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 w:type="dxa"/>
        <w:tblLayout w:type="fixed"/>
        <w:tblCellMar>
          <w:left w:w="71" w:type="dxa"/>
          <w:right w:w="71" w:type="dxa"/>
        </w:tblCellMar>
        <w:tblLook w:val="0000" w:firstRow="0" w:lastRow="0" w:firstColumn="0" w:lastColumn="0" w:noHBand="0" w:noVBand="0"/>
      </w:tblPr>
      <w:tblGrid>
        <w:gridCol w:w="4354"/>
      </w:tblGrid>
      <w:tr w:rsidR="00242084" w14:paraId="70926071" w14:textId="77777777" w:rsidTr="00866E00">
        <w:trPr>
          <w:trHeight w:hRule="exact" w:val="961"/>
        </w:trPr>
        <w:tc>
          <w:tcPr>
            <w:tcW w:w="4354" w:type="dxa"/>
          </w:tcPr>
          <w:p w14:paraId="4F1EEDB7" w14:textId="77777777" w:rsidR="00B323AF" w:rsidRPr="00622EE4" w:rsidRDefault="00C9417E" w:rsidP="00B574AE">
            <w:pPr>
              <w:pStyle w:val="Enkel"/>
              <w:spacing w:line="240" w:lineRule="exact"/>
              <w:rPr>
                <w:rFonts w:ascii="DepCentury Old Style" w:hAnsi="DepCentury Old Style"/>
              </w:rPr>
            </w:pPr>
          </w:p>
        </w:tc>
      </w:tr>
    </w:tbl>
    <w:p w14:paraId="3A8ABC86" w14:textId="77777777" w:rsidR="00B323AF" w:rsidRPr="00622EE4" w:rsidRDefault="00C9417E">
      <w:pPr>
        <w:rPr>
          <w:rFonts w:ascii="DepCentury Old Style" w:hAnsi="DepCentury Old Style"/>
        </w:rPr>
      </w:pPr>
    </w:p>
    <w:tbl>
      <w:tblPr>
        <w:tblW w:w="0" w:type="auto"/>
        <w:tblInd w:w="37" w:type="dxa"/>
        <w:tblLayout w:type="fixed"/>
        <w:tblCellMar>
          <w:left w:w="70" w:type="dxa"/>
          <w:right w:w="70" w:type="dxa"/>
        </w:tblCellMar>
        <w:tblLook w:val="0000" w:firstRow="0" w:lastRow="0" w:firstColumn="0" w:lastColumn="0" w:noHBand="0" w:noVBand="0"/>
      </w:tblPr>
      <w:tblGrid>
        <w:gridCol w:w="2276"/>
        <w:gridCol w:w="2435"/>
        <w:gridCol w:w="2410"/>
        <w:gridCol w:w="1984"/>
        <w:gridCol w:w="1984"/>
      </w:tblGrid>
      <w:tr w:rsidR="00242084" w14:paraId="28F42751" w14:textId="77777777" w:rsidTr="00866E00">
        <w:trPr>
          <w:trHeight w:val="80"/>
        </w:trPr>
        <w:tc>
          <w:tcPr>
            <w:tcW w:w="2276" w:type="dxa"/>
          </w:tcPr>
          <w:p w14:paraId="776F22B0" w14:textId="77777777" w:rsidR="00866E00" w:rsidRPr="00622EE4" w:rsidRDefault="00C9417E">
            <w:pPr>
              <w:rPr>
                <w:rFonts w:ascii="DepCentury Old Style" w:hAnsi="DepCentury Old Style"/>
              </w:rPr>
            </w:pPr>
          </w:p>
        </w:tc>
        <w:tc>
          <w:tcPr>
            <w:tcW w:w="2435" w:type="dxa"/>
          </w:tcPr>
          <w:p w14:paraId="7D92BB1C" w14:textId="77777777" w:rsidR="00866E00" w:rsidRPr="00622EE4" w:rsidRDefault="00C9417E">
            <w:pPr>
              <w:rPr>
                <w:rFonts w:ascii="DepCentury Old Style" w:hAnsi="DepCentury Old Style"/>
              </w:rPr>
            </w:pPr>
          </w:p>
        </w:tc>
        <w:tc>
          <w:tcPr>
            <w:tcW w:w="2410" w:type="dxa"/>
          </w:tcPr>
          <w:p w14:paraId="01212713" w14:textId="77777777" w:rsidR="00866E00" w:rsidRPr="00622EE4" w:rsidRDefault="00C9417E">
            <w:pPr>
              <w:rPr>
                <w:rFonts w:ascii="DepCentury Old Style" w:hAnsi="DepCentury Old Style"/>
              </w:rPr>
            </w:pPr>
          </w:p>
        </w:tc>
        <w:tc>
          <w:tcPr>
            <w:tcW w:w="1984" w:type="dxa"/>
          </w:tcPr>
          <w:p w14:paraId="6FE4A7CA" w14:textId="77777777" w:rsidR="00866E00" w:rsidRPr="00622EE4" w:rsidRDefault="00C9417E">
            <w:pPr>
              <w:rPr>
                <w:rFonts w:ascii="DepCentury Old Style" w:hAnsi="DepCentury Old Style"/>
              </w:rPr>
            </w:pPr>
          </w:p>
        </w:tc>
        <w:tc>
          <w:tcPr>
            <w:tcW w:w="1984" w:type="dxa"/>
          </w:tcPr>
          <w:p w14:paraId="3205F0D0" w14:textId="77777777" w:rsidR="00866E00" w:rsidRPr="00622EE4" w:rsidRDefault="00C9417E">
            <w:pPr>
              <w:rPr>
                <w:rFonts w:ascii="DepCentury Old Style" w:hAnsi="DepCentury Old Style"/>
              </w:rPr>
            </w:pPr>
          </w:p>
        </w:tc>
      </w:tr>
    </w:tbl>
    <w:p w14:paraId="39951A67" w14:textId="77777777" w:rsidR="00B323AF" w:rsidRPr="00622EE4" w:rsidRDefault="00C9417E">
      <w:pPr>
        <w:rPr>
          <w:rFonts w:ascii="DepCentury Old Style" w:hAnsi="DepCentury Old Style"/>
        </w:rPr>
      </w:pPr>
    </w:p>
    <w:p w14:paraId="2822C24D" w14:textId="77777777" w:rsidR="00C30066" w:rsidRPr="00C30066" w:rsidRDefault="00670E4F" w:rsidP="00C30066">
      <w:pPr>
        <w:jc w:val="center"/>
        <w:rPr>
          <w:rFonts w:ascii="DepCentury Old Style" w:hAnsi="DepCentury Old Style"/>
          <w:b/>
          <w:sz w:val="28"/>
          <w:szCs w:val="28"/>
        </w:rPr>
      </w:pPr>
      <w:r>
        <w:rPr>
          <w:rFonts w:ascii="DepCentury Old Style" w:hAnsi="DepCentury Old Style"/>
          <w:b/>
          <w:sz w:val="28"/>
          <w:szCs w:val="28"/>
        </w:rPr>
        <w:t>VEDTAK</w:t>
      </w:r>
    </w:p>
    <w:p w14:paraId="5884D87E" w14:textId="77777777" w:rsidR="00B323AF" w:rsidRDefault="00C9417E" w:rsidP="00C30066">
      <w:pPr>
        <w:jc w:val="center"/>
        <w:rPr>
          <w:rFonts w:ascii="DepCentury Old Style" w:hAnsi="DepCentury Old Style"/>
        </w:rPr>
      </w:pPr>
    </w:p>
    <w:p w14:paraId="7B722F6A" w14:textId="77777777" w:rsidR="00C30066" w:rsidRPr="00622EE4" w:rsidRDefault="00C9417E">
      <w:pPr>
        <w:rPr>
          <w:rFonts w:ascii="DepCentury Old Style" w:hAnsi="DepCentury Old Styl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3"/>
      </w:tblGrid>
      <w:tr w:rsidR="00242084" w14:paraId="3ED253FE" w14:textId="77777777" w:rsidTr="00C30066">
        <w:tc>
          <w:tcPr>
            <w:tcW w:w="4605" w:type="dxa"/>
          </w:tcPr>
          <w:p w14:paraId="6691E6F2" w14:textId="77777777" w:rsidR="00C30066" w:rsidRPr="00C30066" w:rsidRDefault="00670E4F">
            <w:pPr>
              <w:rPr>
                <w:b/>
                <w:sz w:val="24"/>
                <w:szCs w:val="24"/>
              </w:rPr>
            </w:pPr>
            <w:r w:rsidRPr="00C30066">
              <w:rPr>
                <w:b/>
                <w:sz w:val="24"/>
                <w:szCs w:val="24"/>
              </w:rPr>
              <w:t>Klagesak nr.:</w:t>
            </w:r>
          </w:p>
          <w:p w14:paraId="0655D26C" w14:textId="77777777" w:rsidR="00C30066" w:rsidRPr="00C30066" w:rsidRDefault="00C9417E">
            <w:pPr>
              <w:rPr>
                <w:b/>
                <w:sz w:val="24"/>
                <w:szCs w:val="24"/>
              </w:rPr>
            </w:pPr>
          </w:p>
        </w:tc>
        <w:tc>
          <w:tcPr>
            <w:tcW w:w="4605" w:type="dxa"/>
          </w:tcPr>
          <w:p w14:paraId="25761A0E" w14:textId="77777777" w:rsidR="00C30066" w:rsidRPr="00C30066" w:rsidRDefault="00670E4F">
            <w:pPr>
              <w:rPr>
                <w:b/>
                <w:sz w:val="24"/>
                <w:szCs w:val="24"/>
              </w:rPr>
            </w:pPr>
            <w:r>
              <w:rPr>
                <w:b/>
                <w:sz w:val="24"/>
                <w:szCs w:val="24"/>
              </w:rPr>
              <w:t>5/2018</w:t>
            </w:r>
          </w:p>
        </w:tc>
      </w:tr>
      <w:tr w:rsidR="00242084" w14:paraId="02D5EDCC" w14:textId="77777777" w:rsidTr="00C30066">
        <w:tc>
          <w:tcPr>
            <w:tcW w:w="4605" w:type="dxa"/>
          </w:tcPr>
          <w:p w14:paraId="25ED0700" w14:textId="77777777" w:rsidR="00C30066" w:rsidRPr="00C30066" w:rsidRDefault="00670E4F">
            <w:pPr>
              <w:rPr>
                <w:b/>
                <w:sz w:val="24"/>
                <w:szCs w:val="24"/>
              </w:rPr>
            </w:pPr>
            <w:r w:rsidRPr="00C30066">
              <w:rPr>
                <w:b/>
                <w:sz w:val="24"/>
                <w:szCs w:val="24"/>
              </w:rPr>
              <w:t>Klager:</w:t>
            </w:r>
          </w:p>
          <w:p w14:paraId="113248AB" w14:textId="77777777" w:rsidR="00C30066" w:rsidRPr="00C30066" w:rsidRDefault="00C9417E">
            <w:pPr>
              <w:rPr>
                <w:b/>
                <w:sz w:val="24"/>
                <w:szCs w:val="24"/>
              </w:rPr>
            </w:pPr>
          </w:p>
        </w:tc>
        <w:tc>
          <w:tcPr>
            <w:tcW w:w="4605" w:type="dxa"/>
          </w:tcPr>
          <w:p w14:paraId="511A8E67" w14:textId="0AE008AB" w:rsidR="00C30066" w:rsidRPr="00C30066" w:rsidRDefault="004C6E67">
            <w:pPr>
              <w:rPr>
                <w:b/>
                <w:sz w:val="24"/>
                <w:szCs w:val="24"/>
              </w:rPr>
            </w:pPr>
            <w:proofErr w:type="spellStart"/>
            <w:r w:rsidRPr="004C6E67">
              <w:rPr>
                <w:b/>
                <w:sz w:val="24"/>
                <w:szCs w:val="24"/>
                <w:highlight w:val="black"/>
              </w:rPr>
              <w:t>xxxxxxxxxxxx</w:t>
            </w:r>
            <w:proofErr w:type="spellEnd"/>
          </w:p>
        </w:tc>
      </w:tr>
      <w:tr w:rsidR="00242084" w14:paraId="4058CF77" w14:textId="77777777" w:rsidTr="00C30066">
        <w:tc>
          <w:tcPr>
            <w:tcW w:w="4605" w:type="dxa"/>
          </w:tcPr>
          <w:p w14:paraId="64105F8F" w14:textId="77777777" w:rsidR="00C30066" w:rsidRPr="00C30066" w:rsidRDefault="00670E4F">
            <w:pPr>
              <w:rPr>
                <w:b/>
                <w:sz w:val="24"/>
                <w:szCs w:val="24"/>
              </w:rPr>
            </w:pPr>
            <w:r w:rsidRPr="00C30066">
              <w:rPr>
                <w:b/>
                <w:sz w:val="24"/>
                <w:szCs w:val="24"/>
              </w:rPr>
              <w:t xml:space="preserve">Klagers </w:t>
            </w:r>
            <w:proofErr w:type="spellStart"/>
            <w:r w:rsidRPr="00C30066">
              <w:rPr>
                <w:b/>
                <w:sz w:val="24"/>
                <w:szCs w:val="24"/>
              </w:rPr>
              <w:t>prosessfullmektig</w:t>
            </w:r>
            <w:proofErr w:type="spellEnd"/>
            <w:r w:rsidRPr="00C30066">
              <w:rPr>
                <w:b/>
                <w:sz w:val="24"/>
                <w:szCs w:val="24"/>
              </w:rPr>
              <w:t>:</w:t>
            </w:r>
          </w:p>
          <w:p w14:paraId="632ED07C" w14:textId="77777777" w:rsidR="00C30066" w:rsidRPr="00C30066" w:rsidRDefault="00C9417E">
            <w:pPr>
              <w:rPr>
                <w:b/>
                <w:sz w:val="24"/>
                <w:szCs w:val="24"/>
              </w:rPr>
            </w:pPr>
          </w:p>
        </w:tc>
        <w:tc>
          <w:tcPr>
            <w:tcW w:w="4605" w:type="dxa"/>
          </w:tcPr>
          <w:p w14:paraId="1601063B" w14:textId="77777777" w:rsidR="00C30066" w:rsidRPr="00C30066" w:rsidRDefault="00670E4F" w:rsidP="00FC2965">
            <w:pPr>
              <w:rPr>
                <w:b/>
                <w:sz w:val="24"/>
                <w:szCs w:val="24"/>
              </w:rPr>
            </w:pPr>
            <w:r>
              <w:rPr>
                <w:b/>
                <w:sz w:val="24"/>
                <w:szCs w:val="24"/>
              </w:rPr>
              <w:t xml:space="preserve">Advokat Else Marie </w:t>
            </w:r>
            <w:proofErr w:type="spellStart"/>
            <w:r>
              <w:rPr>
                <w:b/>
                <w:sz w:val="24"/>
                <w:szCs w:val="24"/>
              </w:rPr>
              <w:t>Merckoll</w:t>
            </w:r>
            <w:proofErr w:type="spellEnd"/>
          </w:p>
        </w:tc>
      </w:tr>
      <w:tr w:rsidR="00242084" w14:paraId="0EE4EB8E" w14:textId="77777777" w:rsidTr="00C30066">
        <w:tc>
          <w:tcPr>
            <w:tcW w:w="4605" w:type="dxa"/>
          </w:tcPr>
          <w:p w14:paraId="2A1BCD64" w14:textId="77777777" w:rsidR="00C30066" w:rsidRPr="00C30066" w:rsidRDefault="00670E4F" w:rsidP="00C30066">
            <w:pPr>
              <w:rPr>
                <w:b/>
                <w:sz w:val="24"/>
                <w:szCs w:val="24"/>
              </w:rPr>
            </w:pPr>
            <w:r w:rsidRPr="00C30066">
              <w:rPr>
                <w:b/>
                <w:sz w:val="24"/>
                <w:szCs w:val="24"/>
              </w:rPr>
              <w:t>Klagen gjelder:</w:t>
            </w:r>
          </w:p>
          <w:p w14:paraId="07A341E9" w14:textId="77777777" w:rsidR="00C30066" w:rsidRPr="00C30066" w:rsidRDefault="00C9417E" w:rsidP="00C30066">
            <w:pPr>
              <w:rPr>
                <w:b/>
                <w:sz w:val="24"/>
                <w:szCs w:val="24"/>
              </w:rPr>
            </w:pPr>
          </w:p>
        </w:tc>
        <w:tc>
          <w:tcPr>
            <w:tcW w:w="4605" w:type="dxa"/>
          </w:tcPr>
          <w:p w14:paraId="1D242D30" w14:textId="77777777" w:rsidR="00C30066" w:rsidRPr="00DD7BB6" w:rsidRDefault="00670E4F" w:rsidP="00C30066">
            <w:pPr>
              <w:tabs>
                <w:tab w:val="left" w:pos="915"/>
              </w:tabs>
              <w:rPr>
                <w:b/>
                <w:sz w:val="24"/>
                <w:szCs w:val="24"/>
              </w:rPr>
            </w:pPr>
            <w:r w:rsidRPr="00DD7BB6">
              <w:rPr>
                <w:b/>
                <w:sz w:val="24"/>
                <w:szCs w:val="24"/>
              </w:rPr>
              <w:t xml:space="preserve">Krav om kompensasjon etter forskrift 2009-12-22 nr. 1768 om særskilt kompensasjonsordning og krav om billighetserstatning etter </w:t>
            </w:r>
            <w:r>
              <w:rPr>
                <w:b/>
                <w:sz w:val="24"/>
                <w:szCs w:val="24"/>
              </w:rPr>
              <w:t xml:space="preserve">forskrift </w:t>
            </w:r>
            <w:r w:rsidRPr="00DD7BB6">
              <w:rPr>
                <w:b/>
                <w:sz w:val="24"/>
                <w:szCs w:val="24"/>
              </w:rPr>
              <w:t xml:space="preserve">2017-06-24 nr. </w:t>
            </w:r>
            <w:r>
              <w:rPr>
                <w:b/>
                <w:sz w:val="24"/>
                <w:szCs w:val="24"/>
              </w:rPr>
              <w:t>997</w:t>
            </w:r>
          </w:p>
          <w:p w14:paraId="0FE63DFE" w14:textId="77777777" w:rsidR="00C30066" w:rsidRPr="00DD7BB6" w:rsidRDefault="00C9417E" w:rsidP="00C30066">
            <w:pPr>
              <w:tabs>
                <w:tab w:val="left" w:pos="915"/>
              </w:tabs>
              <w:rPr>
                <w:b/>
                <w:sz w:val="24"/>
                <w:szCs w:val="24"/>
              </w:rPr>
            </w:pPr>
          </w:p>
        </w:tc>
      </w:tr>
      <w:tr w:rsidR="00242084" w14:paraId="72704169" w14:textId="77777777" w:rsidTr="00C30066">
        <w:tc>
          <w:tcPr>
            <w:tcW w:w="4605" w:type="dxa"/>
          </w:tcPr>
          <w:p w14:paraId="7F2D557D" w14:textId="77777777" w:rsidR="00C30066" w:rsidRPr="00C30066" w:rsidRDefault="00670E4F" w:rsidP="00C30066">
            <w:pPr>
              <w:rPr>
                <w:b/>
                <w:sz w:val="24"/>
                <w:szCs w:val="24"/>
              </w:rPr>
            </w:pPr>
            <w:r>
              <w:rPr>
                <w:b/>
                <w:sz w:val="24"/>
                <w:szCs w:val="24"/>
              </w:rPr>
              <w:t>Beslutni</w:t>
            </w:r>
            <w:r w:rsidRPr="00C30066">
              <w:rPr>
                <w:b/>
                <w:sz w:val="24"/>
                <w:szCs w:val="24"/>
              </w:rPr>
              <w:t>n</w:t>
            </w:r>
            <w:r>
              <w:rPr>
                <w:b/>
                <w:sz w:val="24"/>
                <w:szCs w:val="24"/>
              </w:rPr>
              <w:t>g</w:t>
            </w:r>
            <w:r w:rsidRPr="00C30066">
              <w:rPr>
                <w:b/>
                <w:sz w:val="24"/>
                <w:szCs w:val="24"/>
              </w:rPr>
              <w:t>sdato:</w:t>
            </w:r>
          </w:p>
          <w:p w14:paraId="09359160" w14:textId="77777777" w:rsidR="00C30066" w:rsidRPr="00C30066" w:rsidRDefault="00C9417E" w:rsidP="00C30066">
            <w:pPr>
              <w:rPr>
                <w:b/>
                <w:sz w:val="24"/>
                <w:szCs w:val="24"/>
              </w:rPr>
            </w:pPr>
          </w:p>
        </w:tc>
        <w:tc>
          <w:tcPr>
            <w:tcW w:w="4605" w:type="dxa"/>
          </w:tcPr>
          <w:p w14:paraId="6716D82E" w14:textId="77777777" w:rsidR="00C30066" w:rsidRPr="00C30066" w:rsidRDefault="00670E4F" w:rsidP="00C30066">
            <w:pPr>
              <w:rPr>
                <w:b/>
                <w:sz w:val="24"/>
                <w:szCs w:val="24"/>
              </w:rPr>
            </w:pPr>
            <w:r>
              <w:rPr>
                <w:b/>
                <w:sz w:val="24"/>
                <w:szCs w:val="24"/>
              </w:rPr>
              <w:t>27. juni 2019</w:t>
            </w:r>
          </w:p>
        </w:tc>
      </w:tr>
      <w:tr w:rsidR="00242084" w14:paraId="739DA2AD" w14:textId="77777777" w:rsidTr="00C30066">
        <w:tc>
          <w:tcPr>
            <w:tcW w:w="4605" w:type="dxa"/>
          </w:tcPr>
          <w:p w14:paraId="578A5E24" w14:textId="77777777" w:rsidR="00C30066" w:rsidRPr="00C30066" w:rsidRDefault="00670E4F" w:rsidP="00C30066">
            <w:pPr>
              <w:rPr>
                <w:b/>
                <w:sz w:val="24"/>
                <w:szCs w:val="24"/>
              </w:rPr>
            </w:pPr>
            <w:r w:rsidRPr="00C30066">
              <w:rPr>
                <w:b/>
                <w:sz w:val="24"/>
                <w:szCs w:val="24"/>
              </w:rPr>
              <w:t>I behandlingen har deltatt:</w:t>
            </w:r>
          </w:p>
          <w:p w14:paraId="724A74CD" w14:textId="77777777" w:rsidR="00C30066" w:rsidRPr="00C30066" w:rsidRDefault="00C9417E" w:rsidP="00C30066">
            <w:pPr>
              <w:rPr>
                <w:b/>
                <w:sz w:val="24"/>
                <w:szCs w:val="24"/>
              </w:rPr>
            </w:pPr>
          </w:p>
        </w:tc>
        <w:tc>
          <w:tcPr>
            <w:tcW w:w="4605" w:type="dxa"/>
          </w:tcPr>
          <w:p w14:paraId="2D6FC1A1" w14:textId="77777777" w:rsidR="00C30066" w:rsidRPr="00C30066" w:rsidRDefault="00670E4F" w:rsidP="00C30066">
            <w:pPr>
              <w:rPr>
                <w:b/>
                <w:sz w:val="24"/>
                <w:szCs w:val="24"/>
                <w:lang w:val="nn-NO"/>
              </w:rPr>
            </w:pPr>
            <w:r>
              <w:rPr>
                <w:b/>
                <w:sz w:val="24"/>
                <w:szCs w:val="24"/>
              </w:rPr>
              <w:t xml:space="preserve">Anne Stine Eger </w:t>
            </w:r>
            <w:proofErr w:type="spellStart"/>
            <w:r>
              <w:rPr>
                <w:b/>
                <w:sz w:val="24"/>
                <w:szCs w:val="24"/>
              </w:rPr>
              <w:t>Mollestad</w:t>
            </w:r>
            <w:proofErr w:type="spellEnd"/>
          </w:p>
          <w:p w14:paraId="3363F95B" w14:textId="77777777" w:rsidR="00DD7BB6" w:rsidRDefault="00670E4F" w:rsidP="00C30066">
            <w:pPr>
              <w:rPr>
                <w:b/>
                <w:sz w:val="24"/>
                <w:szCs w:val="24"/>
                <w:lang w:val="nn-NO"/>
              </w:rPr>
            </w:pPr>
            <w:r>
              <w:rPr>
                <w:b/>
                <w:sz w:val="24"/>
                <w:szCs w:val="24"/>
                <w:lang w:val="nn-NO"/>
              </w:rPr>
              <w:t>Marianne Abeler</w:t>
            </w:r>
          </w:p>
          <w:p w14:paraId="1D61F6EC" w14:textId="77777777" w:rsidR="00DD7BB6" w:rsidRDefault="00670E4F" w:rsidP="00C30066">
            <w:pPr>
              <w:rPr>
                <w:b/>
                <w:sz w:val="24"/>
                <w:szCs w:val="24"/>
                <w:lang w:val="nn-NO"/>
              </w:rPr>
            </w:pPr>
            <w:r>
              <w:rPr>
                <w:b/>
                <w:sz w:val="24"/>
                <w:szCs w:val="24"/>
                <w:lang w:val="nn-NO"/>
              </w:rPr>
              <w:t>Trond Jørgensen</w:t>
            </w:r>
          </w:p>
          <w:p w14:paraId="524A6D90" w14:textId="77777777" w:rsidR="00C30066" w:rsidRPr="00C30066" w:rsidRDefault="00670E4F" w:rsidP="00C30066">
            <w:pPr>
              <w:rPr>
                <w:b/>
                <w:sz w:val="24"/>
                <w:szCs w:val="24"/>
                <w:lang w:val="nn-NO"/>
              </w:rPr>
            </w:pPr>
            <w:r w:rsidRPr="00C30066">
              <w:rPr>
                <w:b/>
                <w:sz w:val="24"/>
                <w:szCs w:val="24"/>
                <w:lang w:val="nn-NO"/>
              </w:rPr>
              <w:t>Lars Christian Finstad</w:t>
            </w:r>
          </w:p>
          <w:p w14:paraId="0C59FF23" w14:textId="77777777" w:rsidR="00C30066" w:rsidRPr="00FC2965" w:rsidRDefault="00C9417E" w:rsidP="00C30066">
            <w:pPr>
              <w:rPr>
                <w:b/>
                <w:sz w:val="24"/>
                <w:szCs w:val="24"/>
                <w:lang w:val="nn-NO"/>
              </w:rPr>
            </w:pPr>
          </w:p>
        </w:tc>
      </w:tr>
      <w:tr w:rsidR="00242084" w14:paraId="4746205E" w14:textId="77777777" w:rsidTr="00C30066">
        <w:trPr>
          <w:trHeight w:val="471"/>
        </w:trPr>
        <w:tc>
          <w:tcPr>
            <w:tcW w:w="4605" w:type="dxa"/>
          </w:tcPr>
          <w:p w14:paraId="0176B333" w14:textId="77777777" w:rsidR="00C30066" w:rsidRPr="00C30066" w:rsidRDefault="00670E4F" w:rsidP="00C30066">
            <w:pPr>
              <w:rPr>
                <w:b/>
                <w:sz w:val="24"/>
                <w:szCs w:val="24"/>
              </w:rPr>
            </w:pPr>
            <w:r w:rsidRPr="00C30066">
              <w:rPr>
                <w:b/>
                <w:sz w:val="24"/>
                <w:szCs w:val="24"/>
              </w:rPr>
              <w:t>Konklusjon:</w:t>
            </w:r>
          </w:p>
          <w:p w14:paraId="41C551D1" w14:textId="77777777" w:rsidR="00C30066" w:rsidRPr="00C30066" w:rsidRDefault="00C9417E" w:rsidP="00C30066">
            <w:pPr>
              <w:rPr>
                <w:b/>
                <w:sz w:val="24"/>
                <w:szCs w:val="24"/>
              </w:rPr>
            </w:pPr>
          </w:p>
        </w:tc>
        <w:tc>
          <w:tcPr>
            <w:tcW w:w="4605" w:type="dxa"/>
          </w:tcPr>
          <w:p w14:paraId="49E091CC" w14:textId="77777777" w:rsidR="00C30066" w:rsidRPr="00C30066" w:rsidRDefault="00670E4F" w:rsidP="00C30066">
            <w:pPr>
              <w:rPr>
                <w:b/>
                <w:sz w:val="24"/>
                <w:szCs w:val="24"/>
              </w:rPr>
            </w:pPr>
            <w:r>
              <w:rPr>
                <w:b/>
                <w:sz w:val="24"/>
                <w:szCs w:val="24"/>
              </w:rPr>
              <w:t>Klagen tas ikke til følge.</w:t>
            </w:r>
          </w:p>
        </w:tc>
      </w:tr>
    </w:tbl>
    <w:p w14:paraId="68548725" w14:textId="77777777" w:rsidR="00B323AF" w:rsidRPr="00C30066" w:rsidRDefault="00C9417E">
      <w:pPr>
        <w:rPr>
          <w:b/>
          <w:sz w:val="24"/>
          <w:szCs w:val="24"/>
        </w:rPr>
      </w:pPr>
    </w:p>
    <w:p w14:paraId="0DD17DD9" w14:textId="77777777" w:rsidR="00B323AF" w:rsidRDefault="00670E4F">
      <w:pPr>
        <w:pStyle w:val="Topptekst"/>
        <w:tabs>
          <w:tab w:val="clear" w:pos="4536"/>
          <w:tab w:val="clear" w:pos="9072"/>
          <w:tab w:val="left" w:pos="5850"/>
        </w:tabs>
      </w:pPr>
      <w:r>
        <w:tab/>
      </w:r>
    </w:p>
    <w:p w14:paraId="38D5946C" w14:textId="77777777" w:rsidR="00B323AF" w:rsidRPr="0035768B" w:rsidRDefault="00670E4F" w:rsidP="00C30066">
      <w:pPr>
        <w:jc w:val="center"/>
        <w:rPr>
          <w:rFonts w:ascii="DepCentury Old Style" w:hAnsi="DepCentury Old Style"/>
          <w:sz w:val="22"/>
          <w:szCs w:val="22"/>
        </w:rPr>
      </w:pPr>
      <w:r>
        <w:rPr>
          <w:rFonts w:ascii="DepCentury Old Style" w:hAnsi="DepCentury Old Style"/>
          <w:sz w:val="22"/>
          <w:szCs w:val="22"/>
        </w:rPr>
        <w:t>***</w:t>
      </w:r>
    </w:p>
    <w:p w14:paraId="74ABBB9D" w14:textId="77777777" w:rsidR="00C30066" w:rsidRDefault="00670E4F">
      <w:pPr>
        <w:rPr>
          <w:rFonts w:ascii="DepCentury Old Style" w:hAnsi="DepCentury Old Style"/>
          <w:sz w:val="22"/>
          <w:szCs w:val="22"/>
        </w:rPr>
      </w:pPr>
      <w:r>
        <w:rPr>
          <w:rFonts w:ascii="DepCentury Old Style" w:hAnsi="DepCentury Old Style"/>
          <w:sz w:val="22"/>
          <w:szCs w:val="22"/>
        </w:rPr>
        <w:br w:type="page"/>
      </w:r>
    </w:p>
    <w:p w14:paraId="7B4961B4" w14:textId="77777777" w:rsidR="00C30066" w:rsidRPr="00C30066" w:rsidRDefault="00670E4F" w:rsidP="00EE0879">
      <w:pPr>
        <w:pStyle w:val="Tekst"/>
        <w:spacing w:line="240" w:lineRule="exact"/>
        <w:rPr>
          <w:rFonts w:ascii="DepCentury Old Style" w:hAnsi="DepCentury Old Style"/>
          <w:b/>
          <w:sz w:val="22"/>
          <w:szCs w:val="22"/>
        </w:rPr>
      </w:pPr>
      <w:r w:rsidRPr="00C30066">
        <w:rPr>
          <w:rFonts w:ascii="DepCentury Old Style" w:hAnsi="DepCentury Old Style"/>
          <w:b/>
          <w:sz w:val="22"/>
          <w:szCs w:val="22"/>
        </w:rPr>
        <w:lastRenderedPageBreak/>
        <w:t>1.</w:t>
      </w:r>
      <w:r w:rsidRPr="00C30066">
        <w:rPr>
          <w:rFonts w:ascii="DepCentury Old Style" w:hAnsi="DepCentury Old Style"/>
          <w:b/>
          <w:sz w:val="22"/>
          <w:szCs w:val="22"/>
        </w:rPr>
        <w:tab/>
        <w:t>Sakens faktiske sider</w:t>
      </w:r>
    </w:p>
    <w:p w14:paraId="49363758" w14:textId="77777777" w:rsidR="00C30066" w:rsidRDefault="00C9417E">
      <w:pPr>
        <w:pStyle w:val="Tekst"/>
        <w:spacing w:line="240" w:lineRule="exact"/>
        <w:rPr>
          <w:rFonts w:ascii="DepCentury Old Style" w:hAnsi="DepCentury Old Style"/>
          <w:sz w:val="22"/>
          <w:szCs w:val="22"/>
        </w:rPr>
      </w:pPr>
    </w:p>
    <w:p w14:paraId="3FF5F5AC" w14:textId="77777777" w:rsidR="00C30066" w:rsidRDefault="00670E4F" w:rsidP="00C30066">
      <w:pPr>
        <w:pStyle w:val="Tekst"/>
        <w:spacing w:line="240" w:lineRule="exact"/>
        <w:rPr>
          <w:rFonts w:ascii="DepCentury Old Style" w:hAnsi="DepCentury Old Style"/>
          <w:sz w:val="22"/>
          <w:szCs w:val="22"/>
        </w:rPr>
      </w:pPr>
      <w:r w:rsidRPr="00C30066">
        <w:rPr>
          <w:rFonts w:ascii="DepCentury Old Style" w:hAnsi="DepCentury Old Style"/>
          <w:sz w:val="22"/>
          <w:szCs w:val="22"/>
        </w:rPr>
        <w:t>Klagen gjelder krav om kompensasjon etter forskrift 2009-12-22 nr. 1768 om særskilt kompensasjonsordning for psykiske belastningsskader som følge av deltakelse i internasjonale operasj</w:t>
      </w:r>
      <w:r>
        <w:rPr>
          <w:rFonts w:ascii="DepCentury Old Style" w:hAnsi="DepCentury Old Style"/>
          <w:sz w:val="22"/>
          <w:szCs w:val="22"/>
        </w:rPr>
        <w:t>oner (</w:t>
      </w:r>
      <w:proofErr w:type="spellStart"/>
      <w:r>
        <w:rPr>
          <w:rFonts w:ascii="DepCentury Old Style" w:hAnsi="DepCentury Old Style"/>
          <w:sz w:val="22"/>
          <w:szCs w:val="22"/>
        </w:rPr>
        <w:t>kompensasjonsforskriften</w:t>
      </w:r>
      <w:proofErr w:type="spellEnd"/>
      <w:r>
        <w:rPr>
          <w:rFonts w:ascii="DepCentury Old Style" w:hAnsi="DepCentury Old Style"/>
          <w:sz w:val="22"/>
          <w:szCs w:val="22"/>
        </w:rPr>
        <w:t xml:space="preserve">) og krav om billighetserstatning etter forskrift </w:t>
      </w:r>
      <w:r w:rsidRPr="00DD7BB6">
        <w:rPr>
          <w:rFonts w:ascii="DepCentury Old Style" w:hAnsi="DepCentury Old Style"/>
          <w:sz w:val="22"/>
          <w:szCs w:val="22"/>
        </w:rPr>
        <w:t>2017-06-24 nr. 997</w:t>
      </w:r>
      <w:r>
        <w:rPr>
          <w:rFonts w:ascii="DepCentury Old Style" w:hAnsi="DepCentury Old Style"/>
          <w:sz w:val="22"/>
          <w:szCs w:val="22"/>
        </w:rPr>
        <w:t xml:space="preserve"> (</w:t>
      </w:r>
      <w:proofErr w:type="spellStart"/>
      <w:r>
        <w:rPr>
          <w:rFonts w:ascii="DepCentury Old Style" w:hAnsi="DepCentury Old Style"/>
          <w:sz w:val="22"/>
          <w:szCs w:val="22"/>
        </w:rPr>
        <w:t>forsvarstilsatteforskriften</w:t>
      </w:r>
      <w:proofErr w:type="spellEnd"/>
      <w:r>
        <w:rPr>
          <w:rFonts w:ascii="DepCentury Old Style" w:hAnsi="DepCentury Old Style"/>
          <w:sz w:val="22"/>
          <w:szCs w:val="22"/>
        </w:rPr>
        <w:t>).</w:t>
      </w:r>
    </w:p>
    <w:p w14:paraId="59DEA4FE" w14:textId="77777777" w:rsidR="00DD7BB6" w:rsidRDefault="00C9417E" w:rsidP="00C30066">
      <w:pPr>
        <w:pStyle w:val="Tekst"/>
        <w:spacing w:line="240" w:lineRule="exact"/>
        <w:rPr>
          <w:rFonts w:ascii="DepCentury Old Style" w:hAnsi="DepCentury Old Style"/>
          <w:sz w:val="22"/>
          <w:szCs w:val="22"/>
        </w:rPr>
      </w:pPr>
    </w:p>
    <w:p w14:paraId="4D6C987D" w14:textId="76286BF4" w:rsidR="00DD7BB6" w:rsidRDefault="004C6E67" w:rsidP="00C30066">
      <w:pPr>
        <w:pStyle w:val="Tekst"/>
        <w:spacing w:line="240" w:lineRule="exact"/>
        <w:rPr>
          <w:rFonts w:ascii="DepCentury Old Style" w:hAnsi="DepCentury Old Style"/>
          <w:sz w:val="22"/>
          <w:szCs w:val="22"/>
        </w:rPr>
      </w:pPr>
      <w:proofErr w:type="spellStart"/>
      <w:r w:rsidRPr="004C6E67">
        <w:rPr>
          <w:rFonts w:ascii="DepCentury Old Style" w:hAnsi="DepCentury Old Style"/>
          <w:sz w:val="22"/>
          <w:szCs w:val="22"/>
          <w:highlight w:val="black"/>
        </w:rPr>
        <w:t>xxxxxxxxx</w:t>
      </w:r>
      <w:proofErr w:type="spellEnd"/>
      <w:r w:rsidR="00670E4F">
        <w:rPr>
          <w:rFonts w:ascii="DepCentury Old Style" w:hAnsi="DepCentury Old Style"/>
          <w:sz w:val="22"/>
          <w:szCs w:val="22"/>
        </w:rPr>
        <w:t>, heretter kal</w:t>
      </w:r>
      <w:r>
        <w:rPr>
          <w:rFonts w:ascii="DepCentury Old Style" w:hAnsi="DepCentury Old Style"/>
          <w:sz w:val="22"/>
          <w:szCs w:val="22"/>
        </w:rPr>
        <w:t xml:space="preserve">t klager, er født </w:t>
      </w:r>
      <w:proofErr w:type="spellStart"/>
      <w:r w:rsidRPr="004C6E67">
        <w:rPr>
          <w:rFonts w:ascii="DepCentury Old Style" w:hAnsi="DepCentury Old Style"/>
          <w:sz w:val="22"/>
          <w:szCs w:val="22"/>
          <w:highlight w:val="black"/>
        </w:rPr>
        <w:t>xxxxxxxxx</w:t>
      </w:r>
      <w:proofErr w:type="spellEnd"/>
      <w:r w:rsidR="00670E4F">
        <w:rPr>
          <w:rFonts w:ascii="DepCentury Old Style" w:hAnsi="DepCentury Old Style"/>
          <w:sz w:val="22"/>
          <w:szCs w:val="22"/>
        </w:rPr>
        <w:t>. Han tjeneste</w:t>
      </w:r>
      <w:r>
        <w:rPr>
          <w:rFonts w:ascii="DepCentury Old Style" w:hAnsi="DepCentury Old Style"/>
          <w:sz w:val="22"/>
          <w:szCs w:val="22"/>
        </w:rPr>
        <w:t xml:space="preserve">gjorde som geværsoldat i </w:t>
      </w:r>
      <w:proofErr w:type="spellStart"/>
      <w:r w:rsidRPr="004C6E67">
        <w:rPr>
          <w:rFonts w:ascii="DepCentury Old Style" w:hAnsi="DepCentury Old Style"/>
          <w:sz w:val="22"/>
          <w:szCs w:val="22"/>
          <w:highlight w:val="black"/>
        </w:rPr>
        <w:t>xxxxxxx</w:t>
      </w:r>
      <w:proofErr w:type="spellEnd"/>
      <w:r>
        <w:rPr>
          <w:rFonts w:ascii="DepCentury Old Style" w:hAnsi="DepCentury Old Style"/>
          <w:sz w:val="22"/>
          <w:szCs w:val="22"/>
        </w:rPr>
        <w:t xml:space="preserve"> i perioden </w:t>
      </w:r>
      <w:proofErr w:type="spellStart"/>
      <w:r w:rsidRPr="004C6E67">
        <w:rPr>
          <w:rFonts w:ascii="DepCentury Old Style" w:hAnsi="DepCentury Old Style"/>
          <w:sz w:val="22"/>
          <w:szCs w:val="22"/>
          <w:highlight w:val="black"/>
        </w:rPr>
        <w:t>xxxxxxxxxxxx</w:t>
      </w:r>
      <w:proofErr w:type="spellEnd"/>
      <w:r>
        <w:rPr>
          <w:rFonts w:ascii="DepCentury Old Style" w:hAnsi="DepCentury Old Style"/>
          <w:sz w:val="22"/>
          <w:szCs w:val="22"/>
        </w:rPr>
        <w:t xml:space="preserve"> til </w:t>
      </w:r>
      <w:proofErr w:type="spellStart"/>
      <w:r w:rsidRPr="004C6E67">
        <w:rPr>
          <w:rFonts w:ascii="DepCentury Old Style" w:hAnsi="DepCentury Old Style"/>
          <w:sz w:val="22"/>
          <w:szCs w:val="22"/>
          <w:highlight w:val="black"/>
        </w:rPr>
        <w:t>xxxxxxxxx</w:t>
      </w:r>
      <w:proofErr w:type="spellEnd"/>
      <w:r w:rsidR="00670E4F">
        <w:rPr>
          <w:rFonts w:ascii="DepCentury Old Style" w:hAnsi="DepCentury Old Style"/>
          <w:sz w:val="22"/>
          <w:szCs w:val="22"/>
        </w:rPr>
        <w:t>.</w:t>
      </w:r>
    </w:p>
    <w:p w14:paraId="5A22C2AF" w14:textId="77777777" w:rsidR="00FC2965" w:rsidRPr="00DD7BB6" w:rsidRDefault="00C9417E" w:rsidP="00C30066">
      <w:pPr>
        <w:pStyle w:val="Tekst"/>
        <w:spacing w:line="240" w:lineRule="exact"/>
        <w:rPr>
          <w:rFonts w:ascii="DepCentury Old Style" w:hAnsi="DepCentury Old Style"/>
          <w:sz w:val="22"/>
          <w:szCs w:val="22"/>
        </w:rPr>
      </w:pPr>
    </w:p>
    <w:p w14:paraId="02939429" w14:textId="28173AAB" w:rsidR="00FC2965" w:rsidRDefault="00670E4F" w:rsidP="00C30066">
      <w:pPr>
        <w:pStyle w:val="Tekst"/>
        <w:spacing w:line="240" w:lineRule="exact"/>
        <w:rPr>
          <w:rFonts w:ascii="DepCentury Old Style" w:hAnsi="DepCentury Old Style"/>
          <w:sz w:val="22"/>
          <w:szCs w:val="22"/>
        </w:rPr>
      </w:pPr>
      <w:r w:rsidRPr="00DD7BB6">
        <w:rPr>
          <w:rFonts w:ascii="DepCentury Old Style" w:hAnsi="DepCentury Old Style"/>
          <w:sz w:val="22"/>
          <w:szCs w:val="22"/>
        </w:rPr>
        <w:t>Klager vokste opp i Trondheim med foreldre og to søsken. Han hadde en tilsynelatende normal oppvekst, men h</w:t>
      </w:r>
      <w:r w:rsidR="00F96CC8">
        <w:rPr>
          <w:rFonts w:ascii="DepCentury Old Style" w:hAnsi="DepCentury Old Style"/>
          <w:sz w:val="22"/>
          <w:szCs w:val="22"/>
        </w:rPr>
        <w:t xml:space="preserve">adde i ungdomsårene problemer, blant annet i form av </w:t>
      </w:r>
      <w:r w:rsidRPr="00DD7BB6">
        <w:rPr>
          <w:rFonts w:ascii="DepCentury Old Style" w:hAnsi="DepCentury Old Style"/>
          <w:sz w:val="22"/>
          <w:szCs w:val="22"/>
        </w:rPr>
        <w:t>kriminalite</w:t>
      </w:r>
      <w:r>
        <w:rPr>
          <w:rFonts w:ascii="DepCentury Old Style" w:hAnsi="DepCentury Old Style"/>
          <w:sz w:val="22"/>
          <w:szCs w:val="22"/>
        </w:rPr>
        <w:t>t.</w:t>
      </w:r>
    </w:p>
    <w:p w14:paraId="72A7A18A" w14:textId="77777777" w:rsidR="00DD7BB6" w:rsidRDefault="00C9417E" w:rsidP="00C30066">
      <w:pPr>
        <w:pStyle w:val="Tekst"/>
        <w:spacing w:line="240" w:lineRule="exact"/>
        <w:rPr>
          <w:rFonts w:ascii="DepCentury Old Style" w:hAnsi="DepCentury Old Style"/>
          <w:sz w:val="22"/>
          <w:szCs w:val="22"/>
        </w:rPr>
      </w:pPr>
    </w:p>
    <w:p w14:paraId="23ED1144" w14:textId="11C7C75F" w:rsidR="00491BD1" w:rsidRDefault="00670E4F" w:rsidP="00C30066">
      <w:pPr>
        <w:pStyle w:val="Tekst"/>
        <w:spacing w:line="240" w:lineRule="exact"/>
        <w:rPr>
          <w:rFonts w:ascii="DepCentury Old Style" w:hAnsi="DepCentury Old Style"/>
          <w:sz w:val="22"/>
          <w:szCs w:val="22"/>
        </w:rPr>
      </w:pPr>
      <w:r>
        <w:rPr>
          <w:rFonts w:ascii="DepCentury Old Style" w:hAnsi="DepCentury Old Style"/>
          <w:sz w:val="22"/>
          <w:szCs w:val="22"/>
        </w:rPr>
        <w:t>Klager har i forbindelse med flere undersøkelser beskrevet tjenesten i positive ordelag. Han har også u</w:t>
      </w:r>
      <w:r w:rsidR="00F96CC8">
        <w:rPr>
          <w:rFonts w:ascii="DepCentury Old Style" w:hAnsi="DepCentury Old Style"/>
          <w:sz w:val="22"/>
          <w:szCs w:val="22"/>
        </w:rPr>
        <w:t>ttalt</w:t>
      </w:r>
      <w:r>
        <w:rPr>
          <w:rFonts w:ascii="DepCentury Old Style" w:hAnsi="DepCentury Old Style"/>
          <w:sz w:val="22"/>
          <w:szCs w:val="22"/>
        </w:rPr>
        <w:t xml:space="preserve"> at han ikke hadde noen opplevelser av traumatisk art. Av potensielt traumatiserende hendelser har klager fortalt om et tilfelle, hvor han og noen medsoldater møtte på en gutt som pekte på dem med en pistol. Ved et annet tilfelle opplevde han medsoldatene som uansvarlige da de skal ha skutt over en landsby. Klager skal ha trivdes godt. Han søkte om </w:t>
      </w:r>
      <w:proofErr w:type="spellStart"/>
      <w:r>
        <w:rPr>
          <w:rFonts w:ascii="DepCentury Old Style" w:hAnsi="DepCentury Old Style"/>
          <w:sz w:val="22"/>
          <w:szCs w:val="22"/>
        </w:rPr>
        <w:t>recap</w:t>
      </w:r>
      <w:proofErr w:type="spellEnd"/>
      <w:r>
        <w:rPr>
          <w:rFonts w:ascii="DepCentury Old Style" w:hAnsi="DepCentury Old Style"/>
          <w:sz w:val="22"/>
          <w:szCs w:val="22"/>
        </w:rPr>
        <w:t xml:space="preserve"> ved to anledninger, men fikk avslag begge ganger.</w:t>
      </w:r>
    </w:p>
    <w:p w14:paraId="58BC17EC" w14:textId="77777777" w:rsidR="00491BD1" w:rsidRDefault="00C9417E" w:rsidP="00C30066">
      <w:pPr>
        <w:pStyle w:val="Tekst"/>
        <w:spacing w:line="240" w:lineRule="exact"/>
        <w:rPr>
          <w:rFonts w:ascii="DepCentury Old Style" w:hAnsi="DepCentury Old Style"/>
          <w:sz w:val="22"/>
          <w:szCs w:val="22"/>
        </w:rPr>
      </w:pPr>
    </w:p>
    <w:p w14:paraId="42EE97BE" w14:textId="7BACF397" w:rsidR="00491BD1" w:rsidRDefault="00670E4F" w:rsidP="00C30066">
      <w:pPr>
        <w:pStyle w:val="Tekst"/>
        <w:spacing w:line="240" w:lineRule="exact"/>
        <w:rPr>
          <w:rFonts w:ascii="DepCentury Old Style" w:hAnsi="DepCentury Old Style"/>
          <w:sz w:val="22"/>
          <w:szCs w:val="22"/>
        </w:rPr>
      </w:pPr>
      <w:r>
        <w:rPr>
          <w:rFonts w:ascii="DepCentury Old Style" w:hAnsi="DepCentury Old Style"/>
          <w:sz w:val="22"/>
          <w:szCs w:val="22"/>
        </w:rPr>
        <w:t>Etter hjemkomsten flyttet klager hjem til foreldrene før han flyttet sammen med en kamerat i et års tid. Fra 1993/94 utviklet han cannabisavhengighet. De neste årene hadde han flere jobber av kortere varighet. I 1996 fikk han plager med smerter i hoftene, noe som medførte at han valgte å si opp sitt daværende arbeidsforhold. Med unntak av et kortere arbeidsforhold var klager utenfor arbeidslivet fra 1997 til 2003. Perioden er tilsynelatende preget av økende hasjbruk. Klager jobbet i Norgesbygg i perioden 2005 til 2006. Siste arbeidsf</w:t>
      </w:r>
      <w:r w:rsidR="004C6E67">
        <w:rPr>
          <w:rFonts w:ascii="DepCentury Old Style" w:hAnsi="DepCentury Old Style"/>
          <w:sz w:val="22"/>
          <w:szCs w:val="22"/>
        </w:rPr>
        <w:t xml:space="preserve">orhold var ved </w:t>
      </w:r>
      <w:proofErr w:type="spellStart"/>
      <w:r w:rsidR="004C6E67" w:rsidRPr="004C6E67">
        <w:rPr>
          <w:rFonts w:ascii="DepCentury Old Style" w:hAnsi="DepCentury Old Style"/>
          <w:sz w:val="22"/>
          <w:szCs w:val="22"/>
          <w:highlight w:val="black"/>
        </w:rPr>
        <w:t>xxxxxxxxxx</w:t>
      </w:r>
      <w:proofErr w:type="spellEnd"/>
      <w:r>
        <w:rPr>
          <w:rFonts w:ascii="DepCentury Old Style" w:hAnsi="DepCentury Old Style"/>
          <w:sz w:val="22"/>
          <w:szCs w:val="22"/>
        </w:rPr>
        <w:t xml:space="preserve"> i perioden 2010 til 2011. Klager begynte med amfetamin i 2011. I 2013 ble han tatt for narkotikasmugling. Han ble i 2016 dømt til to års fengsel for dette. Klager soner for tiden i Trondheim fengsel. Han fikk innvilget </w:t>
      </w:r>
      <w:proofErr w:type="spellStart"/>
      <w:r>
        <w:rPr>
          <w:rFonts w:ascii="DepCentury Old Style" w:hAnsi="DepCentury Old Style"/>
          <w:sz w:val="22"/>
          <w:szCs w:val="22"/>
        </w:rPr>
        <w:t>AAP</w:t>
      </w:r>
      <w:proofErr w:type="spellEnd"/>
      <w:r>
        <w:rPr>
          <w:rFonts w:ascii="DepCentury Old Style" w:hAnsi="DepCentury Old Style"/>
          <w:sz w:val="22"/>
          <w:szCs w:val="22"/>
        </w:rPr>
        <w:t xml:space="preserve"> 18. oktober 2016.</w:t>
      </w:r>
    </w:p>
    <w:p w14:paraId="56403A26" w14:textId="77777777" w:rsidR="00491BD1" w:rsidRDefault="00C9417E" w:rsidP="00C30066">
      <w:pPr>
        <w:pStyle w:val="Tekst"/>
        <w:spacing w:line="240" w:lineRule="exact"/>
        <w:rPr>
          <w:rFonts w:ascii="DepCentury Old Style" w:hAnsi="DepCentury Old Style"/>
          <w:sz w:val="22"/>
          <w:szCs w:val="22"/>
        </w:rPr>
      </w:pPr>
    </w:p>
    <w:p w14:paraId="7903B3BF" w14:textId="77777777" w:rsidR="00491BD1" w:rsidRDefault="00670E4F" w:rsidP="00C30066">
      <w:pPr>
        <w:pStyle w:val="Tekst"/>
        <w:spacing w:line="240" w:lineRule="exact"/>
        <w:rPr>
          <w:rFonts w:ascii="DepCentury Old Style" w:hAnsi="DepCentury Old Style"/>
          <w:sz w:val="22"/>
          <w:szCs w:val="22"/>
        </w:rPr>
      </w:pPr>
      <w:r>
        <w:rPr>
          <w:rFonts w:ascii="DepCentury Old Style" w:hAnsi="DepCentury Old Style"/>
          <w:sz w:val="22"/>
          <w:szCs w:val="22"/>
        </w:rPr>
        <w:t>Krav om kompensasjon og billighetserstatning ble fremsatt 5. oktober 2016. I anledning kravet ble det innhentet en spesialisterklæring datert 12. juni 2017fra psykologspesialist Morten Tvedt. Erklæringen er avgitt i henhold til mandatet fastsatt av Forsvarsdepartementet. Tvedt konkluderer med at klager ikke er påført psykiske belastningsskader som følge av tjenesten.</w:t>
      </w:r>
    </w:p>
    <w:p w14:paraId="1E138E77" w14:textId="77777777" w:rsidR="00A423EC" w:rsidRDefault="00C9417E" w:rsidP="00C30066">
      <w:pPr>
        <w:pStyle w:val="Tekst"/>
        <w:spacing w:line="240" w:lineRule="exact"/>
        <w:rPr>
          <w:rFonts w:ascii="DepCentury Old Style" w:hAnsi="DepCentury Old Style"/>
          <w:sz w:val="22"/>
          <w:szCs w:val="22"/>
        </w:rPr>
      </w:pPr>
    </w:p>
    <w:p w14:paraId="6F4D2A3E" w14:textId="77777777" w:rsidR="00A423EC" w:rsidRDefault="00670E4F" w:rsidP="00C30066">
      <w:pPr>
        <w:pStyle w:val="Tekst"/>
        <w:spacing w:line="240" w:lineRule="exact"/>
        <w:rPr>
          <w:rFonts w:ascii="DepCentury Old Style" w:hAnsi="DepCentury Old Style"/>
          <w:sz w:val="22"/>
          <w:szCs w:val="22"/>
        </w:rPr>
      </w:pPr>
      <w:r>
        <w:rPr>
          <w:rFonts w:ascii="DepCentury Old Style" w:hAnsi="DepCentury Old Style"/>
          <w:sz w:val="22"/>
          <w:szCs w:val="22"/>
        </w:rPr>
        <w:t>Statens pensjonskasse (SPK) avslo både krav om kompensasjon og billighetserstatning. SPK mener på bakgrunn sakens objektive opplysninger, klagers egne opplysninger, samt spesialsteklæringen fra Tvedt at det ikke er sannsynliggjort at klager er påført noen psykisk belastningsskade som følge av tjenesten.</w:t>
      </w:r>
    </w:p>
    <w:p w14:paraId="7E5A8382" w14:textId="77777777" w:rsidR="008B38CE" w:rsidRDefault="00C9417E" w:rsidP="00C30066">
      <w:pPr>
        <w:pStyle w:val="Tekst"/>
        <w:spacing w:line="240" w:lineRule="exact"/>
        <w:rPr>
          <w:rFonts w:ascii="DepCentury Old Style" w:hAnsi="DepCentury Old Style"/>
          <w:sz w:val="22"/>
          <w:szCs w:val="22"/>
        </w:rPr>
      </w:pPr>
    </w:p>
    <w:p w14:paraId="7173FD26" w14:textId="7BB16BEE" w:rsidR="008B38CE" w:rsidRDefault="00670E4F" w:rsidP="00C30066">
      <w:pPr>
        <w:pStyle w:val="Tekst"/>
        <w:spacing w:line="240" w:lineRule="exact"/>
        <w:rPr>
          <w:rFonts w:ascii="DepCentury Old Style" w:hAnsi="DepCentury Old Style"/>
          <w:sz w:val="22"/>
          <w:szCs w:val="22"/>
        </w:rPr>
      </w:pPr>
      <w:r>
        <w:rPr>
          <w:rFonts w:ascii="DepCentury Old Style" w:hAnsi="DepCentury Old Style"/>
          <w:sz w:val="22"/>
          <w:szCs w:val="22"/>
        </w:rPr>
        <w:t xml:space="preserve">Advokat Else Marie </w:t>
      </w:r>
      <w:proofErr w:type="spellStart"/>
      <w:r>
        <w:rPr>
          <w:rFonts w:ascii="DepCentury Old Style" w:hAnsi="DepCentury Old Style"/>
          <w:sz w:val="22"/>
          <w:szCs w:val="22"/>
        </w:rPr>
        <w:t>Merckoll</w:t>
      </w:r>
      <w:proofErr w:type="spellEnd"/>
      <w:r>
        <w:rPr>
          <w:rFonts w:ascii="DepCentury Old Style" w:hAnsi="DepCentury Old Style"/>
          <w:sz w:val="22"/>
          <w:szCs w:val="22"/>
        </w:rPr>
        <w:t xml:space="preserve"> påklagde vedtaket i foreløpig klage 23. januar 2017 og utfyllende klage 1. mars 2018. I klagen ble det </w:t>
      </w:r>
      <w:r w:rsidR="00F96CC8">
        <w:rPr>
          <w:rFonts w:ascii="DepCentury Old Style" w:hAnsi="DepCentury Old Style"/>
          <w:sz w:val="22"/>
          <w:szCs w:val="22"/>
        </w:rPr>
        <w:t>anfør</w:t>
      </w:r>
      <w:r>
        <w:rPr>
          <w:rFonts w:ascii="DepCentury Old Style" w:hAnsi="DepCentury Old Style"/>
          <w:sz w:val="22"/>
          <w:szCs w:val="22"/>
        </w:rPr>
        <w:t>t at erklæringen fra Tvedt byg</w:t>
      </w:r>
      <w:r w:rsidR="00F96CC8">
        <w:rPr>
          <w:rFonts w:ascii="DepCentury Old Style" w:hAnsi="DepCentury Old Style"/>
          <w:sz w:val="22"/>
          <w:szCs w:val="22"/>
        </w:rPr>
        <w:t>get</w:t>
      </w:r>
      <w:r>
        <w:rPr>
          <w:rFonts w:ascii="DepCentury Old Style" w:hAnsi="DepCentury Old Style"/>
          <w:sz w:val="22"/>
          <w:szCs w:val="22"/>
        </w:rPr>
        <w:t xml:space="preserve"> på flere feilsiteringer og misforståelser. Det ble opplyst at </w:t>
      </w:r>
      <w:r w:rsidRPr="0028451D">
        <w:rPr>
          <w:rFonts w:ascii="DepCentury Old Style" w:hAnsi="DepCentury Old Style"/>
          <w:sz w:val="22"/>
          <w:szCs w:val="22"/>
        </w:rPr>
        <w:t xml:space="preserve">psykologspesialist Trond Haug </w:t>
      </w:r>
      <w:r>
        <w:rPr>
          <w:rFonts w:ascii="DepCentury Old Style" w:hAnsi="DepCentury Old Style"/>
          <w:sz w:val="22"/>
          <w:szCs w:val="22"/>
        </w:rPr>
        <w:t xml:space="preserve">på oppdrag fra klager og hans advokat arbeidet med en ny erklæring. </w:t>
      </w:r>
      <w:proofErr w:type="spellStart"/>
      <w:r>
        <w:rPr>
          <w:rFonts w:ascii="DepCentury Old Style" w:hAnsi="DepCentury Old Style"/>
          <w:sz w:val="22"/>
          <w:szCs w:val="22"/>
        </w:rPr>
        <w:t>Merckoll</w:t>
      </w:r>
      <w:proofErr w:type="spellEnd"/>
      <w:r>
        <w:rPr>
          <w:rFonts w:ascii="DepCentury Old Style" w:hAnsi="DepCentury Old Style"/>
          <w:sz w:val="22"/>
          <w:szCs w:val="22"/>
        </w:rPr>
        <w:t xml:space="preserve"> ba om at SPK dekket kostnadene for innhenting av den nye erklæringen, og at vedtaket ble omgjort slik at klager ble innvilget billighetserstatning og kompensasjon. SPK fant ikke grunn til å omgjøre vedtaket og klagen ble oversendt klagenemnda for behandling. Det er på det rene at Haug allikevel ikke har utarbeidet noen erklæring. Den primære anførselen for klagenemnda var derfor at saken sendes tilbake til SPK for innhenting av ny spesialisterklæring.</w:t>
      </w:r>
    </w:p>
    <w:p w14:paraId="09C37C71" w14:textId="77777777" w:rsidR="00E51F72" w:rsidRPr="00DD7BB6" w:rsidRDefault="00C9417E">
      <w:pPr>
        <w:pStyle w:val="Tekst"/>
        <w:spacing w:line="240" w:lineRule="exact"/>
        <w:rPr>
          <w:rFonts w:ascii="DepCentury Old Style" w:hAnsi="DepCentury Old Style"/>
          <w:color w:val="FF0000"/>
          <w:sz w:val="22"/>
          <w:szCs w:val="22"/>
        </w:rPr>
      </w:pPr>
    </w:p>
    <w:p w14:paraId="2B89A23D" w14:textId="77777777" w:rsidR="00E51F72" w:rsidRPr="008B38CE" w:rsidRDefault="00670E4F">
      <w:pPr>
        <w:pStyle w:val="Tekst"/>
        <w:spacing w:line="240" w:lineRule="exact"/>
        <w:rPr>
          <w:rFonts w:ascii="DepCentury Old Style" w:hAnsi="DepCentury Old Style"/>
          <w:sz w:val="22"/>
          <w:szCs w:val="22"/>
        </w:rPr>
      </w:pPr>
      <w:r w:rsidRPr="008B38CE">
        <w:rPr>
          <w:rFonts w:ascii="DepCentury Old Style" w:hAnsi="DepCentury Old Style"/>
          <w:sz w:val="22"/>
          <w:szCs w:val="22"/>
        </w:rPr>
        <w:t>Klager</w:t>
      </w:r>
      <w:r>
        <w:rPr>
          <w:rFonts w:ascii="DepCentury Old Style" w:hAnsi="DepCentury Old Style"/>
          <w:sz w:val="22"/>
          <w:szCs w:val="22"/>
        </w:rPr>
        <w:t xml:space="preserve"> møtte ikke, men klager</w:t>
      </w:r>
      <w:r w:rsidRPr="008B38CE">
        <w:rPr>
          <w:rFonts w:ascii="DepCentury Old Style" w:hAnsi="DepCentury Old Style"/>
          <w:sz w:val="22"/>
          <w:szCs w:val="22"/>
        </w:rPr>
        <w:t>s advokat var tilstede under nemndsbehandlingen. Det samme var en representant fra SPK.</w:t>
      </w:r>
    </w:p>
    <w:p w14:paraId="5A21D7EC" w14:textId="77777777" w:rsidR="00F97B57" w:rsidRPr="00E51F72" w:rsidRDefault="00C9417E">
      <w:pPr>
        <w:pStyle w:val="Tekst"/>
        <w:spacing w:line="240" w:lineRule="exact"/>
        <w:rPr>
          <w:rFonts w:ascii="DepCentury Old Style" w:hAnsi="DepCentury Old Style"/>
          <w:b/>
          <w:sz w:val="22"/>
          <w:szCs w:val="22"/>
        </w:rPr>
      </w:pPr>
    </w:p>
    <w:p w14:paraId="5F6569CD" w14:textId="77777777" w:rsidR="00E51F72" w:rsidRPr="00E51F72" w:rsidRDefault="00670E4F" w:rsidP="00EE0879">
      <w:pPr>
        <w:pStyle w:val="Tekst"/>
        <w:spacing w:line="240" w:lineRule="exact"/>
        <w:rPr>
          <w:rFonts w:ascii="DepCentury Old Style" w:hAnsi="DepCentury Old Style"/>
          <w:b/>
          <w:sz w:val="22"/>
          <w:szCs w:val="22"/>
        </w:rPr>
      </w:pPr>
      <w:r w:rsidRPr="00E51F72">
        <w:rPr>
          <w:rFonts w:ascii="DepCentury Old Style" w:hAnsi="DepCentury Old Style"/>
          <w:b/>
          <w:sz w:val="22"/>
          <w:szCs w:val="22"/>
        </w:rPr>
        <w:t>2.</w:t>
      </w:r>
      <w:r w:rsidRPr="00E51F72">
        <w:rPr>
          <w:rFonts w:ascii="DepCentury Old Style" w:hAnsi="DepCentury Old Style"/>
          <w:b/>
          <w:sz w:val="22"/>
          <w:szCs w:val="22"/>
        </w:rPr>
        <w:tab/>
        <w:t>Om nemndas vurdering</w:t>
      </w:r>
    </w:p>
    <w:p w14:paraId="5098BAFC" w14:textId="77777777" w:rsidR="00E51F72" w:rsidRPr="00BA4346" w:rsidRDefault="00C9417E">
      <w:pPr>
        <w:pStyle w:val="Tekst"/>
        <w:spacing w:line="240" w:lineRule="exact"/>
        <w:rPr>
          <w:rFonts w:ascii="DepCentury Old Style" w:hAnsi="DepCentury Old Style"/>
          <w:sz w:val="22"/>
          <w:szCs w:val="22"/>
        </w:rPr>
      </w:pPr>
    </w:p>
    <w:p w14:paraId="0E4A2367" w14:textId="77777777" w:rsidR="00E51F72" w:rsidRPr="00BA4346" w:rsidRDefault="00670E4F">
      <w:pPr>
        <w:pStyle w:val="Tekst"/>
        <w:spacing w:line="240" w:lineRule="exact"/>
        <w:rPr>
          <w:rFonts w:ascii="DepCentury Old Style" w:hAnsi="DepCentury Old Style"/>
          <w:sz w:val="22"/>
          <w:szCs w:val="22"/>
        </w:rPr>
      </w:pPr>
      <w:r w:rsidRPr="00BA4346">
        <w:rPr>
          <w:rFonts w:ascii="DepCentury Old Style" w:hAnsi="DepCentury Old Style"/>
          <w:sz w:val="22"/>
          <w:szCs w:val="22"/>
        </w:rPr>
        <w:t>Saken gjelder krav om kompensasjon etter forskrift 2009-12-22 nr. 1768 om særskilt kompensasjonsordning for psykiske belastningsskader som følge av deltagelse i internasjonale operasjoner del I og del II, samt krav om billighetserstatning etter forskrift 2017-06-24 nr. 997 (</w:t>
      </w:r>
      <w:proofErr w:type="spellStart"/>
      <w:r w:rsidRPr="00BA4346">
        <w:rPr>
          <w:rFonts w:ascii="DepCentury Old Style" w:hAnsi="DepCentury Old Style"/>
          <w:sz w:val="22"/>
          <w:szCs w:val="22"/>
        </w:rPr>
        <w:t>forsvarstilsatteforskriften</w:t>
      </w:r>
      <w:proofErr w:type="spellEnd"/>
      <w:r w:rsidRPr="00BA4346">
        <w:rPr>
          <w:rFonts w:ascii="DepCentury Old Style" w:hAnsi="DepCentury Old Style"/>
          <w:sz w:val="22"/>
          <w:szCs w:val="22"/>
        </w:rPr>
        <w:t>).</w:t>
      </w:r>
    </w:p>
    <w:p w14:paraId="4D3CCF54" w14:textId="77777777" w:rsidR="00412D55" w:rsidRPr="00DD7BB6" w:rsidRDefault="00C9417E">
      <w:pPr>
        <w:pStyle w:val="Tekst"/>
        <w:spacing w:line="240" w:lineRule="exact"/>
        <w:rPr>
          <w:rFonts w:ascii="DepCentury Old Style" w:hAnsi="DepCentury Old Style"/>
          <w:color w:val="FF0000"/>
          <w:sz w:val="22"/>
          <w:szCs w:val="22"/>
        </w:rPr>
      </w:pPr>
    </w:p>
    <w:p w14:paraId="30EAAA19" w14:textId="77777777" w:rsidR="00412D55" w:rsidRPr="00BA4346" w:rsidRDefault="00670E4F" w:rsidP="00412D55">
      <w:pPr>
        <w:pStyle w:val="Tekst"/>
        <w:spacing w:line="240" w:lineRule="exact"/>
        <w:rPr>
          <w:rFonts w:ascii="DepCentury Old Style" w:hAnsi="DepCentury Old Style"/>
          <w:sz w:val="22"/>
          <w:szCs w:val="22"/>
        </w:rPr>
      </w:pPr>
      <w:r w:rsidRPr="00BA4346">
        <w:rPr>
          <w:rFonts w:ascii="DepCentury Old Style" w:hAnsi="DepCentury Old Style"/>
          <w:sz w:val="22"/>
          <w:szCs w:val="22"/>
        </w:rPr>
        <w:lastRenderedPageBreak/>
        <w:t xml:space="preserve">Rett på kompensasjon etter </w:t>
      </w:r>
      <w:proofErr w:type="spellStart"/>
      <w:r w:rsidRPr="00BA4346">
        <w:rPr>
          <w:rFonts w:ascii="DepCentury Old Style" w:hAnsi="DepCentury Old Style"/>
          <w:sz w:val="22"/>
          <w:szCs w:val="22"/>
        </w:rPr>
        <w:t>forskriften</w:t>
      </w:r>
      <w:proofErr w:type="spellEnd"/>
      <w:r w:rsidRPr="00BA4346">
        <w:rPr>
          <w:rFonts w:ascii="DepCentury Old Style" w:hAnsi="DepCentury Old Style"/>
          <w:sz w:val="22"/>
          <w:szCs w:val="22"/>
        </w:rPr>
        <w:t xml:space="preserve"> forutsetter i henhold til § 3 at skadelidte er påført en varig psykisk belastningsskade som følge av tjenestegjøring i internasjonal operasjon. Videre kreves det at den psykiske belastningsskaden har medført varig ervervsmessig uførhet.</w:t>
      </w:r>
    </w:p>
    <w:p w14:paraId="358C6018" w14:textId="77777777" w:rsidR="005C3CC3" w:rsidRPr="00BA4346" w:rsidRDefault="00C9417E" w:rsidP="00412D55">
      <w:pPr>
        <w:pStyle w:val="Tekst"/>
        <w:spacing w:line="240" w:lineRule="exact"/>
        <w:rPr>
          <w:rFonts w:ascii="DepCentury Old Style" w:hAnsi="DepCentury Old Style"/>
          <w:sz w:val="22"/>
          <w:szCs w:val="22"/>
        </w:rPr>
      </w:pPr>
    </w:p>
    <w:p w14:paraId="654F387B" w14:textId="77777777" w:rsidR="00F3532C" w:rsidRPr="00BA4346" w:rsidRDefault="00670E4F" w:rsidP="00F3532C">
      <w:pPr>
        <w:pStyle w:val="Tekst"/>
        <w:spacing w:line="240" w:lineRule="exact"/>
        <w:rPr>
          <w:rFonts w:ascii="DepCentury Old Style" w:hAnsi="DepCentury Old Style"/>
          <w:sz w:val="22"/>
          <w:szCs w:val="22"/>
        </w:rPr>
      </w:pPr>
      <w:r w:rsidRPr="00BA4346">
        <w:rPr>
          <w:rFonts w:ascii="DepCentury Old Style" w:hAnsi="DepCentury Old Style"/>
          <w:sz w:val="22"/>
          <w:szCs w:val="22"/>
        </w:rPr>
        <w:t xml:space="preserve">De nærmere krav til årsakssammenheng utledes av betingelseslæren. Etter betingelseslæren vil den psykiske belastningsskaden være årsak til hele skadelidtes ervervsuførhet dersom den har vært en nødvendig og tilstrekkelig betingelse for uførhetens inntreden. Det er skadelidte som har bevisbyrden for at det foreligger en slik nødvendig og tilstrekkelig årsakssammenheng. </w:t>
      </w:r>
    </w:p>
    <w:p w14:paraId="2B36B6A1" w14:textId="77777777" w:rsidR="00F3532C" w:rsidRPr="00BA4346" w:rsidRDefault="00C9417E" w:rsidP="00F3532C">
      <w:pPr>
        <w:pStyle w:val="Tekst"/>
        <w:spacing w:line="240" w:lineRule="exact"/>
        <w:rPr>
          <w:rFonts w:ascii="DepCentury Old Style" w:hAnsi="DepCentury Old Style"/>
          <w:sz w:val="22"/>
          <w:szCs w:val="22"/>
        </w:rPr>
      </w:pPr>
    </w:p>
    <w:p w14:paraId="6D090033" w14:textId="77777777" w:rsidR="00F3532C" w:rsidRPr="00BA4346" w:rsidRDefault="00670E4F" w:rsidP="00F3532C">
      <w:pPr>
        <w:pStyle w:val="Tekst"/>
        <w:spacing w:line="240" w:lineRule="exact"/>
        <w:rPr>
          <w:rFonts w:ascii="DepCentury Old Style" w:hAnsi="DepCentury Old Style"/>
          <w:sz w:val="22"/>
          <w:szCs w:val="22"/>
        </w:rPr>
      </w:pPr>
      <w:r w:rsidRPr="00BA4346">
        <w:rPr>
          <w:rFonts w:ascii="DepCentury Old Style" w:hAnsi="DepCentury Old Style"/>
          <w:sz w:val="22"/>
          <w:szCs w:val="22"/>
        </w:rPr>
        <w:t>Kravene til bevis for å konstatere årsakssammenheng er lempeligere etter kompensasjonsordningens del I, jf. Forsvarsdepartementets tolkningsnotat av 22. november 2010. Dette tolkningsnotatet må sees i lys av et presiserende tolkningsnotat av 7. november 2014, hvor det heter:</w:t>
      </w:r>
    </w:p>
    <w:p w14:paraId="0D5989D5" w14:textId="77777777" w:rsidR="00F3532C" w:rsidRPr="00BA4346" w:rsidRDefault="00C9417E" w:rsidP="00F3532C">
      <w:pPr>
        <w:pStyle w:val="Tekst"/>
        <w:spacing w:line="240" w:lineRule="exact"/>
        <w:rPr>
          <w:rFonts w:ascii="DepCentury Old Style" w:hAnsi="DepCentury Old Style"/>
          <w:sz w:val="22"/>
          <w:szCs w:val="22"/>
        </w:rPr>
      </w:pPr>
    </w:p>
    <w:p w14:paraId="3F097A09" w14:textId="77777777" w:rsidR="00F3532C" w:rsidRPr="00BA4346" w:rsidRDefault="00670E4F" w:rsidP="00BA4346">
      <w:pPr>
        <w:pStyle w:val="Tekst"/>
        <w:spacing w:line="240" w:lineRule="exact"/>
        <w:ind w:left="708"/>
        <w:rPr>
          <w:rFonts w:ascii="DepCentury Old Style" w:hAnsi="DepCentury Old Style"/>
          <w:i/>
          <w:sz w:val="22"/>
          <w:szCs w:val="22"/>
        </w:rPr>
      </w:pPr>
      <w:r w:rsidRPr="00BA4346">
        <w:rPr>
          <w:rFonts w:ascii="DepCentury Old Style" w:hAnsi="DepCentury Old Style"/>
          <w:i/>
          <w:sz w:val="22"/>
          <w:szCs w:val="22"/>
        </w:rPr>
        <w:t xml:space="preserve">Ved en anvendelse av en lempeligere bevisvurdering vil skadelidtes forklaring, sammenholdt med det øvrige bevisbildet, i slike tilfeller kunne gi grunnlag for kompensasjon. Det forutsettes naturligvis at det ikke foreligger holdepunkter for at den psykiske belastningsskaden skyldes andre forhold enn tjenesten i internasjonal operasjon. </w:t>
      </w:r>
    </w:p>
    <w:p w14:paraId="699B73F3" w14:textId="77777777" w:rsidR="00F3532C" w:rsidRPr="00BA4346" w:rsidRDefault="00C9417E" w:rsidP="00BA4346">
      <w:pPr>
        <w:pStyle w:val="Tekst"/>
        <w:spacing w:line="240" w:lineRule="exact"/>
        <w:ind w:left="708"/>
        <w:rPr>
          <w:rFonts w:ascii="DepCentury Old Style" w:hAnsi="DepCentury Old Style"/>
          <w:i/>
          <w:sz w:val="22"/>
          <w:szCs w:val="22"/>
        </w:rPr>
      </w:pPr>
    </w:p>
    <w:p w14:paraId="0BBC1276" w14:textId="77777777" w:rsidR="00F3532C" w:rsidRPr="00DD7BB6" w:rsidRDefault="00670E4F" w:rsidP="00BA4346">
      <w:pPr>
        <w:pStyle w:val="Tekst"/>
        <w:spacing w:line="240" w:lineRule="exact"/>
        <w:ind w:left="708"/>
        <w:rPr>
          <w:rFonts w:ascii="DepCentury Old Style" w:hAnsi="DepCentury Old Style"/>
          <w:i/>
          <w:color w:val="FF0000"/>
          <w:sz w:val="22"/>
          <w:szCs w:val="22"/>
        </w:rPr>
      </w:pPr>
      <w:r w:rsidRPr="00BA4346">
        <w:rPr>
          <w:rFonts w:ascii="DepCentury Old Style" w:hAnsi="DepCentury Old Style"/>
          <w:i/>
          <w:sz w:val="22"/>
          <w:szCs w:val="22"/>
        </w:rPr>
        <w:t>Tolkningsanvisningen rekker derfor ikke lenger enn forutsetningene for den. Hvis det foreligger tidsnære bevis som gir en forsvarlig bevisbedømmelse av årsaken til personellets plager, er man derfor utenfor området for tolkningsanvisningen, og her gjelder</w:t>
      </w:r>
      <w:r>
        <w:rPr>
          <w:rFonts w:ascii="DepCentury Old Style" w:hAnsi="DepCentury Old Style"/>
          <w:i/>
          <w:sz w:val="22"/>
          <w:szCs w:val="22"/>
        </w:rPr>
        <w:t xml:space="preserve"> de alminnelige krav til bevis.</w:t>
      </w:r>
    </w:p>
    <w:p w14:paraId="491D02E5" w14:textId="77777777" w:rsidR="00F3532C" w:rsidRPr="00BA4346" w:rsidRDefault="00C9417E" w:rsidP="00F3532C">
      <w:pPr>
        <w:pStyle w:val="Tekst"/>
        <w:spacing w:line="240" w:lineRule="exact"/>
        <w:rPr>
          <w:rFonts w:ascii="DepCentury Old Style" w:hAnsi="DepCentury Old Style"/>
          <w:sz w:val="22"/>
          <w:szCs w:val="22"/>
        </w:rPr>
      </w:pPr>
    </w:p>
    <w:p w14:paraId="7904F6B6" w14:textId="77777777" w:rsidR="00F3532C" w:rsidRPr="00BA4346" w:rsidRDefault="00670E4F" w:rsidP="00F3532C">
      <w:pPr>
        <w:pStyle w:val="Tekst"/>
        <w:spacing w:line="240" w:lineRule="exact"/>
        <w:rPr>
          <w:rFonts w:ascii="DepCentury Old Style" w:hAnsi="DepCentury Old Style"/>
          <w:sz w:val="22"/>
          <w:szCs w:val="22"/>
        </w:rPr>
      </w:pPr>
      <w:r w:rsidRPr="00BA4346">
        <w:rPr>
          <w:rFonts w:ascii="DepCentury Old Style" w:hAnsi="DepCentury Old Style"/>
          <w:sz w:val="22"/>
          <w:szCs w:val="22"/>
        </w:rPr>
        <w:t xml:space="preserve">Formålet med de lempeligere krav til bevis, er å fange opp de tilfeller som ligger langt tilbake i tid og hvor det ikke lar seg gjøre å fremskaffe tilstrekkelig med bevis som gjør det sannsynlig at skadelidte ble påført en psykisk belastningslidelse under tjeneste. Ved anvendelsen av en lempeligere bevisvurdering vil skadelidtes forklaring, sammenholdt med det øvrige bevisbildet, danne grunnlag for vurderingen av om skadelidte er berettiget til en kompensasjon. I den sammenheng vil konsistensen i skadelidtes forklaring over tid ha særlig relevans, samt om skadelidtes forklaring om psykiske plager er avgitt på et tidspunkt forut for innføringen av kompensasjonsordningen. Der det foreligger opplysninger eller andre typer bevis som tilsier at det er andre og for tjenesten uvedkommende årsaker til skadelidtes psykiske plager, vil disse vektlegges etter alminnelige bevisregler. Hvis det foreligger holdepunkter for at de psykiske plagene skyldes andre forhold enn tjenesten i internasjonal operasjon, vil det tale mot kompensasjon. </w:t>
      </w:r>
    </w:p>
    <w:p w14:paraId="4E79970F" w14:textId="77777777" w:rsidR="00F3532C" w:rsidRPr="00BA4346" w:rsidRDefault="00C9417E" w:rsidP="00F3532C">
      <w:pPr>
        <w:pStyle w:val="Tekst"/>
        <w:spacing w:line="240" w:lineRule="exact"/>
        <w:rPr>
          <w:rFonts w:ascii="DepCentury Old Style" w:hAnsi="DepCentury Old Style"/>
          <w:sz w:val="22"/>
          <w:szCs w:val="22"/>
        </w:rPr>
      </w:pPr>
    </w:p>
    <w:p w14:paraId="29A4E681" w14:textId="77777777" w:rsidR="00F3532C" w:rsidRPr="00BA4346" w:rsidRDefault="00670E4F" w:rsidP="00F3532C">
      <w:pPr>
        <w:pStyle w:val="Tekst"/>
        <w:spacing w:line="240" w:lineRule="exact"/>
        <w:rPr>
          <w:rFonts w:ascii="DepCentury Old Style" w:hAnsi="DepCentury Old Style"/>
          <w:sz w:val="22"/>
          <w:szCs w:val="22"/>
        </w:rPr>
      </w:pPr>
      <w:r w:rsidRPr="00BA4346">
        <w:rPr>
          <w:rFonts w:ascii="DepCentury Old Style" w:hAnsi="DepCentury Old Style"/>
          <w:sz w:val="22"/>
          <w:szCs w:val="22"/>
        </w:rPr>
        <w:t>At skadelidte selv ikke kobler sine plager til tjenesten, selv om det uomtvistelig foreligger psykiske plager, kan ikke uten videre tolkes dithen at tjenesten ikke er årsak. Det påhviler ikke skadelidte å påvise årsaken til psykiske plager, men en tidlig kobling mellom om plager og tjeneste, vil kunne styrke skadelidtes posisjon.</w:t>
      </w:r>
    </w:p>
    <w:p w14:paraId="362BA45A" w14:textId="77777777" w:rsidR="00F3532C" w:rsidRPr="00BA4346" w:rsidRDefault="00C9417E" w:rsidP="00F3532C">
      <w:pPr>
        <w:pStyle w:val="Tekst"/>
        <w:spacing w:line="240" w:lineRule="exact"/>
        <w:rPr>
          <w:rFonts w:ascii="DepCentury Old Style" w:hAnsi="DepCentury Old Style"/>
          <w:sz w:val="22"/>
          <w:szCs w:val="22"/>
        </w:rPr>
      </w:pPr>
    </w:p>
    <w:p w14:paraId="434CE118" w14:textId="60868936" w:rsidR="00F3532C" w:rsidRPr="00BA4346" w:rsidRDefault="00670E4F" w:rsidP="00F3532C">
      <w:pPr>
        <w:pStyle w:val="Tekst"/>
        <w:spacing w:line="240" w:lineRule="exact"/>
        <w:rPr>
          <w:rFonts w:ascii="DepCentury Old Style" w:hAnsi="DepCentury Old Style"/>
          <w:sz w:val="22"/>
          <w:szCs w:val="22"/>
        </w:rPr>
      </w:pPr>
      <w:r w:rsidRPr="00BA4346">
        <w:rPr>
          <w:rFonts w:ascii="DepCentury Old Style" w:hAnsi="DepCentury Old Style"/>
          <w:sz w:val="22"/>
          <w:szCs w:val="22"/>
        </w:rPr>
        <w:t>Foreligger nedtegnelser mv som ligger tett opp mot tjeneste, og som bidrar til å klarlegge skadelidtes tilstand på den tiden, vil de være særlig viktig</w:t>
      </w:r>
      <w:r w:rsidR="00F96CC8">
        <w:rPr>
          <w:rFonts w:ascii="DepCentury Old Style" w:hAnsi="DepCentury Old Style"/>
          <w:sz w:val="22"/>
          <w:szCs w:val="22"/>
        </w:rPr>
        <w:t>e</w:t>
      </w:r>
      <w:r w:rsidRPr="00BA4346">
        <w:rPr>
          <w:rFonts w:ascii="DepCentury Old Style" w:hAnsi="DepCentury Old Style"/>
          <w:sz w:val="22"/>
          <w:szCs w:val="22"/>
        </w:rPr>
        <w:t xml:space="preserve"> ved bevisbedømmelsen. Foreligger slike opplysninger, er man utenfor området for tolkningsanvisningen. Tilsvarende gjelder ved vurderingen av nye bevis som sannsynliggjør at skadelidte uansett ville ha fått sine plager eller uansett ville ha falt ut av arbeidslivet.</w:t>
      </w:r>
    </w:p>
    <w:p w14:paraId="77642BBC" w14:textId="77777777" w:rsidR="00F3532C" w:rsidRPr="00BA4346" w:rsidRDefault="00C9417E" w:rsidP="00F3532C">
      <w:pPr>
        <w:pStyle w:val="Tekst"/>
        <w:spacing w:line="240" w:lineRule="exact"/>
        <w:rPr>
          <w:rFonts w:ascii="DepCentury Old Style" w:hAnsi="DepCentury Old Style"/>
          <w:sz w:val="22"/>
          <w:szCs w:val="22"/>
        </w:rPr>
      </w:pPr>
    </w:p>
    <w:p w14:paraId="58EEB937" w14:textId="6447CF58" w:rsidR="00F3532C" w:rsidRPr="00BA4346" w:rsidRDefault="00670E4F" w:rsidP="00F3532C">
      <w:pPr>
        <w:pStyle w:val="Tekst"/>
        <w:spacing w:line="240" w:lineRule="exact"/>
        <w:rPr>
          <w:rFonts w:ascii="DepCentury Old Style" w:hAnsi="DepCentury Old Style"/>
          <w:sz w:val="22"/>
          <w:szCs w:val="22"/>
        </w:rPr>
      </w:pPr>
      <w:r w:rsidRPr="00BA4346">
        <w:rPr>
          <w:rFonts w:ascii="DepCentury Old Style" w:hAnsi="DepCentury Old Style"/>
          <w:sz w:val="22"/>
          <w:szCs w:val="22"/>
        </w:rPr>
        <w:t xml:space="preserve">Når det foreligger uklarhet om hvilke skader og lidelser som har oppstått og det er usikkerhet omkring årsaker til sykdomsutviklingen, må det foretas en </w:t>
      </w:r>
      <w:r w:rsidR="00F96CC8">
        <w:rPr>
          <w:rFonts w:ascii="DepCentury Old Style" w:hAnsi="DepCentury Old Style"/>
          <w:sz w:val="22"/>
          <w:szCs w:val="22"/>
        </w:rPr>
        <w:t>nærmere vurdering</w:t>
      </w:r>
      <w:r w:rsidRPr="00BA4346">
        <w:rPr>
          <w:rFonts w:ascii="DepCentury Old Style" w:hAnsi="DepCentury Old Style"/>
          <w:sz w:val="22"/>
          <w:szCs w:val="22"/>
        </w:rPr>
        <w:t xml:space="preserve"> av de foreliggende bevis. Ved en slik bevisbedømmelse vil bevisene kunne ha forskjellig kvalitet og tyngde. Det vises for så vidt til </w:t>
      </w:r>
      <w:proofErr w:type="spellStart"/>
      <w:r w:rsidRPr="00BA4346">
        <w:rPr>
          <w:rFonts w:ascii="DepCentury Old Style" w:hAnsi="DepCentury Old Style"/>
          <w:sz w:val="22"/>
          <w:szCs w:val="22"/>
        </w:rPr>
        <w:t>Rt</w:t>
      </w:r>
      <w:proofErr w:type="spellEnd"/>
      <w:r w:rsidRPr="00BA4346">
        <w:rPr>
          <w:rFonts w:ascii="DepCentury Old Style" w:hAnsi="DepCentury Old Style"/>
          <w:sz w:val="22"/>
          <w:szCs w:val="22"/>
        </w:rPr>
        <w:t xml:space="preserve">. 1998 s. 1565 (Lie-dommen) og </w:t>
      </w:r>
      <w:proofErr w:type="spellStart"/>
      <w:r w:rsidRPr="00BA4346">
        <w:rPr>
          <w:rFonts w:ascii="DepCentury Old Style" w:hAnsi="DepCentury Old Style"/>
          <w:sz w:val="22"/>
          <w:szCs w:val="22"/>
        </w:rPr>
        <w:t>Rt</w:t>
      </w:r>
      <w:proofErr w:type="spellEnd"/>
      <w:r w:rsidRPr="00BA4346">
        <w:rPr>
          <w:rFonts w:ascii="DepCentury Old Style" w:hAnsi="DepCentury Old Style"/>
          <w:sz w:val="22"/>
          <w:szCs w:val="22"/>
        </w:rPr>
        <w:t>. 2010 s. 1547 (Ask-dommen). På s 1570 i Lie-dommen fremkommer:</w:t>
      </w:r>
    </w:p>
    <w:p w14:paraId="59445ECD" w14:textId="77777777" w:rsidR="00F3532C" w:rsidRPr="00BA4346" w:rsidRDefault="00C9417E" w:rsidP="00F3532C">
      <w:pPr>
        <w:pStyle w:val="Tekst"/>
        <w:spacing w:line="240" w:lineRule="exact"/>
        <w:rPr>
          <w:rFonts w:ascii="DepCentury Old Style" w:hAnsi="DepCentury Old Style"/>
          <w:sz w:val="22"/>
          <w:szCs w:val="22"/>
        </w:rPr>
      </w:pPr>
    </w:p>
    <w:p w14:paraId="2EF5C6ED" w14:textId="77777777" w:rsidR="00F3532C" w:rsidRPr="00BA4346" w:rsidRDefault="00670E4F" w:rsidP="00275B9E">
      <w:pPr>
        <w:pStyle w:val="Tekst"/>
        <w:spacing w:line="240" w:lineRule="exact"/>
        <w:ind w:left="708"/>
        <w:rPr>
          <w:rFonts w:ascii="DepCentury Old Style" w:hAnsi="DepCentury Old Style"/>
          <w:i/>
          <w:sz w:val="22"/>
          <w:szCs w:val="22"/>
        </w:rPr>
      </w:pPr>
      <w:r w:rsidRPr="00BA4346">
        <w:rPr>
          <w:rFonts w:ascii="DepCentury Old Style" w:hAnsi="DepCentury Old Style"/>
          <w:i/>
          <w:sz w:val="22"/>
          <w:szCs w:val="22"/>
        </w:rPr>
        <w:t xml:space="preserve">Det kan være uklarhet om hvilke skader som er oppstått, når de forskjellige symptomer har inntrådt og i det hele om og i tilfelle hvilke deler av en foreliggende helsesvikt som kan tilbakeføres til den aktuelle påkjørsel som skal ha medført nakkesleng. Det foreliggende bevismateriale vil gjerne være sammensatt, og opplysningene kan trekke i forskjellige retninger. Ved en slik bevisbedømmelse er det viktig å ha for øye at bevisene vil kunne ha forskjellig kvalitet og tyngde. Særlig viktig ved bevisbedømmelsen vil være nedtegnelser foretatt i tid nær opp til den begivenhet eller det forhold som skal klarlegges, og da spesielt beskrivelser foretatt av fagfolk nettopp for å få klarlagt en tilstand. Dette vil gjelde blant annet </w:t>
      </w:r>
      <w:r w:rsidRPr="00BA4346">
        <w:rPr>
          <w:rFonts w:ascii="DepCentury Old Style" w:hAnsi="DepCentury Old Style"/>
          <w:i/>
          <w:sz w:val="22"/>
          <w:szCs w:val="22"/>
        </w:rPr>
        <w:lastRenderedPageBreak/>
        <w:t>nedtegnelser i legejournaler om funn og symptomer pasienten har ved undersøkelsen eller behandlingen. Svakere bevisverdi vil for eksempel opplysninger fra pasient til lege ha hvis opplysningene gjelder pasientens tilstand på et vesentlig tidligere tidspunkt enn tidspunktet for den aktuelle konsultasjonen. Opplysninger fra parter eller vitner med binding til partene som er gitt etter at tvisten er oppstått, og som står i motstrid eller endrer det bildet som mer begivenhetsnære og uavhengige bevis gir, vil det oftest være grunn</w:t>
      </w:r>
      <w:r>
        <w:rPr>
          <w:rFonts w:ascii="DepCentury Old Style" w:hAnsi="DepCentury Old Style"/>
          <w:i/>
          <w:sz w:val="22"/>
          <w:szCs w:val="22"/>
        </w:rPr>
        <w:t xml:space="preserve"> til å legge mindre vekt på […]</w:t>
      </w:r>
    </w:p>
    <w:p w14:paraId="25DD2D85" w14:textId="77777777" w:rsidR="00F3532C" w:rsidRPr="00BA4346" w:rsidRDefault="00C9417E" w:rsidP="00F3532C">
      <w:pPr>
        <w:pStyle w:val="Tekst"/>
        <w:spacing w:line="240" w:lineRule="exact"/>
        <w:rPr>
          <w:rFonts w:ascii="DepCentury Old Style" w:hAnsi="DepCentury Old Style"/>
          <w:i/>
          <w:sz w:val="22"/>
          <w:szCs w:val="22"/>
        </w:rPr>
      </w:pPr>
    </w:p>
    <w:p w14:paraId="3127FC5E" w14:textId="77777777" w:rsidR="00F3532C" w:rsidRPr="00BA4346" w:rsidRDefault="00670E4F" w:rsidP="00F3532C">
      <w:pPr>
        <w:pStyle w:val="Tekst"/>
        <w:spacing w:line="240" w:lineRule="exact"/>
        <w:rPr>
          <w:rFonts w:ascii="DepCentury Old Style" w:hAnsi="DepCentury Old Style"/>
          <w:sz w:val="22"/>
          <w:szCs w:val="22"/>
        </w:rPr>
      </w:pPr>
      <w:r w:rsidRPr="00BA4346">
        <w:rPr>
          <w:rFonts w:ascii="DepCentury Old Style" w:hAnsi="DepCentury Old Style"/>
          <w:sz w:val="22"/>
          <w:szCs w:val="22"/>
        </w:rPr>
        <w:t xml:space="preserve">Dette er stadfestet i </w:t>
      </w:r>
      <w:proofErr w:type="spellStart"/>
      <w:r w:rsidRPr="00BA4346">
        <w:rPr>
          <w:rFonts w:ascii="DepCentury Old Style" w:hAnsi="DepCentury Old Style"/>
          <w:sz w:val="22"/>
          <w:szCs w:val="22"/>
        </w:rPr>
        <w:t>Askdommen</w:t>
      </w:r>
      <w:proofErr w:type="spellEnd"/>
      <w:r w:rsidRPr="00BA4346">
        <w:rPr>
          <w:rFonts w:ascii="DepCentury Old Style" w:hAnsi="DepCentury Old Style"/>
          <w:sz w:val="22"/>
          <w:szCs w:val="22"/>
        </w:rPr>
        <w:t>, hvor det blant annet heter i premiss (44): «</w:t>
      </w:r>
      <w:r w:rsidRPr="00BA4346">
        <w:rPr>
          <w:rFonts w:ascii="DepCentury Old Style" w:hAnsi="DepCentury Old Style"/>
          <w:i/>
          <w:sz w:val="22"/>
          <w:szCs w:val="22"/>
        </w:rPr>
        <w:t>Den tidsnære dokumentasjonen må tillegges størst betydning</w:t>
      </w:r>
      <w:r w:rsidRPr="00BA4346">
        <w:rPr>
          <w:rFonts w:ascii="DepCentury Old Style" w:hAnsi="DepCentury Old Style"/>
          <w:sz w:val="22"/>
          <w:szCs w:val="22"/>
        </w:rPr>
        <w:t>».</w:t>
      </w:r>
    </w:p>
    <w:p w14:paraId="66096CB3" w14:textId="77777777" w:rsidR="00F3532C" w:rsidRPr="00BA4346" w:rsidRDefault="00C9417E" w:rsidP="00F3532C">
      <w:pPr>
        <w:pStyle w:val="Tekst"/>
        <w:spacing w:line="240" w:lineRule="exact"/>
        <w:rPr>
          <w:rFonts w:ascii="DepCentury Old Style" w:hAnsi="DepCentury Old Style"/>
          <w:sz w:val="22"/>
          <w:szCs w:val="22"/>
        </w:rPr>
      </w:pPr>
    </w:p>
    <w:p w14:paraId="129C04F8" w14:textId="77777777" w:rsidR="00F3532C" w:rsidRPr="00BA4346" w:rsidRDefault="00670E4F" w:rsidP="00F3532C">
      <w:pPr>
        <w:pStyle w:val="Tekst"/>
        <w:spacing w:line="240" w:lineRule="exact"/>
        <w:rPr>
          <w:rFonts w:ascii="DepCentury Old Style" w:hAnsi="DepCentury Old Style"/>
          <w:iCs/>
          <w:sz w:val="22"/>
          <w:szCs w:val="22"/>
        </w:rPr>
      </w:pPr>
      <w:r w:rsidRPr="00BA4346">
        <w:rPr>
          <w:rFonts w:ascii="DepCentury Old Style" w:hAnsi="DepCentury Old Style"/>
          <w:iCs/>
          <w:sz w:val="22"/>
          <w:szCs w:val="22"/>
        </w:rPr>
        <w:t xml:space="preserve">Etter </w:t>
      </w:r>
      <w:proofErr w:type="spellStart"/>
      <w:r w:rsidRPr="00BA4346">
        <w:rPr>
          <w:rFonts w:ascii="DepCentury Old Style" w:hAnsi="DepCentury Old Style"/>
          <w:iCs/>
          <w:sz w:val="22"/>
          <w:szCs w:val="22"/>
        </w:rPr>
        <w:t>forskriften</w:t>
      </w:r>
      <w:proofErr w:type="spellEnd"/>
      <w:r w:rsidRPr="00BA4346">
        <w:rPr>
          <w:rFonts w:ascii="DepCentury Old Style" w:hAnsi="DepCentury Old Style"/>
          <w:iCs/>
          <w:sz w:val="22"/>
          <w:szCs w:val="22"/>
        </w:rPr>
        <w:t xml:space="preserve"> del II gjelder de alminnelig krav til bevis, jf. </w:t>
      </w:r>
      <w:proofErr w:type="spellStart"/>
      <w:r w:rsidRPr="00BA4346">
        <w:rPr>
          <w:rFonts w:ascii="DepCentury Old Style" w:hAnsi="DepCentury Old Style"/>
          <w:iCs/>
          <w:sz w:val="22"/>
          <w:szCs w:val="22"/>
        </w:rPr>
        <w:t>forskriften</w:t>
      </w:r>
      <w:proofErr w:type="spellEnd"/>
      <w:r w:rsidRPr="00BA4346">
        <w:rPr>
          <w:rFonts w:ascii="DepCentury Old Style" w:hAnsi="DepCentury Old Style"/>
          <w:iCs/>
          <w:sz w:val="22"/>
          <w:szCs w:val="22"/>
        </w:rPr>
        <w:t xml:space="preserve"> § 4 a, hvor det fremgår at det er de bevistema og beviskrav etter det lovfestede objektive ansvaret i </w:t>
      </w:r>
      <w:proofErr w:type="spellStart"/>
      <w:r w:rsidRPr="00BA4346">
        <w:rPr>
          <w:rFonts w:ascii="DepCentury Old Style" w:hAnsi="DepCentury Old Style"/>
          <w:iCs/>
          <w:sz w:val="22"/>
          <w:szCs w:val="22"/>
        </w:rPr>
        <w:t>forsvarspersonelloven</w:t>
      </w:r>
      <w:proofErr w:type="spellEnd"/>
      <w:r w:rsidRPr="00BA4346">
        <w:rPr>
          <w:rFonts w:ascii="DepCentury Old Style" w:hAnsi="DepCentury Old Style"/>
          <w:iCs/>
          <w:sz w:val="22"/>
          <w:szCs w:val="22"/>
        </w:rPr>
        <w:t xml:space="preserve"> § 12 b som gjelder. Det skal derfor foretas en strengere vurdering av bevis under ordningens del II enn det som det er gitt anvisninger på etter del I. </w:t>
      </w:r>
    </w:p>
    <w:p w14:paraId="06774DD4" w14:textId="77777777" w:rsidR="00F3532C" w:rsidRPr="00BA4346" w:rsidRDefault="00C9417E" w:rsidP="00F3532C">
      <w:pPr>
        <w:pStyle w:val="Tekst"/>
        <w:spacing w:line="240" w:lineRule="exact"/>
        <w:rPr>
          <w:rFonts w:ascii="DepCentury Old Style" w:hAnsi="DepCentury Old Style"/>
          <w:iCs/>
          <w:sz w:val="22"/>
          <w:szCs w:val="22"/>
        </w:rPr>
      </w:pPr>
    </w:p>
    <w:p w14:paraId="29F1662E" w14:textId="77777777" w:rsidR="00F3532C" w:rsidRPr="00BA4346" w:rsidRDefault="00670E4F" w:rsidP="00F3532C">
      <w:pPr>
        <w:pStyle w:val="Tekst"/>
        <w:spacing w:line="240" w:lineRule="exact"/>
        <w:rPr>
          <w:rFonts w:ascii="DepCentury Old Style" w:hAnsi="DepCentury Old Style"/>
          <w:iCs/>
          <w:sz w:val="22"/>
          <w:szCs w:val="22"/>
        </w:rPr>
      </w:pPr>
      <w:r w:rsidRPr="00BA4346">
        <w:rPr>
          <w:rFonts w:ascii="DepCentury Old Style" w:hAnsi="DepCentury Old Style"/>
          <w:iCs/>
          <w:sz w:val="22"/>
          <w:szCs w:val="22"/>
        </w:rPr>
        <w:t>Det skal foretas en fri bevisbedømmelse og det er ingen begrensninger i hvilke bevis som</w:t>
      </w:r>
    </w:p>
    <w:p w14:paraId="2CE9B3FA" w14:textId="77777777" w:rsidR="00F3532C" w:rsidRPr="00BA4346" w:rsidRDefault="00670E4F" w:rsidP="00F3532C">
      <w:pPr>
        <w:pStyle w:val="Tekst"/>
        <w:spacing w:line="240" w:lineRule="exact"/>
        <w:rPr>
          <w:rFonts w:ascii="DepCentury Old Style" w:hAnsi="DepCentury Old Style"/>
          <w:iCs/>
          <w:sz w:val="22"/>
          <w:szCs w:val="22"/>
        </w:rPr>
      </w:pPr>
      <w:r w:rsidRPr="00BA4346">
        <w:rPr>
          <w:rFonts w:ascii="DepCentury Old Style" w:hAnsi="DepCentury Old Style"/>
          <w:iCs/>
          <w:sz w:val="22"/>
          <w:szCs w:val="22"/>
        </w:rPr>
        <w:t xml:space="preserve">kan fremlegges, men vekten av dem vil naturligvis variere, jf. bl.a. </w:t>
      </w:r>
      <w:proofErr w:type="spellStart"/>
      <w:r w:rsidRPr="00BA4346">
        <w:rPr>
          <w:rFonts w:ascii="DepCentury Old Style" w:hAnsi="DepCentury Old Style"/>
          <w:iCs/>
          <w:sz w:val="22"/>
          <w:szCs w:val="22"/>
        </w:rPr>
        <w:t>Rt</w:t>
      </w:r>
      <w:proofErr w:type="spellEnd"/>
      <w:r w:rsidRPr="00BA4346">
        <w:rPr>
          <w:rFonts w:ascii="DepCentury Old Style" w:hAnsi="DepCentury Old Style"/>
          <w:iCs/>
          <w:sz w:val="22"/>
          <w:szCs w:val="22"/>
        </w:rPr>
        <w:t xml:space="preserve">. 1998 s 1546 og </w:t>
      </w:r>
      <w:proofErr w:type="spellStart"/>
      <w:r w:rsidRPr="00BA4346">
        <w:rPr>
          <w:rFonts w:ascii="DepCentury Old Style" w:hAnsi="DepCentury Old Style"/>
          <w:iCs/>
          <w:sz w:val="22"/>
          <w:szCs w:val="22"/>
        </w:rPr>
        <w:t>Rt</w:t>
      </w:r>
      <w:proofErr w:type="spellEnd"/>
      <w:r w:rsidRPr="00BA4346">
        <w:rPr>
          <w:rFonts w:ascii="DepCentury Old Style" w:hAnsi="DepCentury Old Style"/>
          <w:iCs/>
          <w:sz w:val="22"/>
          <w:szCs w:val="22"/>
        </w:rPr>
        <w:t>. 2010 s</w:t>
      </w:r>
    </w:p>
    <w:p w14:paraId="1CAA3951" w14:textId="77777777" w:rsidR="00F3532C" w:rsidRPr="00BA4346" w:rsidRDefault="00670E4F" w:rsidP="00F3532C">
      <w:pPr>
        <w:pStyle w:val="Tekst"/>
        <w:spacing w:line="240" w:lineRule="exact"/>
        <w:rPr>
          <w:rFonts w:ascii="DepCentury Old Style" w:hAnsi="DepCentury Old Style"/>
          <w:iCs/>
          <w:sz w:val="22"/>
          <w:szCs w:val="22"/>
        </w:rPr>
      </w:pPr>
      <w:r w:rsidRPr="00BA4346">
        <w:rPr>
          <w:rFonts w:ascii="DepCentury Old Style" w:hAnsi="DepCentury Old Style"/>
          <w:iCs/>
          <w:sz w:val="22"/>
          <w:szCs w:val="22"/>
        </w:rPr>
        <w:t>1547. Det er ikke et vilkår at det foreligger tidsnære bevis i form av journaler eller lignende, for at</w:t>
      </w:r>
    </w:p>
    <w:p w14:paraId="49659471" w14:textId="77777777" w:rsidR="00F3532C" w:rsidRPr="00BA4346" w:rsidRDefault="00670E4F" w:rsidP="00F3532C">
      <w:pPr>
        <w:pStyle w:val="Tekst"/>
        <w:spacing w:line="240" w:lineRule="exact"/>
        <w:rPr>
          <w:rFonts w:ascii="DepCentury Old Style" w:hAnsi="DepCentury Old Style"/>
          <w:iCs/>
          <w:sz w:val="22"/>
          <w:szCs w:val="22"/>
        </w:rPr>
      </w:pPr>
      <w:r w:rsidRPr="00BA4346">
        <w:rPr>
          <w:rFonts w:ascii="DepCentury Old Style" w:hAnsi="DepCentury Old Style"/>
          <w:iCs/>
          <w:sz w:val="22"/>
          <w:szCs w:val="22"/>
        </w:rPr>
        <w:t xml:space="preserve">beviskravet etter </w:t>
      </w:r>
      <w:proofErr w:type="spellStart"/>
      <w:r w:rsidRPr="00BA4346">
        <w:rPr>
          <w:rFonts w:ascii="DepCentury Old Style" w:hAnsi="DepCentury Old Style"/>
          <w:iCs/>
          <w:sz w:val="22"/>
          <w:szCs w:val="22"/>
        </w:rPr>
        <w:t>forskriften</w:t>
      </w:r>
      <w:proofErr w:type="spellEnd"/>
      <w:r w:rsidRPr="00BA4346">
        <w:rPr>
          <w:rFonts w:ascii="DepCentury Old Style" w:hAnsi="DepCentury Old Style"/>
          <w:iCs/>
          <w:sz w:val="22"/>
          <w:szCs w:val="22"/>
        </w:rPr>
        <w:t xml:space="preserve"> § 4 a skal være oppfylt. Spørsmålet blir hva som anses som mest</w:t>
      </w:r>
    </w:p>
    <w:p w14:paraId="58FC9FD8" w14:textId="77777777" w:rsidR="00F3532C" w:rsidRPr="00BA4346" w:rsidRDefault="00670E4F" w:rsidP="00F3532C">
      <w:pPr>
        <w:pStyle w:val="Tekst"/>
        <w:spacing w:line="240" w:lineRule="exact"/>
        <w:rPr>
          <w:rFonts w:ascii="DepCentury Old Style" w:hAnsi="DepCentury Old Style"/>
          <w:iCs/>
          <w:sz w:val="22"/>
          <w:szCs w:val="22"/>
        </w:rPr>
      </w:pPr>
      <w:r w:rsidRPr="00BA4346">
        <w:rPr>
          <w:rFonts w:ascii="DepCentury Old Style" w:hAnsi="DepCentury Old Style"/>
          <w:iCs/>
          <w:sz w:val="22"/>
          <w:szCs w:val="22"/>
        </w:rPr>
        <w:t>sannsynlig årsak til at skadelidte utviklet en psykisk lidelse.</w:t>
      </w:r>
    </w:p>
    <w:p w14:paraId="6E8D17C7" w14:textId="77777777" w:rsidR="00F3532C" w:rsidRPr="00DD7BB6" w:rsidRDefault="00C9417E" w:rsidP="00F3532C">
      <w:pPr>
        <w:pStyle w:val="Tekst"/>
        <w:spacing w:line="240" w:lineRule="exact"/>
        <w:rPr>
          <w:rFonts w:ascii="DepCentury Old Style" w:hAnsi="DepCentury Old Style"/>
          <w:color w:val="FF0000"/>
          <w:sz w:val="22"/>
          <w:szCs w:val="22"/>
        </w:rPr>
      </w:pPr>
    </w:p>
    <w:p w14:paraId="35D6263A" w14:textId="77777777" w:rsidR="001E60D7" w:rsidRDefault="00670E4F" w:rsidP="001E60D7">
      <w:pPr>
        <w:pStyle w:val="Tekst"/>
        <w:spacing w:line="240" w:lineRule="exact"/>
        <w:rPr>
          <w:rFonts w:ascii="DepCentury Old Style" w:hAnsi="DepCentury Old Style"/>
          <w:sz w:val="22"/>
          <w:szCs w:val="22"/>
        </w:rPr>
      </w:pPr>
      <w:r>
        <w:rPr>
          <w:rFonts w:ascii="DepCentury Old Style" w:hAnsi="DepCentury Old Style"/>
          <w:sz w:val="22"/>
          <w:szCs w:val="22"/>
        </w:rPr>
        <w:t>Det foreligger i saken en</w:t>
      </w:r>
      <w:r w:rsidRPr="00BA4346">
        <w:rPr>
          <w:rFonts w:ascii="DepCentury Old Style" w:hAnsi="DepCentury Old Style"/>
          <w:sz w:val="22"/>
          <w:szCs w:val="22"/>
        </w:rPr>
        <w:t xml:space="preserve"> spesialisterklæring fra psykologspesialist Morten Tvedt</w:t>
      </w:r>
      <w:r>
        <w:rPr>
          <w:rFonts w:ascii="DepCentury Old Style" w:hAnsi="DepCentury Old Style"/>
          <w:sz w:val="22"/>
          <w:szCs w:val="22"/>
        </w:rPr>
        <w:t>, avgitt i henhold til mandatet fra forsvarsdepartementet</w:t>
      </w:r>
      <w:r w:rsidRPr="00BA4346">
        <w:rPr>
          <w:rFonts w:ascii="DepCentury Old Style" w:hAnsi="DepCentury Old Style"/>
          <w:sz w:val="22"/>
          <w:szCs w:val="22"/>
        </w:rPr>
        <w:t>. Tvedt konkluderer med at klager ikke har fått noen psykisk belastningsskade som følge av tjenesten.</w:t>
      </w:r>
      <w:r>
        <w:rPr>
          <w:rFonts w:ascii="DepCentury Old Style" w:hAnsi="DepCentury Old Style"/>
          <w:sz w:val="22"/>
          <w:szCs w:val="22"/>
        </w:rPr>
        <w:t xml:space="preserve"> Klagenemnda kan ikke se at det foreligger feil eller mangler ved spesialisterklæringen. Den sakkyndige har foretatt en forsvarlig vurdering av den foreliggende dokumentasjon sammenholdt med undersøkelse av klager og besvarer mandatet tilfredsstillende. Klagers primære anførsel om</w:t>
      </w:r>
      <w:r w:rsidRPr="00275B9E">
        <w:rPr>
          <w:rFonts w:ascii="DepCentury Old Style" w:hAnsi="DepCentury Old Style"/>
          <w:sz w:val="22"/>
          <w:szCs w:val="22"/>
        </w:rPr>
        <w:t xml:space="preserve"> at det må innhentes ny spesialisterklæring</w:t>
      </w:r>
      <w:r>
        <w:rPr>
          <w:rFonts w:ascii="DepCentury Old Style" w:hAnsi="DepCentury Old Style"/>
          <w:sz w:val="22"/>
          <w:szCs w:val="22"/>
        </w:rPr>
        <w:t>, blir etter dette å avslå.</w:t>
      </w:r>
    </w:p>
    <w:p w14:paraId="73855F80" w14:textId="77777777" w:rsidR="001E60D7" w:rsidRDefault="00C9417E" w:rsidP="00F3532C">
      <w:pPr>
        <w:pStyle w:val="Tekst"/>
        <w:spacing w:line="240" w:lineRule="exact"/>
        <w:rPr>
          <w:rFonts w:ascii="DepCentury Old Style" w:hAnsi="DepCentury Old Style"/>
          <w:sz w:val="22"/>
          <w:szCs w:val="22"/>
        </w:rPr>
      </w:pPr>
    </w:p>
    <w:p w14:paraId="5EADA8EF" w14:textId="476B19AC" w:rsidR="00E6562D" w:rsidRPr="00BA4346" w:rsidRDefault="00670E4F" w:rsidP="00F3532C">
      <w:pPr>
        <w:pStyle w:val="Tekst"/>
        <w:spacing w:line="240" w:lineRule="exact"/>
        <w:rPr>
          <w:rFonts w:ascii="DepCentury Old Style" w:hAnsi="DepCentury Old Style"/>
          <w:sz w:val="22"/>
          <w:szCs w:val="22"/>
        </w:rPr>
      </w:pPr>
      <w:r>
        <w:rPr>
          <w:rFonts w:ascii="DepCentury Old Style" w:hAnsi="DepCentury Old Style"/>
          <w:sz w:val="22"/>
          <w:szCs w:val="22"/>
        </w:rPr>
        <w:t>Det foreligger ingen indikasjoner i sakens objektive dokumentasjon på at FN-tjenesten er årsak til klagers plager. Beskrivelsen</w:t>
      </w:r>
      <w:r w:rsidR="00B62E70">
        <w:rPr>
          <w:rFonts w:ascii="DepCentury Old Style" w:hAnsi="DepCentury Old Style"/>
          <w:sz w:val="22"/>
          <w:szCs w:val="22"/>
        </w:rPr>
        <w:t xml:space="preserve">e som er gitt av tiden i </w:t>
      </w:r>
      <w:bookmarkStart w:id="0" w:name="_GoBack"/>
      <w:bookmarkEnd w:id="0"/>
      <w:proofErr w:type="spellStart"/>
      <w:r w:rsidR="00B62E70" w:rsidRPr="00B62E70">
        <w:rPr>
          <w:rFonts w:ascii="DepCentury Old Style" w:hAnsi="DepCentury Old Style"/>
          <w:sz w:val="22"/>
          <w:szCs w:val="22"/>
          <w:highlight w:val="black"/>
        </w:rPr>
        <w:t>xxxxxxx</w:t>
      </w:r>
      <w:proofErr w:type="spellEnd"/>
      <w:r>
        <w:rPr>
          <w:rFonts w:ascii="DepCentury Old Style" w:hAnsi="DepCentury Old Style"/>
          <w:sz w:val="22"/>
          <w:szCs w:val="22"/>
        </w:rPr>
        <w:t xml:space="preserve"> tyder ikke på at klager pådro seg traumer under tjenestegjøringen. Plagene i ettertid er i hovedsak er knyttet til rus, og det foreligger ingen objektive holdepunkter som taler for at rusmisbruket skyldes behov for å dempe symptomene på en underliggende psykisk belastningslidelse, og at det derfor kan forklares som selvmedisinering som følge av traumer etter tjenesten. Nemnda tiltrer etter dette SPKs vurdering av årsakssammenheng.</w:t>
      </w:r>
    </w:p>
    <w:p w14:paraId="4736C758" w14:textId="77777777" w:rsidR="00E0178B" w:rsidRPr="00DD7BB6" w:rsidRDefault="00C9417E" w:rsidP="00E0178B">
      <w:pPr>
        <w:pStyle w:val="Tekst"/>
        <w:rPr>
          <w:rFonts w:ascii="DepCentury Old Style" w:hAnsi="DepCentury Old Style"/>
          <w:color w:val="FF0000"/>
          <w:sz w:val="22"/>
          <w:szCs w:val="22"/>
        </w:rPr>
      </w:pPr>
    </w:p>
    <w:p w14:paraId="1B8A51BD" w14:textId="77777777" w:rsidR="00F3532C" w:rsidRDefault="00670E4F" w:rsidP="00E0178B">
      <w:pPr>
        <w:pStyle w:val="Tekst"/>
        <w:rPr>
          <w:rFonts w:ascii="DepCentury Old Style" w:hAnsi="DepCentury Old Style"/>
          <w:sz w:val="22"/>
          <w:szCs w:val="22"/>
        </w:rPr>
      </w:pPr>
      <w:r>
        <w:rPr>
          <w:rFonts w:ascii="DepCentury Old Style" w:hAnsi="DepCentury Old Style"/>
          <w:sz w:val="22"/>
          <w:szCs w:val="22"/>
        </w:rPr>
        <w:t>Det er ikke forhold i saken som tilsier at det er knyttet en slik tvil til spørsmålet om årsakssammenheng, at det e</w:t>
      </w:r>
      <w:r w:rsidRPr="00BA4346">
        <w:rPr>
          <w:rFonts w:ascii="DepCentury Old Style" w:hAnsi="DepCentury Old Style"/>
          <w:sz w:val="22"/>
          <w:szCs w:val="22"/>
        </w:rPr>
        <w:t xml:space="preserve">tter en lempeligere bevisvurdering </w:t>
      </w:r>
      <w:r>
        <w:rPr>
          <w:rFonts w:ascii="DepCentury Old Style" w:hAnsi="DepCentury Old Style"/>
          <w:sz w:val="22"/>
          <w:szCs w:val="22"/>
        </w:rPr>
        <w:t xml:space="preserve">er grunnlag for annen konklusjon. </w:t>
      </w:r>
      <w:r w:rsidRPr="00BA4346">
        <w:rPr>
          <w:rFonts w:ascii="DepCentury Old Style" w:hAnsi="DepCentury Old Style"/>
          <w:sz w:val="22"/>
          <w:szCs w:val="22"/>
        </w:rPr>
        <w:t xml:space="preserve">Klager oppfyller dermed ikke vilkårene </w:t>
      </w:r>
      <w:r>
        <w:rPr>
          <w:rFonts w:ascii="DepCentury Old Style" w:hAnsi="DepCentury Old Style"/>
          <w:sz w:val="22"/>
          <w:szCs w:val="22"/>
        </w:rPr>
        <w:t>hverken et</w:t>
      </w:r>
      <w:r w:rsidRPr="00BA4346">
        <w:rPr>
          <w:rFonts w:ascii="DepCentury Old Style" w:hAnsi="DepCentury Old Style"/>
          <w:sz w:val="22"/>
          <w:szCs w:val="22"/>
        </w:rPr>
        <w:t>ter ordningens del</w:t>
      </w:r>
      <w:r>
        <w:rPr>
          <w:rFonts w:ascii="DepCentury Old Style" w:hAnsi="DepCentury Old Style"/>
          <w:sz w:val="22"/>
          <w:szCs w:val="22"/>
        </w:rPr>
        <w:t xml:space="preserve"> eller </w:t>
      </w:r>
      <w:r w:rsidRPr="00BA4346">
        <w:rPr>
          <w:rFonts w:ascii="DepCentury Old Style" w:hAnsi="DepCentury Old Style"/>
          <w:sz w:val="22"/>
          <w:szCs w:val="22"/>
        </w:rPr>
        <w:t>ordningens del II.</w:t>
      </w:r>
    </w:p>
    <w:p w14:paraId="246E802D" w14:textId="77777777" w:rsidR="00E6562D" w:rsidRDefault="00C9417E" w:rsidP="00E0178B">
      <w:pPr>
        <w:pStyle w:val="Tekst"/>
        <w:rPr>
          <w:rFonts w:ascii="DepCentury Old Style" w:hAnsi="DepCentury Old Style"/>
          <w:sz w:val="22"/>
          <w:szCs w:val="22"/>
        </w:rPr>
      </w:pPr>
    </w:p>
    <w:p w14:paraId="3E3800E2" w14:textId="77777777" w:rsidR="00E6562D" w:rsidRDefault="00670E4F" w:rsidP="00E0178B">
      <w:pPr>
        <w:pStyle w:val="Tekst"/>
        <w:rPr>
          <w:rFonts w:ascii="DepCentury Old Style" w:hAnsi="DepCentury Old Style"/>
          <w:sz w:val="22"/>
          <w:szCs w:val="22"/>
        </w:rPr>
      </w:pPr>
      <w:r>
        <w:rPr>
          <w:rFonts w:ascii="DepCentury Old Style" w:hAnsi="DepCentury Old Style"/>
          <w:sz w:val="22"/>
          <w:szCs w:val="22"/>
        </w:rPr>
        <w:t>Nemnda bemerker forøvrig at det foreligger opplysninger om at klager er på vei tilbake til arbeidslivet, slik at vilkåret om at det må foreligge varig ervervsmessig uførhet sannsynligvis ikke er oppfylt.</w:t>
      </w:r>
    </w:p>
    <w:p w14:paraId="0586C355" w14:textId="77777777" w:rsidR="00B76789" w:rsidRDefault="00C9417E" w:rsidP="00E0178B">
      <w:pPr>
        <w:pStyle w:val="Tekst"/>
        <w:rPr>
          <w:rFonts w:ascii="DepCentury Old Style" w:hAnsi="DepCentury Old Style"/>
          <w:sz w:val="22"/>
          <w:szCs w:val="22"/>
        </w:rPr>
      </w:pPr>
    </w:p>
    <w:p w14:paraId="1E005691" w14:textId="77777777" w:rsidR="00B76789" w:rsidRDefault="00670E4F" w:rsidP="00B76789">
      <w:pPr>
        <w:pStyle w:val="Tekst"/>
        <w:rPr>
          <w:rFonts w:ascii="DepCentury Old Style" w:hAnsi="DepCentury Old Style"/>
          <w:sz w:val="22"/>
          <w:szCs w:val="22"/>
        </w:rPr>
      </w:pPr>
      <w:r w:rsidRPr="00BA4346">
        <w:rPr>
          <w:rFonts w:ascii="DepCentury Old Style" w:hAnsi="DepCentury Old Style"/>
          <w:sz w:val="22"/>
          <w:szCs w:val="22"/>
        </w:rPr>
        <w:t xml:space="preserve">Skadelidte har også fremsatt krav om billighetserstatning. </w:t>
      </w:r>
      <w:r>
        <w:rPr>
          <w:rFonts w:ascii="DepCentury Old Style" w:hAnsi="DepCentury Old Style"/>
          <w:sz w:val="22"/>
          <w:szCs w:val="22"/>
        </w:rPr>
        <w:t>Klagers advokat viste under nemndsbehandlingen til en erklæring fra p</w:t>
      </w:r>
      <w:r w:rsidRPr="00EC2C0C">
        <w:rPr>
          <w:rFonts w:ascii="DepCentury Old Style" w:hAnsi="DepCentury Old Style"/>
          <w:sz w:val="22"/>
          <w:szCs w:val="22"/>
        </w:rPr>
        <w:t>sykologspesialist Kim André Bjørnerud</w:t>
      </w:r>
      <w:r>
        <w:rPr>
          <w:rFonts w:ascii="DepCentury Old Style" w:hAnsi="DepCentury Old Style"/>
          <w:sz w:val="22"/>
          <w:szCs w:val="22"/>
        </w:rPr>
        <w:t xml:space="preserve"> datert 28. mars 2017, som konkluderer med tjenesten har bidratt til klagers sykdomsutvikling. Erklæringen er ikke utarbeidet i tråd med mandatet fra forsvarsdepartementet, og baserer seg kun på samtale med klager. Det fremgår av erklæringen at det kreves mer omfattende gjennomgang av komparentopplysninger for å kunne stilling til spørsmål om andre potensielle årsaksforklaringer.</w:t>
      </w:r>
    </w:p>
    <w:p w14:paraId="0E05C57B" w14:textId="77777777" w:rsidR="00B76789" w:rsidRDefault="00C9417E" w:rsidP="00B76789">
      <w:pPr>
        <w:pStyle w:val="Tekst"/>
        <w:rPr>
          <w:rFonts w:ascii="DepCentury Old Style" w:hAnsi="DepCentury Old Style"/>
          <w:sz w:val="22"/>
          <w:szCs w:val="22"/>
        </w:rPr>
      </w:pPr>
    </w:p>
    <w:p w14:paraId="0E75BA22" w14:textId="77777777" w:rsidR="00B76789" w:rsidRPr="00BA4346" w:rsidRDefault="00670E4F" w:rsidP="00B76789">
      <w:pPr>
        <w:pStyle w:val="Tekst"/>
        <w:rPr>
          <w:rFonts w:ascii="DepCentury Old Style" w:hAnsi="DepCentury Old Style"/>
          <w:sz w:val="22"/>
          <w:szCs w:val="22"/>
        </w:rPr>
      </w:pPr>
      <w:r w:rsidRPr="00EC2C0C">
        <w:rPr>
          <w:rFonts w:ascii="DepCentury Old Style" w:hAnsi="DepCentury Old Style"/>
          <w:sz w:val="22"/>
          <w:szCs w:val="22"/>
        </w:rPr>
        <w:t xml:space="preserve">Billighetserstatningsordningen er praktisert med et lempelig krav til bevis, som blant annet begrunnes ut fra et ønske om en forenklet og effektiv behandling av slike krav. </w:t>
      </w:r>
      <w:r w:rsidRPr="00BA4346">
        <w:rPr>
          <w:rFonts w:ascii="DepCentury Old Style" w:hAnsi="DepCentury Old Style"/>
          <w:sz w:val="22"/>
          <w:szCs w:val="22"/>
        </w:rPr>
        <w:t>Ordningen innebærer imidlertid ikke at man skal se bort fra faktiske opplysninger eller spesialisterklæringer dersom slike faktisk er utarbeidet, eller det under saksbehandlingen har vært påkrevet å innhente slik informasjon. Nemnda har tidligere i sak 1/2014 uttalt om dette:</w:t>
      </w:r>
    </w:p>
    <w:p w14:paraId="5572518A" w14:textId="77777777" w:rsidR="00B76789" w:rsidRPr="00BA4346" w:rsidRDefault="00670E4F" w:rsidP="00B76789">
      <w:pPr>
        <w:pStyle w:val="Tekst"/>
        <w:rPr>
          <w:rFonts w:ascii="DepCentury Old Style" w:hAnsi="DepCentury Old Style"/>
          <w:sz w:val="22"/>
          <w:szCs w:val="22"/>
        </w:rPr>
      </w:pPr>
      <w:r w:rsidRPr="00BA4346">
        <w:rPr>
          <w:rFonts w:ascii="DepCentury Old Style" w:hAnsi="DepCentury Old Style"/>
          <w:sz w:val="22"/>
          <w:szCs w:val="22"/>
        </w:rPr>
        <w:t> </w:t>
      </w:r>
    </w:p>
    <w:p w14:paraId="1DAEF4E6" w14:textId="77777777" w:rsidR="00B76789" w:rsidRPr="00BA4346" w:rsidRDefault="00670E4F" w:rsidP="00B76789">
      <w:pPr>
        <w:pStyle w:val="Tekst"/>
        <w:ind w:left="708"/>
        <w:rPr>
          <w:rFonts w:ascii="DepCentury Old Style" w:hAnsi="DepCentury Old Style"/>
          <w:sz w:val="22"/>
          <w:szCs w:val="22"/>
        </w:rPr>
      </w:pPr>
      <w:r w:rsidRPr="00BA4346">
        <w:rPr>
          <w:rFonts w:ascii="DepCentury Old Style" w:hAnsi="DepCentury Old Style"/>
          <w:i/>
          <w:iCs/>
          <w:sz w:val="22"/>
          <w:szCs w:val="22"/>
        </w:rPr>
        <w:t xml:space="preserve">Når det i aktuelle sak foreligger en mer omfattende erklæring, samt komplette medisinske journaler som gir mer inngående informasjon om skadelidtes sykdomsbilde, må denne informasjonen og dokumentasjonen danne grunnlag for nemndas vurdering og konklusjon. </w:t>
      </w:r>
      <w:r w:rsidRPr="00BA4346">
        <w:rPr>
          <w:rFonts w:ascii="DepCentury Old Style" w:hAnsi="DepCentury Old Style"/>
          <w:i/>
          <w:iCs/>
          <w:sz w:val="22"/>
          <w:szCs w:val="22"/>
        </w:rPr>
        <w:lastRenderedPageBreak/>
        <w:t xml:space="preserve">Skadelidte skal selv bidra til opplysning av sin sak gjennom fremleggelse av tilgjengelig informasjon om sin helsetilstand. Det er derimot ikke påkrevet at han på eget initiativ skal måtte sette i gang en fullstendig utredning hos spesialist. Når derimot slik informasjon rent faktisk foreligger, er det åpenbart at denne må fremlegges og vil tillegges vekt ved vurderingen av om den skadelidte er berettiget til kompensasjon. Skadelidte kan ikke høres med at man skal se bort fra informasjon som rent faktisk dokumenterer at han ikke er berettiget til kompensasjon verken under </w:t>
      </w:r>
      <w:proofErr w:type="spellStart"/>
      <w:r w:rsidRPr="00BA4346">
        <w:rPr>
          <w:rFonts w:ascii="DepCentury Old Style" w:hAnsi="DepCentury Old Style"/>
          <w:i/>
          <w:iCs/>
          <w:sz w:val="22"/>
          <w:szCs w:val="22"/>
        </w:rPr>
        <w:t>kompensasjonsforskriften</w:t>
      </w:r>
      <w:proofErr w:type="spellEnd"/>
      <w:r w:rsidRPr="00BA4346">
        <w:rPr>
          <w:rFonts w:ascii="DepCentury Old Style" w:hAnsi="DepCentury Old Style"/>
          <w:i/>
          <w:iCs/>
          <w:sz w:val="22"/>
          <w:szCs w:val="22"/>
        </w:rPr>
        <w:t xml:space="preserve"> eller under billighetsforskrifte</w:t>
      </w:r>
      <w:r>
        <w:rPr>
          <w:rFonts w:ascii="DepCentury Old Style" w:hAnsi="DepCentury Old Style"/>
          <w:i/>
          <w:iCs/>
          <w:sz w:val="22"/>
          <w:szCs w:val="22"/>
        </w:rPr>
        <w:t>n</w:t>
      </w:r>
      <w:r w:rsidRPr="00BA4346">
        <w:rPr>
          <w:rFonts w:ascii="DepCentury Old Style" w:hAnsi="DepCentury Old Style"/>
          <w:i/>
          <w:iCs/>
          <w:sz w:val="22"/>
          <w:szCs w:val="22"/>
        </w:rPr>
        <w:t>.</w:t>
      </w:r>
    </w:p>
    <w:p w14:paraId="5BF5E642" w14:textId="77777777" w:rsidR="00B76789" w:rsidRPr="00BA4346" w:rsidRDefault="00670E4F" w:rsidP="00B76789">
      <w:pPr>
        <w:pStyle w:val="Tekst"/>
        <w:rPr>
          <w:rFonts w:ascii="DepCentury Old Style" w:hAnsi="DepCentury Old Style"/>
          <w:sz w:val="22"/>
          <w:szCs w:val="22"/>
        </w:rPr>
      </w:pPr>
      <w:r w:rsidRPr="00BA4346">
        <w:rPr>
          <w:rFonts w:ascii="DepCentury Old Style" w:hAnsi="DepCentury Old Style"/>
          <w:sz w:val="22"/>
          <w:szCs w:val="22"/>
        </w:rPr>
        <w:t> </w:t>
      </w:r>
    </w:p>
    <w:p w14:paraId="038F4F7E" w14:textId="77777777" w:rsidR="00B76789" w:rsidRDefault="00670E4F" w:rsidP="00E0178B">
      <w:pPr>
        <w:pStyle w:val="Tekst"/>
        <w:rPr>
          <w:rFonts w:ascii="DepCentury Old Style" w:hAnsi="DepCentury Old Style"/>
          <w:sz w:val="22"/>
          <w:szCs w:val="22"/>
        </w:rPr>
      </w:pPr>
      <w:r>
        <w:rPr>
          <w:rFonts w:ascii="DepCentury Old Style" w:hAnsi="DepCentury Old Style"/>
          <w:sz w:val="22"/>
          <w:szCs w:val="22"/>
        </w:rPr>
        <w:t xml:space="preserve">Ettersom den mer omfattende bevisføringen etter </w:t>
      </w:r>
      <w:proofErr w:type="spellStart"/>
      <w:r>
        <w:rPr>
          <w:rFonts w:ascii="DepCentury Old Style" w:hAnsi="DepCentury Old Style"/>
          <w:sz w:val="22"/>
          <w:szCs w:val="22"/>
        </w:rPr>
        <w:t>kompensasjonsforskriften</w:t>
      </w:r>
      <w:proofErr w:type="spellEnd"/>
      <w:r>
        <w:rPr>
          <w:rFonts w:ascii="DepCentury Old Style" w:hAnsi="DepCentury Old Style"/>
          <w:sz w:val="22"/>
          <w:szCs w:val="22"/>
        </w:rPr>
        <w:t xml:space="preserve"> ikke har</w:t>
      </w:r>
      <w:r w:rsidRPr="00BA4346">
        <w:rPr>
          <w:rFonts w:ascii="DepCentury Old Style" w:hAnsi="DepCentury Old Style"/>
          <w:sz w:val="22"/>
          <w:szCs w:val="22"/>
        </w:rPr>
        <w:t xml:space="preserve"> sannsynliggjort årsakssammenheng mellom skadelidtes </w:t>
      </w:r>
      <w:r>
        <w:rPr>
          <w:rFonts w:ascii="DepCentury Old Style" w:hAnsi="DepCentury Old Style"/>
          <w:sz w:val="22"/>
          <w:szCs w:val="22"/>
        </w:rPr>
        <w:t>plager</w:t>
      </w:r>
      <w:r w:rsidRPr="00BA4346">
        <w:rPr>
          <w:rFonts w:ascii="DepCentury Old Style" w:hAnsi="DepCentury Old Style"/>
          <w:sz w:val="22"/>
          <w:szCs w:val="22"/>
        </w:rPr>
        <w:t xml:space="preserve"> og tjenesten,</w:t>
      </w:r>
      <w:r>
        <w:rPr>
          <w:rFonts w:ascii="DepCentury Old Style" w:hAnsi="DepCentury Old Style"/>
          <w:sz w:val="22"/>
          <w:szCs w:val="22"/>
        </w:rPr>
        <w:t xml:space="preserve"> </w:t>
      </w:r>
      <w:r w:rsidRPr="00BA4346">
        <w:rPr>
          <w:rFonts w:ascii="DepCentury Old Style" w:hAnsi="DepCentury Old Style"/>
          <w:sz w:val="22"/>
          <w:szCs w:val="22"/>
        </w:rPr>
        <w:t>har han heller ikke krav på billighetserstatning.</w:t>
      </w:r>
    </w:p>
    <w:p w14:paraId="2BE93C43" w14:textId="77777777" w:rsidR="0028451D" w:rsidRDefault="00C9417E" w:rsidP="00E0178B">
      <w:pPr>
        <w:pStyle w:val="Tekst"/>
        <w:rPr>
          <w:rFonts w:ascii="DepCentury Old Style" w:hAnsi="DepCentury Old Style"/>
          <w:sz w:val="22"/>
          <w:szCs w:val="22"/>
        </w:rPr>
      </w:pPr>
    </w:p>
    <w:p w14:paraId="2DB9A59E" w14:textId="77777777" w:rsidR="0028451D" w:rsidRPr="0028451D" w:rsidRDefault="00670E4F" w:rsidP="0028451D">
      <w:pPr>
        <w:pStyle w:val="Tekst"/>
        <w:rPr>
          <w:rFonts w:ascii="DepCentury Old Style" w:hAnsi="DepCentury Old Style"/>
          <w:sz w:val="22"/>
          <w:szCs w:val="22"/>
        </w:rPr>
      </w:pPr>
      <w:r w:rsidRPr="0028451D">
        <w:rPr>
          <w:rFonts w:ascii="DepCentury Old Style" w:hAnsi="DepCentury Old Style"/>
          <w:sz w:val="22"/>
          <w:szCs w:val="22"/>
        </w:rPr>
        <w:t xml:space="preserve">Klagenemnda </w:t>
      </w:r>
      <w:r>
        <w:rPr>
          <w:rFonts w:ascii="DepCentury Old Style" w:hAnsi="DepCentury Old Style"/>
          <w:sz w:val="22"/>
          <w:szCs w:val="22"/>
        </w:rPr>
        <w:t>finn</w:t>
      </w:r>
      <w:r w:rsidRPr="0028451D">
        <w:rPr>
          <w:rFonts w:ascii="DepCentury Old Style" w:hAnsi="DepCentury Old Style"/>
          <w:sz w:val="22"/>
          <w:szCs w:val="22"/>
        </w:rPr>
        <w:t xml:space="preserve">er </w:t>
      </w:r>
      <w:r>
        <w:rPr>
          <w:rFonts w:ascii="DepCentury Old Style" w:hAnsi="DepCentury Old Style"/>
          <w:sz w:val="22"/>
          <w:szCs w:val="22"/>
        </w:rPr>
        <w:t>videre at</w:t>
      </w:r>
      <w:r w:rsidRPr="0028451D">
        <w:rPr>
          <w:rFonts w:ascii="DepCentury Old Style" w:hAnsi="DepCentury Old Style"/>
          <w:sz w:val="22"/>
          <w:szCs w:val="22"/>
        </w:rPr>
        <w:t xml:space="preserve"> kravet etter </w:t>
      </w:r>
      <w:proofErr w:type="spellStart"/>
      <w:r w:rsidRPr="0028451D">
        <w:rPr>
          <w:rFonts w:ascii="DepCentury Old Style" w:hAnsi="DepCentury Old Style"/>
          <w:sz w:val="22"/>
          <w:szCs w:val="22"/>
        </w:rPr>
        <w:t>kompensasjonsforskriften</w:t>
      </w:r>
      <w:proofErr w:type="spellEnd"/>
      <w:r>
        <w:rPr>
          <w:rFonts w:ascii="DepCentury Old Style" w:hAnsi="DepCentury Old Style"/>
          <w:sz w:val="22"/>
          <w:szCs w:val="22"/>
        </w:rPr>
        <w:t xml:space="preserve"> uansett</w:t>
      </w:r>
      <w:r w:rsidRPr="0028451D">
        <w:rPr>
          <w:rFonts w:ascii="DepCentury Old Style" w:hAnsi="DepCentury Old Style"/>
          <w:sz w:val="22"/>
          <w:szCs w:val="22"/>
        </w:rPr>
        <w:t xml:space="preserve"> er foreldet. Foreldelsesbestemmelsen i </w:t>
      </w:r>
      <w:proofErr w:type="spellStart"/>
      <w:r w:rsidRPr="0028451D">
        <w:rPr>
          <w:rFonts w:ascii="DepCentury Old Style" w:hAnsi="DepCentury Old Style"/>
          <w:sz w:val="22"/>
          <w:szCs w:val="22"/>
        </w:rPr>
        <w:t>forskriften</w:t>
      </w:r>
      <w:proofErr w:type="spellEnd"/>
      <w:r w:rsidRPr="0028451D">
        <w:rPr>
          <w:rFonts w:ascii="DepCentury Old Style" w:hAnsi="DepCentury Old Style"/>
          <w:sz w:val="22"/>
          <w:szCs w:val="22"/>
        </w:rPr>
        <w:t xml:space="preserve"> § 11 har følgende ordlyd:</w:t>
      </w:r>
    </w:p>
    <w:p w14:paraId="4613589E" w14:textId="77777777" w:rsidR="0028451D" w:rsidRPr="0028451D" w:rsidRDefault="00C9417E" w:rsidP="0028451D">
      <w:pPr>
        <w:pStyle w:val="Tekst"/>
        <w:rPr>
          <w:rFonts w:ascii="DepCentury Old Style" w:hAnsi="DepCentury Old Style"/>
          <w:sz w:val="22"/>
          <w:szCs w:val="22"/>
        </w:rPr>
      </w:pPr>
    </w:p>
    <w:p w14:paraId="6F3B8468" w14:textId="77777777" w:rsidR="0028451D" w:rsidRPr="0028451D" w:rsidRDefault="00670E4F" w:rsidP="0028451D">
      <w:pPr>
        <w:pStyle w:val="Tekst"/>
        <w:ind w:left="708"/>
        <w:rPr>
          <w:rFonts w:ascii="DepCentury Old Style" w:hAnsi="DepCentury Old Style"/>
          <w:i/>
          <w:sz w:val="22"/>
          <w:szCs w:val="22"/>
        </w:rPr>
      </w:pPr>
      <w:r w:rsidRPr="0028451D">
        <w:rPr>
          <w:rFonts w:ascii="DepCentury Old Style" w:hAnsi="DepCentury Old Style"/>
          <w:i/>
          <w:sz w:val="22"/>
          <w:szCs w:val="22"/>
        </w:rPr>
        <w:t>Krav om kompensasjon etter denne forskrift foreldes tidligst tre år etter ikrafttredelsesdato.</w:t>
      </w:r>
    </w:p>
    <w:p w14:paraId="59536FE8" w14:textId="77777777" w:rsidR="0028451D" w:rsidRPr="0028451D" w:rsidRDefault="00C9417E" w:rsidP="0028451D">
      <w:pPr>
        <w:pStyle w:val="Tekst"/>
        <w:ind w:left="708"/>
        <w:rPr>
          <w:rFonts w:ascii="DepCentury Old Style" w:hAnsi="DepCentury Old Style"/>
          <w:i/>
          <w:sz w:val="22"/>
          <w:szCs w:val="22"/>
        </w:rPr>
      </w:pPr>
    </w:p>
    <w:p w14:paraId="70F9074C" w14:textId="77777777" w:rsidR="0028451D" w:rsidRPr="0028451D" w:rsidRDefault="00670E4F" w:rsidP="0028451D">
      <w:pPr>
        <w:pStyle w:val="Tekst"/>
        <w:ind w:left="708"/>
        <w:rPr>
          <w:rFonts w:ascii="DepCentury Old Style" w:hAnsi="DepCentury Old Style"/>
          <w:sz w:val="22"/>
          <w:szCs w:val="22"/>
        </w:rPr>
      </w:pPr>
      <w:r w:rsidRPr="0028451D">
        <w:rPr>
          <w:rFonts w:ascii="DepCentury Old Style" w:hAnsi="DepCentury Old Style"/>
          <w:i/>
          <w:sz w:val="22"/>
          <w:szCs w:val="22"/>
        </w:rPr>
        <w:t xml:space="preserve">For øvrig gjelder </w:t>
      </w:r>
      <w:bookmarkStart w:id="1" w:name="lov/1979-05-18-18"/>
      <w:r w:rsidRPr="0028451D">
        <w:rPr>
          <w:rFonts w:ascii="DepCentury Old Style" w:hAnsi="DepCentury Old Style"/>
          <w:i/>
          <w:sz w:val="22"/>
          <w:szCs w:val="22"/>
        </w:rPr>
        <w:fldChar w:fldCharType="begin"/>
      </w:r>
      <w:r w:rsidRPr="0028451D">
        <w:rPr>
          <w:rFonts w:ascii="DepCentury Old Style" w:hAnsi="DepCentury Old Style"/>
          <w:i/>
          <w:sz w:val="22"/>
          <w:szCs w:val="22"/>
        </w:rPr>
        <w:instrText xml:space="preserve"> HYPERLINK "https://lovdata.no/pro/" \l "reference/lov/1979-05-18-18" </w:instrText>
      </w:r>
      <w:r w:rsidRPr="0028451D">
        <w:rPr>
          <w:rFonts w:ascii="DepCentury Old Style" w:hAnsi="DepCentury Old Style"/>
          <w:i/>
          <w:sz w:val="22"/>
          <w:szCs w:val="22"/>
        </w:rPr>
        <w:fldChar w:fldCharType="separate"/>
      </w:r>
      <w:r w:rsidRPr="0028451D">
        <w:rPr>
          <w:rStyle w:val="Hyperkobling"/>
          <w:rFonts w:ascii="DepCentury Old Style" w:hAnsi="DepCentury Old Style"/>
          <w:i/>
          <w:color w:val="auto"/>
          <w:sz w:val="22"/>
          <w:szCs w:val="22"/>
          <w:u w:val="none"/>
        </w:rPr>
        <w:t>lov 18. mai 1979 nr. 18</w:t>
      </w:r>
      <w:r w:rsidRPr="0028451D">
        <w:rPr>
          <w:rFonts w:ascii="DepCentury Old Style" w:hAnsi="DepCentury Old Style"/>
          <w:sz w:val="22"/>
          <w:szCs w:val="22"/>
        </w:rPr>
        <w:fldChar w:fldCharType="end"/>
      </w:r>
      <w:bookmarkEnd w:id="1"/>
      <w:r w:rsidRPr="0028451D">
        <w:rPr>
          <w:rFonts w:ascii="DepCentury Old Style" w:hAnsi="DepCentury Old Style"/>
          <w:i/>
          <w:sz w:val="22"/>
          <w:szCs w:val="22"/>
        </w:rPr>
        <w:t xml:space="preserve"> om foreldelse av fordringer</w:t>
      </w:r>
      <w:r>
        <w:rPr>
          <w:rFonts w:ascii="DepCentury Old Style" w:hAnsi="DepCentury Old Style"/>
          <w:sz w:val="22"/>
          <w:szCs w:val="22"/>
        </w:rPr>
        <w:t>.</w:t>
      </w:r>
    </w:p>
    <w:p w14:paraId="1C99DDA8" w14:textId="77777777" w:rsidR="0028451D" w:rsidRPr="0028451D" w:rsidRDefault="00C9417E" w:rsidP="0028451D">
      <w:pPr>
        <w:pStyle w:val="Tekst"/>
        <w:rPr>
          <w:rFonts w:ascii="DepCentury Old Style" w:hAnsi="DepCentury Old Style"/>
          <w:color w:val="FF0000"/>
          <w:sz w:val="22"/>
          <w:szCs w:val="22"/>
        </w:rPr>
      </w:pPr>
    </w:p>
    <w:p w14:paraId="55D93100" w14:textId="77777777" w:rsidR="0028451D" w:rsidRPr="0028451D" w:rsidRDefault="00670E4F" w:rsidP="0042036F">
      <w:pPr>
        <w:pStyle w:val="Tekst"/>
        <w:rPr>
          <w:rFonts w:ascii="DepCentury Old Style" w:hAnsi="DepCentury Old Style"/>
          <w:sz w:val="22"/>
          <w:szCs w:val="22"/>
        </w:rPr>
      </w:pPr>
      <w:proofErr w:type="spellStart"/>
      <w:r w:rsidRPr="0028451D">
        <w:rPr>
          <w:rFonts w:ascii="DepCentury Old Style" w:hAnsi="DepCentury Old Style"/>
          <w:sz w:val="22"/>
          <w:szCs w:val="22"/>
        </w:rPr>
        <w:t>Forskriften</w:t>
      </w:r>
      <w:proofErr w:type="spellEnd"/>
      <w:r w:rsidRPr="0028451D">
        <w:rPr>
          <w:rFonts w:ascii="DepCentury Old Style" w:hAnsi="DepCentury Old Style"/>
          <w:sz w:val="22"/>
          <w:szCs w:val="22"/>
        </w:rPr>
        <w:t xml:space="preserve"> henviser til de generelle reglene om foreldelse etter lov-1979-05-18-18 (foreldelsesloven). Etter foreldelsesloven § 2 fremgår det at den alminnelige foreldelsesfrist er 3 år. Loven opererer også med enkelte særskilte foreldelsesfrister for spesielle krav. Foreldelsesloven § 9 angir blant annet en særskilt foreldelsesfrist ved krav på skadeserstatning.</w:t>
      </w:r>
      <w:r>
        <w:rPr>
          <w:rFonts w:ascii="DepCentury Old Style" w:hAnsi="DepCentury Old Style"/>
          <w:sz w:val="22"/>
          <w:szCs w:val="22"/>
        </w:rPr>
        <w:t xml:space="preserve"> F</w:t>
      </w:r>
      <w:r w:rsidRPr="0028451D">
        <w:rPr>
          <w:rFonts w:ascii="DepCentury Old Style" w:hAnsi="DepCentury Old Style"/>
          <w:sz w:val="22"/>
          <w:szCs w:val="22"/>
        </w:rPr>
        <w:t>oreldelsesloven § 9 første led</w:t>
      </w:r>
      <w:r>
        <w:rPr>
          <w:rFonts w:ascii="DepCentury Old Style" w:hAnsi="DepCentury Old Style"/>
          <w:sz w:val="22"/>
          <w:szCs w:val="22"/>
        </w:rPr>
        <w:t>d første punktum lyder</w:t>
      </w:r>
      <w:r w:rsidRPr="0028451D">
        <w:rPr>
          <w:rFonts w:ascii="DepCentury Old Style" w:hAnsi="DepCentury Old Style"/>
          <w:sz w:val="22"/>
          <w:szCs w:val="22"/>
        </w:rPr>
        <w:t>:</w:t>
      </w:r>
      <w:r>
        <w:rPr>
          <w:rFonts w:ascii="DepCentury Old Style" w:hAnsi="DepCentury Old Style"/>
          <w:sz w:val="22"/>
          <w:szCs w:val="22"/>
        </w:rPr>
        <w:t xml:space="preserve"> «</w:t>
      </w:r>
      <w:r w:rsidRPr="0028451D">
        <w:rPr>
          <w:rFonts w:ascii="DepCentury Old Style" w:hAnsi="DepCentury Old Style"/>
          <w:i/>
          <w:sz w:val="22"/>
          <w:szCs w:val="22"/>
        </w:rPr>
        <w:t>Krav på skadeserstatning eller oppreisning foreldes 3 år etter den dag da skadelidte fikk eller burde skaffet seg nødvendig kunnskap om skaden og den ansvarlige</w:t>
      </w:r>
      <w:r>
        <w:rPr>
          <w:rFonts w:ascii="DepCentury Old Style" w:hAnsi="DepCentury Old Style"/>
          <w:i/>
          <w:sz w:val="22"/>
          <w:szCs w:val="22"/>
        </w:rPr>
        <w:t>.»</w:t>
      </w:r>
    </w:p>
    <w:p w14:paraId="0839A4F8" w14:textId="77777777" w:rsidR="0028451D" w:rsidRPr="0028451D" w:rsidRDefault="00C9417E" w:rsidP="004777A1">
      <w:pPr>
        <w:pStyle w:val="Tekst"/>
        <w:jc w:val="both"/>
        <w:rPr>
          <w:rFonts w:ascii="DepCentury Old Style" w:hAnsi="DepCentury Old Style"/>
          <w:color w:val="FF0000"/>
          <w:sz w:val="22"/>
          <w:szCs w:val="22"/>
        </w:rPr>
      </w:pPr>
    </w:p>
    <w:p w14:paraId="267A7B03" w14:textId="77777777" w:rsidR="0028451D" w:rsidRPr="004777A1" w:rsidRDefault="00670E4F" w:rsidP="0028451D">
      <w:pPr>
        <w:pStyle w:val="Tekst"/>
        <w:rPr>
          <w:rFonts w:ascii="DepCentury Old Style" w:hAnsi="DepCentury Old Style"/>
          <w:sz w:val="22"/>
          <w:szCs w:val="22"/>
        </w:rPr>
      </w:pPr>
      <w:r w:rsidRPr="004777A1">
        <w:rPr>
          <w:rFonts w:ascii="DepCentury Old Style" w:hAnsi="DepCentury Old Style"/>
          <w:sz w:val="22"/>
          <w:szCs w:val="22"/>
        </w:rPr>
        <w:t>Det følger av ordlyden i bestemmelsen at utgangspunktet for når foreldelsesfristen begynner å løpe er «</w:t>
      </w:r>
      <w:r w:rsidRPr="004777A1">
        <w:rPr>
          <w:rFonts w:ascii="DepCentury Old Style" w:hAnsi="DepCentury Old Style"/>
          <w:i/>
          <w:sz w:val="22"/>
          <w:szCs w:val="22"/>
        </w:rPr>
        <w:t>etter den dag</w:t>
      </w:r>
      <w:r w:rsidRPr="004777A1">
        <w:rPr>
          <w:rFonts w:ascii="DepCentury Old Style" w:hAnsi="DepCentury Old Style"/>
          <w:sz w:val="22"/>
          <w:szCs w:val="22"/>
        </w:rPr>
        <w:t xml:space="preserve"> </w:t>
      </w:r>
      <w:r w:rsidRPr="004777A1">
        <w:rPr>
          <w:rFonts w:ascii="DepCentury Old Style" w:hAnsi="DepCentury Old Style"/>
          <w:i/>
          <w:sz w:val="22"/>
          <w:szCs w:val="22"/>
        </w:rPr>
        <w:t>skadelidte fikk eller burde skaffet seg nødvendig kunnskap om skaden og den ansvarlige».</w:t>
      </w:r>
      <w:r w:rsidRPr="004777A1">
        <w:rPr>
          <w:rFonts w:ascii="DepCentury Old Style" w:hAnsi="DepCentury Old Style"/>
          <w:sz w:val="22"/>
          <w:szCs w:val="22"/>
        </w:rPr>
        <w:t xml:space="preserve"> Formuleringen er i rettspraksis formulert som et spørsmål om når skadelidte hadde oppfordring til å gå til saksanlegg med utsikt til et positivt resultat, jf. blant annet </w:t>
      </w:r>
      <w:proofErr w:type="spellStart"/>
      <w:r w:rsidRPr="004777A1">
        <w:rPr>
          <w:rFonts w:ascii="DepCentury Old Style" w:hAnsi="DepCentury Old Style"/>
          <w:sz w:val="22"/>
          <w:szCs w:val="22"/>
        </w:rPr>
        <w:t>Rt</w:t>
      </w:r>
      <w:proofErr w:type="spellEnd"/>
      <w:r w:rsidRPr="004777A1">
        <w:rPr>
          <w:rFonts w:ascii="DepCentury Old Style" w:hAnsi="DepCentury Old Style"/>
          <w:sz w:val="22"/>
          <w:szCs w:val="22"/>
        </w:rPr>
        <w:t xml:space="preserve">. 1992 s 603. Etter forskrift om særskilt kompensasjonsordning § 11 vil foreldelsesfristen likevel tidligst begynne å løpe fra ikrafttredelsestidspunktet for ordningen 1. januar 2010. </w:t>
      </w:r>
      <w:r>
        <w:rPr>
          <w:sz w:val="22"/>
          <w:szCs w:val="22"/>
        </w:rPr>
        <w:t xml:space="preserve">Kravet er således tidligst foreldet pr 1.1.2013. </w:t>
      </w:r>
      <w:r w:rsidRPr="004777A1">
        <w:rPr>
          <w:rFonts w:ascii="DepCentury Old Style" w:hAnsi="DepCentury Old Style"/>
          <w:sz w:val="22"/>
          <w:szCs w:val="22"/>
        </w:rPr>
        <w:t>Klager fremsatte krav om kompensasjon 5. oktober 2016. Kravet er således fremsatt senere enn tre år etter ikrafttredelses</w:t>
      </w:r>
      <w:r>
        <w:rPr>
          <w:rFonts w:ascii="DepCentury Old Style" w:hAnsi="DepCentury Old Style"/>
          <w:sz w:val="22"/>
          <w:szCs w:val="22"/>
        </w:rPr>
        <w:t>t</w:t>
      </w:r>
      <w:r w:rsidRPr="004777A1">
        <w:rPr>
          <w:rFonts w:ascii="DepCentury Old Style" w:hAnsi="DepCentury Old Style"/>
          <w:sz w:val="22"/>
          <w:szCs w:val="22"/>
        </w:rPr>
        <w:t xml:space="preserve">idspunktet. Spørsmålet er om klager hadde tilstrekkelig kunnskap om skaden og den ansvarlige </w:t>
      </w:r>
      <w:r>
        <w:rPr>
          <w:rFonts w:ascii="DepCentury Old Style" w:hAnsi="DepCentury Old Style"/>
          <w:sz w:val="22"/>
          <w:szCs w:val="22"/>
        </w:rPr>
        <w:t>til</w:t>
      </w:r>
      <w:r w:rsidRPr="004777A1">
        <w:rPr>
          <w:rFonts w:ascii="DepCentury Old Style" w:hAnsi="DepCentury Old Style"/>
          <w:sz w:val="22"/>
          <w:szCs w:val="22"/>
        </w:rPr>
        <w:t xml:space="preserve"> at han på et tidligere tidspunkt kunne ha fremsatt krav.</w:t>
      </w:r>
    </w:p>
    <w:p w14:paraId="43CDEF6A" w14:textId="77777777" w:rsidR="0028451D" w:rsidRPr="004777A1" w:rsidRDefault="00C9417E" w:rsidP="0028451D">
      <w:pPr>
        <w:pStyle w:val="Tekst"/>
        <w:rPr>
          <w:rFonts w:ascii="DepCentury Old Style" w:hAnsi="DepCentury Old Style"/>
          <w:sz w:val="22"/>
          <w:szCs w:val="22"/>
        </w:rPr>
      </w:pPr>
    </w:p>
    <w:p w14:paraId="4E66A0BB" w14:textId="77777777" w:rsidR="0028451D" w:rsidRPr="004777A1" w:rsidRDefault="00670E4F" w:rsidP="0028451D">
      <w:pPr>
        <w:pStyle w:val="Tekst"/>
        <w:rPr>
          <w:rFonts w:ascii="DepCentury Old Style" w:hAnsi="DepCentury Old Style"/>
          <w:sz w:val="22"/>
          <w:szCs w:val="22"/>
        </w:rPr>
      </w:pPr>
      <w:r w:rsidRPr="004777A1">
        <w:rPr>
          <w:rFonts w:ascii="DepCentury Old Style" w:hAnsi="DepCentury Old Style"/>
          <w:sz w:val="22"/>
          <w:szCs w:val="22"/>
        </w:rPr>
        <w:t xml:space="preserve">Det følger av </w:t>
      </w:r>
      <w:proofErr w:type="spellStart"/>
      <w:r w:rsidRPr="004777A1">
        <w:rPr>
          <w:rFonts w:ascii="DepCentury Old Style" w:hAnsi="DepCentury Old Style"/>
          <w:sz w:val="22"/>
          <w:szCs w:val="22"/>
        </w:rPr>
        <w:t>Rt</w:t>
      </w:r>
      <w:proofErr w:type="spellEnd"/>
      <w:r w:rsidRPr="004777A1">
        <w:rPr>
          <w:rFonts w:ascii="DepCentury Old Style" w:hAnsi="DepCentury Old Style"/>
          <w:sz w:val="22"/>
          <w:szCs w:val="22"/>
        </w:rPr>
        <w:t xml:space="preserve"> 1998 s 587 at utsikten til et positivt resultat må ses i lys av de rettskraftvirkninger som er knyttet til en dom om erstatning, og en mulighet for et positivt resultat er ikke nok. </w:t>
      </w:r>
    </w:p>
    <w:p w14:paraId="5230FD00" w14:textId="77777777" w:rsidR="0028451D" w:rsidRPr="004777A1" w:rsidRDefault="00670E4F" w:rsidP="0028451D">
      <w:pPr>
        <w:pStyle w:val="Tekst"/>
        <w:rPr>
          <w:rFonts w:ascii="DepCentury Old Style" w:hAnsi="DepCentury Old Style"/>
          <w:sz w:val="22"/>
          <w:szCs w:val="22"/>
        </w:rPr>
      </w:pPr>
      <w:r w:rsidRPr="004777A1">
        <w:rPr>
          <w:rFonts w:ascii="DepCentury Old Style" w:hAnsi="DepCentury Old Style"/>
          <w:sz w:val="22"/>
          <w:szCs w:val="22"/>
        </w:rPr>
        <w:t xml:space="preserve">Fra </w:t>
      </w:r>
      <w:proofErr w:type="spellStart"/>
      <w:r w:rsidRPr="004777A1">
        <w:rPr>
          <w:rFonts w:ascii="DepCentury Old Style" w:hAnsi="DepCentury Old Style"/>
          <w:sz w:val="22"/>
          <w:szCs w:val="22"/>
        </w:rPr>
        <w:t>Rt</w:t>
      </w:r>
      <w:proofErr w:type="spellEnd"/>
      <w:r w:rsidRPr="004777A1">
        <w:rPr>
          <w:rFonts w:ascii="DepCentury Old Style" w:hAnsi="DepCentury Old Style"/>
          <w:sz w:val="22"/>
          <w:szCs w:val="22"/>
        </w:rPr>
        <w:t xml:space="preserve"> 1998 s 587 hitsettes (s. 593):</w:t>
      </w:r>
    </w:p>
    <w:p w14:paraId="3C66C563" w14:textId="77777777" w:rsidR="0028451D" w:rsidRPr="004777A1" w:rsidRDefault="00C9417E" w:rsidP="0028451D">
      <w:pPr>
        <w:pStyle w:val="Tekst"/>
        <w:rPr>
          <w:rFonts w:ascii="DepCentury Old Style" w:hAnsi="DepCentury Old Style"/>
          <w:sz w:val="22"/>
          <w:szCs w:val="22"/>
        </w:rPr>
      </w:pPr>
    </w:p>
    <w:p w14:paraId="4DAF3F61" w14:textId="77777777" w:rsidR="0028451D" w:rsidRPr="004777A1" w:rsidRDefault="00670E4F" w:rsidP="004777A1">
      <w:pPr>
        <w:pStyle w:val="Tekst"/>
        <w:ind w:left="708"/>
        <w:rPr>
          <w:rFonts w:ascii="DepCentury Old Style" w:hAnsi="DepCentury Old Style"/>
          <w:sz w:val="22"/>
          <w:szCs w:val="22"/>
        </w:rPr>
      </w:pPr>
      <w:r w:rsidRPr="004777A1">
        <w:rPr>
          <w:rFonts w:ascii="DepCentury Old Style" w:hAnsi="DepCentury Old Style"/>
          <w:i/>
          <w:sz w:val="22"/>
          <w:szCs w:val="22"/>
        </w:rPr>
        <w:t>For at det skal foreligge en konstaterbar skade, må den ha nedfelt seg i symptomer som er påviselige. Kanskje især når det gjelder skader som ikke kan registreres ved objektive ortopediske eller nevrologiske funn (...) vil symptombildet kunne gi grunnlag for ulike oppfatninger med hensyn til diagnose, alvorlighetsgrad, varighet mv. Ulikhetene vil også kunne bero på om skadelidte er blitt undersøkt av spesialist eller av allmennpraktiserende lege. Dette reiser spørsmålet om hva slags undersøkelser det er rimelig å kreve at en skadelidt må undergå med sikte på å bringe skaden på det rene</w:t>
      </w:r>
      <w:r w:rsidRPr="004777A1">
        <w:rPr>
          <w:rFonts w:ascii="DepCentury Old Style" w:hAnsi="DepCentury Old Style"/>
          <w:sz w:val="22"/>
          <w:szCs w:val="22"/>
        </w:rPr>
        <w:t>.</w:t>
      </w:r>
    </w:p>
    <w:p w14:paraId="571F52F7" w14:textId="77777777" w:rsidR="0028451D" w:rsidRPr="0028451D" w:rsidRDefault="00C9417E" w:rsidP="0028451D">
      <w:pPr>
        <w:pStyle w:val="Tekst"/>
        <w:rPr>
          <w:rFonts w:ascii="DepCentury Old Style" w:hAnsi="DepCentury Old Style"/>
          <w:color w:val="FF0000"/>
          <w:sz w:val="22"/>
          <w:szCs w:val="22"/>
        </w:rPr>
      </w:pPr>
    </w:p>
    <w:p w14:paraId="67BEA8B1" w14:textId="1DF54499" w:rsidR="0028451D" w:rsidRPr="00E6562D" w:rsidRDefault="00670E4F" w:rsidP="0028451D">
      <w:pPr>
        <w:pStyle w:val="Tekst"/>
        <w:rPr>
          <w:rFonts w:ascii="DepCentury Old Style" w:hAnsi="DepCentury Old Style"/>
          <w:sz w:val="22"/>
          <w:szCs w:val="22"/>
        </w:rPr>
      </w:pPr>
      <w:r>
        <w:rPr>
          <w:rFonts w:ascii="DepCentury Old Style" w:hAnsi="DepCentury Old Style"/>
          <w:sz w:val="22"/>
          <w:szCs w:val="22"/>
        </w:rPr>
        <w:t>Klagers</w:t>
      </w:r>
      <w:r w:rsidRPr="00E6562D">
        <w:rPr>
          <w:rFonts w:ascii="DepCentury Old Style" w:hAnsi="DepCentury Old Style"/>
          <w:sz w:val="22"/>
          <w:szCs w:val="22"/>
        </w:rPr>
        <w:t xml:space="preserve"> rusmisbruk </w:t>
      </w:r>
      <w:r>
        <w:rPr>
          <w:rFonts w:ascii="DepCentury Old Style" w:hAnsi="DepCentury Old Style"/>
          <w:sz w:val="22"/>
          <w:szCs w:val="22"/>
        </w:rPr>
        <w:t xml:space="preserve">skal </w:t>
      </w:r>
      <w:r w:rsidRPr="00E6562D">
        <w:rPr>
          <w:rFonts w:ascii="DepCentury Old Style" w:hAnsi="DepCentury Old Style"/>
          <w:sz w:val="22"/>
          <w:szCs w:val="22"/>
        </w:rPr>
        <w:t>ha startet allerede i 1993/1994.</w:t>
      </w:r>
      <w:r>
        <w:rPr>
          <w:rFonts w:ascii="DepCentury Old Style" w:hAnsi="DepCentury Old Style"/>
          <w:sz w:val="22"/>
          <w:szCs w:val="22"/>
        </w:rPr>
        <w:t xml:space="preserve"> I årene etter 1997 har han i lange perioder vært utenfor yrkeslivet, og det fremkommer av sakens opplysninger at hans s</w:t>
      </w:r>
      <w:r w:rsidR="00F96CC8">
        <w:rPr>
          <w:rFonts w:ascii="DepCentury Old Style" w:hAnsi="DepCentury Old Style"/>
          <w:sz w:val="22"/>
          <w:szCs w:val="22"/>
        </w:rPr>
        <w:t>iste arbeidsforhold var i 2011.</w:t>
      </w:r>
    </w:p>
    <w:p w14:paraId="185A7BC6" w14:textId="77777777" w:rsidR="0028451D" w:rsidRPr="0028451D" w:rsidRDefault="00C9417E" w:rsidP="0028451D">
      <w:pPr>
        <w:pStyle w:val="Tekst"/>
        <w:rPr>
          <w:rFonts w:ascii="DepCentury Old Style" w:hAnsi="DepCentury Old Style"/>
          <w:color w:val="FF0000"/>
          <w:sz w:val="22"/>
          <w:szCs w:val="22"/>
        </w:rPr>
      </w:pPr>
    </w:p>
    <w:p w14:paraId="624B1CDD" w14:textId="77777777" w:rsidR="0028451D" w:rsidRPr="004777A1" w:rsidRDefault="00670E4F" w:rsidP="0028451D">
      <w:pPr>
        <w:pStyle w:val="Tekst"/>
        <w:rPr>
          <w:rFonts w:ascii="DepCentury Old Style" w:hAnsi="DepCentury Old Style"/>
          <w:sz w:val="22"/>
          <w:szCs w:val="22"/>
        </w:rPr>
      </w:pPr>
      <w:r w:rsidRPr="004777A1">
        <w:rPr>
          <w:rFonts w:ascii="DepCentury Old Style" w:hAnsi="DepCentury Old Style"/>
          <w:sz w:val="22"/>
          <w:szCs w:val="22"/>
        </w:rPr>
        <w:t xml:space="preserve">Klagenemnda finner det sannsynlig at klager hadde tilstrekkelige kunnskaper om skaden og den ansvarlige </w:t>
      </w:r>
      <w:r>
        <w:rPr>
          <w:rFonts w:ascii="DepCentury Old Style" w:hAnsi="DepCentury Old Style"/>
          <w:sz w:val="22"/>
          <w:szCs w:val="22"/>
        </w:rPr>
        <w:t>til at han på et langt tidligere tidspunkt kunne ha fremsatt krav.</w:t>
      </w:r>
    </w:p>
    <w:p w14:paraId="769F447D" w14:textId="77777777" w:rsidR="00BA4346" w:rsidRDefault="00C9417E" w:rsidP="00E0178B">
      <w:pPr>
        <w:pStyle w:val="Tekst"/>
        <w:rPr>
          <w:rFonts w:ascii="DepCentury Old Style" w:hAnsi="DepCentury Old Style"/>
          <w:color w:val="FF0000"/>
          <w:sz w:val="22"/>
          <w:szCs w:val="22"/>
        </w:rPr>
      </w:pPr>
    </w:p>
    <w:p w14:paraId="5713796D" w14:textId="77777777" w:rsidR="001F475F" w:rsidRPr="00DD7BB6" w:rsidRDefault="00C9417E" w:rsidP="00412D55">
      <w:pPr>
        <w:pStyle w:val="Tekst"/>
        <w:spacing w:line="240" w:lineRule="exact"/>
        <w:rPr>
          <w:rFonts w:ascii="DepCentury Old Style" w:hAnsi="DepCentury Old Style"/>
          <w:color w:val="FF0000"/>
          <w:sz w:val="22"/>
          <w:szCs w:val="22"/>
        </w:rPr>
      </w:pPr>
    </w:p>
    <w:p w14:paraId="21263AEB" w14:textId="77777777" w:rsidR="00E0178B" w:rsidRPr="00BA4346" w:rsidRDefault="00670E4F" w:rsidP="00412D55">
      <w:pPr>
        <w:pStyle w:val="Tekst"/>
        <w:spacing w:line="240" w:lineRule="exact"/>
        <w:rPr>
          <w:rFonts w:ascii="DepCentury Old Style" w:hAnsi="DepCentury Old Style"/>
          <w:sz w:val="22"/>
          <w:szCs w:val="22"/>
        </w:rPr>
      </w:pPr>
      <w:r w:rsidRPr="00BA4346">
        <w:rPr>
          <w:rFonts w:ascii="DepCentury Old Style" w:hAnsi="DepCentury Old Style"/>
          <w:sz w:val="22"/>
          <w:szCs w:val="22"/>
        </w:rPr>
        <w:lastRenderedPageBreak/>
        <w:t>Kravet tas etter dette ikke til følge. SPKs vedtak stadfestes.</w:t>
      </w:r>
    </w:p>
    <w:p w14:paraId="52AF0790" w14:textId="77777777" w:rsidR="001F475F" w:rsidRPr="00DD7BB6" w:rsidRDefault="00C9417E" w:rsidP="00412D55">
      <w:pPr>
        <w:pStyle w:val="Tekst"/>
        <w:spacing w:line="240" w:lineRule="exact"/>
        <w:rPr>
          <w:rFonts w:ascii="DepCentury Old Style" w:hAnsi="DepCentury Old Style"/>
          <w:color w:val="FF0000"/>
          <w:sz w:val="22"/>
          <w:szCs w:val="22"/>
        </w:rPr>
      </w:pPr>
    </w:p>
    <w:p w14:paraId="1FC1F003" w14:textId="77777777" w:rsidR="004F0150" w:rsidRPr="00591BA1" w:rsidRDefault="00670E4F" w:rsidP="004F0150">
      <w:pPr>
        <w:pStyle w:val="Tekst"/>
        <w:spacing w:line="240" w:lineRule="exact"/>
        <w:rPr>
          <w:rFonts w:ascii="DepCentury Old Style" w:hAnsi="DepCentury Old Style"/>
          <w:sz w:val="22"/>
          <w:szCs w:val="22"/>
        </w:rPr>
      </w:pPr>
      <w:r w:rsidRPr="00591BA1">
        <w:rPr>
          <w:rFonts w:ascii="DepCentury Old Style" w:hAnsi="DepCentury Old Style"/>
          <w:sz w:val="22"/>
          <w:szCs w:val="22"/>
        </w:rPr>
        <w:t>For klageomgangen er det fremsatt krav om dekning av utgifter til juridisk bistand stort kr 40 750,- inkl. mva. Kravet gjelder en tidsbruk på 13 timer og 35 minutter. I henhold til forskrift av 24. juni 2011 om klagenemnda § 13, dekkes rimelige og nødvendige utgifter til juridisk bistand i anledning klageomgangen. Kravet dekkes i sin helhet.</w:t>
      </w:r>
    </w:p>
    <w:p w14:paraId="6E216E9D" w14:textId="77777777" w:rsidR="001F475F" w:rsidRPr="00591BA1" w:rsidRDefault="00C9417E" w:rsidP="00412D55">
      <w:pPr>
        <w:pStyle w:val="Tekst"/>
        <w:spacing w:line="240" w:lineRule="exact"/>
        <w:rPr>
          <w:rFonts w:ascii="DepCentury Old Style" w:hAnsi="DepCentury Old Style"/>
          <w:sz w:val="22"/>
          <w:szCs w:val="22"/>
        </w:rPr>
      </w:pPr>
    </w:p>
    <w:p w14:paraId="139D80D6" w14:textId="77777777" w:rsidR="004F0150" w:rsidRPr="00591BA1" w:rsidRDefault="00670E4F" w:rsidP="00412D55">
      <w:pPr>
        <w:pStyle w:val="Tekst"/>
        <w:spacing w:line="240" w:lineRule="exact"/>
        <w:rPr>
          <w:rFonts w:ascii="DepCentury Old Style" w:hAnsi="DepCentury Old Style"/>
          <w:b/>
          <w:sz w:val="22"/>
          <w:szCs w:val="22"/>
        </w:rPr>
      </w:pPr>
      <w:r w:rsidRPr="00591BA1">
        <w:rPr>
          <w:rFonts w:ascii="DepCentury Old Style" w:hAnsi="DepCentury Old Style"/>
          <w:b/>
          <w:sz w:val="22"/>
          <w:szCs w:val="22"/>
        </w:rPr>
        <w:t>3.</w:t>
      </w:r>
      <w:r w:rsidRPr="00591BA1">
        <w:rPr>
          <w:rFonts w:ascii="DepCentury Old Style" w:hAnsi="DepCentury Old Style"/>
          <w:b/>
          <w:sz w:val="22"/>
          <w:szCs w:val="22"/>
        </w:rPr>
        <w:tab/>
        <w:t>Konklusjon</w:t>
      </w:r>
    </w:p>
    <w:p w14:paraId="1C6458B4" w14:textId="77777777" w:rsidR="004F0150" w:rsidRPr="00591BA1" w:rsidRDefault="00C9417E" w:rsidP="00412D55">
      <w:pPr>
        <w:pStyle w:val="Tekst"/>
        <w:spacing w:line="240" w:lineRule="exact"/>
        <w:rPr>
          <w:rFonts w:ascii="DepCentury Old Style" w:hAnsi="DepCentury Old Style"/>
          <w:sz w:val="22"/>
          <w:szCs w:val="22"/>
        </w:rPr>
      </w:pPr>
    </w:p>
    <w:p w14:paraId="50ABA564" w14:textId="77777777" w:rsidR="00412D55" w:rsidRPr="00591BA1" w:rsidRDefault="00670E4F">
      <w:pPr>
        <w:pStyle w:val="Tekst"/>
        <w:spacing w:line="240" w:lineRule="exact"/>
        <w:rPr>
          <w:rFonts w:ascii="DepCentury Old Style" w:hAnsi="DepCentury Old Style"/>
          <w:sz w:val="22"/>
          <w:szCs w:val="22"/>
        </w:rPr>
      </w:pPr>
      <w:r w:rsidRPr="00591BA1">
        <w:rPr>
          <w:rFonts w:ascii="DepCentury Old Style" w:hAnsi="DepCentury Old Style"/>
          <w:sz w:val="22"/>
          <w:szCs w:val="22"/>
        </w:rPr>
        <w:t>Klagen tas ikke til følge. SPKs vedtak stadfestes.</w:t>
      </w:r>
    </w:p>
    <w:p w14:paraId="63F4C96A" w14:textId="77777777" w:rsidR="004F0150" w:rsidRPr="00591BA1" w:rsidRDefault="00C9417E">
      <w:pPr>
        <w:pStyle w:val="Tekst"/>
        <w:spacing w:line="240" w:lineRule="exact"/>
        <w:rPr>
          <w:rFonts w:ascii="DepCentury Old Style" w:hAnsi="DepCentury Old Style"/>
          <w:sz w:val="22"/>
          <w:szCs w:val="22"/>
        </w:rPr>
      </w:pPr>
    </w:p>
    <w:p w14:paraId="40DFCA6A" w14:textId="77777777" w:rsidR="004F0150" w:rsidRPr="00591BA1" w:rsidRDefault="00670E4F">
      <w:pPr>
        <w:pStyle w:val="Tekst"/>
        <w:spacing w:line="240" w:lineRule="exact"/>
        <w:rPr>
          <w:rFonts w:ascii="DepCentury Old Style" w:hAnsi="DepCentury Old Style"/>
          <w:sz w:val="22"/>
          <w:szCs w:val="22"/>
        </w:rPr>
      </w:pPr>
      <w:r w:rsidRPr="00591BA1">
        <w:rPr>
          <w:rFonts w:ascii="DepCentury Old Style" w:hAnsi="DepCentury Old Style"/>
          <w:sz w:val="22"/>
          <w:szCs w:val="22"/>
        </w:rPr>
        <w:t>SPK dekker saksomkostninger til juridisk bistand i anledning saken og klagen med kr 40 750,- inkl. mva. i henhold til krav.</w:t>
      </w:r>
    </w:p>
    <w:p w14:paraId="6465155B" w14:textId="77777777" w:rsidR="00C227C1" w:rsidRPr="00591BA1" w:rsidRDefault="00C9417E">
      <w:pPr>
        <w:pStyle w:val="Tekst"/>
        <w:spacing w:line="240" w:lineRule="exact"/>
        <w:rPr>
          <w:rFonts w:ascii="DepCentury Old Style" w:hAnsi="DepCentury Old Style"/>
          <w:sz w:val="22"/>
          <w:szCs w:val="22"/>
        </w:rPr>
      </w:pPr>
    </w:p>
    <w:p w14:paraId="14F11D87" w14:textId="77777777" w:rsidR="00C227C1" w:rsidRPr="00591BA1" w:rsidRDefault="00670E4F">
      <w:pPr>
        <w:pStyle w:val="Tekst"/>
        <w:spacing w:line="240" w:lineRule="exact"/>
        <w:rPr>
          <w:rFonts w:ascii="DepCentury Old Style" w:hAnsi="DepCentury Old Style"/>
          <w:sz w:val="22"/>
          <w:szCs w:val="22"/>
        </w:rPr>
      </w:pPr>
      <w:r w:rsidRPr="00591BA1">
        <w:rPr>
          <w:rFonts w:ascii="DepCentury Old Style" w:hAnsi="DepCentury Old Style"/>
          <w:sz w:val="22"/>
          <w:szCs w:val="22"/>
        </w:rPr>
        <w:t>Vedtaket er enstemmig.</w:t>
      </w:r>
    </w:p>
    <w:p w14:paraId="010672E1" w14:textId="77777777" w:rsidR="004F0150" w:rsidRPr="00124B79" w:rsidRDefault="00C9417E">
      <w:pPr>
        <w:pStyle w:val="Tekst"/>
        <w:spacing w:line="240" w:lineRule="exact"/>
        <w:rPr>
          <w:rFonts w:ascii="DepCentury Old Style" w:hAnsi="DepCentury Old Style"/>
          <w:sz w:val="22"/>
          <w:szCs w:val="22"/>
        </w:rPr>
      </w:pPr>
    </w:p>
    <w:p w14:paraId="6F71C301" w14:textId="77777777" w:rsidR="004F0150" w:rsidRPr="00124B79" w:rsidRDefault="00C9417E">
      <w:pPr>
        <w:pStyle w:val="Tekst"/>
        <w:spacing w:line="240" w:lineRule="exact"/>
        <w:rPr>
          <w:rFonts w:ascii="DepCentury Old Style" w:hAnsi="DepCentury Old Style"/>
          <w:sz w:val="22"/>
          <w:szCs w:val="22"/>
        </w:rPr>
      </w:pPr>
    </w:p>
    <w:p w14:paraId="7A52F014" w14:textId="77777777" w:rsidR="004F0150" w:rsidRPr="00124B79" w:rsidRDefault="00670E4F" w:rsidP="004F0150">
      <w:pPr>
        <w:pStyle w:val="Tekst"/>
        <w:spacing w:line="240" w:lineRule="exact"/>
        <w:jc w:val="center"/>
        <w:rPr>
          <w:rFonts w:ascii="DepCentury Old Style" w:hAnsi="DepCentury Old Style"/>
          <w:sz w:val="22"/>
          <w:szCs w:val="22"/>
        </w:rPr>
      </w:pPr>
      <w:r w:rsidRPr="00124B79">
        <w:rPr>
          <w:rFonts w:ascii="DepCentury Old Style" w:hAnsi="DepCentury Old Style"/>
          <w:sz w:val="22"/>
          <w:szCs w:val="22"/>
        </w:rPr>
        <w:t>***</w:t>
      </w:r>
    </w:p>
    <w:p w14:paraId="5AD1183D" w14:textId="77777777" w:rsidR="00C30066" w:rsidRPr="00124B79" w:rsidRDefault="00C9417E">
      <w:pPr>
        <w:pStyle w:val="Tekst"/>
        <w:spacing w:line="240" w:lineRule="exact"/>
        <w:rPr>
          <w:rFonts w:ascii="DepCentury Old Style" w:hAnsi="DepCentury Old Style"/>
          <w:sz w:val="22"/>
          <w:szCs w:val="22"/>
        </w:rPr>
      </w:pPr>
    </w:p>
    <w:p w14:paraId="229BC86F" w14:textId="1B2D552D" w:rsidR="00B323AF" w:rsidRPr="00124B79" w:rsidRDefault="00670E4F">
      <w:pPr>
        <w:pStyle w:val="Tekst"/>
        <w:spacing w:line="240" w:lineRule="exact"/>
        <w:rPr>
          <w:rFonts w:ascii="DepCentury Old Style" w:hAnsi="DepCentury Old Style"/>
          <w:sz w:val="22"/>
          <w:szCs w:val="22"/>
        </w:rPr>
      </w:pPr>
      <w:r w:rsidRPr="00124B79">
        <w:rPr>
          <w:rFonts w:ascii="DepCentury Old Style" w:hAnsi="DepCentury Old Style"/>
          <w:sz w:val="22"/>
          <w:szCs w:val="22"/>
        </w:rPr>
        <w:t xml:space="preserve">Oslo </w:t>
      </w:r>
      <w:r w:rsidR="00F96CC8">
        <w:rPr>
          <w:rFonts w:ascii="DepCentury Old Style" w:hAnsi="DepCentury Old Style"/>
          <w:sz w:val="22"/>
          <w:szCs w:val="22"/>
        </w:rPr>
        <w:t>9. september</w:t>
      </w:r>
      <w:r w:rsidRPr="00124B79">
        <w:rPr>
          <w:rFonts w:ascii="DepCentury Old Style" w:hAnsi="DepCentury Old Style"/>
          <w:sz w:val="22"/>
          <w:szCs w:val="22"/>
        </w:rPr>
        <w:t xml:space="preserve"> 2019</w:t>
      </w:r>
    </w:p>
    <w:p w14:paraId="4D650FDB" w14:textId="77777777" w:rsidR="00B323AF" w:rsidRPr="00124B79" w:rsidRDefault="00C9417E">
      <w:pPr>
        <w:pStyle w:val="Tekst"/>
        <w:spacing w:line="240" w:lineRule="exact"/>
        <w:rPr>
          <w:rFonts w:ascii="DepCentury Old Style" w:hAnsi="DepCentury Old Style"/>
          <w:sz w:val="22"/>
          <w:szCs w:val="22"/>
        </w:rPr>
      </w:pPr>
    </w:p>
    <w:p w14:paraId="391E33FA" w14:textId="77777777" w:rsidR="00B323AF" w:rsidRPr="00124B79" w:rsidRDefault="00C9417E">
      <w:pPr>
        <w:pStyle w:val="Tekst"/>
        <w:spacing w:line="240" w:lineRule="exact"/>
        <w:rPr>
          <w:rFonts w:ascii="DepCentury Old Style" w:hAnsi="DepCentury Old Style"/>
          <w:sz w:val="22"/>
          <w:szCs w:val="22"/>
        </w:rPr>
      </w:pPr>
    </w:p>
    <w:p w14:paraId="56BCDB7B" w14:textId="77777777" w:rsidR="00F9051D" w:rsidRPr="00124B79" w:rsidRDefault="00670E4F" w:rsidP="006F578C">
      <w:pPr>
        <w:rPr>
          <w:sz w:val="24"/>
          <w:lang w:val="nn-NO"/>
        </w:rPr>
      </w:pPr>
      <w:r w:rsidRPr="00124B79">
        <w:rPr>
          <w:rFonts w:ascii="DepCentury Old Style" w:hAnsi="DepCentury Old Style"/>
          <w:sz w:val="22"/>
          <w:szCs w:val="22"/>
          <w:lang w:val="nn-NO"/>
        </w:rPr>
        <w:t>_____________________________</w:t>
      </w:r>
      <w:r w:rsidRPr="00124B79">
        <w:rPr>
          <w:rFonts w:ascii="DepCentury Old Style" w:hAnsi="DepCentury Old Style"/>
          <w:sz w:val="22"/>
          <w:szCs w:val="22"/>
          <w:lang w:val="nn-NO"/>
        </w:rPr>
        <w:br/>
      </w:r>
      <w:r>
        <w:rPr>
          <w:rFonts w:ascii="DepCentury Old Style" w:hAnsi="DepCentury Old Style"/>
          <w:sz w:val="22"/>
          <w:szCs w:val="22"/>
          <w:lang w:val="nn-NO"/>
        </w:rPr>
        <w:t>Anne Stine Eger Mollestad</w:t>
      </w:r>
      <w:r w:rsidRPr="00124B79">
        <w:rPr>
          <w:rFonts w:ascii="DepCentury Old Style" w:hAnsi="DepCentury Old Style"/>
          <w:sz w:val="22"/>
          <w:szCs w:val="22"/>
          <w:lang w:val="nn-NO"/>
        </w:rPr>
        <w:br/>
      </w:r>
      <w:r>
        <w:rPr>
          <w:rFonts w:ascii="DepCentury Old Style" w:hAnsi="DepCentury Old Style"/>
          <w:sz w:val="22"/>
          <w:szCs w:val="22"/>
          <w:lang w:val="nn-NO"/>
        </w:rPr>
        <w:t>L</w:t>
      </w:r>
      <w:r w:rsidRPr="00124B79">
        <w:rPr>
          <w:rFonts w:ascii="DepCentury Old Style" w:hAnsi="DepCentury Old Style"/>
          <w:sz w:val="22"/>
          <w:szCs w:val="22"/>
          <w:lang w:val="nn-NO"/>
        </w:rPr>
        <w:t>eder for klagenemnda</w:t>
      </w:r>
    </w:p>
    <w:p w14:paraId="263CD979" w14:textId="77777777" w:rsidR="00B323AF" w:rsidRPr="00124B79" w:rsidRDefault="00C9417E">
      <w:pPr>
        <w:pStyle w:val="Tekst"/>
        <w:spacing w:line="240" w:lineRule="exact"/>
        <w:rPr>
          <w:rFonts w:ascii="DepCentury Old Style" w:hAnsi="DepCentury Old Style"/>
          <w:sz w:val="22"/>
          <w:szCs w:val="22"/>
          <w:lang w:val="nn-NO"/>
        </w:rPr>
      </w:pPr>
    </w:p>
    <w:p w14:paraId="076FBDFE" w14:textId="77777777" w:rsidR="00B323AF" w:rsidRPr="00124B79" w:rsidRDefault="00670E4F">
      <w:pPr>
        <w:pStyle w:val="Tekst"/>
        <w:tabs>
          <w:tab w:val="left" w:pos="6237"/>
        </w:tabs>
        <w:spacing w:line="240" w:lineRule="exact"/>
        <w:rPr>
          <w:rFonts w:ascii="DepCentury Old Style" w:hAnsi="DepCentury Old Style"/>
          <w:sz w:val="22"/>
          <w:szCs w:val="22"/>
          <w:lang w:val="nn-NO"/>
        </w:rPr>
      </w:pPr>
      <w:r w:rsidRPr="00124B79">
        <w:rPr>
          <w:rFonts w:ascii="DepCentury Old Style" w:hAnsi="DepCentury Old Style"/>
          <w:sz w:val="22"/>
          <w:szCs w:val="22"/>
          <w:lang w:val="nn-NO"/>
        </w:rPr>
        <w:tab/>
      </w:r>
    </w:p>
    <w:p w14:paraId="64D8743D" w14:textId="77777777" w:rsidR="00B323AF" w:rsidRPr="00124B79" w:rsidRDefault="00670E4F">
      <w:pPr>
        <w:pStyle w:val="Tekst"/>
        <w:tabs>
          <w:tab w:val="left" w:pos="6237"/>
        </w:tabs>
        <w:spacing w:line="240" w:lineRule="exact"/>
        <w:rPr>
          <w:rFonts w:ascii="DepCentury Old Style" w:hAnsi="DepCentury Old Style"/>
          <w:sz w:val="22"/>
          <w:szCs w:val="22"/>
          <w:lang w:val="nn-NO"/>
        </w:rPr>
      </w:pPr>
      <w:r w:rsidRPr="00124B79">
        <w:rPr>
          <w:rFonts w:ascii="DepCentury Old Style" w:hAnsi="DepCentury Old Style"/>
          <w:sz w:val="22"/>
          <w:szCs w:val="22"/>
          <w:lang w:val="nn-NO"/>
        </w:rPr>
        <w:tab/>
      </w:r>
    </w:p>
    <w:p w14:paraId="5EF0467D" w14:textId="77777777" w:rsidR="00B323AF" w:rsidRPr="00124B79" w:rsidRDefault="00670E4F" w:rsidP="00B323AF">
      <w:pPr>
        <w:pStyle w:val="Tekst"/>
        <w:tabs>
          <w:tab w:val="left" w:pos="6237"/>
        </w:tabs>
        <w:spacing w:line="240" w:lineRule="exact"/>
        <w:rPr>
          <w:rFonts w:ascii="DepCentury Old Style" w:hAnsi="DepCentury Old Style"/>
          <w:sz w:val="22"/>
          <w:szCs w:val="22"/>
          <w:lang w:val="nn-NO"/>
        </w:rPr>
      </w:pPr>
      <w:r w:rsidRPr="00124B79">
        <w:rPr>
          <w:rFonts w:ascii="DepCentury Old Style" w:hAnsi="DepCentury Old Style"/>
          <w:sz w:val="22"/>
          <w:szCs w:val="22"/>
          <w:lang w:val="nn-NO"/>
        </w:rPr>
        <w:tab/>
      </w:r>
    </w:p>
    <w:p w14:paraId="42CD0CB1" w14:textId="77777777" w:rsidR="00E34307" w:rsidRPr="00124B79" w:rsidRDefault="00C9417E" w:rsidP="00B323AF">
      <w:pPr>
        <w:pStyle w:val="Tekst"/>
        <w:tabs>
          <w:tab w:val="left" w:pos="6237"/>
        </w:tabs>
        <w:spacing w:line="240" w:lineRule="exact"/>
        <w:rPr>
          <w:rFonts w:ascii="DepCentury Old Style" w:hAnsi="DepCentury Old Style"/>
          <w:sz w:val="22"/>
          <w:szCs w:val="22"/>
          <w:lang w:val="nn-NO"/>
        </w:rPr>
      </w:pPr>
    </w:p>
    <w:sectPr w:rsidR="00E34307" w:rsidRPr="00124B79" w:rsidSect="003B17BD">
      <w:headerReference w:type="first" r:id="rId7"/>
      <w:footerReference w:type="first" r:id="rId8"/>
      <w:pgSz w:w="11906" w:h="16838" w:code="9"/>
      <w:pgMar w:top="851" w:right="1418" w:bottom="1418" w:left="1418" w:header="567"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48D12" w14:textId="77777777" w:rsidR="00435D4C" w:rsidRDefault="00670E4F">
      <w:r>
        <w:separator/>
      </w:r>
    </w:p>
  </w:endnote>
  <w:endnote w:type="continuationSeparator" w:id="0">
    <w:p w14:paraId="087B3270" w14:textId="77777777" w:rsidR="00435D4C" w:rsidRDefault="0067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07408" w14:textId="77777777" w:rsidR="00B574AE" w:rsidRDefault="00670E4F" w:rsidP="00B574AE">
    <w:pPr>
      <w:jc w:val="center"/>
    </w:pPr>
    <w:r w:rsidRPr="00214912">
      <w:t xml:space="preserve">Klagenemnda for kompensasjon og billighetserstatning </w:t>
    </w:r>
  </w:p>
  <w:p w14:paraId="76D015D8" w14:textId="77777777" w:rsidR="00B574AE" w:rsidRDefault="00670E4F" w:rsidP="00306AB8">
    <w:pPr>
      <w:jc w:val="center"/>
    </w:pPr>
    <w:r>
      <w:t xml:space="preserve">Besøksadresse: Glacisgata 1. Postadresse: Postboks 8126 Dep, 0032 OSLO </w:t>
    </w:r>
  </w:p>
  <w:p w14:paraId="27E2EF7D" w14:textId="77777777" w:rsidR="00B353FE" w:rsidRDefault="00670E4F" w:rsidP="00B353FE">
    <w:pPr>
      <w:jc w:val="center"/>
    </w:pPr>
    <w:r>
      <w:t>Tel. forværelset: 23096110. Tel. Saksbehandler: 23096155</w:t>
    </w:r>
  </w:p>
  <w:p w14:paraId="480A572A" w14:textId="77777777" w:rsidR="00B574AE" w:rsidRDefault="00670E4F" w:rsidP="00B353FE">
    <w:pPr>
      <w:jc w:val="center"/>
    </w:pPr>
    <w:r>
      <w:t>E-post: klagenemnda@fd.dep.no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52EDC" w14:textId="77777777" w:rsidR="00435D4C" w:rsidRDefault="00670E4F">
      <w:r>
        <w:separator/>
      </w:r>
    </w:p>
  </w:footnote>
  <w:footnote w:type="continuationSeparator" w:id="0">
    <w:p w14:paraId="54E4B235" w14:textId="77777777" w:rsidR="00435D4C" w:rsidRDefault="0067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9671" w14:textId="77777777" w:rsidR="00B574AE" w:rsidRDefault="00C9417E" w:rsidP="00B13EE3">
    <w:pPr>
      <w:pStyle w:val="Topptekst"/>
      <w:rPr>
        <w:b/>
        <w:bCs/>
        <w:color w:val="003A80"/>
        <w:spacing w:val="40"/>
        <w:sz w:val="28"/>
        <w:szCs w:val="28"/>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242084" w14:paraId="6BC9AF6A" w14:textId="77777777" w:rsidTr="00081611">
      <w:trPr>
        <w:trHeight w:val="1701"/>
      </w:trPr>
      <w:tc>
        <w:tcPr>
          <w:tcW w:w="1242" w:type="dxa"/>
          <w:tcBorders>
            <w:bottom w:val="single" w:sz="4" w:space="0" w:color="auto"/>
          </w:tcBorders>
        </w:tcPr>
        <w:p w14:paraId="22F935A9" w14:textId="77777777" w:rsidR="00B574AE" w:rsidRDefault="00670E4F" w:rsidP="00B13EE3">
          <w:pPr>
            <w:pStyle w:val="Topptekst"/>
          </w:pPr>
          <w:r>
            <w:rPr>
              <w:noProof/>
            </w:rPr>
            <w:drawing>
              <wp:inline distT="0" distB="0" distL="0" distR="0" wp14:anchorId="5C9BD69E" wp14:editId="61855AD1">
                <wp:extent cx="519684" cy="918972"/>
                <wp:effectExtent l="19050" t="0" r="0" b="0"/>
                <wp:docPr id="1" name="Bilde 0" descr="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jpg"/>
                        <pic:cNvPicPr/>
                      </pic:nvPicPr>
                      <pic:blipFill>
                        <a:blip r:embed="rId1"/>
                        <a:stretch>
                          <a:fillRect/>
                        </a:stretch>
                      </pic:blipFill>
                      <pic:spPr>
                        <a:xfrm>
                          <a:off x="0" y="0"/>
                          <a:ext cx="519684" cy="918972"/>
                        </a:xfrm>
                        <a:prstGeom prst="rect">
                          <a:avLst/>
                        </a:prstGeom>
                      </pic:spPr>
                    </pic:pic>
                  </a:graphicData>
                </a:graphic>
              </wp:inline>
            </w:drawing>
          </w:r>
        </w:p>
      </w:tc>
      <w:tc>
        <w:tcPr>
          <w:tcW w:w="8222" w:type="dxa"/>
          <w:tcBorders>
            <w:bottom w:val="single" w:sz="4" w:space="0" w:color="auto"/>
          </w:tcBorders>
        </w:tcPr>
        <w:p w14:paraId="4D8C483F" w14:textId="77777777" w:rsidR="00B574AE" w:rsidRPr="00081611" w:rsidRDefault="00670E4F" w:rsidP="00081611">
          <w:pPr>
            <w:pStyle w:val="Topptekst"/>
            <w:spacing w:before="520" w:after="100" w:line="260" w:lineRule="exact"/>
            <w:ind w:right="-79"/>
            <w:rPr>
              <w:rFonts w:ascii="Arial" w:hAnsi="Arial" w:cs="Arial"/>
              <w:spacing w:val="20"/>
              <w:sz w:val="22"/>
              <w:szCs w:val="22"/>
            </w:rPr>
          </w:pPr>
          <w:r>
            <w:rPr>
              <w:b/>
              <w:bCs/>
              <w:noProof/>
              <w:spacing w:val="40"/>
              <w:sz w:val="22"/>
              <w:szCs w:val="22"/>
            </w:rPr>
            <mc:AlternateContent>
              <mc:Choice Requires="wps">
                <w:drawing>
                  <wp:anchor distT="0" distB="0" distL="114300" distR="114300" simplePos="0" relativeHeight="251658240" behindDoc="0" locked="0" layoutInCell="1" allowOverlap="1" wp14:anchorId="53F9E196" wp14:editId="34501348">
                    <wp:simplePos x="0" y="0"/>
                    <wp:positionH relativeFrom="margin">
                      <wp:posOffset>3810</wp:posOffset>
                    </wp:positionH>
                    <wp:positionV relativeFrom="margin">
                      <wp:posOffset>-762635</wp:posOffset>
                    </wp:positionV>
                    <wp:extent cx="5753100" cy="0"/>
                    <wp:effectExtent l="13335" t="8890" r="571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 o:spid="_x0000_s2049" style="mso-position-horizontal-relative:margin;mso-position-vertical-relative:margin;mso-wrap-distance-bottom:0;mso-wrap-distance-left:9pt;mso-wrap-distance-right:9pt;mso-wrap-distance-top:0;mso-wrap-style:square;position:absolute;visibility:visible;z-index:251659264" from="0.3pt,-60.05pt" to="453.3pt,-60.05pt" strokeweight="0.5pt">
                    <w10:wrap anchorx="margin" anchory="margin"/>
                  </v:line>
                </w:pict>
              </mc:Fallback>
            </mc:AlternateContent>
          </w:r>
          <w:r w:rsidRPr="00081611">
            <w:rPr>
              <w:rFonts w:ascii="Arial" w:hAnsi="Arial" w:cs="Arial"/>
              <w:spacing w:val="20"/>
              <w:sz w:val="22"/>
              <w:szCs w:val="22"/>
            </w:rPr>
            <w:t xml:space="preserve">Klagenemnda for krav om kompensasjon og billighetserstatning </w:t>
          </w:r>
          <w:r>
            <w:rPr>
              <w:rFonts w:ascii="Arial" w:hAnsi="Arial" w:cs="Arial"/>
              <w:spacing w:val="20"/>
              <w:sz w:val="22"/>
              <w:szCs w:val="22"/>
            </w:rPr>
            <w:br/>
          </w:r>
          <w:r w:rsidRPr="00081611">
            <w:rPr>
              <w:rFonts w:ascii="Arial" w:hAnsi="Arial" w:cs="Arial"/>
              <w:spacing w:val="20"/>
              <w:sz w:val="22"/>
              <w:szCs w:val="22"/>
            </w:rPr>
            <w:t>for psykiske belastningsskader som følge av deltakelse i internasjonale operasjoner</w:t>
          </w:r>
        </w:p>
        <w:p w14:paraId="19BC670A" w14:textId="77777777" w:rsidR="00B574AE" w:rsidRDefault="00C9417E" w:rsidP="00B13EE3">
          <w:pPr>
            <w:pStyle w:val="Topptekst"/>
          </w:pPr>
        </w:p>
      </w:tc>
    </w:tr>
    <w:tr w:rsidR="00242084" w14:paraId="0F9670DC" w14:textId="77777777" w:rsidTr="00081611">
      <w:trPr>
        <w:trHeight w:val="321"/>
      </w:trPr>
      <w:tc>
        <w:tcPr>
          <w:tcW w:w="1242" w:type="dxa"/>
          <w:tcBorders>
            <w:top w:val="single" w:sz="4" w:space="0" w:color="auto"/>
          </w:tcBorders>
        </w:tcPr>
        <w:p w14:paraId="335B6BF8" w14:textId="77777777" w:rsidR="00B574AE" w:rsidRDefault="00C9417E" w:rsidP="00B13EE3">
          <w:pPr>
            <w:pStyle w:val="Topptekst"/>
            <w:rPr>
              <w:noProof/>
            </w:rPr>
          </w:pPr>
        </w:p>
      </w:tc>
      <w:tc>
        <w:tcPr>
          <w:tcW w:w="8222" w:type="dxa"/>
          <w:tcBorders>
            <w:top w:val="single" w:sz="4" w:space="0" w:color="auto"/>
          </w:tcBorders>
        </w:tcPr>
        <w:p w14:paraId="5549E9AD" w14:textId="77777777" w:rsidR="00B574AE" w:rsidRPr="00214912" w:rsidRDefault="00C9417E" w:rsidP="00AC304B">
          <w:pPr>
            <w:pStyle w:val="Topptekst"/>
            <w:spacing w:after="600" w:line="240" w:lineRule="exact"/>
            <w:rPr>
              <w:b/>
              <w:bCs/>
              <w:noProof/>
              <w:spacing w:val="40"/>
              <w:sz w:val="22"/>
              <w:szCs w:val="22"/>
            </w:rPr>
          </w:pPr>
        </w:p>
      </w:tc>
    </w:tr>
  </w:tbl>
  <w:p w14:paraId="197467B0" w14:textId="77777777" w:rsidR="00B574AE" w:rsidRPr="00E94720" w:rsidRDefault="00670E4F" w:rsidP="00E94720">
    <w:pPr>
      <w:pStyle w:val="Topptekst"/>
      <w:tabs>
        <w:tab w:val="clear" w:pos="4536"/>
        <w:tab w:val="clear" w:pos="9072"/>
        <w:tab w:val="left" w:pos="7318"/>
      </w:tabs>
      <w:rPr>
        <w:rFonts w:ascii="DepCentury Old Style" w:hAnsi="DepCentury Old Style"/>
      </w:rPr>
    </w:pPr>
    <w:r>
      <w:t xml:space="preserve">                                                                                                                     </w:t>
    </w:r>
    <w:r>
      <w:rPr>
        <w:rFonts w:ascii="DepCentury Old Style" w:hAnsi="DepCentury Old Style"/>
      </w:rPr>
      <w:t xml:space="preserve">Unntatt off., jf. </w:t>
    </w:r>
    <w:proofErr w:type="spellStart"/>
    <w:r>
      <w:rPr>
        <w:rFonts w:ascii="DepCentury Old Style" w:hAnsi="DepCentury Old Style"/>
      </w:rPr>
      <w:t>offl</w:t>
    </w:r>
    <w:proofErr w:type="spellEnd"/>
    <w:r>
      <w:rPr>
        <w:rFonts w:ascii="DepCentury Old Style" w:hAnsi="DepCentury Old Style"/>
      </w:rPr>
      <w:t xml:space="preserve"> § 13.1 jf. </w:t>
    </w:r>
    <w:proofErr w:type="spellStart"/>
    <w:r>
      <w:rPr>
        <w:rFonts w:ascii="DepCentury Old Style" w:hAnsi="DepCentury Old Style"/>
      </w:rPr>
      <w:t>fvl</w:t>
    </w:r>
    <w:proofErr w:type="spellEnd"/>
    <w:r>
      <w:rPr>
        <w:rFonts w:ascii="DepCentury Old Style" w:hAnsi="DepCentury Old Style"/>
      </w:rPr>
      <w:t xml:space="preserve"> § 13.1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84"/>
    <w:rsid w:val="001E5F6D"/>
    <w:rsid w:val="00242084"/>
    <w:rsid w:val="003510A5"/>
    <w:rsid w:val="00435D4C"/>
    <w:rsid w:val="004C6E67"/>
    <w:rsid w:val="00670E4F"/>
    <w:rsid w:val="00933A46"/>
    <w:rsid w:val="00B62E70"/>
    <w:rsid w:val="00C70FF6"/>
    <w:rsid w:val="00C9417E"/>
    <w:rsid w:val="00F96C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FAAC5"/>
  <w15:docId w15:val="{20344BB9-CC2D-459E-BC9E-FB0764D0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BE2"/>
  </w:style>
  <w:style w:type="paragraph" w:styleId="Overskrift1">
    <w:name w:val="heading 1"/>
    <w:basedOn w:val="Normal"/>
    <w:next w:val="Normal"/>
    <w:link w:val="Overskrift1Tegn"/>
    <w:qFormat/>
    <w:rsid w:val="00AC4BE2"/>
    <w:pPr>
      <w:keepNext/>
      <w:spacing w:after="240" w:line="240" w:lineRule="exac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C4BE2"/>
    <w:pPr>
      <w:tabs>
        <w:tab w:val="center" w:pos="4536"/>
        <w:tab w:val="right" w:pos="9072"/>
      </w:tabs>
    </w:pPr>
  </w:style>
  <w:style w:type="paragraph" w:styleId="Bunntekst">
    <w:name w:val="footer"/>
    <w:basedOn w:val="Normal"/>
    <w:rsid w:val="00AC4BE2"/>
    <w:pPr>
      <w:tabs>
        <w:tab w:val="center" w:pos="4536"/>
        <w:tab w:val="right" w:pos="9072"/>
      </w:tabs>
    </w:pPr>
  </w:style>
  <w:style w:type="paragraph" w:customStyle="1" w:styleId="Enkel">
    <w:name w:val="Enkel"/>
    <w:basedOn w:val="Normal"/>
    <w:rsid w:val="00AC4BE2"/>
    <w:rPr>
      <w:sz w:val="24"/>
    </w:rPr>
  </w:style>
  <w:style w:type="paragraph" w:customStyle="1" w:styleId="Tekst">
    <w:name w:val="Tekst"/>
    <w:basedOn w:val="Normal"/>
    <w:rsid w:val="00AC4BE2"/>
    <w:rPr>
      <w:sz w:val="24"/>
    </w:rPr>
  </w:style>
  <w:style w:type="table" w:styleId="Tabellrutenett">
    <w:name w:val="Table Grid"/>
    <w:basedOn w:val="Vanligtabell"/>
    <w:uiPriority w:val="59"/>
    <w:rsid w:val="0084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42639"/>
    <w:rPr>
      <w:rFonts w:ascii="Tahoma" w:hAnsi="Tahoma" w:cs="Tahoma"/>
      <w:sz w:val="16"/>
      <w:szCs w:val="16"/>
    </w:rPr>
  </w:style>
  <w:style w:type="character" w:customStyle="1" w:styleId="BobletekstTegn">
    <w:name w:val="Bobletekst Tegn"/>
    <w:basedOn w:val="Standardskriftforavsnitt"/>
    <w:link w:val="Bobletekst"/>
    <w:uiPriority w:val="99"/>
    <w:semiHidden/>
    <w:rsid w:val="00842639"/>
    <w:rPr>
      <w:rFonts w:ascii="Tahoma" w:hAnsi="Tahoma" w:cs="Tahoma"/>
      <w:sz w:val="16"/>
      <w:szCs w:val="16"/>
    </w:rPr>
  </w:style>
  <w:style w:type="character" w:customStyle="1" w:styleId="Overskrift1Tegn">
    <w:name w:val="Overskrift 1 Tegn"/>
    <w:basedOn w:val="Standardskriftforavsnitt"/>
    <w:link w:val="Overskrift1"/>
    <w:rsid w:val="00C30066"/>
    <w:rPr>
      <w:b/>
      <w:kern w:val="28"/>
      <w:sz w:val="28"/>
    </w:rPr>
  </w:style>
  <w:style w:type="character" w:styleId="Hyperkobling">
    <w:name w:val="Hyperlink"/>
    <w:basedOn w:val="Standardskriftforavsnitt"/>
    <w:uiPriority w:val="99"/>
    <w:unhideWhenUsed/>
    <w:rsid w:val="006F578C"/>
    <w:rPr>
      <w:color w:val="0000FF" w:themeColor="hyperlink"/>
      <w:u w:val="single"/>
    </w:rPr>
  </w:style>
  <w:style w:type="character" w:styleId="Merknadsreferanse">
    <w:name w:val="annotation reference"/>
    <w:basedOn w:val="Standardskriftforavsnitt"/>
    <w:uiPriority w:val="99"/>
    <w:semiHidden/>
    <w:unhideWhenUsed/>
    <w:rsid w:val="003E2096"/>
    <w:rPr>
      <w:sz w:val="16"/>
      <w:szCs w:val="16"/>
    </w:rPr>
  </w:style>
  <w:style w:type="paragraph" w:styleId="Merknadstekst">
    <w:name w:val="annotation text"/>
    <w:basedOn w:val="Normal"/>
    <w:link w:val="MerknadstekstTegn"/>
    <w:uiPriority w:val="99"/>
    <w:semiHidden/>
    <w:unhideWhenUsed/>
    <w:rsid w:val="003E2096"/>
  </w:style>
  <w:style w:type="character" w:customStyle="1" w:styleId="MerknadstekstTegn">
    <w:name w:val="Merknadstekst Tegn"/>
    <w:basedOn w:val="Standardskriftforavsnitt"/>
    <w:link w:val="Merknadstekst"/>
    <w:uiPriority w:val="99"/>
    <w:semiHidden/>
    <w:rsid w:val="003E2096"/>
  </w:style>
  <w:style w:type="paragraph" w:styleId="Kommentaremne">
    <w:name w:val="annotation subject"/>
    <w:basedOn w:val="Merknadstekst"/>
    <w:next w:val="Merknadstekst"/>
    <w:link w:val="KommentaremneTegn"/>
    <w:uiPriority w:val="99"/>
    <w:semiHidden/>
    <w:unhideWhenUsed/>
    <w:rsid w:val="003E2096"/>
    <w:rPr>
      <w:b/>
      <w:bCs/>
    </w:rPr>
  </w:style>
  <w:style w:type="character" w:customStyle="1" w:styleId="KommentaremneTegn">
    <w:name w:val="Kommentaremne Tegn"/>
    <w:basedOn w:val="MerknadstekstTegn"/>
    <w:link w:val="Kommentaremne"/>
    <w:uiPriority w:val="99"/>
    <w:semiHidden/>
    <w:rsid w:val="003E2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20E1-E16F-4B6D-AF9F-17A6C98E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2622</Words>
  <Characters>15371</Characters>
  <Application>Microsoft Office Word</Application>
  <DocSecurity>0</DocSecurity>
  <Lines>128</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Tungehaug, Maja Emilie</dc:creator>
  <cp:lastModifiedBy>Tungehaug, Maja Emilie</cp:lastModifiedBy>
  <cp:revision>3</cp:revision>
  <dcterms:created xsi:type="dcterms:W3CDTF">2020-09-18T06:17:00Z</dcterms:created>
  <dcterms:modified xsi:type="dcterms:W3CDTF">2020-09-18T07:54:00Z</dcterms:modified>
</cp:coreProperties>
</file>