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51071" w14:textId="18DB6282" w:rsidR="00E40700" w:rsidRPr="006D3366" w:rsidRDefault="006D3366" w:rsidP="001802C4">
      <w:pPr>
        <w:pStyle w:val="i-dep"/>
      </w:pPr>
      <w:r w:rsidRPr="006D3366">
        <w:t>Justis- og beredskapsdepartementet</w:t>
      </w:r>
    </w:p>
    <w:p w14:paraId="5B44A002" w14:textId="77777777" w:rsidR="00E40700" w:rsidRPr="006D3366" w:rsidRDefault="00A66C32" w:rsidP="006D3366">
      <w:pPr>
        <w:pStyle w:val="i-hode"/>
      </w:pPr>
      <w:r w:rsidRPr="006D3366">
        <w:t>Prop. 12 L</w:t>
      </w:r>
    </w:p>
    <w:p w14:paraId="72BB4836" w14:textId="77777777" w:rsidR="00E40700" w:rsidRPr="006D3366" w:rsidRDefault="00A66C32" w:rsidP="006D3366">
      <w:pPr>
        <w:pStyle w:val="i-sesjon"/>
      </w:pPr>
      <w:r w:rsidRPr="006D3366">
        <w:t>(2021–2022)</w:t>
      </w:r>
    </w:p>
    <w:p w14:paraId="15CE3781" w14:textId="77777777" w:rsidR="00E40700" w:rsidRPr="006D3366" w:rsidRDefault="00A66C32" w:rsidP="006D3366">
      <w:pPr>
        <w:pStyle w:val="i-hode-tit"/>
      </w:pPr>
      <w:r w:rsidRPr="006D3366">
        <w:t>Proposisjon til Stortinget (forslag til lovvedtak)</w:t>
      </w:r>
    </w:p>
    <w:p w14:paraId="23341B51" w14:textId="77777777" w:rsidR="00E40700" w:rsidRPr="006D3366" w:rsidRDefault="00A66C32" w:rsidP="006D3366">
      <w:pPr>
        <w:pStyle w:val="i-tit"/>
      </w:pPr>
      <w:r w:rsidRPr="006D3366">
        <w:t xml:space="preserve">Endringer i rettsgebyrloven </w:t>
      </w:r>
      <w:r w:rsidRPr="006D3366">
        <w:br/>
        <w:t>(nedjustering av gebyrer)</w:t>
      </w:r>
    </w:p>
    <w:p w14:paraId="2108C8E5" w14:textId="77777777" w:rsidR="00E40700" w:rsidRPr="006D3366" w:rsidRDefault="00A66C32" w:rsidP="006D3366">
      <w:pPr>
        <w:pStyle w:val="i-statsrdato"/>
      </w:pPr>
      <w:r w:rsidRPr="006D3366">
        <w:t xml:space="preserve">Tilråding fra Justis- og beredskapsdepartementet 12. november 2021, </w:t>
      </w:r>
      <w:r w:rsidRPr="006D3366">
        <w:br/>
        <w:t xml:space="preserve">godkjent i statsråd samme dag. </w:t>
      </w:r>
      <w:r w:rsidRPr="006D3366">
        <w:br/>
        <w:t>(Regjeringen Støre)</w:t>
      </w:r>
    </w:p>
    <w:p w14:paraId="690FC431" w14:textId="77777777" w:rsidR="00E40700" w:rsidRPr="006D3366" w:rsidRDefault="00A66C32" w:rsidP="006D3366">
      <w:pPr>
        <w:pStyle w:val="Overskrift1"/>
      </w:pPr>
      <w:r w:rsidRPr="006D3366">
        <w:t>Proposisjonens hovedinnhold</w:t>
      </w:r>
    </w:p>
    <w:p w14:paraId="1CE68530" w14:textId="77777777" w:rsidR="00E40700" w:rsidRPr="006D3366" w:rsidRDefault="00A66C32" w:rsidP="006D3366">
      <w:r w:rsidRPr="006D3366">
        <w:t xml:space="preserve">I denne proposisjonen foreslår departementet justering av enkelte gebyrer i justissektoren til selvkost. Gebyrene er knyttet til rettsgebyret (R), som er et grunngebyr som danner utgangspunkt for beregning av betaling for visse offentlige tjenester. Gebyret som betales for tjenestene er sammensatt av grunngebyret R og en multiplikator. Rettsgebyret er i </w:t>
      </w:r>
      <w:proofErr w:type="spellStart"/>
      <w:r w:rsidRPr="006D3366">
        <w:t>Prop</w:t>
      </w:r>
      <w:proofErr w:type="spellEnd"/>
      <w:r w:rsidRPr="006D3366">
        <w:t>. 1 S (2021–2022) for Justis- og beredskapsdepartementet på 1 223 kroner i 2022.</w:t>
      </w:r>
    </w:p>
    <w:p w14:paraId="52903FCE" w14:textId="77777777" w:rsidR="00E40700" w:rsidRPr="006D3366" w:rsidRDefault="00A66C32" w:rsidP="006D3366">
      <w:r w:rsidRPr="006D3366">
        <w:t>Departementet foreslår å redusere gebyret (multiplikatoren) for følgende tjenester i domstolene og politiet:</w:t>
      </w:r>
    </w:p>
    <w:p w14:paraId="02EC929D" w14:textId="77777777" w:rsidR="00E40700" w:rsidRPr="006D3366" w:rsidRDefault="00A66C32" w:rsidP="006D3366">
      <w:pPr>
        <w:pStyle w:val="Liste"/>
      </w:pPr>
      <w:r w:rsidRPr="006D3366">
        <w:t>Gebyret for forliksklage etter rettsgebyrloven § 7 reduseres fra 1,15 R til 1,1 R.</w:t>
      </w:r>
    </w:p>
    <w:p w14:paraId="48C13D2B" w14:textId="77777777" w:rsidR="00E40700" w:rsidRPr="006D3366" w:rsidRDefault="00A66C32" w:rsidP="006D3366">
      <w:pPr>
        <w:pStyle w:val="Liste"/>
      </w:pPr>
      <w:r w:rsidRPr="006D3366">
        <w:t>Gebyret for begjæring om utlegg etter rettsgebyrloven § 14 første ledd reduseres fra 1,25 R til 1,21 R.</w:t>
      </w:r>
    </w:p>
    <w:p w14:paraId="385473F0" w14:textId="77777777" w:rsidR="00E40700" w:rsidRPr="006D3366" w:rsidRDefault="00A66C32" w:rsidP="006D3366">
      <w:pPr>
        <w:pStyle w:val="Liste"/>
      </w:pPr>
      <w:r w:rsidRPr="006D3366">
        <w:t>Gebyret ved begjæring om tvangsdekning i pengekrav etter tvangsfullbyrdelsesloven kapittel 10 avsnitt III (innregistrering) reduseres fra 2,1 R til 0,4 R. Tilleggsgebyret på ett rettsgebyr når tvangsdekningen gjennomføres fjernes. Det gir totalt en reduksjon av gebyret fra 3,1 R til 0,4 R.</w:t>
      </w:r>
    </w:p>
    <w:p w14:paraId="1AF09C73" w14:textId="77777777" w:rsidR="00E40700" w:rsidRPr="006D3366" w:rsidRDefault="00A66C32" w:rsidP="006D3366">
      <w:pPr>
        <w:pStyle w:val="Liste"/>
      </w:pPr>
      <w:r w:rsidRPr="006D3366">
        <w:t xml:space="preserve">Gebyret for åpning av konkursbo etter rettsgebyrloven § 16 reduseres fra 25 R til 4,35 R. Reduksjonen vil gjelde også der et foretak </w:t>
      </w:r>
      <w:proofErr w:type="spellStart"/>
      <w:r w:rsidRPr="006D3366">
        <w:t>tvangsoppløses</w:t>
      </w:r>
      <w:proofErr w:type="spellEnd"/>
      <w:r w:rsidRPr="006D3366">
        <w:t xml:space="preserve"> etter konkurslovens regler med hjemmel i aksjeloven §§ 16-15 til 16-18 og § 16-19, allmennaksjeloven §§ 16-15 til 16-18 og § 16-19 og samvirkelova §§ 141 til 144. Gebyret når bobehandlingen innstilles eller tilbakeleveres loddeierne reduseres fra 12,5 R til 4 R for konkursbo og fra 12,5 R til 2,75 R for </w:t>
      </w:r>
      <w:proofErr w:type="spellStart"/>
      <w:r w:rsidRPr="006D3366">
        <w:t>tvangsoppløsningsbo</w:t>
      </w:r>
      <w:proofErr w:type="spellEnd"/>
      <w:r w:rsidRPr="006D3366">
        <w:t xml:space="preserve"> som nevnt over.</w:t>
      </w:r>
    </w:p>
    <w:p w14:paraId="1BAEAE96" w14:textId="77777777" w:rsidR="00E40700" w:rsidRPr="006D3366" w:rsidRDefault="00A66C32" w:rsidP="006D3366">
      <w:pPr>
        <w:pStyle w:val="Liste"/>
      </w:pPr>
      <w:r w:rsidRPr="006D3366">
        <w:t>Gebyret for forkynnelse av konkursvarsel etter rettsgebyrloven § 25 reduseres fra 0,5 R til 0,4 R.</w:t>
      </w:r>
    </w:p>
    <w:p w14:paraId="176C7CEC" w14:textId="77777777" w:rsidR="00E40700" w:rsidRPr="006D3366" w:rsidRDefault="00A66C32" w:rsidP="006D3366">
      <w:r w:rsidRPr="006D3366">
        <w:t xml:space="preserve">Ved fastsettelsen av gebyrene er det tatt hensyn til Finansdepartementets «Bestemmelser om statlig gebyr- og </w:t>
      </w:r>
      <w:proofErr w:type="spellStart"/>
      <w:r w:rsidRPr="006D3366">
        <w:t>avgiftsfinansiering</w:t>
      </w:r>
      <w:proofErr w:type="spellEnd"/>
      <w:r w:rsidRPr="006D3366">
        <w:t xml:space="preserve">», jf. rundskriv R-112/15. Det er en målsetning at gebyrene </w:t>
      </w:r>
      <w:r w:rsidRPr="006D3366">
        <w:lastRenderedPageBreak/>
        <w:t>ikke skal overstige de gjennomsnittlige kostnadene staten har ved å produsere de aktuelle tjenestene, samtidig som betaling fullt ut bør dekke kostnadene basert på kostnadseffektiv drift (selvkost), jf. punkt 3.2.2 fastsetting av satser. Forslagene til gebyrnivå baserer seg på selvkostberegninger foretatt av Domstoladministrasjonen og Politidirektoratet.</w:t>
      </w:r>
    </w:p>
    <w:p w14:paraId="380127B3" w14:textId="77777777" w:rsidR="00E40700" w:rsidRPr="006D3366" w:rsidRDefault="00A66C32" w:rsidP="006D3366">
      <w:r w:rsidRPr="006D3366">
        <w:t xml:space="preserve">Lovendringene vil medføre inntekter og utgifter i samsvar med forslaget til statsbudsjettet i </w:t>
      </w:r>
      <w:proofErr w:type="spellStart"/>
      <w:r w:rsidRPr="006D3366">
        <w:t>Prop</w:t>
      </w:r>
      <w:proofErr w:type="spellEnd"/>
      <w:r w:rsidRPr="006D3366">
        <w:t>. 1 S (2021–2022), og det foreslås derfor ikrafttredelse 1. januar 2022. Endelig fastsetting av rettsgebyret og multiplikatorer for ulike gebyrer må sees i sammenheng med Stortingets budsjettvedtak for 2022.</w:t>
      </w:r>
    </w:p>
    <w:p w14:paraId="1F5CE030" w14:textId="77777777" w:rsidR="00E40700" w:rsidRPr="006D3366" w:rsidRDefault="00A66C32" w:rsidP="006D3366">
      <w:pPr>
        <w:pStyle w:val="Overskrift1"/>
      </w:pPr>
      <w:r w:rsidRPr="006D3366">
        <w:t>Bakgrunnen for lovforslaget</w:t>
      </w:r>
    </w:p>
    <w:p w14:paraId="491142F7" w14:textId="77777777" w:rsidR="00E40700" w:rsidRPr="006D3366" w:rsidRDefault="00A66C32" w:rsidP="006D3366">
      <w:r w:rsidRPr="006D3366">
        <w:t xml:space="preserve">Mange av gebyrene betales av vanskeligstilte grupper, og brukerne bør ikke betale høyere gebyrer for offentlige tjenester enn selvkost. I </w:t>
      </w:r>
      <w:proofErr w:type="spellStart"/>
      <w:r w:rsidRPr="006D3366">
        <w:t>Prop</w:t>
      </w:r>
      <w:proofErr w:type="spellEnd"/>
      <w:r w:rsidRPr="006D3366">
        <w:t xml:space="preserve">. 10 L (2015–2016) endringer i rettsgebyrloven (justering av gebyrer) punkt 1 </w:t>
      </w:r>
      <w:proofErr w:type="spellStart"/>
      <w:r w:rsidRPr="006D3366">
        <w:t>i.f</w:t>
      </w:r>
      <w:proofErr w:type="spellEnd"/>
      <w:r w:rsidRPr="006D3366">
        <w:t xml:space="preserve">. og punkt 5 </w:t>
      </w:r>
      <w:proofErr w:type="spellStart"/>
      <w:r w:rsidRPr="006D3366">
        <w:t>i.f</w:t>
      </w:r>
      <w:proofErr w:type="spellEnd"/>
      <w:r w:rsidRPr="006D3366">
        <w:t xml:space="preserve">. ble det varslet at departementet ville foreta en nærmere vurdering av gebyrene, og eventuelt komme tilbake til Stortinget med forslag om reduksjoner. Det vises også til den nærmere gjennomgangen av høringsinstansenes innspill i den nevnte lovproposisjonens punkt 5. Departementet har tidligere foretatt etterfølgende nedjusteringer av gebyrer, jf. </w:t>
      </w:r>
      <w:proofErr w:type="spellStart"/>
      <w:r w:rsidRPr="006D3366">
        <w:t>Prop</w:t>
      </w:r>
      <w:proofErr w:type="spellEnd"/>
      <w:r w:rsidRPr="006D3366">
        <w:t xml:space="preserve">. 9 L (2018–2019) Endringer i rettsgebyrloven (justering av gebyrer) og </w:t>
      </w:r>
      <w:proofErr w:type="spellStart"/>
      <w:r w:rsidRPr="006D3366">
        <w:t>Prop</w:t>
      </w:r>
      <w:proofErr w:type="spellEnd"/>
      <w:r w:rsidRPr="006D3366">
        <w:t>. 34 L (2020–2021) Endringer i rettsgebyrloven (nedjustering av gebyr for utleggsbegjæringer).</w:t>
      </w:r>
    </w:p>
    <w:p w14:paraId="3642DA0B" w14:textId="77777777" w:rsidR="00E40700" w:rsidRPr="006D3366" w:rsidRDefault="00A66C32" w:rsidP="006D3366">
      <w:pPr>
        <w:pStyle w:val="Overskrift1"/>
      </w:pPr>
      <w:r w:rsidRPr="006D3366">
        <w:t>Gebyrreduksjoner</w:t>
      </w:r>
    </w:p>
    <w:p w14:paraId="3DB3A972" w14:textId="77777777" w:rsidR="00E40700" w:rsidRPr="006D3366" w:rsidRDefault="00A66C32" w:rsidP="006D3366">
      <w:pPr>
        <w:pStyle w:val="Overskrift2"/>
      </w:pPr>
      <w:r w:rsidRPr="006D3366">
        <w:t>Nedjustering av gebyret for forliksklage</w:t>
      </w:r>
    </w:p>
    <w:p w14:paraId="30783EE6" w14:textId="77777777" w:rsidR="00E40700" w:rsidRPr="006D3366" w:rsidRDefault="00A66C32" w:rsidP="006D3366">
      <w:r w:rsidRPr="006D3366">
        <w:t>Etter rettsgebyrloven § 7 første ledd betales i dag 1,15 R (1 406 kroner i 2022) for behandling av sak i forliksrådet, og gebyret påløper selv om saken senere blir trukket eller avvist. Trekkes forliksklagen før pålegg om tilsvar eller innkalling er sendt innklagede, påløper imidlertid ikke gebyr, jf. annet ledd. Er gebyr allerede betalt, tilbakebetales dette. Det påløper ikke gebyr dersom en forliksklage blir avvist på grunn av manglende gebyrbetaling.</w:t>
      </w:r>
    </w:p>
    <w:p w14:paraId="1011D825" w14:textId="0F359906" w:rsidR="00E40700" w:rsidRPr="006D3366" w:rsidRDefault="00A66C32" w:rsidP="006D3366">
      <w:r w:rsidRPr="006D3366">
        <w:t>Selvkostberegningene til Politidirektoratet følger av tabell 3.1.</w:t>
      </w:r>
    </w:p>
    <w:p w14:paraId="163C2957" w14:textId="1D0AB4E4" w:rsidR="006D3366" w:rsidRPr="006D3366" w:rsidRDefault="006D3366" w:rsidP="006D3366">
      <w:pPr>
        <w:pStyle w:val="tabell-tittel"/>
      </w:pPr>
      <w:r w:rsidRPr="006D3366">
        <w:t>Forliksklage</w:t>
      </w:r>
    </w:p>
    <w:p w14:paraId="179DCE13" w14:textId="77777777" w:rsidR="00E40700" w:rsidRPr="006D3366" w:rsidRDefault="00A66C32" w:rsidP="006D3366">
      <w:pPr>
        <w:pStyle w:val="Tabellnavn"/>
      </w:pPr>
      <w:r w:rsidRPr="006D3366">
        <w:t>02J1xt1</w:t>
      </w:r>
    </w:p>
    <w:tbl>
      <w:tblPr>
        <w:tblStyle w:val="StandardTabell"/>
        <w:tblW w:w="0" w:type="auto"/>
        <w:tblLayout w:type="fixed"/>
        <w:tblLook w:val="04A0" w:firstRow="1" w:lastRow="0" w:firstColumn="1" w:lastColumn="0" w:noHBand="0" w:noVBand="1"/>
      </w:tblPr>
      <w:tblGrid>
        <w:gridCol w:w="7360"/>
        <w:gridCol w:w="1840"/>
      </w:tblGrid>
      <w:tr w:rsidR="00E40700" w:rsidRPr="006D3366" w14:paraId="6EDE8286" w14:textId="77777777" w:rsidTr="0063207B">
        <w:trPr>
          <w:trHeight w:val="360"/>
        </w:trPr>
        <w:tc>
          <w:tcPr>
            <w:tcW w:w="7360" w:type="dxa"/>
            <w:shd w:val="clear" w:color="auto" w:fill="FFFFFF"/>
          </w:tcPr>
          <w:p w14:paraId="45F734D8" w14:textId="77777777" w:rsidR="00E40700" w:rsidRPr="006D3366" w:rsidRDefault="00A66C32" w:rsidP="0063207B">
            <w:r w:rsidRPr="006D3366">
              <w:t>Ressursbruk</w:t>
            </w:r>
          </w:p>
        </w:tc>
        <w:tc>
          <w:tcPr>
            <w:tcW w:w="1840" w:type="dxa"/>
          </w:tcPr>
          <w:p w14:paraId="37B326A6" w14:textId="77777777" w:rsidR="00E40700" w:rsidRPr="006D3366" w:rsidRDefault="00E40700" w:rsidP="0063207B">
            <w:pPr>
              <w:jc w:val="right"/>
            </w:pPr>
          </w:p>
        </w:tc>
      </w:tr>
      <w:tr w:rsidR="00E40700" w:rsidRPr="006D3366" w14:paraId="56092CFC" w14:textId="77777777" w:rsidTr="0063207B">
        <w:trPr>
          <w:trHeight w:val="380"/>
        </w:trPr>
        <w:tc>
          <w:tcPr>
            <w:tcW w:w="7360" w:type="dxa"/>
          </w:tcPr>
          <w:p w14:paraId="69422ECF" w14:textId="77777777" w:rsidR="00E40700" w:rsidRPr="006D3366" w:rsidRDefault="00A66C32" w:rsidP="0063207B">
            <w:r w:rsidRPr="006D3366">
              <w:t>Lønn</w:t>
            </w:r>
          </w:p>
        </w:tc>
        <w:tc>
          <w:tcPr>
            <w:tcW w:w="1840" w:type="dxa"/>
          </w:tcPr>
          <w:p w14:paraId="2B0ABD34" w14:textId="77777777" w:rsidR="00E40700" w:rsidRPr="006D3366" w:rsidRDefault="00A66C32" w:rsidP="0063207B">
            <w:pPr>
              <w:jc w:val="right"/>
            </w:pPr>
            <w:r w:rsidRPr="006D3366">
              <w:t>1204</w:t>
            </w:r>
          </w:p>
        </w:tc>
      </w:tr>
      <w:tr w:rsidR="00E40700" w:rsidRPr="006D3366" w14:paraId="7CF1EFA4" w14:textId="77777777" w:rsidTr="0063207B">
        <w:trPr>
          <w:trHeight w:val="380"/>
        </w:trPr>
        <w:tc>
          <w:tcPr>
            <w:tcW w:w="7360" w:type="dxa"/>
          </w:tcPr>
          <w:p w14:paraId="390FA91F" w14:textId="77777777" w:rsidR="00E40700" w:rsidRPr="006D3366" w:rsidRDefault="00A66C32" w:rsidP="0063207B">
            <w:r w:rsidRPr="006D3366">
              <w:t xml:space="preserve">IKT-systemer </w:t>
            </w:r>
          </w:p>
        </w:tc>
        <w:tc>
          <w:tcPr>
            <w:tcW w:w="1840" w:type="dxa"/>
          </w:tcPr>
          <w:p w14:paraId="28D7E17B" w14:textId="77777777" w:rsidR="00E40700" w:rsidRPr="006D3366" w:rsidRDefault="00A66C32" w:rsidP="0063207B">
            <w:pPr>
              <w:jc w:val="right"/>
            </w:pPr>
            <w:r w:rsidRPr="006D3366">
              <w:t>92</w:t>
            </w:r>
          </w:p>
        </w:tc>
      </w:tr>
      <w:tr w:rsidR="00E40700" w:rsidRPr="006D3366" w14:paraId="6DA44BC0" w14:textId="77777777" w:rsidTr="0063207B">
        <w:trPr>
          <w:trHeight w:val="380"/>
        </w:trPr>
        <w:tc>
          <w:tcPr>
            <w:tcW w:w="7360" w:type="dxa"/>
          </w:tcPr>
          <w:p w14:paraId="68835D1D" w14:textId="77777777" w:rsidR="00E40700" w:rsidRPr="006D3366" w:rsidRDefault="00A66C32" w:rsidP="0063207B">
            <w:r w:rsidRPr="006D3366">
              <w:t>Porto, papir, faglitteratur</w:t>
            </w:r>
          </w:p>
        </w:tc>
        <w:tc>
          <w:tcPr>
            <w:tcW w:w="1840" w:type="dxa"/>
          </w:tcPr>
          <w:p w14:paraId="1298092A" w14:textId="77777777" w:rsidR="00E40700" w:rsidRPr="006D3366" w:rsidRDefault="00A66C32" w:rsidP="0063207B">
            <w:pPr>
              <w:jc w:val="right"/>
            </w:pPr>
            <w:r w:rsidRPr="006D3366">
              <w:t>57</w:t>
            </w:r>
          </w:p>
        </w:tc>
      </w:tr>
      <w:tr w:rsidR="00E40700" w:rsidRPr="006D3366" w14:paraId="5429D3D6" w14:textId="77777777" w:rsidTr="0063207B">
        <w:trPr>
          <w:trHeight w:val="380"/>
        </w:trPr>
        <w:tc>
          <w:tcPr>
            <w:tcW w:w="7360" w:type="dxa"/>
          </w:tcPr>
          <w:p w14:paraId="52FAE721" w14:textId="77777777" w:rsidR="00E40700" w:rsidRPr="006D3366" w:rsidRDefault="00A66C32" w:rsidP="0063207B">
            <w:r w:rsidRPr="006D3366">
              <w:t>Utvikle nye digitale løsninger</w:t>
            </w:r>
          </w:p>
        </w:tc>
        <w:tc>
          <w:tcPr>
            <w:tcW w:w="1840" w:type="dxa"/>
          </w:tcPr>
          <w:p w14:paraId="7E81C9DB" w14:textId="77777777" w:rsidR="00E40700" w:rsidRPr="006D3366" w:rsidRDefault="00A66C32" w:rsidP="0063207B">
            <w:pPr>
              <w:jc w:val="right"/>
            </w:pPr>
            <w:r w:rsidRPr="006D3366">
              <w:t>6</w:t>
            </w:r>
          </w:p>
        </w:tc>
      </w:tr>
      <w:tr w:rsidR="00E40700" w:rsidRPr="006D3366" w14:paraId="50DF8D80" w14:textId="77777777" w:rsidTr="0063207B">
        <w:trPr>
          <w:trHeight w:val="380"/>
        </w:trPr>
        <w:tc>
          <w:tcPr>
            <w:tcW w:w="7360" w:type="dxa"/>
          </w:tcPr>
          <w:p w14:paraId="63B0AD8E" w14:textId="77777777" w:rsidR="00E40700" w:rsidRPr="006D3366" w:rsidRDefault="00A66C32" w:rsidP="0063207B">
            <w:r w:rsidRPr="006D3366">
              <w:lastRenderedPageBreak/>
              <w:t>Totalt</w:t>
            </w:r>
          </w:p>
        </w:tc>
        <w:tc>
          <w:tcPr>
            <w:tcW w:w="1840" w:type="dxa"/>
          </w:tcPr>
          <w:p w14:paraId="0BFF013F" w14:textId="77777777" w:rsidR="00E40700" w:rsidRPr="006D3366" w:rsidRDefault="00A66C32" w:rsidP="0063207B">
            <w:pPr>
              <w:jc w:val="right"/>
            </w:pPr>
            <w:r w:rsidRPr="006D3366">
              <w:t>1359</w:t>
            </w:r>
          </w:p>
        </w:tc>
      </w:tr>
    </w:tbl>
    <w:p w14:paraId="75C4CA2E" w14:textId="77777777" w:rsidR="00E40700" w:rsidRPr="006D3366" w:rsidRDefault="00A66C32" w:rsidP="006D3366">
      <w:r w:rsidRPr="006D3366">
        <w:t>Basert på beregningene fra Politidirektoratet legges det til grunn at gjeldende gebyr er høyere enn kostnaden forliksrådene har ved behandlingen av sakene.</w:t>
      </w:r>
    </w:p>
    <w:p w14:paraId="198D2B44" w14:textId="77777777" w:rsidR="00E40700" w:rsidRPr="006D3366" w:rsidRDefault="00A66C32" w:rsidP="006D3366">
      <w:r w:rsidRPr="006D3366">
        <w:t>Departementet foreslår derfor at gebyret i rettsgebyrloven § 7 første ledd reduseres til 1,1 R (1 345 kroner i 2022).</w:t>
      </w:r>
    </w:p>
    <w:p w14:paraId="57C1A08D" w14:textId="77777777" w:rsidR="00E40700" w:rsidRPr="006D3366" w:rsidRDefault="00A66C32" w:rsidP="006D3366">
      <w:pPr>
        <w:pStyle w:val="Overskrift2"/>
      </w:pPr>
      <w:r w:rsidRPr="006D3366">
        <w:t>Nedjustering av gebyret for utleggsbegjæring</w:t>
      </w:r>
    </w:p>
    <w:p w14:paraId="3A391AB0" w14:textId="77777777" w:rsidR="00E40700" w:rsidRPr="006D3366" w:rsidRDefault="00A66C32" w:rsidP="006D3366">
      <w:r w:rsidRPr="006D3366">
        <w:t>Etter rettsgebyrloven § 14 første ledd betales i dag 1,25 R (1 528 kroner i 2022) for begjæring om utlegg.</w:t>
      </w:r>
    </w:p>
    <w:p w14:paraId="3BC1A722" w14:textId="620C3E89" w:rsidR="00E40700" w:rsidRPr="006D3366" w:rsidRDefault="00A66C32" w:rsidP="006D3366">
      <w:r w:rsidRPr="006D3366">
        <w:t xml:space="preserve">Politidirektoratet har beregnet kostnadene for behandlingen av utleggsforretningene i politiet i 2022 til 1 251 kroner. Selvkostberegningene </w:t>
      </w:r>
      <w:proofErr w:type="gramStart"/>
      <w:r w:rsidRPr="006D3366">
        <w:t>fremgår</w:t>
      </w:r>
      <w:proofErr w:type="gramEnd"/>
      <w:r w:rsidRPr="006D3366">
        <w:t xml:space="preserve"> av tabell 3.2.</w:t>
      </w:r>
    </w:p>
    <w:p w14:paraId="0AC7E7D6" w14:textId="3215BCF5" w:rsidR="006D3366" w:rsidRPr="006D3366" w:rsidRDefault="006D3366" w:rsidP="006D3366">
      <w:pPr>
        <w:pStyle w:val="tabell-tittel"/>
      </w:pPr>
      <w:r w:rsidRPr="006D3366">
        <w:t>Utleggsbegjæring i politiet</w:t>
      </w:r>
    </w:p>
    <w:p w14:paraId="0F358AFC" w14:textId="77777777" w:rsidR="00E40700" w:rsidRPr="006D3366" w:rsidRDefault="00A66C32" w:rsidP="006D3366">
      <w:pPr>
        <w:pStyle w:val="Tabellnavn"/>
      </w:pPr>
      <w:r w:rsidRPr="006D3366">
        <w:t>02J1xt1</w:t>
      </w:r>
    </w:p>
    <w:tbl>
      <w:tblPr>
        <w:tblStyle w:val="StandardTabell"/>
        <w:tblW w:w="0" w:type="auto"/>
        <w:tblLayout w:type="fixed"/>
        <w:tblLook w:val="04A0" w:firstRow="1" w:lastRow="0" w:firstColumn="1" w:lastColumn="0" w:noHBand="0" w:noVBand="1"/>
      </w:tblPr>
      <w:tblGrid>
        <w:gridCol w:w="7360"/>
        <w:gridCol w:w="1840"/>
      </w:tblGrid>
      <w:tr w:rsidR="00E40700" w:rsidRPr="006D3366" w14:paraId="60ADD4F9" w14:textId="77777777" w:rsidTr="0063207B">
        <w:trPr>
          <w:trHeight w:val="360"/>
        </w:trPr>
        <w:tc>
          <w:tcPr>
            <w:tcW w:w="7360" w:type="dxa"/>
            <w:shd w:val="clear" w:color="auto" w:fill="FFFFFF"/>
          </w:tcPr>
          <w:p w14:paraId="3EFA7449" w14:textId="77777777" w:rsidR="00E40700" w:rsidRPr="006D3366" w:rsidRDefault="00A66C32" w:rsidP="0063207B">
            <w:r w:rsidRPr="006D3366">
              <w:t>Ressursbruk</w:t>
            </w:r>
          </w:p>
        </w:tc>
        <w:tc>
          <w:tcPr>
            <w:tcW w:w="1840" w:type="dxa"/>
          </w:tcPr>
          <w:p w14:paraId="294BEC1D" w14:textId="77777777" w:rsidR="00E40700" w:rsidRPr="006D3366" w:rsidRDefault="00E40700" w:rsidP="0063207B">
            <w:pPr>
              <w:jc w:val="right"/>
            </w:pPr>
          </w:p>
        </w:tc>
      </w:tr>
      <w:tr w:rsidR="00E40700" w:rsidRPr="006D3366" w14:paraId="36DFAEBD" w14:textId="77777777" w:rsidTr="0063207B">
        <w:trPr>
          <w:trHeight w:val="380"/>
        </w:trPr>
        <w:tc>
          <w:tcPr>
            <w:tcW w:w="7360" w:type="dxa"/>
          </w:tcPr>
          <w:p w14:paraId="07D03664" w14:textId="77777777" w:rsidR="00E40700" w:rsidRPr="006D3366" w:rsidRDefault="00A66C32" w:rsidP="0063207B">
            <w:r w:rsidRPr="006D3366">
              <w:t>Lønn</w:t>
            </w:r>
          </w:p>
        </w:tc>
        <w:tc>
          <w:tcPr>
            <w:tcW w:w="1840" w:type="dxa"/>
          </w:tcPr>
          <w:p w14:paraId="59C35D50" w14:textId="77777777" w:rsidR="00E40700" w:rsidRPr="006D3366" w:rsidRDefault="00A66C32" w:rsidP="0063207B">
            <w:pPr>
              <w:jc w:val="right"/>
            </w:pPr>
            <w:r w:rsidRPr="006D3366">
              <w:t>214</w:t>
            </w:r>
          </w:p>
        </w:tc>
      </w:tr>
      <w:tr w:rsidR="00E40700" w:rsidRPr="006D3366" w14:paraId="49E2DB42" w14:textId="77777777" w:rsidTr="0063207B">
        <w:trPr>
          <w:trHeight w:val="380"/>
        </w:trPr>
        <w:tc>
          <w:tcPr>
            <w:tcW w:w="7360" w:type="dxa"/>
          </w:tcPr>
          <w:p w14:paraId="3E3F58FC" w14:textId="77777777" w:rsidR="00E40700" w:rsidRPr="006D3366" w:rsidRDefault="00A66C32" w:rsidP="0063207B">
            <w:r w:rsidRPr="006D3366">
              <w:t xml:space="preserve">IKT-systemer </w:t>
            </w:r>
          </w:p>
        </w:tc>
        <w:tc>
          <w:tcPr>
            <w:tcW w:w="1840" w:type="dxa"/>
          </w:tcPr>
          <w:p w14:paraId="1F458A99" w14:textId="77777777" w:rsidR="00E40700" w:rsidRPr="006D3366" w:rsidRDefault="00A66C32" w:rsidP="0063207B">
            <w:pPr>
              <w:jc w:val="right"/>
            </w:pPr>
            <w:r w:rsidRPr="006D3366">
              <w:t>92</w:t>
            </w:r>
          </w:p>
        </w:tc>
      </w:tr>
      <w:tr w:rsidR="00E40700" w:rsidRPr="006D3366" w14:paraId="12A4F464" w14:textId="77777777" w:rsidTr="0063207B">
        <w:trPr>
          <w:trHeight w:val="380"/>
        </w:trPr>
        <w:tc>
          <w:tcPr>
            <w:tcW w:w="7360" w:type="dxa"/>
          </w:tcPr>
          <w:p w14:paraId="1F025E5A" w14:textId="77777777" w:rsidR="00E40700" w:rsidRPr="006D3366" w:rsidRDefault="00A66C32" w:rsidP="0063207B">
            <w:r w:rsidRPr="006D3366">
              <w:t>Porto og papir</w:t>
            </w:r>
          </w:p>
        </w:tc>
        <w:tc>
          <w:tcPr>
            <w:tcW w:w="1840" w:type="dxa"/>
          </w:tcPr>
          <w:p w14:paraId="38EA6156" w14:textId="77777777" w:rsidR="00E40700" w:rsidRPr="006D3366" w:rsidRDefault="00A66C32" w:rsidP="0063207B">
            <w:pPr>
              <w:jc w:val="right"/>
            </w:pPr>
            <w:r w:rsidRPr="006D3366">
              <w:t>52</w:t>
            </w:r>
          </w:p>
        </w:tc>
      </w:tr>
      <w:tr w:rsidR="00E40700" w:rsidRPr="006D3366" w14:paraId="376DB69A" w14:textId="77777777" w:rsidTr="0063207B">
        <w:trPr>
          <w:trHeight w:val="380"/>
        </w:trPr>
        <w:tc>
          <w:tcPr>
            <w:tcW w:w="7360" w:type="dxa"/>
          </w:tcPr>
          <w:p w14:paraId="5D405321" w14:textId="77777777" w:rsidR="00E40700" w:rsidRPr="006D3366" w:rsidRDefault="00A66C32" w:rsidP="0063207B">
            <w:r w:rsidRPr="006D3366">
              <w:t>Sideutgifter</w:t>
            </w:r>
          </w:p>
        </w:tc>
        <w:tc>
          <w:tcPr>
            <w:tcW w:w="1840" w:type="dxa"/>
          </w:tcPr>
          <w:p w14:paraId="07C1F8AD" w14:textId="77777777" w:rsidR="00E40700" w:rsidRPr="006D3366" w:rsidRDefault="00A66C32" w:rsidP="0063207B">
            <w:pPr>
              <w:jc w:val="right"/>
            </w:pPr>
            <w:r w:rsidRPr="006D3366">
              <w:t>12</w:t>
            </w:r>
          </w:p>
        </w:tc>
      </w:tr>
      <w:tr w:rsidR="00E40700" w:rsidRPr="006D3366" w14:paraId="27E0788F" w14:textId="77777777" w:rsidTr="0063207B">
        <w:trPr>
          <w:trHeight w:val="380"/>
        </w:trPr>
        <w:tc>
          <w:tcPr>
            <w:tcW w:w="7360" w:type="dxa"/>
          </w:tcPr>
          <w:p w14:paraId="0702FCCD" w14:textId="77777777" w:rsidR="00E40700" w:rsidRPr="006D3366" w:rsidRDefault="00A66C32" w:rsidP="0063207B">
            <w:r w:rsidRPr="006D3366">
              <w:t>Utvikle nye digitale løsninger</w:t>
            </w:r>
          </w:p>
        </w:tc>
        <w:tc>
          <w:tcPr>
            <w:tcW w:w="1840" w:type="dxa"/>
          </w:tcPr>
          <w:p w14:paraId="18A9098F" w14:textId="77777777" w:rsidR="00E40700" w:rsidRPr="006D3366" w:rsidRDefault="00A66C32" w:rsidP="0063207B">
            <w:pPr>
              <w:jc w:val="right"/>
            </w:pPr>
            <w:r w:rsidRPr="006D3366">
              <w:t>6</w:t>
            </w:r>
          </w:p>
        </w:tc>
      </w:tr>
      <w:tr w:rsidR="00E40700" w:rsidRPr="006D3366" w14:paraId="138F34CD" w14:textId="77777777" w:rsidTr="0063207B">
        <w:trPr>
          <w:trHeight w:val="380"/>
        </w:trPr>
        <w:tc>
          <w:tcPr>
            <w:tcW w:w="7360" w:type="dxa"/>
          </w:tcPr>
          <w:p w14:paraId="697DD5F8" w14:textId="77777777" w:rsidR="00E40700" w:rsidRPr="006D3366" w:rsidRDefault="00A66C32" w:rsidP="0063207B">
            <w:r w:rsidRPr="006D3366">
              <w:t>Klagebehandling</w:t>
            </w:r>
          </w:p>
        </w:tc>
        <w:tc>
          <w:tcPr>
            <w:tcW w:w="1840" w:type="dxa"/>
          </w:tcPr>
          <w:p w14:paraId="1B868B00" w14:textId="77777777" w:rsidR="00E40700" w:rsidRPr="006D3366" w:rsidRDefault="00A66C32" w:rsidP="0063207B">
            <w:pPr>
              <w:jc w:val="right"/>
            </w:pPr>
            <w:r w:rsidRPr="006D3366">
              <w:t>875</w:t>
            </w:r>
          </w:p>
        </w:tc>
      </w:tr>
      <w:tr w:rsidR="00E40700" w:rsidRPr="006D3366" w14:paraId="50343E45" w14:textId="77777777" w:rsidTr="0063207B">
        <w:trPr>
          <w:trHeight w:val="380"/>
        </w:trPr>
        <w:tc>
          <w:tcPr>
            <w:tcW w:w="7360" w:type="dxa"/>
          </w:tcPr>
          <w:p w14:paraId="77E95FFB" w14:textId="77777777" w:rsidR="00E40700" w:rsidRPr="006D3366" w:rsidRDefault="00A66C32" w:rsidP="0063207B">
            <w:r w:rsidRPr="006D3366">
              <w:t>Totalt</w:t>
            </w:r>
          </w:p>
        </w:tc>
        <w:tc>
          <w:tcPr>
            <w:tcW w:w="1840" w:type="dxa"/>
          </w:tcPr>
          <w:p w14:paraId="4F141346" w14:textId="77777777" w:rsidR="00E40700" w:rsidRPr="006D3366" w:rsidRDefault="00A66C32" w:rsidP="0063207B">
            <w:pPr>
              <w:jc w:val="right"/>
            </w:pPr>
            <w:r w:rsidRPr="006D3366">
              <w:t>1251</w:t>
            </w:r>
          </w:p>
        </w:tc>
      </w:tr>
    </w:tbl>
    <w:p w14:paraId="2F4D620D" w14:textId="07BEB94D" w:rsidR="00E40700" w:rsidRPr="006D3366" w:rsidRDefault="00A66C32" w:rsidP="006D3366">
      <w:r w:rsidRPr="006D3366">
        <w:t xml:space="preserve">Domstoladministrasjonen har beregnet kostnadene for behandlingen av utleggsforretningene i domstolene i 2022 til 1 518 kroner. Selvkostberegningene </w:t>
      </w:r>
      <w:proofErr w:type="gramStart"/>
      <w:r w:rsidRPr="006D3366">
        <w:t>fremgår</w:t>
      </w:r>
      <w:proofErr w:type="gramEnd"/>
      <w:r w:rsidRPr="006D3366">
        <w:t xml:space="preserve"> av tabell 3.3.</w:t>
      </w:r>
    </w:p>
    <w:p w14:paraId="3AD766AF" w14:textId="748B2BC0" w:rsidR="006D3366" w:rsidRPr="006D3366" w:rsidRDefault="006D3366" w:rsidP="006D3366">
      <w:pPr>
        <w:pStyle w:val="tabell-tittel"/>
      </w:pPr>
      <w:r w:rsidRPr="006D3366">
        <w:t>Utleggsbegjæring i domstolene</w:t>
      </w:r>
    </w:p>
    <w:p w14:paraId="46B75B06" w14:textId="77777777" w:rsidR="00E40700" w:rsidRPr="006D3366" w:rsidRDefault="00A66C32" w:rsidP="006D3366">
      <w:pPr>
        <w:pStyle w:val="Tabellnavn"/>
      </w:pPr>
      <w:r w:rsidRPr="006D3366">
        <w:t>04J1xt1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E40700" w:rsidRPr="006D3366" w14:paraId="64B82F4F" w14:textId="77777777" w:rsidTr="0063207B">
        <w:trPr>
          <w:trHeight w:val="360"/>
        </w:trPr>
        <w:tc>
          <w:tcPr>
            <w:tcW w:w="5200" w:type="dxa"/>
            <w:shd w:val="clear" w:color="auto" w:fill="FFFFFF"/>
          </w:tcPr>
          <w:p w14:paraId="4CAA7D30" w14:textId="77777777" w:rsidR="00E40700" w:rsidRPr="006D3366" w:rsidRDefault="00A66C32" w:rsidP="0063207B">
            <w:r w:rsidRPr="006D3366">
              <w:t>Ressursbruk</w:t>
            </w:r>
          </w:p>
        </w:tc>
        <w:tc>
          <w:tcPr>
            <w:tcW w:w="1300" w:type="dxa"/>
          </w:tcPr>
          <w:p w14:paraId="43918270" w14:textId="77777777" w:rsidR="00E40700" w:rsidRPr="006D3366" w:rsidRDefault="00A66C32" w:rsidP="0063207B">
            <w:pPr>
              <w:jc w:val="right"/>
            </w:pPr>
            <w:r w:rsidRPr="006D3366">
              <w:t>Timer</w:t>
            </w:r>
          </w:p>
        </w:tc>
        <w:tc>
          <w:tcPr>
            <w:tcW w:w="1300" w:type="dxa"/>
          </w:tcPr>
          <w:p w14:paraId="4045E106" w14:textId="77777777" w:rsidR="00E40700" w:rsidRPr="006D3366" w:rsidRDefault="00A66C32" w:rsidP="0063207B">
            <w:pPr>
              <w:jc w:val="right"/>
            </w:pPr>
            <w:r w:rsidRPr="006D3366">
              <w:t>Timepris</w:t>
            </w:r>
          </w:p>
        </w:tc>
        <w:tc>
          <w:tcPr>
            <w:tcW w:w="1300" w:type="dxa"/>
          </w:tcPr>
          <w:p w14:paraId="53D670F4" w14:textId="77777777" w:rsidR="00E40700" w:rsidRPr="006D3366" w:rsidRDefault="00A66C32" w:rsidP="0063207B">
            <w:pPr>
              <w:jc w:val="right"/>
            </w:pPr>
            <w:r w:rsidRPr="006D3366">
              <w:t>Totalt</w:t>
            </w:r>
          </w:p>
        </w:tc>
      </w:tr>
      <w:tr w:rsidR="00E40700" w:rsidRPr="006D3366" w14:paraId="28E574DE" w14:textId="77777777" w:rsidTr="0063207B">
        <w:trPr>
          <w:trHeight w:val="380"/>
        </w:trPr>
        <w:tc>
          <w:tcPr>
            <w:tcW w:w="5200" w:type="dxa"/>
          </w:tcPr>
          <w:p w14:paraId="08FBCE68" w14:textId="77777777" w:rsidR="00E40700" w:rsidRPr="006D3366" w:rsidRDefault="00A66C32" w:rsidP="0063207B">
            <w:r w:rsidRPr="006D3366">
              <w:t>Dommere</w:t>
            </w:r>
          </w:p>
        </w:tc>
        <w:tc>
          <w:tcPr>
            <w:tcW w:w="1300" w:type="dxa"/>
          </w:tcPr>
          <w:p w14:paraId="3F2A240E" w14:textId="77777777" w:rsidR="00E40700" w:rsidRPr="006D3366" w:rsidRDefault="00A66C32" w:rsidP="0063207B">
            <w:pPr>
              <w:jc w:val="right"/>
            </w:pPr>
            <w:r w:rsidRPr="006D3366">
              <w:t>0,75</w:t>
            </w:r>
          </w:p>
        </w:tc>
        <w:tc>
          <w:tcPr>
            <w:tcW w:w="1300" w:type="dxa"/>
          </w:tcPr>
          <w:p w14:paraId="4EB5F05F" w14:textId="77777777" w:rsidR="00E40700" w:rsidRPr="006D3366" w:rsidRDefault="00A66C32" w:rsidP="0063207B">
            <w:pPr>
              <w:jc w:val="right"/>
            </w:pPr>
            <w:r w:rsidRPr="006D3366">
              <w:t>935</w:t>
            </w:r>
          </w:p>
        </w:tc>
        <w:tc>
          <w:tcPr>
            <w:tcW w:w="1300" w:type="dxa"/>
          </w:tcPr>
          <w:p w14:paraId="34D34AB3" w14:textId="77777777" w:rsidR="00E40700" w:rsidRPr="006D3366" w:rsidRDefault="00A66C32" w:rsidP="0063207B">
            <w:pPr>
              <w:jc w:val="right"/>
            </w:pPr>
            <w:r w:rsidRPr="006D3366">
              <w:t>701</w:t>
            </w:r>
          </w:p>
        </w:tc>
      </w:tr>
      <w:tr w:rsidR="00E40700" w:rsidRPr="006D3366" w14:paraId="25138FFF" w14:textId="77777777" w:rsidTr="0063207B">
        <w:trPr>
          <w:trHeight w:val="380"/>
        </w:trPr>
        <w:tc>
          <w:tcPr>
            <w:tcW w:w="5200" w:type="dxa"/>
          </w:tcPr>
          <w:p w14:paraId="05C13933" w14:textId="77777777" w:rsidR="00E40700" w:rsidRPr="006D3366" w:rsidRDefault="00A66C32" w:rsidP="0063207B">
            <w:r w:rsidRPr="006D3366">
              <w:t>Saksbehandler</w:t>
            </w:r>
          </w:p>
        </w:tc>
        <w:tc>
          <w:tcPr>
            <w:tcW w:w="1300" w:type="dxa"/>
          </w:tcPr>
          <w:p w14:paraId="60BC171E" w14:textId="77777777" w:rsidR="00E40700" w:rsidRPr="006D3366" w:rsidRDefault="00A66C32" w:rsidP="0063207B">
            <w:pPr>
              <w:jc w:val="right"/>
            </w:pPr>
            <w:r w:rsidRPr="006D3366">
              <w:t>1</w:t>
            </w:r>
          </w:p>
        </w:tc>
        <w:tc>
          <w:tcPr>
            <w:tcW w:w="1300" w:type="dxa"/>
          </w:tcPr>
          <w:p w14:paraId="2ACFBF94" w14:textId="77777777" w:rsidR="00E40700" w:rsidRPr="006D3366" w:rsidRDefault="00A66C32" w:rsidP="0063207B">
            <w:pPr>
              <w:jc w:val="right"/>
            </w:pPr>
            <w:r w:rsidRPr="006D3366">
              <w:t>374</w:t>
            </w:r>
          </w:p>
        </w:tc>
        <w:tc>
          <w:tcPr>
            <w:tcW w:w="1300" w:type="dxa"/>
          </w:tcPr>
          <w:p w14:paraId="7EF556E5" w14:textId="77777777" w:rsidR="00E40700" w:rsidRPr="006D3366" w:rsidRDefault="00A66C32" w:rsidP="0063207B">
            <w:pPr>
              <w:jc w:val="right"/>
            </w:pPr>
            <w:r w:rsidRPr="006D3366">
              <w:t>374</w:t>
            </w:r>
          </w:p>
        </w:tc>
      </w:tr>
      <w:tr w:rsidR="00E40700" w:rsidRPr="006D3366" w14:paraId="4FCBA3E9" w14:textId="77777777" w:rsidTr="0063207B">
        <w:trPr>
          <w:trHeight w:val="380"/>
        </w:trPr>
        <w:tc>
          <w:tcPr>
            <w:tcW w:w="5200" w:type="dxa"/>
          </w:tcPr>
          <w:p w14:paraId="7A87E666" w14:textId="77777777" w:rsidR="00E40700" w:rsidRPr="006D3366" w:rsidRDefault="00A66C32" w:rsidP="0063207B">
            <w:r w:rsidRPr="006D3366">
              <w:t>Drift (påslag per time)</w:t>
            </w:r>
          </w:p>
        </w:tc>
        <w:tc>
          <w:tcPr>
            <w:tcW w:w="1300" w:type="dxa"/>
          </w:tcPr>
          <w:p w14:paraId="4A9EE32C" w14:textId="77777777" w:rsidR="00E40700" w:rsidRPr="006D3366" w:rsidRDefault="00A66C32" w:rsidP="0063207B">
            <w:pPr>
              <w:jc w:val="right"/>
            </w:pPr>
            <w:r w:rsidRPr="006D3366">
              <w:t>1,75</w:t>
            </w:r>
          </w:p>
        </w:tc>
        <w:tc>
          <w:tcPr>
            <w:tcW w:w="1300" w:type="dxa"/>
          </w:tcPr>
          <w:p w14:paraId="4C7DDC3C" w14:textId="77777777" w:rsidR="00E40700" w:rsidRPr="006D3366" w:rsidRDefault="00A66C32" w:rsidP="0063207B">
            <w:pPr>
              <w:jc w:val="right"/>
            </w:pPr>
            <w:r w:rsidRPr="006D3366">
              <w:t>184</w:t>
            </w:r>
          </w:p>
        </w:tc>
        <w:tc>
          <w:tcPr>
            <w:tcW w:w="1300" w:type="dxa"/>
          </w:tcPr>
          <w:p w14:paraId="1376CE0E" w14:textId="77777777" w:rsidR="00E40700" w:rsidRPr="006D3366" w:rsidRDefault="00A66C32" w:rsidP="0063207B">
            <w:pPr>
              <w:jc w:val="right"/>
            </w:pPr>
            <w:r w:rsidRPr="006D3366">
              <w:t>322</w:t>
            </w:r>
          </w:p>
        </w:tc>
      </w:tr>
      <w:tr w:rsidR="00E40700" w:rsidRPr="006D3366" w14:paraId="6D53E8B5" w14:textId="77777777" w:rsidTr="0063207B">
        <w:trPr>
          <w:trHeight w:val="640"/>
        </w:trPr>
        <w:tc>
          <w:tcPr>
            <w:tcW w:w="5200" w:type="dxa"/>
          </w:tcPr>
          <w:p w14:paraId="525BFDA8" w14:textId="7FE29BCC" w:rsidR="00E40700" w:rsidRPr="006D3366" w:rsidRDefault="00A66C32" w:rsidP="0063207B">
            <w:r w:rsidRPr="006D3366">
              <w:t>IKT-systemer (påslag per time)</w:t>
            </w:r>
          </w:p>
        </w:tc>
        <w:tc>
          <w:tcPr>
            <w:tcW w:w="1300" w:type="dxa"/>
          </w:tcPr>
          <w:p w14:paraId="2E1EF1F8" w14:textId="77777777" w:rsidR="00E40700" w:rsidRPr="006D3366" w:rsidRDefault="00A66C32" w:rsidP="0063207B">
            <w:pPr>
              <w:jc w:val="right"/>
            </w:pPr>
            <w:r w:rsidRPr="006D3366">
              <w:t>1,75</w:t>
            </w:r>
          </w:p>
        </w:tc>
        <w:tc>
          <w:tcPr>
            <w:tcW w:w="1300" w:type="dxa"/>
          </w:tcPr>
          <w:p w14:paraId="74358C0F" w14:textId="77777777" w:rsidR="00E40700" w:rsidRPr="006D3366" w:rsidRDefault="00A66C32" w:rsidP="0063207B">
            <w:pPr>
              <w:jc w:val="right"/>
            </w:pPr>
            <w:r w:rsidRPr="006D3366">
              <w:t>69</w:t>
            </w:r>
          </w:p>
        </w:tc>
        <w:tc>
          <w:tcPr>
            <w:tcW w:w="1300" w:type="dxa"/>
          </w:tcPr>
          <w:p w14:paraId="454B1AE7" w14:textId="77777777" w:rsidR="00E40700" w:rsidRPr="006D3366" w:rsidRDefault="00A66C32" w:rsidP="0063207B">
            <w:pPr>
              <w:jc w:val="right"/>
            </w:pPr>
            <w:r w:rsidRPr="006D3366">
              <w:t>121</w:t>
            </w:r>
          </w:p>
        </w:tc>
      </w:tr>
      <w:tr w:rsidR="00E40700" w:rsidRPr="006D3366" w14:paraId="61FA2CEA" w14:textId="77777777" w:rsidTr="0063207B">
        <w:trPr>
          <w:trHeight w:val="380"/>
        </w:trPr>
        <w:tc>
          <w:tcPr>
            <w:tcW w:w="5200" w:type="dxa"/>
          </w:tcPr>
          <w:p w14:paraId="47134AF5" w14:textId="77777777" w:rsidR="00E40700" w:rsidRPr="006D3366" w:rsidRDefault="00A66C32" w:rsidP="0063207B">
            <w:r w:rsidRPr="006D3366">
              <w:t>Totalt</w:t>
            </w:r>
          </w:p>
        </w:tc>
        <w:tc>
          <w:tcPr>
            <w:tcW w:w="1300" w:type="dxa"/>
          </w:tcPr>
          <w:p w14:paraId="4A2F85B9" w14:textId="77777777" w:rsidR="00E40700" w:rsidRPr="006D3366" w:rsidRDefault="00E40700" w:rsidP="0063207B">
            <w:pPr>
              <w:jc w:val="right"/>
            </w:pPr>
          </w:p>
        </w:tc>
        <w:tc>
          <w:tcPr>
            <w:tcW w:w="1300" w:type="dxa"/>
          </w:tcPr>
          <w:p w14:paraId="1C29F98E" w14:textId="77777777" w:rsidR="00E40700" w:rsidRPr="006D3366" w:rsidRDefault="00E40700" w:rsidP="0063207B">
            <w:pPr>
              <w:jc w:val="right"/>
            </w:pPr>
          </w:p>
        </w:tc>
        <w:tc>
          <w:tcPr>
            <w:tcW w:w="1300" w:type="dxa"/>
          </w:tcPr>
          <w:p w14:paraId="11576CEB" w14:textId="77777777" w:rsidR="00E40700" w:rsidRPr="006D3366" w:rsidRDefault="00A66C32" w:rsidP="0063207B">
            <w:pPr>
              <w:jc w:val="right"/>
            </w:pPr>
            <w:r w:rsidRPr="006D3366">
              <w:t>1518</w:t>
            </w:r>
          </w:p>
        </w:tc>
      </w:tr>
    </w:tbl>
    <w:p w14:paraId="0F19C366" w14:textId="77777777" w:rsidR="00E40700" w:rsidRPr="006D3366" w:rsidRDefault="00A66C32" w:rsidP="006D3366">
      <w:r w:rsidRPr="006D3366">
        <w:t>Gjeldende gebyr på 1,25 R (1 528 kroner i 2022) er betydelig høyere enn kostnaden politiet har ved å behandle disse sakene.</w:t>
      </w:r>
    </w:p>
    <w:p w14:paraId="6A69E643" w14:textId="77777777" w:rsidR="00E40700" w:rsidRPr="006D3366" w:rsidRDefault="00A66C32" w:rsidP="006D3366">
      <w:r w:rsidRPr="006D3366">
        <w:t>Departementet foreslår derfor at gebyret i rettsgebyrloven § 14 første ledd for begjæring av utlegg reduseres til 1,21 R (1 479 kroner i 2022).</w:t>
      </w:r>
    </w:p>
    <w:p w14:paraId="7BB379BE" w14:textId="77777777" w:rsidR="00E40700" w:rsidRPr="006D3366" w:rsidRDefault="00A66C32" w:rsidP="006D3366">
      <w:r w:rsidRPr="006D3366">
        <w:t>Gebyret for utlegg vil derved bli lavere enn selvkost i domstolene, mens gebyret i politiet vil fortsatt være overpriset. Politidirektoratet arbeider i tillegg med å gjøre saksbehandlingen i politiet mer effektiv, blant annet gjennom IT-prosjekter, og departementet vil følge utviklingen av selvkost for å levere tjenesten fremover.</w:t>
      </w:r>
    </w:p>
    <w:p w14:paraId="2F527352" w14:textId="77777777" w:rsidR="00E40700" w:rsidRPr="006D3366" w:rsidRDefault="00A66C32" w:rsidP="006D3366">
      <w:pPr>
        <w:pStyle w:val="Overskrift2"/>
      </w:pPr>
      <w:r w:rsidRPr="006D3366">
        <w:t>Nedjustering av gebyret ved tvangsdekning i pengekrav</w:t>
      </w:r>
    </w:p>
    <w:p w14:paraId="091EF007" w14:textId="77777777" w:rsidR="00E40700" w:rsidRPr="006D3366" w:rsidRDefault="00A66C32" w:rsidP="006D3366">
      <w:r w:rsidRPr="006D3366">
        <w:t>Etter rettsgebyrloven § 14 fjerde ledd betales i dag 2,1 R ved begjæring om tvangsdekning etter tvangsfullbyrdelsesloven kapittel 10 og i tillegg rettsgebyret når tvangsdekning blir gjennomført, noe som totalt gir et gebyr på 3,1 R (3 791 kroner i 2022).</w:t>
      </w:r>
    </w:p>
    <w:p w14:paraId="02EAEADA" w14:textId="25505529" w:rsidR="00E40700" w:rsidRPr="006D3366" w:rsidRDefault="00A66C32" w:rsidP="006D3366">
      <w:r w:rsidRPr="006D3366">
        <w:t xml:space="preserve">Politidirektoratet har beregnet selvkost til 527 kroner i 2022 for tvangsdekning i pengekrav, såkalt anvisning til innkreving, etter tvangsfullbyrdelsesloven kapittel 10 avsnitt III. Selvkostberegningene </w:t>
      </w:r>
      <w:proofErr w:type="gramStart"/>
      <w:r w:rsidRPr="006D3366">
        <w:t>fremgår</w:t>
      </w:r>
      <w:proofErr w:type="gramEnd"/>
      <w:r w:rsidRPr="006D3366">
        <w:t xml:space="preserve"> av tabell 3.4.</w:t>
      </w:r>
    </w:p>
    <w:p w14:paraId="15DFD8BB" w14:textId="478A3D10" w:rsidR="006D3366" w:rsidRPr="006D3366" w:rsidRDefault="006D3366" w:rsidP="006D3366">
      <w:pPr>
        <w:pStyle w:val="tabell-tittel"/>
      </w:pPr>
      <w:r w:rsidRPr="006D3366">
        <w:t>Tvangsdekning i pengekrav</w:t>
      </w:r>
    </w:p>
    <w:p w14:paraId="09406A6A" w14:textId="77777777" w:rsidR="00E40700" w:rsidRPr="006D3366" w:rsidRDefault="00A66C32" w:rsidP="006D3366">
      <w:pPr>
        <w:pStyle w:val="Tabellnavn"/>
      </w:pPr>
      <w:r w:rsidRPr="006D3366">
        <w:t>02J1xt1</w:t>
      </w:r>
    </w:p>
    <w:tbl>
      <w:tblPr>
        <w:tblStyle w:val="StandardTabell"/>
        <w:tblW w:w="0" w:type="auto"/>
        <w:tblLayout w:type="fixed"/>
        <w:tblLook w:val="04A0" w:firstRow="1" w:lastRow="0" w:firstColumn="1" w:lastColumn="0" w:noHBand="0" w:noVBand="1"/>
      </w:tblPr>
      <w:tblGrid>
        <w:gridCol w:w="7360"/>
        <w:gridCol w:w="1840"/>
      </w:tblGrid>
      <w:tr w:rsidR="00E40700" w:rsidRPr="006D3366" w14:paraId="7DE4BE48" w14:textId="77777777" w:rsidTr="0063207B">
        <w:trPr>
          <w:trHeight w:val="360"/>
        </w:trPr>
        <w:tc>
          <w:tcPr>
            <w:tcW w:w="7360" w:type="dxa"/>
            <w:shd w:val="clear" w:color="auto" w:fill="FFFFFF"/>
          </w:tcPr>
          <w:p w14:paraId="3DEC55A2" w14:textId="77777777" w:rsidR="00E40700" w:rsidRPr="006D3366" w:rsidRDefault="00A66C32" w:rsidP="0063207B">
            <w:r w:rsidRPr="006D3366">
              <w:t>Ressursbruk</w:t>
            </w:r>
          </w:p>
        </w:tc>
        <w:tc>
          <w:tcPr>
            <w:tcW w:w="1840" w:type="dxa"/>
          </w:tcPr>
          <w:p w14:paraId="2E9DFC4C" w14:textId="77777777" w:rsidR="00E40700" w:rsidRPr="006D3366" w:rsidRDefault="00E40700" w:rsidP="0063207B">
            <w:pPr>
              <w:jc w:val="right"/>
            </w:pPr>
          </w:p>
        </w:tc>
      </w:tr>
      <w:tr w:rsidR="00E40700" w:rsidRPr="006D3366" w14:paraId="0B683482" w14:textId="77777777" w:rsidTr="0063207B">
        <w:trPr>
          <w:trHeight w:val="380"/>
        </w:trPr>
        <w:tc>
          <w:tcPr>
            <w:tcW w:w="7360" w:type="dxa"/>
          </w:tcPr>
          <w:p w14:paraId="4B64C5B8" w14:textId="77777777" w:rsidR="00E40700" w:rsidRPr="006D3366" w:rsidRDefault="00A66C32" w:rsidP="0063207B">
            <w:r w:rsidRPr="006D3366">
              <w:t>Lønn</w:t>
            </w:r>
          </w:p>
        </w:tc>
        <w:tc>
          <w:tcPr>
            <w:tcW w:w="1840" w:type="dxa"/>
          </w:tcPr>
          <w:p w14:paraId="7401FD88" w14:textId="77777777" w:rsidR="00E40700" w:rsidRPr="006D3366" w:rsidRDefault="00A66C32" w:rsidP="0063207B">
            <w:pPr>
              <w:jc w:val="right"/>
            </w:pPr>
            <w:r w:rsidRPr="006D3366">
              <w:t>331</w:t>
            </w:r>
          </w:p>
        </w:tc>
      </w:tr>
      <w:tr w:rsidR="00E40700" w:rsidRPr="006D3366" w14:paraId="0B2424D6" w14:textId="77777777" w:rsidTr="0063207B">
        <w:trPr>
          <w:trHeight w:val="380"/>
        </w:trPr>
        <w:tc>
          <w:tcPr>
            <w:tcW w:w="7360" w:type="dxa"/>
          </w:tcPr>
          <w:p w14:paraId="37B31A7F" w14:textId="77777777" w:rsidR="00E40700" w:rsidRPr="006D3366" w:rsidRDefault="00A66C32" w:rsidP="0063207B">
            <w:r w:rsidRPr="006D3366">
              <w:t xml:space="preserve">IKT-systemer </w:t>
            </w:r>
          </w:p>
        </w:tc>
        <w:tc>
          <w:tcPr>
            <w:tcW w:w="1840" w:type="dxa"/>
          </w:tcPr>
          <w:p w14:paraId="6D0C479C" w14:textId="77777777" w:rsidR="00E40700" w:rsidRPr="006D3366" w:rsidRDefault="00A66C32" w:rsidP="0063207B">
            <w:pPr>
              <w:jc w:val="right"/>
            </w:pPr>
            <w:r w:rsidRPr="006D3366">
              <w:t>92</w:t>
            </w:r>
          </w:p>
        </w:tc>
      </w:tr>
      <w:tr w:rsidR="00E40700" w:rsidRPr="006D3366" w14:paraId="320A0DCF" w14:textId="77777777" w:rsidTr="0063207B">
        <w:trPr>
          <w:trHeight w:val="380"/>
        </w:trPr>
        <w:tc>
          <w:tcPr>
            <w:tcW w:w="7360" w:type="dxa"/>
          </w:tcPr>
          <w:p w14:paraId="04A5CE48" w14:textId="77777777" w:rsidR="00E40700" w:rsidRPr="006D3366" w:rsidRDefault="00A66C32" w:rsidP="0063207B">
            <w:r w:rsidRPr="006D3366">
              <w:t>Porto og papir</w:t>
            </w:r>
          </w:p>
        </w:tc>
        <w:tc>
          <w:tcPr>
            <w:tcW w:w="1840" w:type="dxa"/>
          </w:tcPr>
          <w:p w14:paraId="67E75DE5" w14:textId="77777777" w:rsidR="00E40700" w:rsidRPr="006D3366" w:rsidRDefault="00A66C32" w:rsidP="0063207B">
            <w:pPr>
              <w:jc w:val="right"/>
            </w:pPr>
            <w:r w:rsidRPr="006D3366">
              <w:t>104</w:t>
            </w:r>
          </w:p>
        </w:tc>
      </w:tr>
      <w:tr w:rsidR="00E40700" w:rsidRPr="006D3366" w14:paraId="08290583" w14:textId="77777777" w:rsidTr="0063207B">
        <w:trPr>
          <w:trHeight w:val="380"/>
        </w:trPr>
        <w:tc>
          <w:tcPr>
            <w:tcW w:w="7360" w:type="dxa"/>
          </w:tcPr>
          <w:p w14:paraId="46C07C17" w14:textId="77777777" w:rsidR="00E40700" w:rsidRPr="006D3366" w:rsidRDefault="00A66C32" w:rsidP="0063207B">
            <w:r w:rsidRPr="006D3366">
              <w:t>Totalt</w:t>
            </w:r>
          </w:p>
        </w:tc>
        <w:tc>
          <w:tcPr>
            <w:tcW w:w="1840" w:type="dxa"/>
          </w:tcPr>
          <w:p w14:paraId="6165598B" w14:textId="77777777" w:rsidR="00E40700" w:rsidRPr="006D3366" w:rsidRDefault="00A66C32" w:rsidP="0063207B">
            <w:pPr>
              <w:jc w:val="right"/>
            </w:pPr>
            <w:r w:rsidRPr="006D3366">
              <w:t>527</w:t>
            </w:r>
          </w:p>
        </w:tc>
      </w:tr>
    </w:tbl>
    <w:p w14:paraId="2EA2A83A" w14:textId="77777777" w:rsidR="00E40700" w:rsidRPr="006D3366" w:rsidRDefault="00A66C32" w:rsidP="006D3366">
      <w:r w:rsidRPr="006D3366">
        <w:t>Typiske saker om tvangsdekning i pengekrav etter tvangsfullbyrdelsesloven kapittel 10 avsnitt III er realisering av utleggspant som namsmannen har tatt i innestående på bankkonto. Basert på beregningene fra Politidirektoratet legges det til grunn at gjeldende gebyr er betydelig høyere enn kostnaden namsmannen har ved behandlingen av disse sakene.</w:t>
      </w:r>
    </w:p>
    <w:p w14:paraId="311C9229" w14:textId="77777777" w:rsidR="00E40700" w:rsidRPr="006D3366" w:rsidRDefault="00A66C32" w:rsidP="006D3366">
      <w:r w:rsidRPr="006D3366">
        <w:t xml:space="preserve">Departementet foreslår derfor at gebyret i rettsgebyrloven § 14 fjerde ledd ved begjæring om tvangsdekning (innregistrering) etter tvangsfullbyrdelsesloven kapittel 10 avsnitt III Tvangsdekning i pengekrav reduseres fra 2,1 R til 0,4 R, samt at tilleggsgebyret for gjennomføring fjernes. Det gir totalt en reduksjon av gebyret fra 3,1 R til 0,4 R (489 kroner i 2022). Gebyret i rettsgebyrloven § 14 fjerde ledd </w:t>
      </w:r>
      <w:proofErr w:type="gramStart"/>
      <w:r w:rsidRPr="006D3366">
        <w:t>for øvrig</w:t>
      </w:r>
      <w:proofErr w:type="gramEnd"/>
      <w:r w:rsidRPr="006D3366">
        <w:t xml:space="preserve"> tvangsdekning etter tvangsfullbyrdelsesloven kapittel 10 forblir uendret.</w:t>
      </w:r>
    </w:p>
    <w:p w14:paraId="3020079C" w14:textId="77777777" w:rsidR="00E40700" w:rsidRPr="006D3366" w:rsidRDefault="00A66C32" w:rsidP="006D3366">
      <w:pPr>
        <w:pStyle w:val="Overskrift2"/>
      </w:pPr>
      <w:r w:rsidRPr="006D3366">
        <w:t>Nedjustering av gebyret for forkynnelse av konkursvarsel</w:t>
      </w:r>
    </w:p>
    <w:p w14:paraId="57D0C7E8" w14:textId="77777777" w:rsidR="00E40700" w:rsidRPr="006D3366" w:rsidRDefault="00A66C32" w:rsidP="006D3366">
      <w:r w:rsidRPr="006D3366">
        <w:t>Etter rettsgebyrloven § 25 første ledd annet punktum betales 0,5 R (611 kroner i 2022) for forkynnelse av betalingsoppfordring etter konkursloven 8 juni 1984 nr. 58 § 63.</w:t>
      </w:r>
    </w:p>
    <w:p w14:paraId="7F92001F" w14:textId="2B37816E" w:rsidR="00E40700" w:rsidRPr="006D3366" w:rsidRDefault="00A66C32" w:rsidP="006D3366">
      <w:r w:rsidRPr="006D3366">
        <w:t xml:space="preserve">Politidirektoratet har beregnet kostnadene for forkynnelse av konkursvarsel i politiet til 507 kroner i 2022. Selvkostberegningene </w:t>
      </w:r>
      <w:proofErr w:type="gramStart"/>
      <w:r w:rsidRPr="006D3366">
        <w:t>fremgår</w:t>
      </w:r>
      <w:proofErr w:type="gramEnd"/>
      <w:r w:rsidRPr="006D3366">
        <w:t xml:space="preserve"> av tabell 3.5.</w:t>
      </w:r>
    </w:p>
    <w:p w14:paraId="0B6D2AF0" w14:textId="7614E1B9" w:rsidR="006D3366" w:rsidRPr="006D3366" w:rsidRDefault="006D3366" w:rsidP="006D3366">
      <w:pPr>
        <w:pStyle w:val="tabell-tittel"/>
      </w:pPr>
      <w:r w:rsidRPr="006D3366">
        <w:t>Forkynnelse av konkursvarsel</w:t>
      </w:r>
    </w:p>
    <w:p w14:paraId="1F1B943C" w14:textId="77777777" w:rsidR="00E40700" w:rsidRPr="006D3366" w:rsidRDefault="00A66C32" w:rsidP="006D3366">
      <w:pPr>
        <w:pStyle w:val="Tabellnavn"/>
      </w:pPr>
      <w:r w:rsidRPr="006D3366">
        <w:t>02J1xt1</w:t>
      </w:r>
    </w:p>
    <w:tbl>
      <w:tblPr>
        <w:tblStyle w:val="StandardTabell"/>
        <w:tblW w:w="0" w:type="auto"/>
        <w:tblLayout w:type="fixed"/>
        <w:tblLook w:val="04A0" w:firstRow="1" w:lastRow="0" w:firstColumn="1" w:lastColumn="0" w:noHBand="0" w:noVBand="1"/>
      </w:tblPr>
      <w:tblGrid>
        <w:gridCol w:w="7360"/>
        <w:gridCol w:w="1840"/>
      </w:tblGrid>
      <w:tr w:rsidR="00E40700" w:rsidRPr="006D3366" w14:paraId="22256B86" w14:textId="77777777" w:rsidTr="0063207B">
        <w:trPr>
          <w:trHeight w:val="360"/>
        </w:trPr>
        <w:tc>
          <w:tcPr>
            <w:tcW w:w="7360" w:type="dxa"/>
            <w:shd w:val="clear" w:color="auto" w:fill="FFFFFF"/>
          </w:tcPr>
          <w:p w14:paraId="77C7CA2D" w14:textId="77777777" w:rsidR="00E40700" w:rsidRPr="006D3366" w:rsidRDefault="00A66C32" w:rsidP="0063207B">
            <w:r w:rsidRPr="006D3366">
              <w:t>Ressursbruk</w:t>
            </w:r>
          </w:p>
        </w:tc>
        <w:tc>
          <w:tcPr>
            <w:tcW w:w="1840" w:type="dxa"/>
          </w:tcPr>
          <w:p w14:paraId="46A424D2" w14:textId="77777777" w:rsidR="00E40700" w:rsidRPr="006D3366" w:rsidRDefault="00E40700" w:rsidP="0063207B">
            <w:pPr>
              <w:jc w:val="right"/>
            </w:pPr>
          </w:p>
        </w:tc>
      </w:tr>
      <w:tr w:rsidR="00E40700" w:rsidRPr="006D3366" w14:paraId="5F5B90D8" w14:textId="77777777" w:rsidTr="0063207B">
        <w:trPr>
          <w:trHeight w:val="380"/>
        </w:trPr>
        <w:tc>
          <w:tcPr>
            <w:tcW w:w="7360" w:type="dxa"/>
          </w:tcPr>
          <w:p w14:paraId="109AC85A" w14:textId="77777777" w:rsidR="00E40700" w:rsidRPr="006D3366" w:rsidRDefault="00A66C32" w:rsidP="0063207B">
            <w:r w:rsidRPr="006D3366">
              <w:t>Lønn</w:t>
            </w:r>
          </w:p>
        </w:tc>
        <w:tc>
          <w:tcPr>
            <w:tcW w:w="1840" w:type="dxa"/>
          </w:tcPr>
          <w:p w14:paraId="1D04E1EA" w14:textId="77777777" w:rsidR="00E40700" w:rsidRPr="006D3366" w:rsidRDefault="00A66C32" w:rsidP="0063207B">
            <w:pPr>
              <w:jc w:val="right"/>
            </w:pPr>
            <w:r w:rsidRPr="006D3366">
              <w:t>389</w:t>
            </w:r>
          </w:p>
        </w:tc>
      </w:tr>
      <w:tr w:rsidR="00E40700" w:rsidRPr="006D3366" w14:paraId="5D6FDC96" w14:textId="77777777" w:rsidTr="0063207B">
        <w:trPr>
          <w:trHeight w:val="380"/>
        </w:trPr>
        <w:tc>
          <w:tcPr>
            <w:tcW w:w="7360" w:type="dxa"/>
          </w:tcPr>
          <w:p w14:paraId="56D08935" w14:textId="77777777" w:rsidR="00E40700" w:rsidRPr="006D3366" w:rsidRDefault="00A66C32" w:rsidP="0063207B">
            <w:r w:rsidRPr="006D3366">
              <w:t xml:space="preserve">IKT-systemer </w:t>
            </w:r>
          </w:p>
        </w:tc>
        <w:tc>
          <w:tcPr>
            <w:tcW w:w="1840" w:type="dxa"/>
          </w:tcPr>
          <w:p w14:paraId="192C8ED2" w14:textId="77777777" w:rsidR="00E40700" w:rsidRPr="006D3366" w:rsidRDefault="00A66C32" w:rsidP="0063207B">
            <w:pPr>
              <w:jc w:val="right"/>
            </w:pPr>
            <w:r w:rsidRPr="006D3366">
              <w:t>92</w:t>
            </w:r>
          </w:p>
        </w:tc>
      </w:tr>
      <w:tr w:rsidR="00E40700" w:rsidRPr="006D3366" w14:paraId="7A014D04" w14:textId="77777777" w:rsidTr="0063207B">
        <w:trPr>
          <w:trHeight w:val="380"/>
        </w:trPr>
        <w:tc>
          <w:tcPr>
            <w:tcW w:w="7360" w:type="dxa"/>
          </w:tcPr>
          <w:p w14:paraId="276E5F94" w14:textId="77777777" w:rsidR="00E40700" w:rsidRPr="006D3366" w:rsidRDefault="00A66C32" w:rsidP="0063207B">
            <w:r w:rsidRPr="006D3366">
              <w:t>Porto og papir</w:t>
            </w:r>
          </w:p>
        </w:tc>
        <w:tc>
          <w:tcPr>
            <w:tcW w:w="1840" w:type="dxa"/>
          </w:tcPr>
          <w:p w14:paraId="5055789F" w14:textId="77777777" w:rsidR="00E40700" w:rsidRPr="006D3366" w:rsidRDefault="00A66C32" w:rsidP="0063207B">
            <w:pPr>
              <w:jc w:val="right"/>
            </w:pPr>
            <w:r w:rsidRPr="006D3366">
              <w:t>26</w:t>
            </w:r>
          </w:p>
        </w:tc>
      </w:tr>
      <w:tr w:rsidR="00E40700" w:rsidRPr="006D3366" w14:paraId="1307CB8E" w14:textId="77777777" w:rsidTr="0063207B">
        <w:trPr>
          <w:trHeight w:val="380"/>
        </w:trPr>
        <w:tc>
          <w:tcPr>
            <w:tcW w:w="7360" w:type="dxa"/>
          </w:tcPr>
          <w:p w14:paraId="1EF489D1" w14:textId="77777777" w:rsidR="00E40700" w:rsidRPr="006D3366" w:rsidRDefault="00A66C32" w:rsidP="0063207B">
            <w:r w:rsidRPr="006D3366">
              <w:t>Totalt</w:t>
            </w:r>
          </w:p>
        </w:tc>
        <w:tc>
          <w:tcPr>
            <w:tcW w:w="1840" w:type="dxa"/>
          </w:tcPr>
          <w:p w14:paraId="2657D80A" w14:textId="77777777" w:rsidR="00E40700" w:rsidRPr="006D3366" w:rsidRDefault="00A66C32" w:rsidP="0063207B">
            <w:pPr>
              <w:jc w:val="right"/>
            </w:pPr>
            <w:r w:rsidRPr="006D3366">
              <w:t>507</w:t>
            </w:r>
          </w:p>
        </w:tc>
      </w:tr>
    </w:tbl>
    <w:p w14:paraId="2B2AAC84" w14:textId="77777777" w:rsidR="00E40700" w:rsidRPr="006D3366" w:rsidRDefault="00A66C32" w:rsidP="006D3366">
      <w:r w:rsidRPr="006D3366">
        <w:t>Basert på beregningene fra Politidirektoratet legges det til grunn at gjeldende gebyr er høyere enn kostnaden politiet har ved behandlingen av sakene.</w:t>
      </w:r>
    </w:p>
    <w:p w14:paraId="1F291AF2" w14:textId="77777777" w:rsidR="00E40700" w:rsidRPr="006D3366" w:rsidRDefault="00A66C32" w:rsidP="006D3366">
      <w:r w:rsidRPr="006D3366">
        <w:t>Departementet foreslår derfor at gebyret for konkursvarsler i rettsgebyrloven § 25 første ledd annet punktum reduseres til 0,4 R (489 kroner i 2022).</w:t>
      </w:r>
    </w:p>
    <w:p w14:paraId="06FB8B56" w14:textId="77777777" w:rsidR="00E40700" w:rsidRPr="006D3366" w:rsidRDefault="00A66C32" w:rsidP="006D3366">
      <w:pPr>
        <w:pStyle w:val="Overskrift2"/>
      </w:pPr>
      <w:r w:rsidRPr="006D3366">
        <w:t>Nedjustering av gebyrer for konkurs og tvangsoppløsning av selskaper</w:t>
      </w:r>
    </w:p>
    <w:p w14:paraId="7B1D1869" w14:textId="77777777" w:rsidR="00E40700" w:rsidRPr="006D3366" w:rsidRDefault="00A66C32" w:rsidP="006D3366">
      <w:r w:rsidRPr="006D3366">
        <w:t xml:space="preserve">Etter konkursloven § 60 kan en skyldners bo tas under rettens behandling som konkursbo etter begjæring fra en kreditor eller skyldneren selv, dersom retten finner at skyldneren er insolvent, jf. konkursloven § 61. Rettsgebyrloven § 16 første ledd nr. 1 bestemmer at det ved konkursåpning påløper et rettsgebyr på 25 R (30 575 kroner i 2022). Avsluttes bobehandlingen med rettens avgjørelse om innstilling eller tilbakelevering i </w:t>
      </w:r>
      <w:proofErr w:type="gramStart"/>
      <w:r w:rsidRPr="006D3366">
        <w:t>medhold av</w:t>
      </w:r>
      <w:proofErr w:type="gramEnd"/>
      <w:r w:rsidRPr="006D3366">
        <w:t xml:space="preserve"> konkursloven § 135 eller § 136, følger det av rettsgebyrloven § 18 annet ledd at rettsgebyret reduseres til halvparten av fullt gebyr.</w:t>
      </w:r>
    </w:p>
    <w:p w14:paraId="263E80DD" w14:textId="77777777" w:rsidR="00E40700" w:rsidRPr="006D3366" w:rsidRDefault="00A66C32" w:rsidP="006D3366">
      <w:r w:rsidRPr="006D3366">
        <w:t>Etter aksjeloven § 16-15 kan retten beslutte selskapet oppløst dersom ett eller flere av de alternative vilkårene i bestemmelsens første ledd nr. 1-4 er oppfylt. Det følger av aksjeloven § 16-17 annet ledd annet punktum at rettens kjennelse om tvangsoppløsning har virkning som kjennelse om konkursåpning etter konkursloven, og etter aksjeloven § 16-18 første ledd skal avviklingen gjennomføres etter konkurslovens og dekningslovens regler. Tilsvarende gjelder ved dom som går ut på oppløsning av et selskap etter krav fra en aksjeeier etter aksjeloven § 16-19, jf. bestemmelsens tredje ledd. I begge disse tilfellene påløper dermed gebyr som ved konkursbehandling nevnt i avsnittet over. Tilsvarende gjelder ved tvangsoppløsning etter allmennaksjeloven §§ 16-15 til 16-18 og § 16-19 og samvirkelova §§ 141 til 144.</w:t>
      </w:r>
    </w:p>
    <w:p w14:paraId="46E2568E" w14:textId="052717C4" w:rsidR="00E40700" w:rsidRPr="006D3366" w:rsidRDefault="00A66C32" w:rsidP="006D3366">
      <w:r w:rsidRPr="006D3366">
        <w:t xml:space="preserve">Selvkostberegningene til Domstoladministrasjonen </w:t>
      </w:r>
      <w:proofErr w:type="gramStart"/>
      <w:r w:rsidRPr="006D3366">
        <w:t>fremgår</w:t>
      </w:r>
      <w:proofErr w:type="gramEnd"/>
      <w:r w:rsidRPr="006D3366">
        <w:t xml:space="preserve"> av tabell 3.6, 3.7 og 3.8.</w:t>
      </w:r>
    </w:p>
    <w:p w14:paraId="47C77DCA" w14:textId="4B318214" w:rsidR="006D3366" w:rsidRPr="006D3366" w:rsidRDefault="006D3366" w:rsidP="006D3366">
      <w:pPr>
        <w:pStyle w:val="tabell-tittel"/>
      </w:pPr>
      <w:r w:rsidRPr="006D3366">
        <w:t>Konkursbo og tvangsoppløsning (selskaper mv.) utloddes</w:t>
      </w:r>
    </w:p>
    <w:p w14:paraId="741F6F3B" w14:textId="77777777" w:rsidR="00E40700" w:rsidRPr="006D3366" w:rsidRDefault="00A66C32" w:rsidP="006D3366">
      <w:pPr>
        <w:pStyle w:val="Tabellnavn"/>
      </w:pPr>
      <w:r w:rsidRPr="006D3366">
        <w:t>04J1xt1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E40700" w:rsidRPr="006D3366" w14:paraId="67684565" w14:textId="77777777" w:rsidTr="0063207B">
        <w:trPr>
          <w:trHeight w:val="360"/>
        </w:trPr>
        <w:tc>
          <w:tcPr>
            <w:tcW w:w="5200" w:type="dxa"/>
            <w:shd w:val="clear" w:color="auto" w:fill="FFFFFF"/>
          </w:tcPr>
          <w:p w14:paraId="18173B76" w14:textId="77777777" w:rsidR="00E40700" w:rsidRPr="006D3366" w:rsidRDefault="00A66C32" w:rsidP="0063207B">
            <w:r w:rsidRPr="006D3366">
              <w:t>Ressursbruk</w:t>
            </w:r>
          </w:p>
        </w:tc>
        <w:tc>
          <w:tcPr>
            <w:tcW w:w="1300" w:type="dxa"/>
          </w:tcPr>
          <w:p w14:paraId="4E50DE4E" w14:textId="77777777" w:rsidR="00E40700" w:rsidRPr="006D3366" w:rsidRDefault="00A66C32" w:rsidP="0063207B">
            <w:pPr>
              <w:jc w:val="right"/>
            </w:pPr>
            <w:r w:rsidRPr="006D3366">
              <w:t>Timer</w:t>
            </w:r>
          </w:p>
        </w:tc>
        <w:tc>
          <w:tcPr>
            <w:tcW w:w="1300" w:type="dxa"/>
          </w:tcPr>
          <w:p w14:paraId="0F6D3845" w14:textId="77777777" w:rsidR="00E40700" w:rsidRPr="006D3366" w:rsidRDefault="00A66C32" w:rsidP="0063207B">
            <w:pPr>
              <w:jc w:val="right"/>
            </w:pPr>
            <w:r w:rsidRPr="006D3366">
              <w:t>Timepris</w:t>
            </w:r>
          </w:p>
        </w:tc>
        <w:tc>
          <w:tcPr>
            <w:tcW w:w="1300" w:type="dxa"/>
          </w:tcPr>
          <w:p w14:paraId="6C14720D" w14:textId="77777777" w:rsidR="00E40700" w:rsidRPr="006D3366" w:rsidRDefault="00A66C32" w:rsidP="0063207B">
            <w:pPr>
              <w:jc w:val="right"/>
            </w:pPr>
            <w:r w:rsidRPr="006D3366">
              <w:t>Totalt</w:t>
            </w:r>
          </w:p>
        </w:tc>
      </w:tr>
      <w:tr w:rsidR="00E40700" w:rsidRPr="006D3366" w14:paraId="4C80CF50" w14:textId="77777777" w:rsidTr="0063207B">
        <w:trPr>
          <w:trHeight w:val="380"/>
        </w:trPr>
        <w:tc>
          <w:tcPr>
            <w:tcW w:w="5200" w:type="dxa"/>
          </w:tcPr>
          <w:p w14:paraId="263B2A74" w14:textId="77777777" w:rsidR="00E40700" w:rsidRPr="006D3366" w:rsidRDefault="00A66C32" w:rsidP="0063207B">
            <w:r w:rsidRPr="006D3366">
              <w:t>Dommere</w:t>
            </w:r>
          </w:p>
        </w:tc>
        <w:tc>
          <w:tcPr>
            <w:tcW w:w="1300" w:type="dxa"/>
          </w:tcPr>
          <w:p w14:paraId="46D87A29" w14:textId="77777777" w:rsidR="00E40700" w:rsidRPr="006D3366" w:rsidRDefault="00A66C32" w:rsidP="0063207B">
            <w:pPr>
              <w:jc w:val="right"/>
            </w:pPr>
            <w:r w:rsidRPr="006D3366">
              <w:t>3,24</w:t>
            </w:r>
          </w:p>
        </w:tc>
        <w:tc>
          <w:tcPr>
            <w:tcW w:w="1300" w:type="dxa"/>
          </w:tcPr>
          <w:p w14:paraId="79D33E73" w14:textId="77777777" w:rsidR="00E40700" w:rsidRPr="006D3366" w:rsidRDefault="00A66C32" w:rsidP="0063207B">
            <w:pPr>
              <w:jc w:val="right"/>
            </w:pPr>
            <w:r w:rsidRPr="006D3366">
              <w:t>935</w:t>
            </w:r>
          </w:p>
        </w:tc>
        <w:tc>
          <w:tcPr>
            <w:tcW w:w="1300" w:type="dxa"/>
          </w:tcPr>
          <w:p w14:paraId="380FAD86" w14:textId="77777777" w:rsidR="00E40700" w:rsidRPr="006D3366" w:rsidRDefault="00A66C32" w:rsidP="0063207B">
            <w:pPr>
              <w:jc w:val="right"/>
            </w:pPr>
            <w:r w:rsidRPr="006D3366">
              <w:t>3029</w:t>
            </w:r>
          </w:p>
        </w:tc>
      </w:tr>
      <w:tr w:rsidR="00E40700" w:rsidRPr="006D3366" w14:paraId="0E0B857B" w14:textId="77777777" w:rsidTr="0063207B">
        <w:trPr>
          <w:trHeight w:val="380"/>
        </w:trPr>
        <w:tc>
          <w:tcPr>
            <w:tcW w:w="5200" w:type="dxa"/>
          </w:tcPr>
          <w:p w14:paraId="049DFD8B" w14:textId="77777777" w:rsidR="00E40700" w:rsidRPr="006D3366" w:rsidRDefault="00A66C32" w:rsidP="0063207B">
            <w:r w:rsidRPr="006D3366">
              <w:t>Saksbehandlere</w:t>
            </w:r>
          </w:p>
        </w:tc>
        <w:tc>
          <w:tcPr>
            <w:tcW w:w="1300" w:type="dxa"/>
          </w:tcPr>
          <w:p w14:paraId="3C1469EE" w14:textId="77777777" w:rsidR="00E40700" w:rsidRPr="006D3366" w:rsidRDefault="00A66C32" w:rsidP="0063207B">
            <w:pPr>
              <w:jc w:val="right"/>
            </w:pPr>
            <w:r w:rsidRPr="006D3366">
              <w:t>2,39</w:t>
            </w:r>
          </w:p>
        </w:tc>
        <w:tc>
          <w:tcPr>
            <w:tcW w:w="1300" w:type="dxa"/>
          </w:tcPr>
          <w:p w14:paraId="76309E48" w14:textId="77777777" w:rsidR="00E40700" w:rsidRPr="006D3366" w:rsidRDefault="00A66C32" w:rsidP="0063207B">
            <w:pPr>
              <w:jc w:val="right"/>
            </w:pPr>
            <w:r w:rsidRPr="006D3366">
              <w:t>374</w:t>
            </w:r>
          </w:p>
        </w:tc>
        <w:tc>
          <w:tcPr>
            <w:tcW w:w="1300" w:type="dxa"/>
          </w:tcPr>
          <w:p w14:paraId="423533A8" w14:textId="77777777" w:rsidR="00E40700" w:rsidRPr="006D3366" w:rsidRDefault="00A66C32" w:rsidP="0063207B">
            <w:pPr>
              <w:jc w:val="right"/>
            </w:pPr>
            <w:r w:rsidRPr="006D3366">
              <w:t>894</w:t>
            </w:r>
          </w:p>
        </w:tc>
      </w:tr>
      <w:tr w:rsidR="00E40700" w:rsidRPr="006D3366" w14:paraId="285934D3" w14:textId="77777777" w:rsidTr="0063207B">
        <w:trPr>
          <w:trHeight w:val="380"/>
        </w:trPr>
        <w:tc>
          <w:tcPr>
            <w:tcW w:w="5200" w:type="dxa"/>
          </w:tcPr>
          <w:p w14:paraId="6B0C842A" w14:textId="77777777" w:rsidR="00E40700" w:rsidRPr="006D3366" w:rsidRDefault="00A66C32" w:rsidP="0063207B">
            <w:r w:rsidRPr="006D3366">
              <w:t>Drift (påslag per time)</w:t>
            </w:r>
          </w:p>
        </w:tc>
        <w:tc>
          <w:tcPr>
            <w:tcW w:w="1300" w:type="dxa"/>
          </w:tcPr>
          <w:p w14:paraId="5A374035" w14:textId="77777777" w:rsidR="00E40700" w:rsidRPr="006D3366" w:rsidRDefault="00A66C32" w:rsidP="0063207B">
            <w:pPr>
              <w:jc w:val="right"/>
            </w:pPr>
            <w:r w:rsidRPr="006D3366">
              <w:t>5,63</w:t>
            </w:r>
          </w:p>
        </w:tc>
        <w:tc>
          <w:tcPr>
            <w:tcW w:w="1300" w:type="dxa"/>
          </w:tcPr>
          <w:p w14:paraId="14A72253" w14:textId="77777777" w:rsidR="00E40700" w:rsidRPr="006D3366" w:rsidRDefault="00A66C32" w:rsidP="0063207B">
            <w:pPr>
              <w:jc w:val="right"/>
            </w:pPr>
            <w:r w:rsidRPr="006D3366">
              <w:t>184</w:t>
            </w:r>
          </w:p>
        </w:tc>
        <w:tc>
          <w:tcPr>
            <w:tcW w:w="1300" w:type="dxa"/>
          </w:tcPr>
          <w:p w14:paraId="6ADC814C" w14:textId="77777777" w:rsidR="00E40700" w:rsidRPr="006D3366" w:rsidRDefault="00A66C32" w:rsidP="0063207B">
            <w:pPr>
              <w:jc w:val="right"/>
            </w:pPr>
            <w:r w:rsidRPr="006D3366">
              <w:t>1036</w:t>
            </w:r>
          </w:p>
        </w:tc>
      </w:tr>
      <w:tr w:rsidR="00E40700" w:rsidRPr="006D3366" w14:paraId="6964881E" w14:textId="77777777" w:rsidTr="0063207B">
        <w:trPr>
          <w:trHeight w:val="640"/>
        </w:trPr>
        <w:tc>
          <w:tcPr>
            <w:tcW w:w="5200" w:type="dxa"/>
          </w:tcPr>
          <w:p w14:paraId="014C5201" w14:textId="337FEDAD" w:rsidR="00E40700" w:rsidRPr="006D3366" w:rsidRDefault="00A66C32" w:rsidP="0063207B">
            <w:r w:rsidRPr="006D3366">
              <w:t>IKT-systemer (påslag per time)</w:t>
            </w:r>
          </w:p>
        </w:tc>
        <w:tc>
          <w:tcPr>
            <w:tcW w:w="1300" w:type="dxa"/>
          </w:tcPr>
          <w:p w14:paraId="67F2B18C" w14:textId="77777777" w:rsidR="00E40700" w:rsidRPr="006D3366" w:rsidRDefault="00A66C32" w:rsidP="0063207B">
            <w:pPr>
              <w:jc w:val="right"/>
            </w:pPr>
            <w:r w:rsidRPr="006D3366">
              <w:t>5,63</w:t>
            </w:r>
          </w:p>
        </w:tc>
        <w:tc>
          <w:tcPr>
            <w:tcW w:w="1300" w:type="dxa"/>
          </w:tcPr>
          <w:p w14:paraId="6492491C" w14:textId="77777777" w:rsidR="00E40700" w:rsidRPr="006D3366" w:rsidRDefault="00A66C32" w:rsidP="0063207B">
            <w:pPr>
              <w:jc w:val="right"/>
            </w:pPr>
            <w:r w:rsidRPr="006D3366">
              <w:t>69</w:t>
            </w:r>
          </w:p>
        </w:tc>
        <w:tc>
          <w:tcPr>
            <w:tcW w:w="1300" w:type="dxa"/>
          </w:tcPr>
          <w:p w14:paraId="5B0BA923" w14:textId="77777777" w:rsidR="00E40700" w:rsidRPr="006D3366" w:rsidRDefault="00A66C32" w:rsidP="0063207B">
            <w:pPr>
              <w:jc w:val="right"/>
            </w:pPr>
            <w:r w:rsidRPr="006D3366">
              <w:t>388</w:t>
            </w:r>
          </w:p>
        </w:tc>
      </w:tr>
      <w:tr w:rsidR="00E40700" w:rsidRPr="006D3366" w14:paraId="00723326" w14:textId="77777777" w:rsidTr="0063207B">
        <w:trPr>
          <w:trHeight w:val="380"/>
        </w:trPr>
        <w:tc>
          <w:tcPr>
            <w:tcW w:w="5200" w:type="dxa"/>
          </w:tcPr>
          <w:p w14:paraId="50C6D006" w14:textId="77777777" w:rsidR="00E40700" w:rsidRPr="006D3366" w:rsidRDefault="00A66C32" w:rsidP="0063207B">
            <w:r w:rsidRPr="006D3366">
              <w:t>Totalt</w:t>
            </w:r>
          </w:p>
        </w:tc>
        <w:tc>
          <w:tcPr>
            <w:tcW w:w="1300" w:type="dxa"/>
          </w:tcPr>
          <w:p w14:paraId="762749F2" w14:textId="77777777" w:rsidR="00E40700" w:rsidRPr="006D3366" w:rsidRDefault="00E40700" w:rsidP="0063207B">
            <w:pPr>
              <w:jc w:val="right"/>
            </w:pPr>
          </w:p>
        </w:tc>
        <w:tc>
          <w:tcPr>
            <w:tcW w:w="1300" w:type="dxa"/>
          </w:tcPr>
          <w:p w14:paraId="5C4CCBF6" w14:textId="77777777" w:rsidR="00E40700" w:rsidRPr="006D3366" w:rsidRDefault="00E40700" w:rsidP="0063207B">
            <w:pPr>
              <w:jc w:val="right"/>
            </w:pPr>
          </w:p>
        </w:tc>
        <w:tc>
          <w:tcPr>
            <w:tcW w:w="1300" w:type="dxa"/>
          </w:tcPr>
          <w:p w14:paraId="093990BC" w14:textId="77777777" w:rsidR="00E40700" w:rsidRPr="006D3366" w:rsidRDefault="00A66C32" w:rsidP="0063207B">
            <w:pPr>
              <w:jc w:val="right"/>
            </w:pPr>
            <w:r w:rsidRPr="006D3366">
              <w:t>5347</w:t>
            </w:r>
          </w:p>
        </w:tc>
      </w:tr>
    </w:tbl>
    <w:p w14:paraId="393D7F72" w14:textId="074F1926" w:rsidR="006D3366" w:rsidRPr="006D3366" w:rsidRDefault="006D3366" w:rsidP="006D3366">
      <w:pPr>
        <w:pStyle w:val="tabell-tittel"/>
      </w:pPr>
      <w:r w:rsidRPr="006D3366">
        <w:t>Konkursbo innstilles</w:t>
      </w:r>
    </w:p>
    <w:p w14:paraId="4A56FF0E" w14:textId="77777777" w:rsidR="00E40700" w:rsidRPr="006D3366" w:rsidRDefault="00A66C32" w:rsidP="006D3366">
      <w:pPr>
        <w:pStyle w:val="Tabellnavn"/>
      </w:pPr>
      <w:r w:rsidRPr="006D3366">
        <w:t>04J1xt1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E40700" w:rsidRPr="006D3366" w14:paraId="5537CFFE" w14:textId="77777777" w:rsidTr="0063207B">
        <w:trPr>
          <w:trHeight w:val="360"/>
        </w:trPr>
        <w:tc>
          <w:tcPr>
            <w:tcW w:w="5200" w:type="dxa"/>
            <w:shd w:val="clear" w:color="auto" w:fill="FFFFFF"/>
          </w:tcPr>
          <w:p w14:paraId="32EA488E" w14:textId="77777777" w:rsidR="00E40700" w:rsidRPr="006D3366" w:rsidRDefault="00A66C32" w:rsidP="0063207B">
            <w:r w:rsidRPr="006D3366">
              <w:t>Ressursbruk</w:t>
            </w:r>
          </w:p>
        </w:tc>
        <w:tc>
          <w:tcPr>
            <w:tcW w:w="1300" w:type="dxa"/>
          </w:tcPr>
          <w:p w14:paraId="60EE4FA5" w14:textId="77777777" w:rsidR="00E40700" w:rsidRPr="006D3366" w:rsidRDefault="00A66C32" w:rsidP="0063207B">
            <w:pPr>
              <w:jc w:val="right"/>
            </w:pPr>
            <w:r w:rsidRPr="006D3366">
              <w:t>Timer</w:t>
            </w:r>
          </w:p>
        </w:tc>
        <w:tc>
          <w:tcPr>
            <w:tcW w:w="1300" w:type="dxa"/>
          </w:tcPr>
          <w:p w14:paraId="3172588A" w14:textId="77777777" w:rsidR="00E40700" w:rsidRPr="006D3366" w:rsidRDefault="00A66C32" w:rsidP="0063207B">
            <w:pPr>
              <w:jc w:val="right"/>
            </w:pPr>
            <w:r w:rsidRPr="006D3366">
              <w:t>Timepris</w:t>
            </w:r>
          </w:p>
        </w:tc>
        <w:tc>
          <w:tcPr>
            <w:tcW w:w="1300" w:type="dxa"/>
          </w:tcPr>
          <w:p w14:paraId="0ABB79AE" w14:textId="77777777" w:rsidR="00E40700" w:rsidRPr="006D3366" w:rsidRDefault="00A66C32" w:rsidP="0063207B">
            <w:pPr>
              <w:jc w:val="right"/>
            </w:pPr>
            <w:r w:rsidRPr="006D3366">
              <w:t>Totalt</w:t>
            </w:r>
          </w:p>
        </w:tc>
      </w:tr>
      <w:tr w:rsidR="00E40700" w:rsidRPr="006D3366" w14:paraId="15AACABE" w14:textId="77777777" w:rsidTr="0063207B">
        <w:trPr>
          <w:trHeight w:val="380"/>
        </w:trPr>
        <w:tc>
          <w:tcPr>
            <w:tcW w:w="5200" w:type="dxa"/>
          </w:tcPr>
          <w:p w14:paraId="59331D90" w14:textId="77777777" w:rsidR="00E40700" w:rsidRPr="006D3366" w:rsidRDefault="00A66C32" w:rsidP="0063207B">
            <w:r w:rsidRPr="006D3366">
              <w:t>Dommere</w:t>
            </w:r>
          </w:p>
        </w:tc>
        <w:tc>
          <w:tcPr>
            <w:tcW w:w="1300" w:type="dxa"/>
          </w:tcPr>
          <w:p w14:paraId="1901F26F" w14:textId="77777777" w:rsidR="00E40700" w:rsidRPr="006D3366" w:rsidRDefault="00A66C32" w:rsidP="0063207B">
            <w:pPr>
              <w:jc w:val="right"/>
            </w:pPr>
            <w:r w:rsidRPr="006D3366">
              <w:t>2,99</w:t>
            </w:r>
          </w:p>
        </w:tc>
        <w:tc>
          <w:tcPr>
            <w:tcW w:w="1300" w:type="dxa"/>
          </w:tcPr>
          <w:p w14:paraId="7ABE4CFC" w14:textId="77777777" w:rsidR="00E40700" w:rsidRPr="006D3366" w:rsidRDefault="00A66C32" w:rsidP="0063207B">
            <w:pPr>
              <w:jc w:val="right"/>
            </w:pPr>
            <w:r w:rsidRPr="006D3366">
              <w:t>935</w:t>
            </w:r>
          </w:p>
        </w:tc>
        <w:tc>
          <w:tcPr>
            <w:tcW w:w="1300" w:type="dxa"/>
          </w:tcPr>
          <w:p w14:paraId="719C5661" w14:textId="77777777" w:rsidR="00E40700" w:rsidRPr="006D3366" w:rsidRDefault="00A66C32" w:rsidP="0063207B">
            <w:pPr>
              <w:jc w:val="right"/>
            </w:pPr>
            <w:r w:rsidRPr="006D3366">
              <w:t>2796</w:t>
            </w:r>
          </w:p>
        </w:tc>
      </w:tr>
      <w:tr w:rsidR="00E40700" w:rsidRPr="006D3366" w14:paraId="0EEFEBE0" w14:textId="77777777" w:rsidTr="0063207B">
        <w:trPr>
          <w:trHeight w:val="380"/>
        </w:trPr>
        <w:tc>
          <w:tcPr>
            <w:tcW w:w="5200" w:type="dxa"/>
          </w:tcPr>
          <w:p w14:paraId="5430861B" w14:textId="77777777" w:rsidR="00E40700" w:rsidRPr="006D3366" w:rsidRDefault="00A66C32" w:rsidP="0063207B">
            <w:r w:rsidRPr="006D3366">
              <w:t>Saksbehandlere</w:t>
            </w:r>
          </w:p>
        </w:tc>
        <w:tc>
          <w:tcPr>
            <w:tcW w:w="1300" w:type="dxa"/>
          </w:tcPr>
          <w:p w14:paraId="6495A4A8" w14:textId="77777777" w:rsidR="00E40700" w:rsidRPr="006D3366" w:rsidRDefault="00A66C32" w:rsidP="0063207B">
            <w:pPr>
              <w:jc w:val="right"/>
            </w:pPr>
            <w:r w:rsidRPr="006D3366">
              <w:t>2,14</w:t>
            </w:r>
          </w:p>
        </w:tc>
        <w:tc>
          <w:tcPr>
            <w:tcW w:w="1300" w:type="dxa"/>
          </w:tcPr>
          <w:p w14:paraId="5BDA9B9E" w14:textId="77777777" w:rsidR="00E40700" w:rsidRPr="006D3366" w:rsidRDefault="00A66C32" w:rsidP="0063207B">
            <w:pPr>
              <w:jc w:val="right"/>
            </w:pPr>
            <w:r w:rsidRPr="006D3366">
              <w:t>374</w:t>
            </w:r>
          </w:p>
        </w:tc>
        <w:tc>
          <w:tcPr>
            <w:tcW w:w="1300" w:type="dxa"/>
          </w:tcPr>
          <w:p w14:paraId="6C90ED63" w14:textId="77777777" w:rsidR="00E40700" w:rsidRPr="006D3366" w:rsidRDefault="00A66C32" w:rsidP="0063207B">
            <w:pPr>
              <w:jc w:val="right"/>
            </w:pPr>
            <w:r w:rsidRPr="006D3366">
              <w:t>800</w:t>
            </w:r>
          </w:p>
        </w:tc>
      </w:tr>
      <w:tr w:rsidR="00E40700" w:rsidRPr="006D3366" w14:paraId="74674B4C" w14:textId="77777777" w:rsidTr="0063207B">
        <w:trPr>
          <w:trHeight w:val="380"/>
        </w:trPr>
        <w:tc>
          <w:tcPr>
            <w:tcW w:w="5200" w:type="dxa"/>
          </w:tcPr>
          <w:p w14:paraId="25389C0F" w14:textId="77777777" w:rsidR="00E40700" w:rsidRPr="006D3366" w:rsidRDefault="00A66C32" w:rsidP="0063207B">
            <w:r w:rsidRPr="006D3366">
              <w:t>Drift (påslag per time)</w:t>
            </w:r>
          </w:p>
        </w:tc>
        <w:tc>
          <w:tcPr>
            <w:tcW w:w="1300" w:type="dxa"/>
          </w:tcPr>
          <w:p w14:paraId="07C7C152" w14:textId="77777777" w:rsidR="00E40700" w:rsidRPr="006D3366" w:rsidRDefault="00A66C32" w:rsidP="0063207B">
            <w:pPr>
              <w:jc w:val="right"/>
            </w:pPr>
            <w:r w:rsidRPr="006D3366">
              <w:t>5,13</w:t>
            </w:r>
          </w:p>
        </w:tc>
        <w:tc>
          <w:tcPr>
            <w:tcW w:w="1300" w:type="dxa"/>
          </w:tcPr>
          <w:p w14:paraId="15502069" w14:textId="77777777" w:rsidR="00E40700" w:rsidRPr="006D3366" w:rsidRDefault="00A66C32" w:rsidP="0063207B">
            <w:pPr>
              <w:jc w:val="right"/>
            </w:pPr>
            <w:r w:rsidRPr="006D3366">
              <w:t>184</w:t>
            </w:r>
          </w:p>
        </w:tc>
        <w:tc>
          <w:tcPr>
            <w:tcW w:w="1300" w:type="dxa"/>
          </w:tcPr>
          <w:p w14:paraId="3DF829C5" w14:textId="77777777" w:rsidR="00E40700" w:rsidRPr="006D3366" w:rsidRDefault="00A66C32" w:rsidP="0063207B">
            <w:pPr>
              <w:jc w:val="right"/>
            </w:pPr>
            <w:r w:rsidRPr="006D3366">
              <w:t>944</w:t>
            </w:r>
          </w:p>
        </w:tc>
      </w:tr>
      <w:tr w:rsidR="00E40700" w:rsidRPr="006D3366" w14:paraId="693B5515" w14:textId="77777777" w:rsidTr="0063207B">
        <w:trPr>
          <w:trHeight w:val="640"/>
        </w:trPr>
        <w:tc>
          <w:tcPr>
            <w:tcW w:w="5200" w:type="dxa"/>
          </w:tcPr>
          <w:p w14:paraId="39C08F8E" w14:textId="4DCDD665" w:rsidR="00E40700" w:rsidRPr="006D3366" w:rsidRDefault="00A66C32" w:rsidP="0063207B">
            <w:r w:rsidRPr="006D3366">
              <w:t>IKT-systemer (påslag per time)</w:t>
            </w:r>
          </w:p>
        </w:tc>
        <w:tc>
          <w:tcPr>
            <w:tcW w:w="1300" w:type="dxa"/>
          </w:tcPr>
          <w:p w14:paraId="2B50189F" w14:textId="77777777" w:rsidR="00E40700" w:rsidRPr="006D3366" w:rsidRDefault="00A66C32" w:rsidP="0063207B">
            <w:pPr>
              <w:jc w:val="right"/>
            </w:pPr>
            <w:r w:rsidRPr="006D3366">
              <w:t>5,13</w:t>
            </w:r>
          </w:p>
        </w:tc>
        <w:tc>
          <w:tcPr>
            <w:tcW w:w="1300" w:type="dxa"/>
          </w:tcPr>
          <w:p w14:paraId="3ACD6407" w14:textId="77777777" w:rsidR="00E40700" w:rsidRPr="006D3366" w:rsidRDefault="00A66C32" w:rsidP="0063207B">
            <w:pPr>
              <w:jc w:val="right"/>
            </w:pPr>
            <w:r w:rsidRPr="006D3366">
              <w:t>69</w:t>
            </w:r>
          </w:p>
        </w:tc>
        <w:tc>
          <w:tcPr>
            <w:tcW w:w="1300" w:type="dxa"/>
          </w:tcPr>
          <w:p w14:paraId="74833955" w14:textId="77777777" w:rsidR="00E40700" w:rsidRPr="006D3366" w:rsidRDefault="00A66C32" w:rsidP="0063207B">
            <w:pPr>
              <w:jc w:val="right"/>
            </w:pPr>
            <w:r w:rsidRPr="006D3366">
              <w:t>354</w:t>
            </w:r>
          </w:p>
        </w:tc>
      </w:tr>
      <w:tr w:rsidR="00E40700" w:rsidRPr="006D3366" w14:paraId="5DDAD9A7" w14:textId="77777777" w:rsidTr="0063207B">
        <w:trPr>
          <w:trHeight w:val="380"/>
        </w:trPr>
        <w:tc>
          <w:tcPr>
            <w:tcW w:w="5200" w:type="dxa"/>
          </w:tcPr>
          <w:p w14:paraId="243BF35A" w14:textId="77777777" w:rsidR="00E40700" w:rsidRPr="006D3366" w:rsidRDefault="00A66C32" w:rsidP="0063207B">
            <w:r w:rsidRPr="006D3366">
              <w:t>Totalt</w:t>
            </w:r>
          </w:p>
        </w:tc>
        <w:tc>
          <w:tcPr>
            <w:tcW w:w="1300" w:type="dxa"/>
          </w:tcPr>
          <w:p w14:paraId="2AF38CAD" w14:textId="77777777" w:rsidR="00E40700" w:rsidRPr="006D3366" w:rsidRDefault="00E40700" w:rsidP="0063207B">
            <w:pPr>
              <w:jc w:val="right"/>
            </w:pPr>
          </w:p>
        </w:tc>
        <w:tc>
          <w:tcPr>
            <w:tcW w:w="1300" w:type="dxa"/>
          </w:tcPr>
          <w:p w14:paraId="5C689F8A" w14:textId="77777777" w:rsidR="00E40700" w:rsidRPr="006D3366" w:rsidRDefault="00E40700" w:rsidP="0063207B">
            <w:pPr>
              <w:jc w:val="right"/>
            </w:pPr>
          </w:p>
        </w:tc>
        <w:tc>
          <w:tcPr>
            <w:tcW w:w="1300" w:type="dxa"/>
          </w:tcPr>
          <w:p w14:paraId="34BD510B" w14:textId="77777777" w:rsidR="00E40700" w:rsidRPr="006D3366" w:rsidRDefault="00A66C32" w:rsidP="0063207B">
            <w:pPr>
              <w:jc w:val="right"/>
            </w:pPr>
            <w:r w:rsidRPr="006D3366">
              <w:t>4894</w:t>
            </w:r>
          </w:p>
        </w:tc>
      </w:tr>
    </w:tbl>
    <w:p w14:paraId="22A04EA9" w14:textId="7AF661F6" w:rsidR="006D3366" w:rsidRPr="006D3366" w:rsidRDefault="006D3366" w:rsidP="006D3366">
      <w:pPr>
        <w:pStyle w:val="tabell-tittel"/>
      </w:pPr>
      <w:r w:rsidRPr="006D3366">
        <w:t>Tvangsoppløsning (selskaper mv.) innstilles</w:t>
      </w:r>
    </w:p>
    <w:p w14:paraId="248CD7E0" w14:textId="77777777" w:rsidR="00E40700" w:rsidRPr="006D3366" w:rsidRDefault="00A66C32" w:rsidP="006D3366">
      <w:pPr>
        <w:pStyle w:val="Tabellnavn"/>
      </w:pPr>
      <w:r w:rsidRPr="006D3366">
        <w:t>04J1xt1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E40700" w:rsidRPr="006D3366" w14:paraId="1340DF3E" w14:textId="77777777" w:rsidTr="0063207B">
        <w:trPr>
          <w:trHeight w:val="360"/>
        </w:trPr>
        <w:tc>
          <w:tcPr>
            <w:tcW w:w="5200" w:type="dxa"/>
            <w:shd w:val="clear" w:color="auto" w:fill="FFFFFF"/>
          </w:tcPr>
          <w:p w14:paraId="350FE19B" w14:textId="77777777" w:rsidR="00E40700" w:rsidRPr="006D3366" w:rsidRDefault="00A66C32" w:rsidP="0063207B">
            <w:r w:rsidRPr="006D3366">
              <w:t>Ressursbruk</w:t>
            </w:r>
          </w:p>
        </w:tc>
        <w:tc>
          <w:tcPr>
            <w:tcW w:w="1300" w:type="dxa"/>
          </w:tcPr>
          <w:p w14:paraId="3D4EB8B9" w14:textId="77777777" w:rsidR="00E40700" w:rsidRPr="006D3366" w:rsidRDefault="00A66C32" w:rsidP="0063207B">
            <w:pPr>
              <w:jc w:val="right"/>
            </w:pPr>
            <w:r w:rsidRPr="006D3366">
              <w:t>Timer</w:t>
            </w:r>
          </w:p>
        </w:tc>
        <w:tc>
          <w:tcPr>
            <w:tcW w:w="1300" w:type="dxa"/>
          </w:tcPr>
          <w:p w14:paraId="10115AA4" w14:textId="77777777" w:rsidR="00E40700" w:rsidRPr="006D3366" w:rsidRDefault="00A66C32" w:rsidP="0063207B">
            <w:pPr>
              <w:jc w:val="right"/>
            </w:pPr>
            <w:r w:rsidRPr="006D3366">
              <w:t>Timepris</w:t>
            </w:r>
          </w:p>
        </w:tc>
        <w:tc>
          <w:tcPr>
            <w:tcW w:w="1300" w:type="dxa"/>
          </w:tcPr>
          <w:p w14:paraId="04CEF95C" w14:textId="77777777" w:rsidR="00E40700" w:rsidRPr="006D3366" w:rsidRDefault="00A66C32" w:rsidP="0063207B">
            <w:pPr>
              <w:jc w:val="right"/>
            </w:pPr>
            <w:r w:rsidRPr="006D3366">
              <w:t>Totalt</w:t>
            </w:r>
          </w:p>
        </w:tc>
      </w:tr>
      <w:tr w:rsidR="00E40700" w:rsidRPr="006D3366" w14:paraId="46FDBB3B" w14:textId="77777777" w:rsidTr="0063207B">
        <w:trPr>
          <w:trHeight w:val="380"/>
        </w:trPr>
        <w:tc>
          <w:tcPr>
            <w:tcW w:w="5200" w:type="dxa"/>
          </w:tcPr>
          <w:p w14:paraId="3AC1166E" w14:textId="77777777" w:rsidR="00E40700" w:rsidRPr="006D3366" w:rsidRDefault="00A66C32" w:rsidP="0063207B">
            <w:r w:rsidRPr="006D3366">
              <w:t>Dommere</w:t>
            </w:r>
          </w:p>
        </w:tc>
        <w:tc>
          <w:tcPr>
            <w:tcW w:w="1300" w:type="dxa"/>
          </w:tcPr>
          <w:p w14:paraId="1C8649B0" w14:textId="77777777" w:rsidR="00E40700" w:rsidRPr="006D3366" w:rsidRDefault="00A66C32" w:rsidP="0063207B">
            <w:pPr>
              <w:jc w:val="right"/>
            </w:pPr>
            <w:r w:rsidRPr="006D3366">
              <w:t>1,80</w:t>
            </w:r>
          </w:p>
        </w:tc>
        <w:tc>
          <w:tcPr>
            <w:tcW w:w="1300" w:type="dxa"/>
          </w:tcPr>
          <w:p w14:paraId="66C5A29A" w14:textId="77777777" w:rsidR="00E40700" w:rsidRPr="006D3366" w:rsidRDefault="00A66C32" w:rsidP="0063207B">
            <w:pPr>
              <w:jc w:val="right"/>
            </w:pPr>
            <w:r w:rsidRPr="006D3366">
              <w:t>935</w:t>
            </w:r>
          </w:p>
        </w:tc>
        <w:tc>
          <w:tcPr>
            <w:tcW w:w="1300" w:type="dxa"/>
          </w:tcPr>
          <w:p w14:paraId="46FBDA97" w14:textId="77777777" w:rsidR="00E40700" w:rsidRPr="006D3366" w:rsidRDefault="00A66C32" w:rsidP="0063207B">
            <w:pPr>
              <w:jc w:val="right"/>
            </w:pPr>
            <w:r w:rsidRPr="006D3366">
              <w:t>1683</w:t>
            </w:r>
          </w:p>
        </w:tc>
      </w:tr>
      <w:tr w:rsidR="00E40700" w:rsidRPr="006D3366" w14:paraId="518241A4" w14:textId="77777777" w:rsidTr="0063207B">
        <w:trPr>
          <w:trHeight w:val="380"/>
        </w:trPr>
        <w:tc>
          <w:tcPr>
            <w:tcW w:w="5200" w:type="dxa"/>
          </w:tcPr>
          <w:p w14:paraId="0F04A140" w14:textId="77777777" w:rsidR="00E40700" w:rsidRPr="006D3366" w:rsidRDefault="00A66C32" w:rsidP="0063207B">
            <w:r w:rsidRPr="006D3366">
              <w:t>Saksbehandlere</w:t>
            </w:r>
          </w:p>
        </w:tc>
        <w:tc>
          <w:tcPr>
            <w:tcW w:w="1300" w:type="dxa"/>
          </w:tcPr>
          <w:p w14:paraId="3FAACD6C" w14:textId="77777777" w:rsidR="00E40700" w:rsidRPr="006D3366" w:rsidRDefault="00A66C32" w:rsidP="0063207B">
            <w:pPr>
              <w:jc w:val="right"/>
            </w:pPr>
            <w:r w:rsidRPr="006D3366">
              <w:t>2,00</w:t>
            </w:r>
          </w:p>
        </w:tc>
        <w:tc>
          <w:tcPr>
            <w:tcW w:w="1300" w:type="dxa"/>
          </w:tcPr>
          <w:p w14:paraId="1697726B" w14:textId="77777777" w:rsidR="00E40700" w:rsidRPr="006D3366" w:rsidRDefault="00A66C32" w:rsidP="0063207B">
            <w:pPr>
              <w:jc w:val="right"/>
            </w:pPr>
            <w:r w:rsidRPr="006D3366">
              <w:t>374</w:t>
            </w:r>
          </w:p>
        </w:tc>
        <w:tc>
          <w:tcPr>
            <w:tcW w:w="1300" w:type="dxa"/>
          </w:tcPr>
          <w:p w14:paraId="4B0D1F9A" w14:textId="77777777" w:rsidR="00E40700" w:rsidRPr="006D3366" w:rsidRDefault="00A66C32" w:rsidP="0063207B">
            <w:pPr>
              <w:jc w:val="right"/>
            </w:pPr>
            <w:r w:rsidRPr="006D3366">
              <w:t>748</w:t>
            </w:r>
          </w:p>
        </w:tc>
      </w:tr>
      <w:tr w:rsidR="00E40700" w:rsidRPr="006D3366" w14:paraId="42358909" w14:textId="77777777" w:rsidTr="0063207B">
        <w:trPr>
          <w:trHeight w:val="380"/>
        </w:trPr>
        <w:tc>
          <w:tcPr>
            <w:tcW w:w="5200" w:type="dxa"/>
          </w:tcPr>
          <w:p w14:paraId="0D1D2399" w14:textId="77777777" w:rsidR="00E40700" w:rsidRPr="006D3366" w:rsidRDefault="00A66C32" w:rsidP="0063207B">
            <w:r w:rsidRPr="006D3366">
              <w:t>Drift (påslag per time)</w:t>
            </w:r>
          </w:p>
        </w:tc>
        <w:tc>
          <w:tcPr>
            <w:tcW w:w="1300" w:type="dxa"/>
          </w:tcPr>
          <w:p w14:paraId="31EB5117" w14:textId="77777777" w:rsidR="00E40700" w:rsidRPr="006D3366" w:rsidRDefault="00A66C32" w:rsidP="0063207B">
            <w:pPr>
              <w:jc w:val="right"/>
            </w:pPr>
            <w:r w:rsidRPr="006D3366">
              <w:t>3,80</w:t>
            </w:r>
          </w:p>
        </w:tc>
        <w:tc>
          <w:tcPr>
            <w:tcW w:w="1300" w:type="dxa"/>
          </w:tcPr>
          <w:p w14:paraId="2B92B526" w14:textId="77777777" w:rsidR="00E40700" w:rsidRPr="006D3366" w:rsidRDefault="00A66C32" w:rsidP="0063207B">
            <w:pPr>
              <w:jc w:val="right"/>
            </w:pPr>
            <w:r w:rsidRPr="006D3366">
              <w:t>184</w:t>
            </w:r>
          </w:p>
        </w:tc>
        <w:tc>
          <w:tcPr>
            <w:tcW w:w="1300" w:type="dxa"/>
          </w:tcPr>
          <w:p w14:paraId="363C4BD2" w14:textId="77777777" w:rsidR="00E40700" w:rsidRPr="006D3366" w:rsidRDefault="00A66C32" w:rsidP="0063207B">
            <w:pPr>
              <w:jc w:val="right"/>
            </w:pPr>
            <w:r w:rsidRPr="006D3366">
              <w:t>699</w:t>
            </w:r>
          </w:p>
        </w:tc>
      </w:tr>
      <w:tr w:rsidR="00E40700" w:rsidRPr="006D3366" w14:paraId="79D152A8" w14:textId="77777777" w:rsidTr="0063207B">
        <w:trPr>
          <w:trHeight w:val="640"/>
        </w:trPr>
        <w:tc>
          <w:tcPr>
            <w:tcW w:w="5200" w:type="dxa"/>
          </w:tcPr>
          <w:p w14:paraId="1AD6FEA1" w14:textId="6CA6C4A5" w:rsidR="00E40700" w:rsidRPr="006D3366" w:rsidRDefault="00A66C32" w:rsidP="0063207B">
            <w:r w:rsidRPr="006D3366">
              <w:t>IKT-systemer (påslag per time)</w:t>
            </w:r>
          </w:p>
        </w:tc>
        <w:tc>
          <w:tcPr>
            <w:tcW w:w="1300" w:type="dxa"/>
          </w:tcPr>
          <w:p w14:paraId="44F33098" w14:textId="77777777" w:rsidR="00E40700" w:rsidRPr="006D3366" w:rsidRDefault="00A66C32" w:rsidP="0063207B">
            <w:pPr>
              <w:jc w:val="right"/>
            </w:pPr>
            <w:r w:rsidRPr="006D3366">
              <w:t>3,80</w:t>
            </w:r>
          </w:p>
        </w:tc>
        <w:tc>
          <w:tcPr>
            <w:tcW w:w="1300" w:type="dxa"/>
          </w:tcPr>
          <w:p w14:paraId="409C0359" w14:textId="77777777" w:rsidR="00E40700" w:rsidRPr="006D3366" w:rsidRDefault="00A66C32" w:rsidP="0063207B">
            <w:pPr>
              <w:jc w:val="right"/>
            </w:pPr>
            <w:r w:rsidRPr="006D3366">
              <w:t>69</w:t>
            </w:r>
          </w:p>
        </w:tc>
        <w:tc>
          <w:tcPr>
            <w:tcW w:w="1300" w:type="dxa"/>
          </w:tcPr>
          <w:p w14:paraId="3C3935CA" w14:textId="77777777" w:rsidR="00E40700" w:rsidRPr="006D3366" w:rsidRDefault="00A66C32" w:rsidP="0063207B">
            <w:pPr>
              <w:jc w:val="right"/>
            </w:pPr>
            <w:r w:rsidRPr="006D3366">
              <w:t>262</w:t>
            </w:r>
          </w:p>
        </w:tc>
      </w:tr>
      <w:tr w:rsidR="00E40700" w:rsidRPr="006D3366" w14:paraId="07E231C0" w14:textId="77777777" w:rsidTr="0063207B">
        <w:trPr>
          <w:trHeight w:val="380"/>
        </w:trPr>
        <w:tc>
          <w:tcPr>
            <w:tcW w:w="5200" w:type="dxa"/>
          </w:tcPr>
          <w:p w14:paraId="6E5CF3C9" w14:textId="77777777" w:rsidR="00E40700" w:rsidRPr="006D3366" w:rsidRDefault="00A66C32" w:rsidP="0063207B">
            <w:r w:rsidRPr="006D3366">
              <w:t>Totalt</w:t>
            </w:r>
          </w:p>
        </w:tc>
        <w:tc>
          <w:tcPr>
            <w:tcW w:w="1300" w:type="dxa"/>
          </w:tcPr>
          <w:p w14:paraId="7F01507D" w14:textId="77777777" w:rsidR="00E40700" w:rsidRPr="006D3366" w:rsidRDefault="00E40700" w:rsidP="0063207B">
            <w:pPr>
              <w:jc w:val="right"/>
            </w:pPr>
          </w:p>
        </w:tc>
        <w:tc>
          <w:tcPr>
            <w:tcW w:w="1300" w:type="dxa"/>
          </w:tcPr>
          <w:p w14:paraId="7079CFF5" w14:textId="77777777" w:rsidR="00E40700" w:rsidRPr="006D3366" w:rsidRDefault="00E40700" w:rsidP="0063207B">
            <w:pPr>
              <w:jc w:val="right"/>
            </w:pPr>
          </w:p>
        </w:tc>
        <w:tc>
          <w:tcPr>
            <w:tcW w:w="1300" w:type="dxa"/>
          </w:tcPr>
          <w:p w14:paraId="0C2BD049" w14:textId="77777777" w:rsidR="00E40700" w:rsidRPr="006D3366" w:rsidRDefault="00A66C32" w:rsidP="0063207B">
            <w:pPr>
              <w:jc w:val="right"/>
            </w:pPr>
            <w:r w:rsidRPr="006D3366">
              <w:t>3392</w:t>
            </w:r>
          </w:p>
        </w:tc>
      </w:tr>
    </w:tbl>
    <w:p w14:paraId="60D33A5E" w14:textId="77777777" w:rsidR="00E40700" w:rsidRPr="006D3366" w:rsidRDefault="00A66C32" w:rsidP="006D3366">
      <w:r w:rsidRPr="006D3366">
        <w:t>I saker med konkurskarantene, omstøtelser og tvister vil det bli et tillegg i tidsbruken. I nær fire prosent av konkurssakene oppstår krav om konkurskarantene og i omtrent tre prosent av sakene oppstår omstøtelser eller tvister. Dette er vektet inn i tidsestimatene i tabellene 3.6 og 3.7 ovenfor.</w:t>
      </w:r>
    </w:p>
    <w:p w14:paraId="22731180" w14:textId="77777777" w:rsidR="00E40700" w:rsidRPr="006D3366" w:rsidRDefault="00A66C32" w:rsidP="006D3366">
      <w:r w:rsidRPr="006D3366">
        <w:t>Basert på beregningene fra Domstoladministrasjonen legges det til grunn at gjeldende gebyrer er betydelig høyere enn kostnaden domstolene har ved behandlingen av disse sakene.</w:t>
      </w:r>
    </w:p>
    <w:p w14:paraId="33731DD0" w14:textId="77777777" w:rsidR="00E40700" w:rsidRPr="006D3366" w:rsidRDefault="00A66C32" w:rsidP="006D3366">
      <w:r w:rsidRPr="006D3366">
        <w:t xml:space="preserve">Departementet foreslår derfor endringer i rettsgebyrloven § 16 første ledd nr. 1 slik at gebyret reduseres til 4,35 R (5 320 kroner i 2022) for åpning av konkursbo. Endringene vil få </w:t>
      </w:r>
      <w:proofErr w:type="gramStart"/>
      <w:r w:rsidRPr="006D3366">
        <w:t>anvendelse</w:t>
      </w:r>
      <w:proofErr w:type="gramEnd"/>
      <w:r w:rsidRPr="006D3366">
        <w:t xml:space="preserve"> også ved tvangsoppløsning etter konkurslovens regler med hjemmel i aksjeloven §§ 16-15 til 16-18 og § 16-19, allmennaksjeloven §§ 16-15 til 16-18 og § 16-19 og samvirkelova §§ 141 til 144.</w:t>
      </w:r>
    </w:p>
    <w:p w14:paraId="624B84E2" w14:textId="77777777" w:rsidR="00E40700" w:rsidRPr="006D3366" w:rsidRDefault="00A66C32" w:rsidP="006D3366">
      <w:r w:rsidRPr="006D3366">
        <w:t>Det foreslås videre endringer i rettsgebyrloven § 18 annet ledd slik at gebyret for konkursbo som innstilles eller tilbakeleveres loddeierne reduseres til 4 R (4 892 kroner i 2022). Gebyret som gjelder tvangsoppløsning som nevnt ovenfor, og som innstilles eller tilbakeleveres loddeierne, reduseres til 2,75 R (3 363 kroner i 2022).</w:t>
      </w:r>
    </w:p>
    <w:p w14:paraId="0635C785" w14:textId="15A3517D" w:rsidR="00E40700" w:rsidRPr="006D3366" w:rsidRDefault="00A66C32" w:rsidP="006D3366">
      <w:r w:rsidRPr="006D3366">
        <w:t>For tvangsavvikling etter konkurslovens regler med hjemmel i aksjeloven § 16-14, jf. § 16</w:t>
      </w:r>
      <w:r w:rsidR="006D3366">
        <w:t>-</w:t>
      </w:r>
      <w:r w:rsidRPr="006D3366">
        <w:t>18, allmennaksjeloven § 16-14, jf. § 16-18 og samvirkelova § 140, jf. § 144 gjelder særlige regler, jf. rettsgebyrloven § 16 første ledd nr. 1 og § 18 annet ledd tredje punktum.</w:t>
      </w:r>
    </w:p>
    <w:p w14:paraId="5833DEA1" w14:textId="77777777" w:rsidR="00E40700" w:rsidRPr="006D3366" w:rsidRDefault="00A66C32" w:rsidP="006D3366">
      <w:pPr>
        <w:pStyle w:val="Overskrift1"/>
      </w:pPr>
      <w:r w:rsidRPr="006D3366">
        <w:t>Økonomiske og administrative konsekvenser</w:t>
      </w:r>
    </w:p>
    <w:p w14:paraId="58F0B1DC" w14:textId="77777777" w:rsidR="00E40700" w:rsidRPr="006D3366" w:rsidRDefault="00A66C32" w:rsidP="006D3366">
      <w:r w:rsidRPr="006D3366">
        <w:t>Basert på beregninger fra Politidirektoratet og Domstolsadministrasjonen antas reduksjonene i gebyrene som nevnt ovenfor under punkt 3 å gi en årlig reduksjon i inntektene til statskassen på totalt 128,8 mill. kroner påløpt, hvorav 97,5 mill. kroner bokført i 2022. Dette fordeler seg med 125,8 mill. kroner påløpt og 94,5 mill. kroner bokført under Justis- og beredskapsdepartementet og 3 mill. kroner påløpt og bokført under Finansdepartementet. Vurderingene bygger på et anslag av antallet fremtidige saker basert på saksinngangen i 2019.</w:t>
      </w:r>
    </w:p>
    <w:p w14:paraId="24E429ED" w14:textId="77777777" w:rsidR="00E40700" w:rsidRPr="006D3366" w:rsidRDefault="00A66C32" w:rsidP="006D3366">
      <w:pPr>
        <w:pStyle w:val="Overskrift1"/>
      </w:pPr>
      <w:r w:rsidRPr="006D3366">
        <w:t>Merknader til endringer i rettsgebyrloven</w:t>
      </w:r>
    </w:p>
    <w:p w14:paraId="60293D3E" w14:textId="77777777" w:rsidR="00E40700" w:rsidRPr="006D3366" w:rsidRDefault="00A66C32" w:rsidP="006D3366">
      <w:pPr>
        <w:pStyle w:val="avsnitt-undertittel"/>
      </w:pPr>
      <w:r w:rsidRPr="006D3366">
        <w:t>Til § 7</w:t>
      </w:r>
    </w:p>
    <w:p w14:paraId="291F4CB1" w14:textId="77777777" w:rsidR="00E40700" w:rsidRPr="006D3366" w:rsidRDefault="00A66C32" w:rsidP="006D3366">
      <w:pPr>
        <w:rPr>
          <w:rStyle w:val="kursiv"/>
        </w:rPr>
      </w:pPr>
      <w:r w:rsidRPr="006D3366">
        <w:rPr>
          <w:rStyle w:val="kursiv"/>
        </w:rPr>
        <w:t>Første ledd</w:t>
      </w:r>
      <w:r w:rsidRPr="006D3366">
        <w:t xml:space="preserve"> gjelder gebyr for forliksklage. Gebyret for behandling av en sak i forliksrådet er i dag høyere enn selvkost, og reduseres fra 1,15 R til 1,1 R.</w:t>
      </w:r>
    </w:p>
    <w:p w14:paraId="30CDDB9F" w14:textId="77777777" w:rsidR="00E40700" w:rsidRPr="006D3366" w:rsidRDefault="00A66C32" w:rsidP="006D3366">
      <w:pPr>
        <w:pStyle w:val="avsnitt-undertittel"/>
      </w:pPr>
      <w:r w:rsidRPr="006D3366">
        <w:t>Til § 14</w:t>
      </w:r>
    </w:p>
    <w:p w14:paraId="646F3AE0" w14:textId="77777777" w:rsidR="00E40700" w:rsidRPr="006D3366" w:rsidRDefault="00A66C32" w:rsidP="006D3366">
      <w:pPr>
        <w:rPr>
          <w:rStyle w:val="kursiv"/>
        </w:rPr>
      </w:pPr>
      <w:r w:rsidRPr="006D3366">
        <w:rPr>
          <w:rStyle w:val="kursiv"/>
        </w:rPr>
        <w:t>Første ledd</w:t>
      </w:r>
      <w:r w:rsidRPr="006D3366">
        <w:t xml:space="preserve"> gjelder gebyr for utleggsbegjæring. Gebyret reduseres fra 1,25 R til 1,21 R for å komme nærmere selvkost for å levere tjenesten. </w:t>
      </w:r>
      <w:r w:rsidRPr="006D3366">
        <w:rPr>
          <w:rStyle w:val="kursiv"/>
        </w:rPr>
        <w:t>Fjerde ledd</w:t>
      </w:r>
      <w:r w:rsidRPr="006D3366">
        <w:t xml:space="preserve"> gjelder gebyr ved begjæring om tvangsdekning etter tvangsfullbyrdelsesloven kapittel 10. Gebyr ved tvangsdekning i pengekrav, såkalt anvisning til innkreving, etter tvangsfullbyrdelsesloven kapittel 10 avsnitt III reduseres til 0,4 ganger rettsgebyret, tilsvarende selvkost, jf. nytt </w:t>
      </w:r>
      <w:r w:rsidRPr="006D3366">
        <w:rPr>
          <w:rStyle w:val="kursiv"/>
        </w:rPr>
        <w:t>annet punktum</w:t>
      </w:r>
      <w:r w:rsidRPr="006D3366">
        <w:t xml:space="preserve">. Gebyret skal betales ved begjæring om tvangsdekning, og gjennomføringsgebyret fjernes. Gebyret </w:t>
      </w:r>
      <w:proofErr w:type="gramStart"/>
      <w:r w:rsidRPr="006D3366">
        <w:t>for øvrig</w:t>
      </w:r>
      <w:proofErr w:type="gramEnd"/>
      <w:r w:rsidRPr="006D3366">
        <w:t xml:space="preserve"> tvangsdekning etter tvangsfullbyrdelsesloven kapittel 10 etter </w:t>
      </w:r>
      <w:r w:rsidRPr="006D3366">
        <w:rPr>
          <w:rStyle w:val="kursiv"/>
        </w:rPr>
        <w:t>første punktum</w:t>
      </w:r>
      <w:r w:rsidRPr="006D3366">
        <w:t xml:space="preserve"> forblir uendret, og vil fortsatt bestå av et inngangsgebyr og et gjennomføringsgebyr.</w:t>
      </w:r>
    </w:p>
    <w:p w14:paraId="1A329498" w14:textId="77777777" w:rsidR="00E40700" w:rsidRPr="006D3366" w:rsidRDefault="00A66C32" w:rsidP="006D3366">
      <w:pPr>
        <w:pStyle w:val="avsnitt-undertittel"/>
      </w:pPr>
      <w:r w:rsidRPr="006D3366">
        <w:t>Til § 16</w:t>
      </w:r>
    </w:p>
    <w:p w14:paraId="217B504E" w14:textId="1E451149" w:rsidR="00E40700" w:rsidRPr="006D3366" w:rsidRDefault="00A66C32" w:rsidP="006D3366">
      <w:pPr>
        <w:rPr>
          <w:rStyle w:val="kursiv"/>
        </w:rPr>
      </w:pPr>
      <w:r w:rsidRPr="006D3366">
        <w:rPr>
          <w:rStyle w:val="kursiv"/>
        </w:rPr>
        <w:t>Første ledd nr. 1</w:t>
      </w:r>
      <w:r w:rsidRPr="006D3366">
        <w:t xml:space="preserve"> gjelder gebyr for bobehandling. Gebyrene for konkursbo og for tvangsoppløsning av selskaper etter aksjeloven §§ 16-15 til 16-18 og § 16-19, allmennaksjeloven §§ 16-15 til 16-18 og § 16</w:t>
      </w:r>
      <w:r w:rsidR="006D3366">
        <w:t>-</w:t>
      </w:r>
      <w:r w:rsidRPr="006D3366">
        <w:t>19 og samvirkelova §§ 141 til 144 som åpnes av tingretten, er i dag høyere enn selvkost og gebyrene nedjusteres fra 25 R til 4,35 R. Det følger av aksjeloven og allmennaksjeloven § 16-17 annet ledd annet punktum, § 16-18 første ledd og § 16</w:t>
      </w:r>
      <w:r w:rsidR="006D3366">
        <w:t>-</w:t>
      </w:r>
      <w:r w:rsidRPr="006D3366">
        <w:t>19 tredje ledd og samvirkelova § 143 annet ledd annet punktum og § 144 første ledd at det påløper gebyr som ved konkursbehandling.</w:t>
      </w:r>
    </w:p>
    <w:p w14:paraId="12C485F3" w14:textId="77777777" w:rsidR="00E40700" w:rsidRPr="006D3366" w:rsidRDefault="00A66C32" w:rsidP="006D3366">
      <w:r w:rsidRPr="006D3366">
        <w:t xml:space="preserve">Gebyret for tvangsavvikling etter aksjeloven § 16-14, jf. § 16-18, allmennaksjeloven § 16-14, jf. § 16-18 og samvirkelova § 140, jf. § 144 som åpnes av tingretten forblir uendret, jf. § 16 </w:t>
      </w:r>
      <w:r w:rsidRPr="006D3366">
        <w:rPr>
          <w:rStyle w:val="kursiv"/>
        </w:rPr>
        <w:t>første ledd nr. 1 fjerde punktum</w:t>
      </w:r>
      <w:r w:rsidRPr="006D3366">
        <w:t>.</w:t>
      </w:r>
    </w:p>
    <w:p w14:paraId="185364F1" w14:textId="77777777" w:rsidR="00E40700" w:rsidRPr="006D3366" w:rsidRDefault="00A66C32" w:rsidP="006D3366">
      <w:pPr>
        <w:pStyle w:val="avsnitt-undertittel"/>
      </w:pPr>
      <w:r w:rsidRPr="006D3366">
        <w:t>Til § 18</w:t>
      </w:r>
    </w:p>
    <w:p w14:paraId="525424BA" w14:textId="67E4BFBC" w:rsidR="00E40700" w:rsidRPr="006D3366" w:rsidRDefault="00A66C32" w:rsidP="006D3366">
      <w:pPr>
        <w:rPr>
          <w:rStyle w:val="kursiv"/>
        </w:rPr>
      </w:pPr>
      <w:r w:rsidRPr="006D3366">
        <w:rPr>
          <w:rStyle w:val="kursiv"/>
        </w:rPr>
        <w:t>Annet ledd</w:t>
      </w:r>
      <w:r w:rsidRPr="006D3366">
        <w:t xml:space="preserve"> gjelder gebyr dersom et dødsbo, </w:t>
      </w:r>
      <w:proofErr w:type="spellStart"/>
      <w:r w:rsidRPr="006D3366">
        <w:t>felleseiebo</w:t>
      </w:r>
      <w:proofErr w:type="spellEnd"/>
      <w:r w:rsidRPr="006D3366">
        <w:t xml:space="preserve"> eller konkursbo blir innstilt eller tilbakelevert loddeierne. Gebyret som gjelder tvangsoppløsning av selskaper etter aksjeloven §§ 16-15 til 16-18 og § 16-19, allmennaksjeloven §§ 16-15 til 16</w:t>
      </w:r>
      <w:r w:rsidR="006D3366">
        <w:t>-</w:t>
      </w:r>
      <w:r w:rsidRPr="006D3366">
        <w:t xml:space="preserve">18 og § 16-19 og samvirkelova §§ 141 til 144 har lavere selvkost enn konkursbo, og gebyret skilles ut og nedjusteres i nytt </w:t>
      </w:r>
      <w:r w:rsidRPr="006D3366">
        <w:rPr>
          <w:rStyle w:val="kursiv"/>
        </w:rPr>
        <w:t>fjerde punktum</w:t>
      </w:r>
      <w:r w:rsidRPr="006D3366">
        <w:t xml:space="preserve"> til 2,75 R. Gebyret som gjelder konkursbo er også over selvkost, og nedjusteres til 4 R i nytt </w:t>
      </w:r>
      <w:r w:rsidRPr="006D3366">
        <w:rPr>
          <w:rStyle w:val="kursiv"/>
        </w:rPr>
        <w:t>femte punktum</w:t>
      </w:r>
      <w:r w:rsidRPr="006D3366">
        <w:t>.</w:t>
      </w:r>
    </w:p>
    <w:p w14:paraId="0111CFBC" w14:textId="77777777" w:rsidR="00E40700" w:rsidRPr="006D3366" w:rsidRDefault="00A66C32" w:rsidP="006D3366">
      <w:pPr>
        <w:pStyle w:val="avsnitt-undertittel"/>
      </w:pPr>
      <w:r w:rsidRPr="006D3366">
        <w:t>Til § 25</w:t>
      </w:r>
    </w:p>
    <w:p w14:paraId="235B22CF" w14:textId="77777777" w:rsidR="00E40700" w:rsidRPr="006D3366" w:rsidRDefault="00A66C32" w:rsidP="006D3366">
      <w:r w:rsidRPr="006D3366">
        <w:t xml:space="preserve">Gebyret for forkynnelse av konkursvarsel etter rettsgebyrloven § 25 </w:t>
      </w:r>
      <w:r w:rsidRPr="006D3366">
        <w:rPr>
          <w:rStyle w:val="kursiv"/>
        </w:rPr>
        <w:t>første ledd</w:t>
      </w:r>
      <w:r w:rsidRPr="006D3366">
        <w:t xml:space="preserve"> annet punktum er i dag over selvkost, og reduseres fra 0,5 R til 0,4 R. Dagens gebyr på 0,5 R forblir uendret for forkynnelse ved stevnevitne i andre tilfelle enn nevnt i rettsgebyrloven § 25 første ledd første, jf. annet punktum.</w:t>
      </w:r>
    </w:p>
    <w:p w14:paraId="7A532BEC" w14:textId="77777777" w:rsidR="00E40700" w:rsidRPr="006D3366" w:rsidRDefault="00A66C32" w:rsidP="006D3366">
      <w:pPr>
        <w:pStyle w:val="a-tilraar-dep"/>
      </w:pPr>
      <w:r w:rsidRPr="006D3366">
        <w:t>Justis- og beredskapsdepartementet</w:t>
      </w:r>
    </w:p>
    <w:p w14:paraId="63C90870" w14:textId="77777777" w:rsidR="00E40700" w:rsidRPr="006D3366" w:rsidRDefault="00A66C32" w:rsidP="006D3366">
      <w:pPr>
        <w:pStyle w:val="a-tilraar-tit"/>
      </w:pPr>
      <w:r w:rsidRPr="006D3366">
        <w:t>tilrår:</w:t>
      </w:r>
    </w:p>
    <w:p w14:paraId="3255911F" w14:textId="77777777" w:rsidR="00E40700" w:rsidRPr="006D3366" w:rsidRDefault="00A66C32" w:rsidP="006D3366">
      <w:r w:rsidRPr="006D3366">
        <w:t>At Deres Majestet godkjenner og skriver under et fremlagt forslag til proposisjon til Stortinget om endringer i rettsgebyrloven (nedjustering av gebyrer).</w:t>
      </w:r>
    </w:p>
    <w:p w14:paraId="17AD2356" w14:textId="77777777" w:rsidR="00E40700" w:rsidRPr="006D3366" w:rsidRDefault="00A66C32" w:rsidP="006D3366">
      <w:pPr>
        <w:pStyle w:val="a-konge-tekst"/>
        <w:rPr>
          <w:rStyle w:val="halvfet0"/>
        </w:rPr>
      </w:pPr>
      <w:r w:rsidRPr="006D3366">
        <w:rPr>
          <w:rStyle w:val="halvfet0"/>
        </w:rPr>
        <w:t>Vi HARALD,</w:t>
      </w:r>
      <w:r w:rsidRPr="006D3366">
        <w:t xml:space="preserve"> Norges Konge,</w:t>
      </w:r>
    </w:p>
    <w:p w14:paraId="6831623F" w14:textId="77777777" w:rsidR="00E40700" w:rsidRPr="006D3366" w:rsidRDefault="00A66C32" w:rsidP="006D3366">
      <w:pPr>
        <w:pStyle w:val="a-konge-tit"/>
      </w:pPr>
      <w:r w:rsidRPr="006D3366">
        <w:t>stadfester:</w:t>
      </w:r>
    </w:p>
    <w:p w14:paraId="4992FA14" w14:textId="77777777" w:rsidR="00E40700" w:rsidRPr="006D3366" w:rsidRDefault="00A66C32" w:rsidP="006D3366">
      <w:r w:rsidRPr="006D3366">
        <w:t>Stortinget blir bedt om å gjøre vedtak til lov om endringer i rettsgebyrloven (nedjustering av gebyrer) i samsvar med et vedlagt forslag.</w:t>
      </w:r>
    </w:p>
    <w:p w14:paraId="2690C063" w14:textId="77777777" w:rsidR="00E40700" w:rsidRPr="006D3366" w:rsidRDefault="00A66C32" w:rsidP="006D3366">
      <w:pPr>
        <w:pStyle w:val="a-vedtak-tit"/>
      </w:pPr>
      <w:r w:rsidRPr="006D3366">
        <w:t xml:space="preserve">Forslag </w:t>
      </w:r>
    </w:p>
    <w:p w14:paraId="1A3157C1" w14:textId="77777777" w:rsidR="00E40700" w:rsidRPr="006D3366" w:rsidRDefault="00A66C32" w:rsidP="006D3366">
      <w:pPr>
        <w:pStyle w:val="a-vedtak-tit"/>
      </w:pPr>
      <w:r w:rsidRPr="006D3366">
        <w:t>til lov om endringer i rettsgebyrloven (nedjustering av gebyrer)</w:t>
      </w:r>
    </w:p>
    <w:p w14:paraId="72004D05" w14:textId="77777777" w:rsidR="00E40700" w:rsidRPr="006D3366" w:rsidRDefault="00A66C32" w:rsidP="006D3366">
      <w:pPr>
        <w:pStyle w:val="a-vedtak-del"/>
      </w:pPr>
      <w:r w:rsidRPr="006D3366">
        <w:t>I</w:t>
      </w:r>
    </w:p>
    <w:p w14:paraId="1097A4B7" w14:textId="77777777" w:rsidR="00E40700" w:rsidRPr="006D3366" w:rsidRDefault="00A66C32" w:rsidP="006D3366">
      <w:pPr>
        <w:pStyle w:val="l-tit-endr-lov"/>
      </w:pPr>
      <w:r w:rsidRPr="006D3366">
        <w:t>I lov 17. desember 1982 nr. 86 om rettsgebyr gjøres følgende endringer:</w:t>
      </w:r>
    </w:p>
    <w:p w14:paraId="2496C98A" w14:textId="77777777" w:rsidR="00E40700" w:rsidRPr="006D3366" w:rsidRDefault="00A66C32" w:rsidP="006D3366">
      <w:pPr>
        <w:pStyle w:val="l-tit-endr-ledd"/>
      </w:pPr>
      <w:r w:rsidRPr="006D3366">
        <w:t>§ 7 første ledd første punktum skal lyde:</w:t>
      </w:r>
    </w:p>
    <w:p w14:paraId="47BE6A6E" w14:textId="77777777" w:rsidR="00E40700" w:rsidRPr="006D3366" w:rsidRDefault="00A66C32" w:rsidP="006D3366">
      <w:pPr>
        <w:pStyle w:val="l-ledd"/>
      </w:pPr>
      <w:r w:rsidRPr="006D3366">
        <w:t xml:space="preserve">For behandling av en sak ved forliksrådet betales </w:t>
      </w:r>
      <w:r w:rsidRPr="006D3366">
        <w:rPr>
          <w:rStyle w:val="l-endring"/>
        </w:rPr>
        <w:t>1,1</w:t>
      </w:r>
      <w:r w:rsidRPr="006D3366">
        <w:t xml:space="preserve"> ganger rettsgebyret selv om forliksklagen senere blir trukket tilbake eller avvist.</w:t>
      </w:r>
    </w:p>
    <w:p w14:paraId="6F05D9BF" w14:textId="77777777" w:rsidR="00E40700" w:rsidRPr="006D3366" w:rsidRDefault="00A66C32" w:rsidP="006D3366">
      <w:pPr>
        <w:pStyle w:val="l-tit-endr-ledd"/>
      </w:pPr>
      <w:r w:rsidRPr="006D3366">
        <w:t>§ 14 første ledd første punktum skal lyde:</w:t>
      </w:r>
    </w:p>
    <w:p w14:paraId="4E7F61C8" w14:textId="77777777" w:rsidR="00E40700" w:rsidRPr="006D3366" w:rsidRDefault="00A66C32" w:rsidP="006D3366">
      <w:pPr>
        <w:pStyle w:val="l-ledd"/>
      </w:pPr>
      <w:r w:rsidRPr="006D3366">
        <w:t xml:space="preserve">For begjæring om utlegg betales </w:t>
      </w:r>
      <w:r w:rsidRPr="006D3366">
        <w:rPr>
          <w:rStyle w:val="l-endring"/>
        </w:rPr>
        <w:t>1,21</w:t>
      </w:r>
      <w:r w:rsidRPr="006D3366">
        <w:t xml:space="preserve"> ganger rettsgebyret.</w:t>
      </w:r>
    </w:p>
    <w:p w14:paraId="07D716FE" w14:textId="77777777" w:rsidR="00E40700" w:rsidRPr="006D3366" w:rsidRDefault="00A66C32" w:rsidP="006D3366">
      <w:pPr>
        <w:pStyle w:val="l-tit-endr-ledd"/>
      </w:pPr>
      <w:r w:rsidRPr="006D3366">
        <w:t>§ 14 fjerde ledd skal lyde:</w:t>
      </w:r>
    </w:p>
    <w:p w14:paraId="6199BFE0" w14:textId="77777777" w:rsidR="00E40700" w:rsidRPr="006D3366" w:rsidRDefault="00A66C32" w:rsidP="006D3366">
      <w:pPr>
        <w:pStyle w:val="l-ledd"/>
      </w:pPr>
      <w:r w:rsidRPr="006D3366">
        <w:t xml:space="preserve">Ved begjæring om tvangsdekning etter tvangsfullbyrdelsesloven kapittel 10 betales 2,1 ganger rettsgebyret og i tillegg rettsgebyret når tvangsdekning blir gjennomført. </w:t>
      </w:r>
      <w:r w:rsidRPr="006D3366">
        <w:rPr>
          <w:rStyle w:val="l-endring"/>
        </w:rPr>
        <w:t>Ved begjæring om tvangsdekning etter tvangsfullbyrdelsesloven kapittel 10 avsnitt III Tvangsdekning i pengekrav betales likevel 0,4 ganger rettsgebyret.</w:t>
      </w:r>
    </w:p>
    <w:p w14:paraId="6262D7A7" w14:textId="77777777" w:rsidR="00E40700" w:rsidRPr="006D3366" w:rsidRDefault="00A66C32" w:rsidP="006D3366">
      <w:pPr>
        <w:pStyle w:val="l-tit-endr-ledd"/>
      </w:pPr>
      <w:r w:rsidRPr="006D3366">
        <w:t>§ 16 første ledd nr. 1 første punktum skal lyde:</w:t>
      </w:r>
    </w:p>
    <w:p w14:paraId="04F8155C" w14:textId="77777777" w:rsidR="00E40700" w:rsidRPr="006D3366" w:rsidRDefault="00A66C32" w:rsidP="006D3366">
      <w:pPr>
        <w:pStyle w:val="l-ledd"/>
      </w:pPr>
      <w:r w:rsidRPr="006D3366">
        <w:t xml:space="preserve">For konkursbo som åpnes av tingretten betales </w:t>
      </w:r>
      <w:r w:rsidRPr="006D3366">
        <w:rPr>
          <w:rStyle w:val="l-endring"/>
        </w:rPr>
        <w:t>4,35</w:t>
      </w:r>
      <w:r w:rsidRPr="006D3366">
        <w:t xml:space="preserve"> ganger rettsgebyret.</w:t>
      </w:r>
    </w:p>
    <w:p w14:paraId="3C582F48" w14:textId="77777777" w:rsidR="00E40700" w:rsidRPr="006D3366" w:rsidRDefault="00A66C32" w:rsidP="006D3366">
      <w:pPr>
        <w:pStyle w:val="l-tit-endr-ledd"/>
      </w:pPr>
      <w:r w:rsidRPr="006D3366">
        <w:t>§ 18 annet ledd første punktum skal lyde:</w:t>
      </w:r>
    </w:p>
    <w:p w14:paraId="1E1AB43A" w14:textId="77777777" w:rsidR="00E40700" w:rsidRPr="006D3366" w:rsidRDefault="00A66C32" w:rsidP="006D3366">
      <w:pPr>
        <w:pStyle w:val="l-ledd"/>
      </w:pPr>
      <w:r w:rsidRPr="006D3366">
        <w:t xml:space="preserve">Blir et </w:t>
      </w:r>
      <w:r w:rsidRPr="006D3366">
        <w:rPr>
          <w:rStyle w:val="l-endring"/>
        </w:rPr>
        <w:t>dødsbo innstilt</w:t>
      </w:r>
      <w:r w:rsidRPr="006D3366">
        <w:t xml:space="preserve"> eller tilbakelevert, betales halvparten av fullt gebyr.</w:t>
      </w:r>
    </w:p>
    <w:p w14:paraId="0180CB19" w14:textId="77777777" w:rsidR="00E40700" w:rsidRPr="006D3366" w:rsidRDefault="00A66C32" w:rsidP="006D3366">
      <w:pPr>
        <w:pStyle w:val="l-tit-endr-ledd"/>
      </w:pPr>
      <w:r w:rsidRPr="006D3366">
        <w:t>§ 18 annet ledd nytt fjerde og femte punktum skal lyde:</w:t>
      </w:r>
    </w:p>
    <w:p w14:paraId="44FC3022" w14:textId="77777777" w:rsidR="00E40700" w:rsidRPr="006D3366" w:rsidRDefault="00A66C32" w:rsidP="006D3366">
      <w:pPr>
        <w:pStyle w:val="l-punktum"/>
      </w:pPr>
      <w:r w:rsidRPr="006D3366">
        <w:rPr>
          <w:rStyle w:val="l-endring"/>
        </w:rPr>
        <w:t xml:space="preserve">Blir et </w:t>
      </w:r>
      <w:proofErr w:type="spellStart"/>
      <w:r w:rsidRPr="006D3366">
        <w:rPr>
          <w:rStyle w:val="l-endring"/>
        </w:rPr>
        <w:t>tvangsoppløsningsbo</w:t>
      </w:r>
      <w:proofErr w:type="spellEnd"/>
      <w:r w:rsidRPr="006D3366">
        <w:rPr>
          <w:rStyle w:val="l-endring"/>
        </w:rPr>
        <w:t xml:space="preserve"> innstilt eller tilbakelevert, betales 2,75 ganger rettsgebyret. Blir et konkursbo innstilt eller tilbakelevert, betales 4 ganger rettsgebyret.</w:t>
      </w:r>
    </w:p>
    <w:p w14:paraId="19CF6F15" w14:textId="77777777" w:rsidR="00E40700" w:rsidRPr="006D3366" w:rsidRDefault="00A66C32" w:rsidP="006D3366">
      <w:pPr>
        <w:pStyle w:val="l-tit-endr-ledd"/>
      </w:pPr>
      <w:r w:rsidRPr="006D3366">
        <w:t>§ 25 første ledd annet og tredje punktum skal lyde:</w:t>
      </w:r>
    </w:p>
    <w:p w14:paraId="45E538B1" w14:textId="77777777" w:rsidR="00E40700" w:rsidRPr="006D3366" w:rsidRDefault="00A66C32" w:rsidP="006D3366">
      <w:pPr>
        <w:pStyle w:val="l-punktum"/>
      </w:pPr>
      <w:r w:rsidRPr="006D3366">
        <w:t xml:space="preserve">For forkynnelse av betalingsoppfordring etter konkursloven 8 juni 1984 nr. 58 § 63 betales likevel </w:t>
      </w:r>
      <w:r w:rsidRPr="006D3366">
        <w:rPr>
          <w:rStyle w:val="l-endring"/>
        </w:rPr>
        <w:t>0,4 ganger</w:t>
      </w:r>
      <w:r w:rsidRPr="006D3366">
        <w:t xml:space="preserve"> rettsgebyret. </w:t>
      </w:r>
      <w:r w:rsidRPr="006D3366">
        <w:rPr>
          <w:rStyle w:val="l-endring"/>
        </w:rPr>
        <w:t>For</w:t>
      </w:r>
      <w:r w:rsidRPr="006D3366">
        <w:t xml:space="preserve"> forkynnelse ved stevnevitne i andre tilfelle enn nevnt i første, jfr. annet punktum</w:t>
      </w:r>
      <w:r w:rsidRPr="006D3366">
        <w:rPr>
          <w:rStyle w:val="l-endring"/>
        </w:rPr>
        <w:t>, betales halvparten av rettsgebyret.</w:t>
      </w:r>
    </w:p>
    <w:p w14:paraId="05BCC3C2" w14:textId="77777777" w:rsidR="00E40700" w:rsidRPr="006D3366" w:rsidRDefault="00A66C32" w:rsidP="006D3366">
      <w:pPr>
        <w:pStyle w:val="a-vedtak-del"/>
      </w:pPr>
      <w:r w:rsidRPr="006D3366">
        <w:t>II</w:t>
      </w:r>
    </w:p>
    <w:p w14:paraId="0671D232" w14:textId="59191FE3" w:rsidR="00E40700" w:rsidRPr="006D3366" w:rsidRDefault="00A66C32" w:rsidP="006D3366">
      <w:r w:rsidRPr="006D3366">
        <w:t>Loven trer i kraft 1. januar 2022.</w:t>
      </w:r>
    </w:p>
    <w:sectPr w:rsidR="00E40700" w:rsidRPr="006D3366">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C15CD" w14:textId="77777777" w:rsidR="00E40700" w:rsidRDefault="00A66C32">
      <w:pPr>
        <w:spacing w:after="0" w:line="240" w:lineRule="auto"/>
      </w:pPr>
      <w:r>
        <w:separator/>
      </w:r>
    </w:p>
  </w:endnote>
  <w:endnote w:type="continuationSeparator" w:id="0">
    <w:p w14:paraId="15924B73" w14:textId="77777777" w:rsidR="00E40700" w:rsidRDefault="00A6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F8649" w14:textId="77777777" w:rsidR="00E40700" w:rsidRDefault="00A66C32">
      <w:pPr>
        <w:spacing w:after="0" w:line="240" w:lineRule="auto"/>
      </w:pPr>
      <w:r>
        <w:separator/>
      </w:r>
    </w:p>
  </w:footnote>
  <w:footnote w:type="continuationSeparator" w:id="0">
    <w:p w14:paraId="71229BB3" w14:textId="77777777" w:rsidR="00E40700" w:rsidRDefault="00A66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D3E3D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AA7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6076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FC096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766096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500679F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Tabell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5"/>
    <w:lvlOverride w:ilvl="0">
      <w:lvl w:ilvl="0">
        <w:start w:val="1"/>
        <w:numFmt w:val="bullet"/>
        <w:lvlText w:val="Tabell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Tabell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Tabell 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
    <w:abstractNumId w:val="5"/>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Tabell 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5"/>
    <w:lvlOverride w:ilvl="0">
      <w:lvl w:ilvl="0">
        <w:start w:val="1"/>
        <w:numFmt w:val="bullet"/>
        <w:lvlText w:val="Tabell 3.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
    <w:abstractNumId w:val="5"/>
    <w:lvlOverride w:ilvl="0">
      <w:lvl w:ilvl="0">
        <w:start w:val="1"/>
        <w:numFmt w:val="bullet"/>
        <w:lvlText w:val="Tabell 3.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3">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22"/>
  </w:num>
  <w:num w:numId="26">
    <w:abstractNumId w:val="6"/>
  </w:num>
  <w:num w:numId="27">
    <w:abstractNumId w:val="20"/>
  </w:num>
  <w:num w:numId="28">
    <w:abstractNumId w:val="13"/>
  </w:num>
  <w:num w:numId="29">
    <w:abstractNumId w:val="18"/>
  </w:num>
  <w:num w:numId="30">
    <w:abstractNumId w:val="23"/>
  </w:num>
  <w:num w:numId="31">
    <w:abstractNumId w:val="8"/>
  </w:num>
  <w:num w:numId="32">
    <w:abstractNumId w:val="7"/>
  </w:num>
  <w:num w:numId="33">
    <w:abstractNumId w:val="19"/>
  </w:num>
  <w:num w:numId="34">
    <w:abstractNumId w:val="9"/>
  </w:num>
  <w:num w:numId="35">
    <w:abstractNumId w:val="17"/>
  </w:num>
  <w:num w:numId="36">
    <w:abstractNumId w:val="14"/>
  </w:num>
  <w:num w:numId="37">
    <w:abstractNumId w:val="24"/>
  </w:num>
  <w:num w:numId="38">
    <w:abstractNumId w:val="11"/>
  </w:num>
  <w:num w:numId="39">
    <w:abstractNumId w:val="21"/>
  </w:num>
  <w:num w:numId="40">
    <w:abstractNumId w:val="25"/>
  </w:num>
  <w:num w:numId="41">
    <w:abstractNumId w:val="15"/>
  </w:num>
  <w:num w:numId="42">
    <w:abstractNumId w:val="16"/>
  </w:num>
  <w:num w:numId="43">
    <w:abstractNumId w:val="10"/>
  </w:num>
  <w:num w:numId="44">
    <w:abstractNumId w:val="1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D3366"/>
    <w:rsid w:val="001802C4"/>
    <w:rsid w:val="0063207B"/>
    <w:rsid w:val="006D3366"/>
    <w:rsid w:val="00A66C32"/>
    <w:rsid w:val="00B20186"/>
    <w:rsid w:val="00E407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374031"/>
  <w14:defaultImageDpi w14:val="0"/>
  <w15:docId w15:val="{564057B3-CBEC-40DF-83BB-329342F4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2C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802C4"/>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802C4"/>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1802C4"/>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1802C4"/>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1802C4"/>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1802C4"/>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1802C4"/>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1802C4"/>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1802C4"/>
    <w:pPr>
      <w:numPr>
        <w:ilvl w:val="8"/>
        <w:numId w:val="2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802C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802C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802C4"/>
    <w:pPr>
      <w:keepNext/>
      <w:keepLines/>
      <w:spacing w:before="240" w:after="240"/>
    </w:pPr>
  </w:style>
  <w:style w:type="paragraph" w:customStyle="1" w:styleId="a-konge-tit">
    <w:name w:val="a-konge-tit"/>
    <w:basedOn w:val="Normal"/>
    <w:next w:val="Normal"/>
    <w:rsid w:val="001802C4"/>
    <w:pPr>
      <w:keepNext/>
      <w:keepLines/>
      <w:spacing w:before="240"/>
      <w:jc w:val="center"/>
    </w:pPr>
    <w:rPr>
      <w:spacing w:val="30"/>
    </w:rPr>
  </w:style>
  <w:style w:type="paragraph" w:customStyle="1" w:styleId="a-tilraar-dep">
    <w:name w:val="a-tilraar-dep"/>
    <w:basedOn w:val="Normal"/>
    <w:next w:val="Normal"/>
    <w:rsid w:val="001802C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802C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802C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802C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802C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802C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802C4"/>
    <w:pPr>
      <w:keepNext/>
      <w:keepLines/>
      <w:numPr>
        <w:ilvl w:val="6"/>
        <w:numId w:val="45"/>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802C4"/>
    <w:pPr>
      <w:numPr>
        <w:ilvl w:val="5"/>
        <w:numId w:val="45"/>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802C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802C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802C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802C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802C4"/>
  </w:style>
  <w:style w:type="paragraph" w:customStyle="1" w:styleId="Def">
    <w:name w:val="Def"/>
    <w:basedOn w:val="hengende-innrykk"/>
    <w:rsid w:val="001802C4"/>
    <w:pPr>
      <w:spacing w:line="240" w:lineRule="auto"/>
      <w:ind w:left="0" w:firstLine="0"/>
    </w:pPr>
    <w:rPr>
      <w:rFonts w:ascii="Times" w:eastAsia="Batang" w:hAnsi="Times"/>
      <w:spacing w:val="0"/>
      <w:szCs w:val="20"/>
    </w:rPr>
  </w:style>
  <w:style w:type="paragraph" w:customStyle="1" w:styleId="del-nr">
    <w:name w:val="del-nr"/>
    <w:basedOn w:val="Normal"/>
    <w:qFormat/>
    <w:rsid w:val="001802C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802C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802C4"/>
  </w:style>
  <w:style w:type="paragraph" w:customStyle="1" w:styleId="figur-noter">
    <w:name w:val="figur-noter"/>
    <w:basedOn w:val="Normal"/>
    <w:next w:val="Normal"/>
    <w:rsid w:val="001802C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802C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802C4"/>
    <w:rPr>
      <w:sz w:val="20"/>
    </w:rPr>
  </w:style>
  <w:style w:type="character" w:customStyle="1" w:styleId="FotnotetekstTegn">
    <w:name w:val="Fotnotetekst Tegn"/>
    <w:basedOn w:val="Standardskriftforavsnitt"/>
    <w:link w:val="Fotnotetekst"/>
    <w:rsid w:val="001802C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802C4"/>
    <w:pPr>
      <w:ind w:left="1418" w:hanging="1418"/>
    </w:pPr>
  </w:style>
  <w:style w:type="paragraph" w:customStyle="1" w:styleId="i-budkap-over">
    <w:name w:val="i-budkap-over"/>
    <w:basedOn w:val="Normal"/>
    <w:next w:val="Normal"/>
    <w:rsid w:val="001802C4"/>
    <w:pPr>
      <w:jc w:val="right"/>
    </w:pPr>
    <w:rPr>
      <w:rFonts w:ascii="Times" w:hAnsi="Times"/>
      <w:b/>
      <w:noProof/>
    </w:rPr>
  </w:style>
  <w:style w:type="paragraph" w:customStyle="1" w:styleId="i-dep">
    <w:name w:val="i-dep"/>
    <w:basedOn w:val="Normal"/>
    <w:next w:val="Normal"/>
    <w:rsid w:val="001802C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802C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802C4"/>
    <w:pPr>
      <w:ind w:left="1985" w:hanging="1985"/>
    </w:pPr>
    <w:rPr>
      <w:spacing w:val="0"/>
    </w:rPr>
  </w:style>
  <w:style w:type="paragraph" w:customStyle="1" w:styleId="i-statsrdato">
    <w:name w:val="i-statsr.dato"/>
    <w:basedOn w:val="Normal"/>
    <w:next w:val="Normal"/>
    <w:rsid w:val="001802C4"/>
    <w:pPr>
      <w:spacing w:after="0"/>
      <w:jc w:val="center"/>
    </w:pPr>
    <w:rPr>
      <w:rFonts w:ascii="Times" w:hAnsi="Times"/>
      <w:i/>
      <w:noProof/>
    </w:rPr>
  </w:style>
  <w:style w:type="paragraph" w:customStyle="1" w:styleId="i-termin">
    <w:name w:val="i-termin"/>
    <w:basedOn w:val="Normal"/>
    <w:next w:val="Normal"/>
    <w:rsid w:val="001802C4"/>
    <w:pPr>
      <w:spacing w:before="360"/>
      <w:jc w:val="center"/>
    </w:pPr>
    <w:rPr>
      <w:b/>
      <w:noProof/>
      <w:sz w:val="28"/>
    </w:rPr>
  </w:style>
  <w:style w:type="paragraph" w:customStyle="1" w:styleId="i-tit">
    <w:name w:val="i-tit"/>
    <w:basedOn w:val="Normal"/>
    <w:next w:val="i-statsrdato"/>
    <w:rsid w:val="001802C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802C4"/>
  </w:style>
  <w:style w:type="paragraph" w:customStyle="1" w:styleId="Kilde">
    <w:name w:val="Kilde"/>
    <w:basedOn w:val="Normal"/>
    <w:next w:val="Normal"/>
    <w:rsid w:val="001802C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802C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802C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802C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802C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802C4"/>
    <w:pPr>
      <w:spacing w:after="0"/>
    </w:pPr>
  </w:style>
  <w:style w:type="paragraph" w:customStyle="1" w:styleId="l-tit-endr-avsnitt">
    <w:name w:val="l-tit-endr-avsnitt"/>
    <w:basedOn w:val="l-tit-endr-lovkap"/>
    <w:qFormat/>
    <w:rsid w:val="001802C4"/>
  </w:style>
  <w:style w:type="paragraph" w:customStyle="1" w:styleId="l-tit-endr-ledd">
    <w:name w:val="l-tit-endr-ledd"/>
    <w:basedOn w:val="Normal"/>
    <w:qFormat/>
    <w:rsid w:val="001802C4"/>
    <w:pPr>
      <w:keepNext/>
      <w:spacing w:before="240" w:after="0" w:line="240" w:lineRule="auto"/>
    </w:pPr>
    <w:rPr>
      <w:rFonts w:ascii="Times" w:hAnsi="Times"/>
      <w:noProof/>
      <w:lang w:val="nn-NO"/>
    </w:rPr>
  </w:style>
  <w:style w:type="paragraph" w:customStyle="1" w:styleId="l-tit-endr-lov">
    <w:name w:val="l-tit-endr-lov"/>
    <w:basedOn w:val="Normal"/>
    <w:qFormat/>
    <w:rsid w:val="001802C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802C4"/>
    <w:pPr>
      <w:keepNext/>
      <w:spacing w:before="240" w:after="0" w:line="240" w:lineRule="auto"/>
    </w:pPr>
    <w:rPr>
      <w:rFonts w:ascii="Times" w:hAnsi="Times"/>
      <w:noProof/>
      <w:lang w:val="nn-NO"/>
    </w:rPr>
  </w:style>
  <w:style w:type="paragraph" w:customStyle="1" w:styleId="l-tit-endr-lovkap">
    <w:name w:val="l-tit-endr-lovkap"/>
    <w:basedOn w:val="Normal"/>
    <w:qFormat/>
    <w:rsid w:val="001802C4"/>
    <w:pPr>
      <w:keepNext/>
      <w:spacing w:before="240" w:after="0" w:line="240" w:lineRule="auto"/>
    </w:pPr>
    <w:rPr>
      <w:rFonts w:ascii="Times" w:hAnsi="Times"/>
      <w:noProof/>
      <w:lang w:val="nn-NO"/>
    </w:rPr>
  </w:style>
  <w:style w:type="paragraph" w:customStyle="1" w:styleId="l-tit-endr-punktum">
    <w:name w:val="l-tit-endr-punktum"/>
    <w:basedOn w:val="l-tit-endr-ledd"/>
    <w:qFormat/>
    <w:rsid w:val="001802C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802C4"/>
    <w:pPr>
      <w:spacing w:before="60" w:after="0"/>
      <w:ind w:left="397"/>
    </w:pPr>
    <w:rPr>
      <w:spacing w:val="0"/>
    </w:rPr>
  </w:style>
  <w:style w:type="paragraph" w:customStyle="1" w:styleId="Listeavsnitt2">
    <w:name w:val="Listeavsnitt 2"/>
    <w:basedOn w:val="Normal"/>
    <w:qFormat/>
    <w:rsid w:val="001802C4"/>
    <w:pPr>
      <w:spacing w:before="60" w:after="0"/>
      <w:ind w:left="794"/>
    </w:pPr>
    <w:rPr>
      <w:spacing w:val="0"/>
    </w:rPr>
  </w:style>
  <w:style w:type="paragraph" w:customStyle="1" w:styleId="Listeavsnitt3">
    <w:name w:val="Listeavsnitt 3"/>
    <w:basedOn w:val="Normal"/>
    <w:qFormat/>
    <w:rsid w:val="001802C4"/>
    <w:pPr>
      <w:spacing w:before="60" w:after="0"/>
      <w:ind w:left="1191"/>
    </w:pPr>
    <w:rPr>
      <w:spacing w:val="0"/>
    </w:rPr>
  </w:style>
  <w:style w:type="paragraph" w:customStyle="1" w:styleId="Listeavsnitt4">
    <w:name w:val="Listeavsnitt 4"/>
    <w:basedOn w:val="Normal"/>
    <w:qFormat/>
    <w:rsid w:val="001802C4"/>
    <w:pPr>
      <w:spacing w:before="60" w:after="0"/>
      <w:ind w:left="1588"/>
    </w:pPr>
    <w:rPr>
      <w:spacing w:val="0"/>
    </w:rPr>
  </w:style>
  <w:style w:type="paragraph" w:customStyle="1" w:styleId="Listeavsnitt5">
    <w:name w:val="Listeavsnitt 5"/>
    <w:basedOn w:val="Normal"/>
    <w:qFormat/>
    <w:rsid w:val="001802C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802C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802C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1802C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802C4"/>
    <w:pPr>
      <w:keepNext/>
      <w:keepLines/>
      <w:spacing w:before="360"/>
    </w:pPr>
    <w:rPr>
      <w:rFonts w:ascii="Arial" w:hAnsi="Arial"/>
      <w:b/>
      <w:sz w:val="28"/>
    </w:rPr>
  </w:style>
  <w:style w:type="character" w:customStyle="1" w:styleId="UndertittelTegn">
    <w:name w:val="Undertittel Tegn"/>
    <w:basedOn w:val="Standardskriftforavsnitt"/>
    <w:link w:val="Undertittel"/>
    <w:rsid w:val="001802C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802C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802C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802C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802C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802C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802C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802C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802C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802C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802C4"/>
    <w:pPr>
      <w:numPr>
        <w:numId w:val="0"/>
      </w:numPr>
    </w:pPr>
    <w:rPr>
      <w:b w:val="0"/>
      <w:i/>
    </w:rPr>
  </w:style>
  <w:style w:type="paragraph" w:customStyle="1" w:styleId="Undervedl-tittel">
    <w:name w:val="Undervedl-tittel"/>
    <w:basedOn w:val="Normal"/>
    <w:next w:val="Normal"/>
    <w:rsid w:val="001802C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802C4"/>
    <w:pPr>
      <w:numPr>
        <w:numId w:val="0"/>
      </w:numPr>
      <w:outlineLvl w:val="9"/>
    </w:pPr>
  </w:style>
  <w:style w:type="paragraph" w:customStyle="1" w:styleId="v-Overskrift2">
    <w:name w:val="v-Overskrift 2"/>
    <w:basedOn w:val="Overskrift2"/>
    <w:next w:val="Normal"/>
    <w:rsid w:val="001802C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802C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802C4"/>
    <w:pPr>
      <w:keepNext/>
      <w:keepLines/>
      <w:numPr>
        <w:numId w:val="2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802C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802C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802C4"/>
    <w:pPr>
      <w:keepNext/>
      <w:keepLines/>
      <w:spacing w:before="720"/>
      <w:jc w:val="center"/>
    </w:pPr>
    <w:rPr>
      <w:rFonts w:ascii="Times" w:hAnsi="Times"/>
      <w:b/>
      <w:noProof/>
      <w:sz w:val="56"/>
    </w:rPr>
  </w:style>
  <w:style w:type="paragraph" w:customStyle="1" w:styleId="i-sesjon">
    <w:name w:val="i-sesjon"/>
    <w:basedOn w:val="Normal"/>
    <w:next w:val="Normal"/>
    <w:rsid w:val="001802C4"/>
    <w:pPr>
      <w:jc w:val="center"/>
    </w:pPr>
    <w:rPr>
      <w:rFonts w:ascii="Times" w:hAnsi="Times"/>
      <w:b/>
      <w:noProof/>
      <w:sz w:val="28"/>
    </w:rPr>
  </w:style>
  <w:style w:type="paragraph" w:customStyle="1" w:styleId="i-mtit">
    <w:name w:val="i-mtit"/>
    <w:basedOn w:val="Normal"/>
    <w:next w:val="Normal"/>
    <w:rsid w:val="001802C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1802C4"/>
    <w:rPr>
      <w:rFonts w:ascii="Arial" w:eastAsia="Times New Roman" w:hAnsi="Arial"/>
      <w:b/>
      <w:spacing w:val="4"/>
      <w:sz w:val="28"/>
    </w:rPr>
  </w:style>
  <w:style w:type="character" w:customStyle="1" w:styleId="Overskrift3Tegn">
    <w:name w:val="Overskrift 3 Tegn"/>
    <w:basedOn w:val="Standardskriftforavsnitt"/>
    <w:link w:val="Overskrift3"/>
    <w:rsid w:val="001802C4"/>
    <w:rPr>
      <w:rFonts w:ascii="Arial" w:eastAsia="Times New Roman" w:hAnsi="Arial"/>
      <w:b/>
      <w:sz w:val="24"/>
    </w:rPr>
  </w:style>
  <w:style w:type="character" w:customStyle="1" w:styleId="Overskrift4Tegn">
    <w:name w:val="Overskrift 4 Tegn"/>
    <w:basedOn w:val="Standardskriftforavsnitt"/>
    <w:link w:val="Overskrift4"/>
    <w:rsid w:val="001802C4"/>
    <w:rPr>
      <w:rFonts w:ascii="Arial" w:eastAsia="Times New Roman" w:hAnsi="Arial"/>
      <w:i/>
      <w:spacing w:val="4"/>
      <w:sz w:val="24"/>
    </w:rPr>
  </w:style>
  <w:style w:type="character" w:customStyle="1" w:styleId="Overskrift5Tegn">
    <w:name w:val="Overskrift 5 Tegn"/>
    <w:basedOn w:val="Standardskriftforavsnitt"/>
    <w:link w:val="Overskrift5"/>
    <w:rsid w:val="001802C4"/>
    <w:rPr>
      <w:rFonts w:ascii="Arial" w:eastAsia="Times New Roman" w:hAnsi="Arial"/>
      <w:i/>
      <w:sz w:val="24"/>
    </w:rPr>
  </w:style>
  <w:style w:type="paragraph" w:styleId="Liste">
    <w:name w:val="List"/>
    <w:basedOn w:val="Normal"/>
    <w:rsid w:val="001802C4"/>
    <w:pPr>
      <w:numPr>
        <w:numId w:val="30"/>
      </w:numPr>
      <w:spacing w:line="240" w:lineRule="auto"/>
      <w:contextualSpacing/>
    </w:pPr>
  </w:style>
  <w:style w:type="paragraph" w:styleId="Liste2">
    <w:name w:val="List 2"/>
    <w:basedOn w:val="Normal"/>
    <w:rsid w:val="001802C4"/>
    <w:pPr>
      <w:numPr>
        <w:ilvl w:val="1"/>
        <w:numId w:val="30"/>
      </w:numPr>
      <w:spacing w:after="0"/>
    </w:pPr>
  </w:style>
  <w:style w:type="paragraph" w:styleId="Liste3">
    <w:name w:val="List 3"/>
    <w:basedOn w:val="Normal"/>
    <w:rsid w:val="001802C4"/>
    <w:pPr>
      <w:numPr>
        <w:ilvl w:val="2"/>
        <w:numId w:val="30"/>
      </w:numPr>
      <w:spacing w:after="0"/>
    </w:pPr>
    <w:rPr>
      <w:spacing w:val="0"/>
    </w:rPr>
  </w:style>
  <w:style w:type="paragraph" w:styleId="Liste4">
    <w:name w:val="List 4"/>
    <w:basedOn w:val="Normal"/>
    <w:rsid w:val="001802C4"/>
    <w:pPr>
      <w:numPr>
        <w:ilvl w:val="3"/>
        <w:numId w:val="30"/>
      </w:numPr>
      <w:spacing w:after="0"/>
    </w:pPr>
    <w:rPr>
      <w:spacing w:val="0"/>
    </w:rPr>
  </w:style>
  <w:style w:type="paragraph" w:styleId="Liste5">
    <w:name w:val="List 5"/>
    <w:basedOn w:val="Normal"/>
    <w:rsid w:val="001802C4"/>
    <w:pPr>
      <w:numPr>
        <w:ilvl w:val="4"/>
        <w:numId w:val="3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802C4"/>
    <w:pPr>
      <w:numPr>
        <w:numId w:val="28"/>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802C4"/>
    <w:pPr>
      <w:numPr>
        <w:ilvl w:val="1"/>
        <w:numId w:val="2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802C4"/>
    <w:pPr>
      <w:numPr>
        <w:ilvl w:val="2"/>
        <w:numId w:val="2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802C4"/>
    <w:pPr>
      <w:numPr>
        <w:ilvl w:val="3"/>
        <w:numId w:val="2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802C4"/>
    <w:pPr>
      <w:numPr>
        <w:ilvl w:val="4"/>
        <w:numId w:val="28"/>
      </w:numPr>
      <w:spacing w:after="0" w:line="240" w:lineRule="auto"/>
    </w:pPr>
    <w:rPr>
      <w:rFonts w:ascii="Times" w:eastAsia="Batang" w:hAnsi="Times"/>
      <w:spacing w:val="0"/>
      <w:szCs w:val="20"/>
    </w:rPr>
  </w:style>
  <w:style w:type="paragraph" w:customStyle="1" w:styleId="Listebombe">
    <w:name w:val="Liste bombe"/>
    <w:basedOn w:val="Liste"/>
    <w:qFormat/>
    <w:rsid w:val="001802C4"/>
    <w:pPr>
      <w:numPr>
        <w:numId w:val="38"/>
      </w:numPr>
      <w:tabs>
        <w:tab w:val="left" w:pos="397"/>
      </w:tabs>
      <w:ind w:left="397" w:hanging="397"/>
    </w:pPr>
  </w:style>
  <w:style w:type="paragraph" w:customStyle="1" w:styleId="Listebombe2">
    <w:name w:val="Liste bombe 2"/>
    <w:basedOn w:val="Liste2"/>
    <w:qFormat/>
    <w:rsid w:val="001802C4"/>
    <w:pPr>
      <w:numPr>
        <w:ilvl w:val="0"/>
        <w:numId w:val="39"/>
      </w:numPr>
      <w:ind w:left="794" w:hanging="397"/>
    </w:pPr>
  </w:style>
  <w:style w:type="paragraph" w:customStyle="1" w:styleId="Listebombe3">
    <w:name w:val="Liste bombe 3"/>
    <w:basedOn w:val="Liste3"/>
    <w:qFormat/>
    <w:rsid w:val="001802C4"/>
    <w:pPr>
      <w:numPr>
        <w:ilvl w:val="0"/>
        <w:numId w:val="40"/>
      </w:numPr>
      <w:ind w:left="1191" w:hanging="397"/>
    </w:pPr>
  </w:style>
  <w:style w:type="paragraph" w:customStyle="1" w:styleId="Listebombe4">
    <w:name w:val="Liste bombe 4"/>
    <w:basedOn w:val="Liste4"/>
    <w:qFormat/>
    <w:rsid w:val="001802C4"/>
    <w:pPr>
      <w:numPr>
        <w:ilvl w:val="0"/>
        <w:numId w:val="41"/>
      </w:numPr>
      <w:ind w:left="1588" w:hanging="397"/>
    </w:pPr>
  </w:style>
  <w:style w:type="paragraph" w:customStyle="1" w:styleId="Listebombe5">
    <w:name w:val="Liste bombe 5"/>
    <w:basedOn w:val="Liste5"/>
    <w:qFormat/>
    <w:rsid w:val="001802C4"/>
    <w:pPr>
      <w:numPr>
        <w:ilvl w:val="0"/>
        <w:numId w:val="4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802C4"/>
    <w:pPr>
      <w:numPr>
        <w:numId w:val="2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802C4"/>
    <w:pPr>
      <w:numPr>
        <w:numId w:val="2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802C4"/>
    <w:pPr>
      <w:numPr>
        <w:ilvl w:val="2"/>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802C4"/>
    <w:pPr>
      <w:numPr>
        <w:ilvl w:val="3"/>
        <w:numId w:val="2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802C4"/>
    <w:pPr>
      <w:numPr>
        <w:ilvl w:val="4"/>
        <w:numId w:val="2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802C4"/>
    <w:pPr>
      <w:numPr>
        <w:numId w:val="3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802C4"/>
    <w:pPr>
      <w:numPr>
        <w:ilvl w:val="1"/>
        <w:numId w:val="3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802C4"/>
    <w:pPr>
      <w:numPr>
        <w:ilvl w:val="2"/>
        <w:numId w:val="3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802C4"/>
    <w:pPr>
      <w:numPr>
        <w:ilvl w:val="3"/>
        <w:numId w:val="3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802C4"/>
    <w:pPr>
      <w:numPr>
        <w:ilvl w:val="4"/>
        <w:numId w:val="37"/>
      </w:numPr>
      <w:spacing w:after="0"/>
    </w:pPr>
  </w:style>
  <w:style w:type="paragraph" w:customStyle="1" w:styleId="opplisting">
    <w:name w:val="opplisting"/>
    <w:basedOn w:val="Normal"/>
    <w:rsid w:val="001802C4"/>
    <w:pPr>
      <w:spacing w:after="0"/>
    </w:pPr>
    <w:rPr>
      <w:rFonts w:ascii="Times" w:hAnsi="Times" w:cs="Times New Roman"/>
      <w:spacing w:val="0"/>
    </w:rPr>
  </w:style>
  <w:style w:type="paragraph" w:customStyle="1" w:styleId="opplisting2">
    <w:name w:val="opplisting 2"/>
    <w:basedOn w:val="Normal"/>
    <w:qFormat/>
    <w:rsid w:val="001802C4"/>
    <w:pPr>
      <w:spacing w:after="0"/>
      <w:ind w:left="397"/>
    </w:pPr>
    <w:rPr>
      <w:spacing w:val="0"/>
      <w:lang w:val="en-US"/>
    </w:rPr>
  </w:style>
  <w:style w:type="paragraph" w:customStyle="1" w:styleId="opplisting3">
    <w:name w:val="opplisting 3"/>
    <w:basedOn w:val="Normal"/>
    <w:qFormat/>
    <w:rsid w:val="001802C4"/>
    <w:pPr>
      <w:spacing w:after="0"/>
      <w:ind w:left="794"/>
    </w:pPr>
    <w:rPr>
      <w:spacing w:val="0"/>
    </w:rPr>
  </w:style>
  <w:style w:type="paragraph" w:customStyle="1" w:styleId="opplisting4">
    <w:name w:val="opplisting 4"/>
    <w:basedOn w:val="Normal"/>
    <w:qFormat/>
    <w:rsid w:val="001802C4"/>
    <w:pPr>
      <w:spacing w:after="0"/>
      <w:ind w:left="1191"/>
    </w:pPr>
    <w:rPr>
      <w:spacing w:val="0"/>
    </w:rPr>
  </w:style>
  <w:style w:type="paragraph" w:customStyle="1" w:styleId="opplisting5">
    <w:name w:val="opplisting 5"/>
    <w:basedOn w:val="Normal"/>
    <w:qFormat/>
    <w:rsid w:val="001802C4"/>
    <w:pPr>
      <w:spacing w:after="0"/>
      <w:ind w:left="1588"/>
    </w:pPr>
    <w:rPr>
      <w:spacing w:val="0"/>
    </w:rPr>
  </w:style>
  <w:style w:type="paragraph" w:customStyle="1" w:styleId="friliste">
    <w:name w:val="friliste"/>
    <w:basedOn w:val="Normal"/>
    <w:qFormat/>
    <w:rsid w:val="001802C4"/>
    <w:pPr>
      <w:tabs>
        <w:tab w:val="left" w:pos="397"/>
      </w:tabs>
      <w:spacing w:after="0"/>
      <w:ind w:left="397" w:hanging="397"/>
    </w:pPr>
    <w:rPr>
      <w:spacing w:val="0"/>
    </w:rPr>
  </w:style>
  <w:style w:type="paragraph" w:customStyle="1" w:styleId="friliste2">
    <w:name w:val="friliste 2"/>
    <w:basedOn w:val="Normal"/>
    <w:qFormat/>
    <w:rsid w:val="001802C4"/>
    <w:pPr>
      <w:tabs>
        <w:tab w:val="left" w:pos="794"/>
      </w:tabs>
      <w:spacing w:after="0"/>
      <w:ind w:left="794" w:hanging="397"/>
    </w:pPr>
    <w:rPr>
      <w:spacing w:val="0"/>
    </w:rPr>
  </w:style>
  <w:style w:type="paragraph" w:customStyle="1" w:styleId="friliste3">
    <w:name w:val="friliste 3"/>
    <w:basedOn w:val="Normal"/>
    <w:qFormat/>
    <w:rsid w:val="001802C4"/>
    <w:pPr>
      <w:tabs>
        <w:tab w:val="left" w:pos="1191"/>
      </w:tabs>
      <w:spacing w:after="0"/>
      <w:ind w:left="1191" w:hanging="397"/>
    </w:pPr>
    <w:rPr>
      <w:spacing w:val="0"/>
    </w:rPr>
  </w:style>
  <w:style w:type="paragraph" w:customStyle="1" w:styleId="friliste4">
    <w:name w:val="friliste 4"/>
    <w:basedOn w:val="Normal"/>
    <w:qFormat/>
    <w:rsid w:val="001802C4"/>
    <w:pPr>
      <w:tabs>
        <w:tab w:val="left" w:pos="1588"/>
      </w:tabs>
      <w:spacing w:after="0"/>
      <w:ind w:left="1588" w:hanging="397"/>
    </w:pPr>
    <w:rPr>
      <w:spacing w:val="0"/>
    </w:rPr>
  </w:style>
  <w:style w:type="paragraph" w:customStyle="1" w:styleId="friliste5">
    <w:name w:val="friliste 5"/>
    <w:basedOn w:val="Normal"/>
    <w:qFormat/>
    <w:rsid w:val="001802C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802C4"/>
    <w:pPr>
      <w:numPr>
        <w:numId w:val="36"/>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802C4"/>
    <w:pPr>
      <w:numPr>
        <w:numId w:val="36"/>
      </w:numPr>
    </w:pPr>
  </w:style>
  <w:style w:type="paragraph" w:customStyle="1" w:styleId="avsnitt-undertittel">
    <w:name w:val="avsnitt-undertittel"/>
    <w:basedOn w:val="Normal"/>
    <w:next w:val="Normal"/>
    <w:rsid w:val="001802C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802C4"/>
    <w:pPr>
      <w:numPr>
        <w:numId w:val="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802C4"/>
    <w:pPr>
      <w:numPr>
        <w:numId w:val="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802C4"/>
    <w:pPr>
      <w:numPr>
        <w:numId w:val="36"/>
      </w:numPr>
    </w:pPr>
  </w:style>
  <w:style w:type="paragraph" w:customStyle="1" w:styleId="avsnitt-under-undertittel">
    <w:name w:val="avsnitt-under-undertittel"/>
    <w:basedOn w:val="Normal"/>
    <w:next w:val="Normal"/>
    <w:rsid w:val="001802C4"/>
    <w:pPr>
      <w:keepNext/>
      <w:keepLines/>
      <w:spacing w:before="360" w:line="240" w:lineRule="auto"/>
    </w:pPr>
    <w:rPr>
      <w:rFonts w:eastAsia="Batang"/>
      <w:i/>
      <w:spacing w:val="0"/>
      <w:szCs w:val="20"/>
    </w:rPr>
  </w:style>
  <w:style w:type="paragraph" w:customStyle="1" w:styleId="blokksit">
    <w:name w:val="blokksit"/>
    <w:basedOn w:val="Normal"/>
    <w:qFormat/>
    <w:rsid w:val="001802C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802C4"/>
    <w:pPr>
      <w:spacing w:before="180" w:after="0"/>
    </w:pPr>
    <w:rPr>
      <w:rFonts w:ascii="Times" w:hAnsi="Times"/>
      <w:i/>
    </w:rPr>
  </w:style>
  <w:style w:type="paragraph" w:customStyle="1" w:styleId="l-ledd">
    <w:name w:val="l-ledd"/>
    <w:basedOn w:val="Normal"/>
    <w:qFormat/>
    <w:rsid w:val="001802C4"/>
    <w:pPr>
      <w:spacing w:after="0"/>
      <w:ind w:firstLine="397"/>
    </w:pPr>
    <w:rPr>
      <w:rFonts w:ascii="Times" w:hAnsi="Times"/>
    </w:rPr>
  </w:style>
  <w:style w:type="paragraph" w:customStyle="1" w:styleId="l-tit-endr-paragraf">
    <w:name w:val="l-tit-endr-paragraf"/>
    <w:basedOn w:val="Normal"/>
    <w:qFormat/>
    <w:rsid w:val="001802C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802C4"/>
    <w:pPr>
      <w:keepNext/>
      <w:keepLines/>
      <w:numPr>
        <w:ilvl w:val="7"/>
        <w:numId w:val="4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1802C4"/>
    <w:rPr>
      <w:rFonts w:ascii="Times New Roman" w:eastAsia="Times New Roman" w:hAnsi="Times New Roman"/>
      <w:spacing w:val="4"/>
      <w:sz w:val="20"/>
    </w:rPr>
  </w:style>
  <w:style w:type="character" w:customStyle="1" w:styleId="DatoTegn">
    <w:name w:val="Dato Tegn"/>
    <w:basedOn w:val="Standardskriftforavsnitt"/>
    <w:link w:val="Dato0"/>
    <w:rsid w:val="001802C4"/>
    <w:rPr>
      <w:rFonts w:ascii="Times New Roman" w:eastAsia="Times New Roman" w:hAnsi="Times New Roman"/>
      <w:spacing w:val="4"/>
      <w:sz w:val="24"/>
    </w:rPr>
  </w:style>
  <w:style w:type="character" w:styleId="Fotnotereferanse">
    <w:name w:val="footnote reference"/>
    <w:basedOn w:val="Standardskriftforavsnitt"/>
    <w:rsid w:val="001802C4"/>
    <w:rPr>
      <w:vertAlign w:val="superscript"/>
    </w:rPr>
  </w:style>
  <w:style w:type="character" w:customStyle="1" w:styleId="gjennomstreket">
    <w:name w:val="gjennomstreket"/>
    <w:uiPriority w:val="1"/>
    <w:rsid w:val="001802C4"/>
    <w:rPr>
      <w:strike/>
      <w:dstrike w:val="0"/>
    </w:rPr>
  </w:style>
  <w:style w:type="character" w:customStyle="1" w:styleId="halvfet0">
    <w:name w:val="halvfet"/>
    <w:basedOn w:val="Standardskriftforavsnitt"/>
    <w:rsid w:val="001802C4"/>
    <w:rPr>
      <w:b/>
    </w:rPr>
  </w:style>
  <w:style w:type="character" w:styleId="Hyperkobling">
    <w:name w:val="Hyperlink"/>
    <w:basedOn w:val="Standardskriftforavsnitt"/>
    <w:uiPriority w:val="99"/>
    <w:unhideWhenUsed/>
    <w:rsid w:val="001802C4"/>
    <w:rPr>
      <w:color w:val="0563C1" w:themeColor="hyperlink"/>
      <w:u w:val="single"/>
    </w:rPr>
  </w:style>
  <w:style w:type="character" w:customStyle="1" w:styleId="kursiv">
    <w:name w:val="kursiv"/>
    <w:basedOn w:val="Standardskriftforavsnitt"/>
    <w:rsid w:val="001802C4"/>
    <w:rPr>
      <w:i/>
    </w:rPr>
  </w:style>
  <w:style w:type="character" w:customStyle="1" w:styleId="l-endring">
    <w:name w:val="l-endring"/>
    <w:basedOn w:val="Standardskriftforavsnitt"/>
    <w:rsid w:val="001802C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1802C4"/>
  </w:style>
  <w:style w:type="character" w:styleId="Plassholdertekst">
    <w:name w:val="Placeholder Text"/>
    <w:basedOn w:val="Standardskriftforavsnitt"/>
    <w:uiPriority w:val="99"/>
    <w:rsid w:val="001802C4"/>
    <w:rPr>
      <w:color w:val="808080"/>
    </w:rPr>
  </w:style>
  <w:style w:type="character" w:customStyle="1" w:styleId="regular">
    <w:name w:val="regular"/>
    <w:basedOn w:val="Standardskriftforavsnitt"/>
    <w:uiPriority w:val="1"/>
    <w:qFormat/>
    <w:rsid w:val="001802C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802C4"/>
    <w:rPr>
      <w:vertAlign w:val="superscript"/>
    </w:rPr>
  </w:style>
  <w:style w:type="character" w:customStyle="1" w:styleId="skrift-senket">
    <w:name w:val="skrift-senket"/>
    <w:basedOn w:val="Standardskriftforavsnitt"/>
    <w:rsid w:val="001802C4"/>
    <w:rPr>
      <w:vertAlign w:val="subscript"/>
    </w:rPr>
  </w:style>
  <w:style w:type="character" w:customStyle="1" w:styleId="SluttnotetekstTegn">
    <w:name w:val="Sluttnotetekst Tegn"/>
    <w:basedOn w:val="Standardskriftforavsnitt"/>
    <w:link w:val="Sluttnotetekst"/>
    <w:uiPriority w:val="99"/>
    <w:semiHidden/>
    <w:rsid w:val="001802C4"/>
    <w:rPr>
      <w:rFonts w:ascii="Times New Roman" w:eastAsia="Times New Roman" w:hAnsi="Times New Roman"/>
      <w:spacing w:val="4"/>
      <w:sz w:val="20"/>
      <w:szCs w:val="20"/>
    </w:rPr>
  </w:style>
  <w:style w:type="character" w:customStyle="1" w:styleId="sperret0">
    <w:name w:val="sperret"/>
    <w:basedOn w:val="Standardskriftforavsnitt"/>
    <w:rsid w:val="001802C4"/>
    <w:rPr>
      <w:spacing w:val="30"/>
    </w:rPr>
  </w:style>
  <w:style w:type="character" w:customStyle="1" w:styleId="SterktsitatTegn">
    <w:name w:val="Sterkt sitat Tegn"/>
    <w:basedOn w:val="Standardskriftforavsnitt"/>
    <w:link w:val="Sterktsitat"/>
    <w:uiPriority w:val="30"/>
    <w:rsid w:val="001802C4"/>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1802C4"/>
    <w:rPr>
      <w:color w:val="0000FF"/>
    </w:rPr>
  </w:style>
  <w:style w:type="character" w:customStyle="1" w:styleId="stikkord0">
    <w:name w:val="stikkord"/>
    <w:uiPriority w:val="99"/>
  </w:style>
  <w:style w:type="character" w:styleId="Sterk">
    <w:name w:val="Strong"/>
    <w:basedOn w:val="Standardskriftforavsnitt"/>
    <w:uiPriority w:val="22"/>
    <w:qFormat/>
    <w:rsid w:val="001802C4"/>
    <w:rPr>
      <w:b/>
      <w:bCs/>
    </w:rPr>
  </w:style>
  <w:style w:type="character" w:customStyle="1" w:styleId="TopptekstTegn">
    <w:name w:val="Topptekst Tegn"/>
    <w:basedOn w:val="Standardskriftforavsnitt"/>
    <w:link w:val="Topptekst"/>
    <w:rsid w:val="001802C4"/>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802C4"/>
    <w:rPr>
      <w:rFonts w:ascii="Times New Roman" w:eastAsia="Times New Roman" w:hAnsi="Times New Roman"/>
      <w:spacing w:val="4"/>
      <w:sz w:val="24"/>
    </w:rPr>
  </w:style>
  <w:style w:type="paragraph" w:styleId="Topptekst">
    <w:name w:val="header"/>
    <w:basedOn w:val="Normal"/>
    <w:link w:val="TopptekstTegn"/>
    <w:rsid w:val="001802C4"/>
    <w:pPr>
      <w:tabs>
        <w:tab w:val="center" w:pos="4536"/>
        <w:tab w:val="right" w:pos="9072"/>
      </w:tabs>
    </w:pPr>
    <w:rPr>
      <w:spacing w:val="0"/>
      <w:sz w:val="20"/>
    </w:rPr>
  </w:style>
  <w:style w:type="character" w:customStyle="1" w:styleId="TopptekstTegn1">
    <w:name w:val="Topptekst Tegn1"/>
    <w:basedOn w:val="Standardskriftforavsnitt"/>
    <w:uiPriority w:val="99"/>
    <w:rsid w:val="006D3366"/>
    <w:rPr>
      <w:rFonts w:ascii="UniCentury Old Style" w:hAnsi="UniCentury Old Style" w:cs="UniCentury Old Style"/>
      <w:color w:val="000000"/>
      <w:w w:val="0"/>
      <w:sz w:val="20"/>
      <w:szCs w:val="20"/>
    </w:rPr>
  </w:style>
  <w:style w:type="paragraph" w:styleId="Bunntekst">
    <w:name w:val="footer"/>
    <w:basedOn w:val="Normal"/>
    <w:link w:val="BunntekstTegn"/>
    <w:rsid w:val="001802C4"/>
    <w:pPr>
      <w:tabs>
        <w:tab w:val="center" w:pos="4153"/>
        <w:tab w:val="right" w:pos="8306"/>
      </w:tabs>
    </w:pPr>
    <w:rPr>
      <w:sz w:val="20"/>
    </w:rPr>
  </w:style>
  <w:style w:type="character" w:customStyle="1" w:styleId="BunntekstTegn1">
    <w:name w:val="Bunntekst Tegn1"/>
    <w:basedOn w:val="Standardskriftforavsnitt"/>
    <w:uiPriority w:val="99"/>
    <w:rsid w:val="006D3366"/>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1802C4"/>
    <w:rPr>
      <w:rFonts w:ascii="Arial" w:eastAsia="Times New Roman" w:hAnsi="Arial"/>
      <w:i/>
      <w:spacing w:val="4"/>
    </w:rPr>
  </w:style>
  <w:style w:type="character" w:customStyle="1" w:styleId="Overskrift7Tegn">
    <w:name w:val="Overskrift 7 Tegn"/>
    <w:basedOn w:val="Standardskriftforavsnitt"/>
    <w:link w:val="Overskrift7"/>
    <w:rsid w:val="001802C4"/>
    <w:rPr>
      <w:rFonts w:ascii="Arial" w:eastAsia="Times New Roman" w:hAnsi="Arial"/>
      <w:spacing w:val="4"/>
      <w:sz w:val="24"/>
    </w:rPr>
  </w:style>
  <w:style w:type="character" w:customStyle="1" w:styleId="Overskrift8Tegn">
    <w:name w:val="Overskrift 8 Tegn"/>
    <w:basedOn w:val="Standardskriftforavsnitt"/>
    <w:link w:val="Overskrift8"/>
    <w:rsid w:val="001802C4"/>
    <w:rPr>
      <w:rFonts w:ascii="Arial" w:eastAsia="Times New Roman" w:hAnsi="Arial"/>
      <w:i/>
      <w:spacing w:val="4"/>
      <w:sz w:val="24"/>
    </w:rPr>
  </w:style>
  <w:style w:type="character" w:customStyle="1" w:styleId="Overskrift9Tegn">
    <w:name w:val="Overskrift 9 Tegn"/>
    <w:basedOn w:val="Standardskriftforavsnitt"/>
    <w:link w:val="Overskrift9"/>
    <w:rsid w:val="001802C4"/>
    <w:rPr>
      <w:rFonts w:ascii="Arial" w:eastAsia="Times New Roman" w:hAnsi="Arial"/>
      <w:i/>
      <w:spacing w:val="4"/>
      <w:sz w:val="18"/>
    </w:rPr>
  </w:style>
  <w:style w:type="table" w:customStyle="1" w:styleId="Tabell-VM">
    <w:name w:val="Tabell-VM"/>
    <w:basedOn w:val="Tabelltemaer"/>
    <w:uiPriority w:val="99"/>
    <w:qFormat/>
    <w:rsid w:val="001802C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802C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802C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802C4"/>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802C4"/>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1802C4"/>
    <w:pPr>
      <w:tabs>
        <w:tab w:val="right" w:leader="dot" w:pos="8306"/>
      </w:tabs>
    </w:pPr>
    <w:rPr>
      <w:spacing w:val="0"/>
    </w:rPr>
  </w:style>
  <w:style w:type="paragraph" w:styleId="INNH2">
    <w:name w:val="toc 2"/>
    <w:basedOn w:val="Normal"/>
    <w:next w:val="Normal"/>
    <w:rsid w:val="001802C4"/>
    <w:pPr>
      <w:tabs>
        <w:tab w:val="right" w:leader="dot" w:pos="8306"/>
      </w:tabs>
      <w:ind w:left="200"/>
    </w:pPr>
    <w:rPr>
      <w:spacing w:val="0"/>
    </w:rPr>
  </w:style>
  <w:style w:type="paragraph" w:styleId="INNH3">
    <w:name w:val="toc 3"/>
    <w:basedOn w:val="Normal"/>
    <w:next w:val="Normal"/>
    <w:rsid w:val="001802C4"/>
    <w:pPr>
      <w:tabs>
        <w:tab w:val="right" w:leader="dot" w:pos="8306"/>
      </w:tabs>
      <w:ind w:left="400"/>
    </w:pPr>
    <w:rPr>
      <w:spacing w:val="0"/>
    </w:rPr>
  </w:style>
  <w:style w:type="paragraph" w:styleId="INNH4">
    <w:name w:val="toc 4"/>
    <w:basedOn w:val="Normal"/>
    <w:next w:val="Normal"/>
    <w:rsid w:val="001802C4"/>
    <w:pPr>
      <w:tabs>
        <w:tab w:val="right" w:leader="dot" w:pos="8306"/>
      </w:tabs>
      <w:ind w:left="600"/>
    </w:pPr>
    <w:rPr>
      <w:spacing w:val="0"/>
    </w:rPr>
  </w:style>
  <w:style w:type="paragraph" w:styleId="INNH5">
    <w:name w:val="toc 5"/>
    <w:basedOn w:val="Normal"/>
    <w:next w:val="Normal"/>
    <w:rsid w:val="001802C4"/>
    <w:pPr>
      <w:tabs>
        <w:tab w:val="right" w:leader="dot" w:pos="8306"/>
      </w:tabs>
      <w:ind w:left="800"/>
    </w:pPr>
    <w:rPr>
      <w:spacing w:val="0"/>
    </w:rPr>
  </w:style>
  <w:style w:type="character" w:styleId="Merknadsreferanse">
    <w:name w:val="annotation reference"/>
    <w:basedOn w:val="Standardskriftforavsnitt"/>
    <w:rsid w:val="001802C4"/>
    <w:rPr>
      <w:sz w:val="16"/>
    </w:rPr>
  </w:style>
  <w:style w:type="paragraph" w:styleId="Merknadstekst">
    <w:name w:val="annotation text"/>
    <w:basedOn w:val="Normal"/>
    <w:link w:val="MerknadstekstTegn"/>
    <w:rsid w:val="001802C4"/>
    <w:rPr>
      <w:spacing w:val="0"/>
      <w:sz w:val="20"/>
    </w:rPr>
  </w:style>
  <w:style w:type="character" w:customStyle="1" w:styleId="MerknadstekstTegn">
    <w:name w:val="Merknadstekst Tegn"/>
    <w:basedOn w:val="Standardskriftforavsnitt"/>
    <w:link w:val="Merknadstekst"/>
    <w:rsid w:val="001802C4"/>
    <w:rPr>
      <w:rFonts w:ascii="Times New Roman" w:eastAsia="Times New Roman" w:hAnsi="Times New Roman"/>
      <w:sz w:val="20"/>
    </w:rPr>
  </w:style>
  <w:style w:type="paragraph" w:styleId="Punktliste">
    <w:name w:val="List Bullet"/>
    <w:basedOn w:val="Normal"/>
    <w:rsid w:val="001802C4"/>
    <w:pPr>
      <w:spacing w:after="0"/>
      <w:ind w:left="284" w:hanging="284"/>
    </w:pPr>
  </w:style>
  <w:style w:type="paragraph" w:styleId="Punktliste2">
    <w:name w:val="List Bullet 2"/>
    <w:basedOn w:val="Normal"/>
    <w:rsid w:val="001802C4"/>
    <w:pPr>
      <w:spacing w:after="0"/>
      <w:ind w:left="568" w:hanging="284"/>
    </w:pPr>
  </w:style>
  <w:style w:type="paragraph" w:styleId="Punktliste3">
    <w:name w:val="List Bullet 3"/>
    <w:basedOn w:val="Normal"/>
    <w:rsid w:val="001802C4"/>
    <w:pPr>
      <w:spacing w:after="0"/>
      <w:ind w:left="851" w:hanging="284"/>
    </w:pPr>
  </w:style>
  <w:style w:type="paragraph" w:styleId="Punktliste4">
    <w:name w:val="List Bullet 4"/>
    <w:basedOn w:val="Normal"/>
    <w:rsid w:val="001802C4"/>
    <w:pPr>
      <w:spacing w:after="0"/>
      <w:ind w:left="1135" w:hanging="284"/>
    </w:pPr>
    <w:rPr>
      <w:spacing w:val="0"/>
    </w:rPr>
  </w:style>
  <w:style w:type="paragraph" w:styleId="Punktliste5">
    <w:name w:val="List Bullet 5"/>
    <w:basedOn w:val="Normal"/>
    <w:rsid w:val="001802C4"/>
    <w:pPr>
      <w:spacing w:after="0"/>
      <w:ind w:left="1418" w:hanging="284"/>
    </w:pPr>
    <w:rPr>
      <w:spacing w:val="0"/>
    </w:rPr>
  </w:style>
  <w:style w:type="table" w:customStyle="1" w:styleId="StandardTabell">
    <w:name w:val="StandardTabell"/>
    <w:basedOn w:val="Vanligtabell"/>
    <w:uiPriority w:val="99"/>
    <w:qFormat/>
    <w:rsid w:val="001802C4"/>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802C4"/>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802C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802C4"/>
    <w:pPr>
      <w:spacing w:after="0" w:line="240" w:lineRule="auto"/>
      <w:ind w:left="240" w:hanging="240"/>
    </w:pPr>
  </w:style>
  <w:style w:type="paragraph" w:styleId="Indeks2">
    <w:name w:val="index 2"/>
    <w:basedOn w:val="Normal"/>
    <w:next w:val="Normal"/>
    <w:autoRedefine/>
    <w:uiPriority w:val="99"/>
    <w:semiHidden/>
    <w:unhideWhenUsed/>
    <w:rsid w:val="001802C4"/>
    <w:pPr>
      <w:spacing w:after="0" w:line="240" w:lineRule="auto"/>
      <w:ind w:left="480" w:hanging="240"/>
    </w:pPr>
  </w:style>
  <w:style w:type="paragraph" w:styleId="Indeks3">
    <w:name w:val="index 3"/>
    <w:basedOn w:val="Normal"/>
    <w:next w:val="Normal"/>
    <w:autoRedefine/>
    <w:uiPriority w:val="99"/>
    <w:semiHidden/>
    <w:unhideWhenUsed/>
    <w:rsid w:val="001802C4"/>
    <w:pPr>
      <w:spacing w:after="0" w:line="240" w:lineRule="auto"/>
      <w:ind w:left="720" w:hanging="240"/>
    </w:pPr>
  </w:style>
  <w:style w:type="paragraph" w:styleId="Indeks4">
    <w:name w:val="index 4"/>
    <w:basedOn w:val="Normal"/>
    <w:next w:val="Normal"/>
    <w:autoRedefine/>
    <w:uiPriority w:val="99"/>
    <w:semiHidden/>
    <w:unhideWhenUsed/>
    <w:rsid w:val="001802C4"/>
    <w:pPr>
      <w:spacing w:after="0" w:line="240" w:lineRule="auto"/>
      <w:ind w:left="960" w:hanging="240"/>
    </w:pPr>
  </w:style>
  <w:style w:type="paragraph" w:styleId="Indeks5">
    <w:name w:val="index 5"/>
    <w:basedOn w:val="Normal"/>
    <w:next w:val="Normal"/>
    <w:autoRedefine/>
    <w:uiPriority w:val="99"/>
    <w:semiHidden/>
    <w:unhideWhenUsed/>
    <w:rsid w:val="001802C4"/>
    <w:pPr>
      <w:spacing w:after="0" w:line="240" w:lineRule="auto"/>
      <w:ind w:left="1200" w:hanging="240"/>
    </w:pPr>
  </w:style>
  <w:style w:type="paragraph" w:styleId="Indeks6">
    <w:name w:val="index 6"/>
    <w:basedOn w:val="Normal"/>
    <w:next w:val="Normal"/>
    <w:autoRedefine/>
    <w:uiPriority w:val="99"/>
    <w:semiHidden/>
    <w:unhideWhenUsed/>
    <w:rsid w:val="001802C4"/>
    <w:pPr>
      <w:spacing w:after="0" w:line="240" w:lineRule="auto"/>
      <w:ind w:left="1440" w:hanging="240"/>
    </w:pPr>
  </w:style>
  <w:style w:type="paragraph" w:styleId="Indeks7">
    <w:name w:val="index 7"/>
    <w:basedOn w:val="Normal"/>
    <w:next w:val="Normal"/>
    <w:autoRedefine/>
    <w:uiPriority w:val="99"/>
    <w:semiHidden/>
    <w:unhideWhenUsed/>
    <w:rsid w:val="001802C4"/>
    <w:pPr>
      <w:spacing w:after="0" w:line="240" w:lineRule="auto"/>
      <w:ind w:left="1680" w:hanging="240"/>
    </w:pPr>
  </w:style>
  <w:style w:type="paragraph" w:styleId="Indeks8">
    <w:name w:val="index 8"/>
    <w:basedOn w:val="Normal"/>
    <w:next w:val="Normal"/>
    <w:autoRedefine/>
    <w:uiPriority w:val="99"/>
    <w:semiHidden/>
    <w:unhideWhenUsed/>
    <w:rsid w:val="001802C4"/>
    <w:pPr>
      <w:spacing w:after="0" w:line="240" w:lineRule="auto"/>
      <w:ind w:left="1920" w:hanging="240"/>
    </w:pPr>
  </w:style>
  <w:style w:type="paragraph" w:styleId="Indeks9">
    <w:name w:val="index 9"/>
    <w:basedOn w:val="Normal"/>
    <w:next w:val="Normal"/>
    <w:autoRedefine/>
    <w:uiPriority w:val="99"/>
    <w:semiHidden/>
    <w:unhideWhenUsed/>
    <w:rsid w:val="001802C4"/>
    <w:pPr>
      <w:spacing w:after="0" w:line="240" w:lineRule="auto"/>
      <w:ind w:left="2160" w:hanging="240"/>
    </w:pPr>
  </w:style>
  <w:style w:type="paragraph" w:styleId="INNH6">
    <w:name w:val="toc 6"/>
    <w:basedOn w:val="Normal"/>
    <w:next w:val="Normal"/>
    <w:autoRedefine/>
    <w:uiPriority w:val="39"/>
    <w:semiHidden/>
    <w:unhideWhenUsed/>
    <w:rsid w:val="001802C4"/>
    <w:pPr>
      <w:spacing w:after="100"/>
      <w:ind w:left="1200"/>
    </w:pPr>
  </w:style>
  <w:style w:type="paragraph" w:styleId="INNH7">
    <w:name w:val="toc 7"/>
    <w:basedOn w:val="Normal"/>
    <w:next w:val="Normal"/>
    <w:autoRedefine/>
    <w:uiPriority w:val="39"/>
    <w:semiHidden/>
    <w:unhideWhenUsed/>
    <w:rsid w:val="001802C4"/>
    <w:pPr>
      <w:spacing w:after="100"/>
      <w:ind w:left="1440"/>
    </w:pPr>
  </w:style>
  <w:style w:type="paragraph" w:styleId="INNH8">
    <w:name w:val="toc 8"/>
    <w:basedOn w:val="Normal"/>
    <w:next w:val="Normal"/>
    <w:autoRedefine/>
    <w:uiPriority w:val="39"/>
    <w:semiHidden/>
    <w:unhideWhenUsed/>
    <w:rsid w:val="001802C4"/>
    <w:pPr>
      <w:spacing w:after="100"/>
      <w:ind w:left="1680"/>
    </w:pPr>
  </w:style>
  <w:style w:type="paragraph" w:styleId="INNH9">
    <w:name w:val="toc 9"/>
    <w:basedOn w:val="Normal"/>
    <w:next w:val="Normal"/>
    <w:autoRedefine/>
    <w:uiPriority w:val="39"/>
    <w:semiHidden/>
    <w:unhideWhenUsed/>
    <w:rsid w:val="001802C4"/>
    <w:pPr>
      <w:spacing w:after="100"/>
      <w:ind w:left="1920"/>
    </w:pPr>
  </w:style>
  <w:style w:type="paragraph" w:styleId="Vanliginnrykk">
    <w:name w:val="Normal Indent"/>
    <w:basedOn w:val="Normal"/>
    <w:uiPriority w:val="99"/>
    <w:semiHidden/>
    <w:unhideWhenUsed/>
    <w:rsid w:val="001802C4"/>
    <w:pPr>
      <w:ind w:left="708"/>
    </w:pPr>
  </w:style>
  <w:style w:type="paragraph" w:styleId="Stikkordregisteroverskrift">
    <w:name w:val="index heading"/>
    <w:basedOn w:val="Normal"/>
    <w:next w:val="Indeks1"/>
    <w:uiPriority w:val="99"/>
    <w:semiHidden/>
    <w:unhideWhenUsed/>
    <w:rsid w:val="001802C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802C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802C4"/>
    <w:pPr>
      <w:spacing w:after="0"/>
    </w:pPr>
  </w:style>
  <w:style w:type="paragraph" w:styleId="Konvoluttadresse">
    <w:name w:val="envelope address"/>
    <w:basedOn w:val="Normal"/>
    <w:uiPriority w:val="99"/>
    <w:semiHidden/>
    <w:unhideWhenUsed/>
    <w:rsid w:val="001802C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802C4"/>
  </w:style>
  <w:style w:type="character" w:styleId="Sluttnotereferanse">
    <w:name w:val="endnote reference"/>
    <w:basedOn w:val="Standardskriftforavsnitt"/>
    <w:uiPriority w:val="99"/>
    <w:semiHidden/>
    <w:unhideWhenUsed/>
    <w:rsid w:val="001802C4"/>
    <w:rPr>
      <w:vertAlign w:val="superscript"/>
    </w:rPr>
  </w:style>
  <w:style w:type="paragraph" w:styleId="Sluttnotetekst">
    <w:name w:val="endnote text"/>
    <w:basedOn w:val="Normal"/>
    <w:link w:val="SluttnotetekstTegn"/>
    <w:uiPriority w:val="99"/>
    <w:semiHidden/>
    <w:unhideWhenUsed/>
    <w:rsid w:val="001802C4"/>
    <w:pPr>
      <w:spacing w:after="0" w:line="240" w:lineRule="auto"/>
    </w:pPr>
    <w:rPr>
      <w:sz w:val="20"/>
      <w:szCs w:val="20"/>
    </w:rPr>
  </w:style>
  <w:style w:type="character" w:customStyle="1" w:styleId="SluttnotetekstTegn1">
    <w:name w:val="Sluttnotetekst Tegn1"/>
    <w:basedOn w:val="Standardskriftforavsnitt"/>
    <w:uiPriority w:val="99"/>
    <w:semiHidden/>
    <w:rsid w:val="006D336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802C4"/>
    <w:pPr>
      <w:spacing w:after="0"/>
      <w:ind w:left="240" w:hanging="240"/>
    </w:pPr>
  </w:style>
  <w:style w:type="paragraph" w:styleId="Makrotekst">
    <w:name w:val="macro"/>
    <w:link w:val="MakrotekstTegn"/>
    <w:uiPriority w:val="99"/>
    <w:semiHidden/>
    <w:unhideWhenUsed/>
    <w:rsid w:val="001802C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802C4"/>
    <w:rPr>
      <w:rFonts w:ascii="Consolas" w:eastAsia="Times New Roman" w:hAnsi="Consolas"/>
      <w:spacing w:val="4"/>
    </w:rPr>
  </w:style>
  <w:style w:type="paragraph" w:styleId="Kildelisteoverskrift">
    <w:name w:val="toa heading"/>
    <w:basedOn w:val="Normal"/>
    <w:next w:val="Normal"/>
    <w:uiPriority w:val="99"/>
    <w:semiHidden/>
    <w:unhideWhenUsed/>
    <w:rsid w:val="001802C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802C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802C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802C4"/>
    <w:pPr>
      <w:spacing w:after="0" w:line="240" w:lineRule="auto"/>
      <w:ind w:left="4252"/>
    </w:pPr>
  </w:style>
  <w:style w:type="character" w:customStyle="1" w:styleId="HilsenTegn">
    <w:name w:val="Hilsen Tegn"/>
    <w:basedOn w:val="Standardskriftforavsnitt"/>
    <w:link w:val="Hilsen"/>
    <w:uiPriority w:val="99"/>
    <w:semiHidden/>
    <w:rsid w:val="001802C4"/>
    <w:rPr>
      <w:rFonts w:ascii="Times New Roman" w:eastAsia="Times New Roman" w:hAnsi="Times New Roman"/>
      <w:spacing w:val="4"/>
      <w:sz w:val="24"/>
    </w:rPr>
  </w:style>
  <w:style w:type="paragraph" w:styleId="Underskrift">
    <w:name w:val="Signature"/>
    <w:basedOn w:val="Normal"/>
    <w:link w:val="UnderskriftTegn"/>
    <w:uiPriority w:val="99"/>
    <w:unhideWhenUsed/>
    <w:rsid w:val="001802C4"/>
    <w:pPr>
      <w:spacing w:after="0" w:line="240" w:lineRule="auto"/>
      <w:ind w:left="4252"/>
    </w:pPr>
  </w:style>
  <w:style w:type="character" w:customStyle="1" w:styleId="UnderskriftTegn1">
    <w:name w:val="Underskrift Tegn1"/>
    <w:basedOn w:val="Standardskriftforavsnitt"/>
    <w:uiPriority w:val="99"/>
    <w:semiHidden/>
    <w:rsid w:val="006D3366"/>
    <w:rPr>
      <w:rFonts w:ascii="Times New Roman" w:eastAsia="Times New Roman" w:hAnsi="Times New Roman"/>
      <w:spacing w:val="4"/>
      <w:sz w:val="24"/>
    </w:rPr>
  </w:style>
  <w:style w:type="paragraph" w:styleId="Liste-forts">
    <w:name w:val="List Continue"/>
    <w:basedOn w:val="Normal"/>
    <w:uiPriority w:val="99"/>
    <w:semiHidden/>
    <w:unhideWhenUsed/>
    <w:rsid w:val="001802C4"/>
    <w:pPr>
      <w:ind w:left="283"/>
      <w:contextualSpacing/>
    </w:pPr>
  </w:style>
  <w:style w:type="paragraph" w:styleId="Liste-forts2">
    <w:name w:val="List Continue 2"/>
    <w:basedOn w:val="Normal"/>
    <w:uiPriority w:val="99"/>
    <w:semiHidden/>
    <w:unhideWhenUsed/>
    <w:rsid w:val="001802C4"/>
    <w:pPr>
      <w:ind w:left="566"/>
      <w:contextualSpacing/>
    </w:pPr>
  </w:style>
  <w:style w:type="paragraph" w:styleId="Liste-forts3">
    <w:name w:val="List Continue 3"/>
    <w:basedOn w:val="Normal"/>
    <w:uiPriority w:val="99"/>
    <w:semiHidden/>
    <w:unhideWhenUsed/>
    <w:rsid w:val="001802C4"/>
    <w:pPr>
      <w:ind w:left="849"/>
      <w:contextualSpacing/>
    </w:pPr>
  </w:style>
  <w:style w:type="paragraph" w:styleId="Liste-forts4">
    <w:name w:val="List Continue 4"/>
    <w:basedOn w:val="Normal"/>
    <w:uiPriority w:val="99"/>
    <w:semiHidden/>
    <w:unhideWhenUsed/>
    <w:rsid w:val="001802C4"/>
    <w:pPr>
      <w:ind w:left="1132"/>
      <w:contextualSpacing/>
    </w:pPr>
  </w:style>
  <w:style w:type="paragraph" w:styleId="Liste-forts5">
    <w:name w:val="List Continue 5"/>
    <w:basedOn w:val="Normal"/>
    <w:uiPriority w:val="99"/>
    <w:semiHidden/>
    <w:unhideWhenUsed/>
    <w:rsid w:val="001802C4"/>
    <w:pPr>
      <w:ind w:left="1415"/>
      <w:contextualSpacing/>
    </w:pPr>
  </w:style>
  <w:style w:type="paragraph" w:styleId="Meldingshode">
    <w:name w:val="Message Header"/>
    <w:basedOn w:val="Normal"/>
    <w:link w:val="MeldingshodeTegn"/>
    <w:uiPriority w:val="99"/>
    <w:semiHidden/>
    <w:unhideWhenUsed/>
    <w:rsid w:val="001802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802C4"/>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802C4"/>
  </w:style>
  <w:style w:type="character" w:customStyle="1" w:styleId="InnledendehilsenTegn">
    <w:name w:val="Innledende hilsen Tegn"/>
    <w:basedOn w:val="Standardskriftforavsnitt"/>
    <w:link w:val="Innledendehilsen"/>
    <w:uiPriority w:val="99"/>
    <w:semiHidden/>
    <w:rsid w:val="001802C4"/>
    <w:rPr>
      <w:rFonts w:ascii="Times New Roman" w:eastAsia="Times New Roman" w:hAnsi="Times New Roman"/>
      <w:spacing w:val="4"/>
      <w:sz w:val="24"/>
    </w:rPr>
  </w:style>
  <w:style w:type="paragraph" w:styleId="Dato0">
    <w:name w:val="Date"/>
    <w:basedOn w:val="Normal"/>
    <w:next w:val="Normal"/>
    <w:link w:val="DatoTegn"/>
    <w:rsid w:val="001802C4"/>
  </w:style>
  <w:style w:type="character" w:customStyle="1" w:styleId="DatoTegn1">
    <w:name w:val="Dato Tegn1"/>
    <w:basedOn w:val="Standardskriftforavsnitt"/>
    <w:uiPriority w:val="99"/>
    <w:semiHidden/>
    <w:rsid w:val="006D336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802C4"/>
    <w:pPr>
      <w:spacing w:after="0" w:line="240" w:lineRule="auto"/>
    </w:pPr>
  </w:style>
  <w:style w:type="character" w:customStyle="1" w:styleId="NotatoverskriftTegn">
    <w:name w:val="Notatoverskrift Tegn"/>
    <w:basedOn w:val="Standardskriftforavsnitt"/>
    <w:link w:val="Notatoverskrift"/>
    <w:uiPriority w:val="99"/>
    <w:semiHidden/>
    <w:rsid w:val="001802C4"/>
    <w:rPr>
      <w:rFonts w:ascii="Times New Roman" w:eastAsia="Times New Roman" w:hAnsi="Times New Roman"/>
      <w:spacing w:val="4"/>
      <w:sz w:val="24"/>
    </w:rPr>
  </w:style>
  <w:style w:type="paragraph" w:styleId="Blokktekst">
    <w:name w:val="Block Text"/>
    <w:basedOn w:val="Normal"/>
    <w:uiPriority w:val="99"/>
    <w:semiHidden/>
    <w:unhideWhenUsed/>
    <w:rsid w:val="001802C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802C4"/>
    <w:rPr>
      <w:color w:val="954F72" w:themeColor="followedHyperlink"/>
      <w:u w:val="single"/>
    </w:rPr>
  </w:style>
  <w:style w:type="character" w:styleId="Utheving">
    <w:name w:val="Emphasis"/>
    <w:basedOn w:val="Standardskriftforavsnitt"/>
    <w:uiPriority w:val="20"/>
    <w:qFormat/>
    <w:rsid w:val="001802C4"/>
    <w:rPr>
      <w:i/>
      <w:iCs/>
    </w:rPr>
  </w:style>
  <w:style w:type="paragraph" w:styleId="Dokumentkart">
    <w:name w:val="Document Map"/>
    <w:basedOn w:val="Normal"/>
    <w:link w:val="DokumentkartTegn"/>
    <w:uiPriority w:val="99"/>
    <w:semiHidden/>
    <w:rsid w:val="001802C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802C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802C4"/>
    <w:rPr>
      <w:rFonts w:ascii="Courier New" w:hAnsi="Courier New" w:cs="Courier New"/>
      <w:sz w:val="20"/>
    </w:rPr>
  </w:style>
  <w:style w:type="character" w:customStyle="1" w:styleId="RentekstTegn">
    <w:name w:val="Ren tekst Tegn"/>
    <w:basedOn w:val="Standardskriftforavsnitt"/>
    <w:link w:val="Rentekst"/>
    <w:uiPriority w:val="99"/>
    <w:semiHidden/>
    <w:rsid w:val="001802C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802C4"/>
    <w:pPr>
      <w:spacing w:after="0" w:line="240" w:lineRule="auto"/>
    </w:pPr>
  </w:style>
  <w:style w:type="character" w:customStyle="1" w:styleId="E-postsignaturTegn">
    <w:name w:val="E-postsignatur Tegn"/>
    <w:basedOn w:val="Standardskriftforavsnitt"/>
    <w:link w:val="E-postsignatur"/>
    <w:uiPriority w:val="99"/>
    <w:semiHidden/>
    <w:rsid w:val="001802C4"/>
    <w:rPr>
      <w:rFonts w:ascii="Times New Roman" w:eastAsia="Times New Roman" w:hAnsi="Times New Roman"/>
      <w:spacing w:val="4"/>
      <w:sz w:val="24"/>
    </w:rPr>
  </w:style>
  <w:style w:type="paragraph" w:styleId="NormalWeb">
    <w:name w:val="Normal (Web)"/>
    <w:basedOn w:val="Normal"/>
    <w:uiPriority w:val="99"/>
    <w:semiHidden/>
    <w:unhideWhenUsed/>
    <w:rsid w:val="001802C4"/>
    <w:rPr>
      <w:szCs w:val="24"/>
    </w:rPr>
  </w:style>
  <w:style w:type="character" w:styleId="HTML-akronym">
    <w:name w:val="HTML Acronym"/>
    <w:basedOn w:val="Standardskriftforavsnitt"/>
    <w:uiPriority w:val="99"/>
    <w:semiHidden/>
    <w:unhideWhenUsed/>
    <w:rsid w:val="001802C4"/>
  </w:style>
  <w:style w:type="paragraph" w:styleId="HTML-adresse">
    <w:name w:val="HTML Address"/>
    <w:basedOn w:val="Normal"/>
    <w:link w:val="HTML-adresseTegn"/>
    <w:uiPriority w:val="99"/>
    <w:semiHidden/>
    <w:unhideWhenUsed/>
    <w:rsid w:val="001802C4"/>
    <w:pPr>
      <w:spacing w:after="0" w:line="240" w:lineRule="auto"/>
    </w:pPr>
    <w:rPr>
      <w:i/>
      <w:iCs/>
    </w:rPr>
  </w:style>
  <w:style w:type="character" w:customStyle="1" w:styleId="HTML-adresseTegn">
    <w:name w:val="HTML-adresse Tegn"/>
    <w:basedOn w:val="Standardskriftforavsnitt"/>
    <w:link w:val="HTML-adresse"/>
    <w:uiPriority w:val="99"/>
    <w:semiHidden/>
    <w:rsid w:val="001802C4"/>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802C4"/>
    <w:rPr>
      <w:i/>
      <w:iCs/>
    </w:rPr>
  </w:style>
  <w:style w:type="character" w:styleId="HTML-kode">
    <w:name w:val="HTML Code"/>
    <w:basedOn w:val="Standardskriftforavsnitt"/>
    <w:uiPriority w:val="99"/>
    <w:semiHidden/>
    <w:unhideWhenUsed/>
    <w:rsid w:val="001802C4"/>
    <w:rPr>
      <w:rFonts w:ascii="Consolas" w:hAnsi="Consolas"/>
      <w:sz w:val="20"/>
      <w:szCs w:val="20"/>
    </w:rPr>
  </w:style>
  <w:style w:type="character" w:styleId="HTML-definisjon">
    <w:name w:val="HTML Definition"/>
    <w:basedOn w:val="Standardskriftforavsnitt"/>
    <w:uiPriority w:val="99"/>
    <w:semiHidden/>
    <w:unhideWhenUsed/>
    <w:rsid w:val="001802C4"/>
    <w:rPr>
      <w:i/>
      <w:iCs/>
    </w:rPr>
  </w:style>
  <w:style w:type="character" w:styleId="HTML-tastatur">
    <w:name w:val="HTML Keyboard"/>
    <w:basedOn w:val="Standardskriftforavsnitt"/>
    <w:uiPriority w:val="99"/>
    <w:semiHidden/>
    <w:unhideWhenUsed/>
    <w:rsid w:val="001802C4"/>
    <w:rPr>
      <w:rFonts w:ascii="Consolas" w:hAnsi="Consolas"/>
      <w:sz w:val="20"/>
      <w:szCs w:val="20"/>
    </w:rPr>
  </w:style>
  <w:style w:type="paragraph" w:styleId="HTML-forhndsformatert">
    <w:name w:val="HTML Preformatted"/>
    <w:basedOn w:val="Normal"/>
    <w:link w:val="HTML-forhndsformatertTegn"/>
    <w:uiPriority w:val="99"/>
    <w:semiHidden/>
    <w:unhideWhenUsed/>
    <w:rsid w:val="001802C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802C4"/>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802C4"/>
    <w:rPr>
      <w:rFonts w:ascii="Consolas" w:hAnsi="Consolas"/>
      <w:sz w:val="24"/>
      <w:szCs w:val="24"/>
    </w:rPr>
  </w:style>
  <w:style w:type="character" w:styleId="HTML-skrivemaskin">
    <w:name w:val="HTML Typewriter"/>
    <w:basedOn w:val="Standardskriftforavsnitt"/>
    <w:uiPriority w:val="99"/>
    <w:semiHidden/>
    <w:unhideWhenUsed/>
    <w:rsid w:val="001802C4"/>
    <w:rPr>
      <w:rFonts w:ascii="Consolas" w:hAnsi="Consolas"/>
      <w:sz w:val="20"/>
      <w:szCs w:val="20"/>
    </w:rPr>
  </w:style>
  <w:style w:type="character" w:styleId="HTML-variabel">
    <w:name w:val="HTML Variable"/>
    <w:basedOn w:val="Standardskriftforavsnitt"/>
    <w:uiPriority w:val="99"/>
    <w:semiHidden/>
    <w:unhideWhenUsed/>
    <w:rsid w:val="001802C4"/>
    <w:rPr>
      <w:i/>
      <w:iCs/>
    </w:rPr>
  </w:style>
  <w:style w:type="paragraph" w:styleId="Kommentaremne">
    <w:name w:val="annotation subject"/>
    <w:basedOn w:val="Merknadstekst"/>
    <w:next w:val="Merknadstekst"/>
    <w:link w:val="KommentaremneTegn"/>
    <w:uiPriority w:val="99"/>
    <w:semiHidden/>
    <w:unhideWhenUsed/>
    <w:rsid w:val="001802C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802C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802C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802C4"/>
    <w:rPr>
      <w:rFonts w:ascii="Tahoma" w:eastAsia="Times New Roman" w:hAnsi="Tahoma" w:cs="Tahoma"/>
      <w:spacing w:val="4"/>
      <w:sz w:val="16"/>
      <w:szCs w:val="16"/>
    </w:rPr>
  </w:style>
  <w:style w:type="table" w:styleId="Tabellrutenett">
    <w:name w:val="Table Grid"/>
    <w:basedOn w:val="Vanligtabell"/>
    <w:uiPriority w:val="59"/>
    <w:rsid w:val="001802C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802C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802C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6D3366"/>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1802C4"/>
    <w:rPr>
      <w:i/>
      <w:iCs/>
      <w:color w:val="808080" w:themeColor="text1" w:themeTint="7F"/>
    </w:rPr>
  </w:style>
  <w:style w:type="character" w:styleId="Sterkutheving">
    <w:name w:val="Intense Emphasis"/>
    <w:basedOn w:val="Standardskriftforavsnitt"/>
    <w:uiPriority w:val="21"/>
    <w:qFormat/>
    <w:rsid w:val="001802C4"/>
    <w:rPr>
      <w:b/>
      <w:bCs/>
      <w:i/>
      <w:iCs/>
      <w:color w:val="4472C4" w:themeColor="accent1"/>
    </w:rPr>
  </w:style>
  <w:style w:type="character" w:styleId="Svakreferanse">
    <w:name w:val="Subtle Reference"/>
    <w:basedOn w:val="Standardskriftforavsnitt"/>
    <w:uiPriority w:val="31"/>
    <w:qFormat/>
    <w:rsid w:val="001802C4"/>
    <w:rPr>
      <w:smallCaps/>
      <w:color w:val="ED7D31" w:themeColor="accent2"/>
      <w:u w:val="single"/>
    </w:rPr>
  </w:style>
  <w:style w:type="character" w:styleId="Sterkreferanse">
    <w:name w:val="Intense Reference"/>
    <w:basedOn w:val="Standardskriftforavsnitt"/>
    <w:uiPriority w:val="32"/>
    <w:qFormat/>
    <w:rsid w:val="001802C4"/>
    <w:rPr>
      <w:b/>
      <w:bCs/>
      <w:smallCaps/>
      <w:color w:val="ED7D31" w:themeColor="accent2"/>
      <w:spacing w:val="5"/>
      <w:u w:val="single"/>
    </w:rPr>
  </w:style>
  <w:style w:type="character" w:styleId="Boktittel">
    <w:name w:val="Book Title"/>
    <w:basedOn w:val="Standardskriftforavsnitt"/>
    <w:uiPriority w:val="33"/>
    <w:qFormat/>
    <w:rsid w:val="001802C4"/>
    <w:rPr>
      <w:b/>
      <w:bCs/>
      <w:smallCaps/>
      <w:spacing w:val="5"/>
    </w:rPr>
  </w:style>
  <w:style w:type="paragraph" w:styleId="Bibliografi">
    <w:name w:val="Bibliography"/>
    <w:basedOn w:val="Normal"/>
    <w:next w:val="Normal"/>
    <w:uiPriority w:val="37"/>
    <w:semiHidden/>
    <w:unhideWhenUsed/>
    <w:rsid w:val="001802C4"/>
  </w:style>
  <w:style w:type="paragraph" w:styleId="Overskriftforinnholdsfortegnelse">
    <w:name w:val="TOC Heading"/>
    <w:basedOn w:val="Overskrift1"/>
    <w:next w:val="Normal"/>
    <w:uiPriority w:val="39"/>
    <w:semiHidden/>
    <w:unhideWhenUsed/>
    <w:qFormat/>
    <w:rsid w:val="001802C4"/>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1802C4"/>
    <w:pPr>
      <w:numPr>
        <w:numId w:val="27"/>
      </w:numPr>
    </w:pPr>
  </w:style>
  <w:style w:type="numbering" w:customStyle="1" w:styleId="NrListeStil">
    <w:name w:val="NrListeStil"/>
    <w:uiPriority w:val="99"/>
    <w:rsid w:val="001802C4"/>
    <w:pPr>
      <w:numPr>
        <w:numId w:val="28"/>
      </w:numPr>
    </w:pPr>
  </w:style>
  <w:style w:type="numbering" w:customStyle="1" w:styleId="RomListeStil">
    <w:name w:val="RomListeStil"/>
    <w:uiPriority w:val="99"/>
    <w:rsid w:val="001802C4"/>
    <w:pPr>
      <w:numPr>
        <w:numId w:val="29"/>
      </w:numPr>
    </w:pPr>
  </w:style>
  <w:style w:type="numbering" w:customStyle="1" w:styleId="StrekListeStil">
    <w:name w:val="StrekListeStil"/>
    <w:uiPriority w:val="99"/>
    <w:rsid w:val="001802C4"/>
    <w:pPr>
      <w:numPr>
        <w:numId w:val="30"/>
      </w:numPr>
    </w:pPr>
  </w:style>
  <w:style w:type="numbering" w:customStyle="1" w:styleId="OpplistingListeStil">
    <w:name w:val="OpplistingListeStil"/>
    <w:uiPriority w:val="99"/>
    <w:rsid w:val="001802C4"/>
    <w:pPr>
      <w:numPr>
        <w:numId w:val="31"/>
      </w:numPr>
    </w:pPr>
  </w:style>
  <w:style w:type="numbering" w:customStyle="1" w:styleId="l-NummerertListeStil">
    <w:name w:val="l-NummerertListeStil"/>
    <w:uiPriority w:val="99"/>
    <w:rsid w:val="001802C4"/>
    <w:pPr>
      <w:numPr>
        <w:numId w:val="32"/>
      </w:numPr>
    </w:pPr>
  </w:style>
  <w:style w:type="numbering" w:customStyle="1" w:styleId="l-AlfaListeStil">
    <w:name w:val="l-AlfaListeStil"/>
    <w:uiPriority w:val="99"/>
    <w:rsid w:val="001802C4"/>
    <w:pPr>
      <w:numPr>
        <w:numId w:val="33"/>
      </w:numPr>
    </w:pPr>
  </w:style>
  <w:style w:type="numbering" w:customStyle="1" w:styleId="OverskrifterListeStil">
    <w:name w:val="OverskrifterListeStil"/>
    <w:uiPriority w:val="99"/>
    <w:rsid w:val="001802C4"/>
    <w:pPr>
      <w:numPr>
        <w:numId w:val="34"/>
      </w:numPr>
    </w:pPr>
  </w:style>
  <w:style w:type="numbering" w:customStyle="1" w:styleId="l-ListeStilMal">
    <w:name w:val="l-ListeStilMal"/>
    <w:uiPriority w:val="99"/>
    <w:rsid w:val="001802C4"/>
    <w:pPr>
      <w:numPr>
        <w:numId w:val="35"/>
      </w:numPr>
    </w:pPr>
  </w:style>
  <w:style w:type="paragraph" w:styleId="Avsenderadresse">
    <w:name w:val="envelope return"/>
    <w:basedOn w:val="Normal"/>
    <w:uiPriority w:val="99"/>
    <w:semiHidden/>
    <w:unhideWhenUsed/>
    <w:rsid w:val="001802C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802C4"/>
  </w:style>
  <w:style w:type="character" w:customStyle="1" w:styleId="BrdtekstTegn">
    <w:name w:val="Brødtekst Tegn"/>
    <w:basedOn w:val="Standardskriftforavsnitt"/>
    <w:link w:val="Brdtekst"/>
    <w:semiHidden/>
    <w:rsid w:val="001802C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802C4"/>
    <w:pPr>
      <w:ind w:firstLine="360"/>
    </w:pPr>
  </w:style>
  <w:style w:type="character" w:customStyle="1" w:styleId="Brdtekst-frsteinnrykkTegn">
    <w:name w:val="Brødtekst - første innrykk Tegn"/>
    <w:basedOn w:val="BrdtekstTegn"/>
    <w:link w:val="Brdtekst-frsteinnrykk"/>
    <w:uiPriority w:val="99"/>
    <w:semiHidden/>
    <w:rsid w:val="001802C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802C4"/>
    <w:pPr>
      <w:ind w:left="283"/>
    </w:pPr>
  </w:style>
  <w:style w:type="character" w:customStyle="1" w:styleId="BrdtekstinnrykkTegn">
    <w:name w:val="Brødtekstinnrykk Tegn"/>
    <w:basedOn w:val="Standardskriftforavsnitt"/>
    <w:link w:val="Brdtekstinnrykk"/>
    <w:uiPriority w:val="99"/>
    <w:semiHidden/>
    <w:rsid w:val="001802C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802C4"/>
    <w:pPr>
      <w:ind w:left="360" w:firstLine="360"/>
    </w:pPr>
  </w:style>
  <w:style w:type="character" w:customStyle="1" w:styleId="Brdtekst-frsteinnrykk2Tegn">
    <w:name w:val="Brødtekst - første innrykk 2 Tegn"/>
    <w:basedOn w:val="BrdtekstinnrykkTegn"/>
    <w:link w:val="Brdtekst-frsteinnrykk2"/>
    <w:uiPriority w:val="99"/>
    <w:semiHidden/>
    <w:rsid w:val="001802C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802C4"/>
    <w:pPr>
      <w:spacing w:line="480" w:lineRule="auto"/>
    </w:pPr>
  </w:style>
  <w:style w:type="character" w:customStyle="1" w:styleId="Brdtekst2Tegn">
    <w:name w:val="Brødtekst 2 Tegn"/>
    <w:basedOn w:val="Standardskriftforavsnitt"/>
    <w:link w:val="Brdtekst2"/>
    <w:uiPriority w:val="99"/>
    <w:semiHidden/>
    <w:rsid w:val="001802C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802C4"/>
    <w:rPr>
      <w:sz w:val="16"/>
      <w:szCs w:val="16"/>
    </w:rPr>
  </w:style>
  <w:style w:type="character" w:customStyle="1" w:styleId="Brdtekst3Tegn">
    <w:name w:val="Brødtekst 3 Tegn"/>
    <w:basedOn w:val="Standardskriftforavsnitt"/>
    <w:link w:val="Brdtekst3"/>
    <w:uiPriority w:val="99"/>
    <w:semiHidden/>
    <w:rsid w:val="001802C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802C4"/>
    <w:pPr>
      <w:spacing w:line="480" w:lineRule="auto"/>
      <w:ind w:left="283"/>
    </w:pPr>
  </w:style>
  <w:style w:type="character" w:customStyle="1" w:styleId="Brdtekstinnrykk2Tegn">
    <w:name w:val="Brødtekstinnrykk 2 Tegn"/>
    <w:basedOn w:val="Standardskriftforavsnitt"/>
    <w:link w:val="Brdtekstinnrykk2"/>
    <w:uiPriority w:val="99"/>
    <w:semiHidden/>
    <w:rsid w:val="001802C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802C4"/>
    <w:pPr>
      <w:ind w:left="283"/>
    </w:pPr>
    <w:rPr>
      <w:sz w:val="16"/>
      <w:szCs w:val="16"/>
    </w:rPr>
  </w:style>
  <w:style w:type="character" w:customStyle="1" w:styleId="Brdtekstinnrykk3Tegn">
    <w:name w:val="Brødtekstinnrykk 3 Tegn"/>
    <w:basedOn w:val="Standardskriftforavsnitt"/>
    <w:link w:val="Brdtekstinnrykk3"/>
    <w:uiPriority w:val="99"/>
    <w:semiHidden/>
    <w:rsid w:val="001802C4"/>
    <w:rPr>
      <w:rFonts w:ascii="Times New Roman" w:eastAsia="Times New Roman" w:hAnsi="Times New Roman"/>
      <w:spacing w:val="4"/>
      <w:sz w:val="16"/>
      <w:szCs w:val="16"/>
    </w:rPr>
  </w:style>
  <w:style w:type="paragraph" w:customStyle="1" w:styleId="Sammendrag">
    <w:name w:val="Sammendrag"/>
    <w:basedOn w:val="Overskrift1"/>
    <w:qFormat/>
    <w:rsid w:val="001802C4"/>
    <w:pPr>
      <w:numPr>
        <w:numId w:val="0"/>
      </w:numPr>
    </w:pPr>
  </w:style>
  <w:style w:type="paragraph" w:customStyle="1" w:styleId="TrykkeriMerknad">
    <w:name w:val="TrykkeriMerknad"/>
    <w:basedOn w:val="Normal"/>
    <w:qFormat/>
    <w:rsid w:val="001802C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802C4"/>
    <w:pPr>
      <w:shd w:val="clear" w:color="auto" w:fill="FFFF99"/>
      <w:spacing w:line="240" w:lineRule="auto"/>
    </w:pPr>
    <w:rPr>
      <w:color w:val="833C0B" w:themeColor="accent2" w:themeShade="80"/>
    </w:rPr>
  </w:style>
  <w:style w:type="paragraph" w:customStyle="1" w:styleId="tblRad">
    <w:name w:val="tblRad"/>
    <w:rsid w:val="001802C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802C4"/>
  </w:style>
  <w:style w:type="paragraph" w:customStyle="1" w:styleId="tbl2LinjeSumBold">
    <w:name w:val="tbl2LinjeSumBold"/>
    <w:basedOn w:val="tblRad"/>
    <w:rsid w:val="001802C4"/>
    <w:rPr>
      <w:b/>
    </w:rPr>
  </w:style>
  <w:style w:type="paragraph" w:customStyle="1" w:styleId="tblDelsum1">
    <w:name w:val="tblDelsum1"/>
    <w:basedOn w:val="tblRad"/>
    <w:rsid w:val="001802C4"/>
    <w:rPr>
      <w:i/>
    </w:rPr>
  </w:style>
  <w:style w:type="paragraph" w:customStyle="1" w:styleId="tblDelsum1-Kapittel">
    <w:name w:val="tblDelsum1 - Kapittel"/>
    <w:basedOn w:val="tblDelsum1"/>
    <w:rsid w:val="001802C4"/>
    <w:pPr>
      <w:keepNext w:val="0"/>
    </w:pPr>
  </w:style>
  <w:style w:type="paragraph" w:customStyle="1" w:styleId="tblDelsum2">
    <w:name w:val="tblDelsum2"/>
    <w:basedOn w:val="tblRad"/>
    <w:rsid w:val="001802C4"/>
    <w:rPr>
      <w:b/>
      <w:i/>
    </w:rPr>
  </w:style>
  <w:style w:type="paragraph" w:customStyle="1" w:styleId="tblDelsum2-Kapittel">
    <w:name w:val="tblDelsum2 - Kapittel"/>
    <w:basedOn w:val="tblDelsum2"/>
    <w:rsid w:val="001802C4"/>
    <w:pPr>
      <w:keepNext w:val="0"/>
    </w:pPr>
  </w:style>
  <w:style w:type="paragraph" w:customStyle="1" w:styleId="tblTabelloverskrift">
    <w:name w:val="tblTabelloverskrift"/>
    <w:rsid w:val="001802C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802C4"/>
    <w:pPr>
      <w:spacing w:after="0"/>
      <w:jc w:val="right"/>
    </w:pPr>
    <w:rPr>
      <w:b w:val="0"/>
      <w:caps w:val="0"/>
      <w:sz w:val="16"/>
    </w:rPr>
  </w:style>
  <w:style w:type="paragraph" w:customStyle="1" w:styleId="tblKategoriOverskrift">
    <w:name w:val="tblKategoriOverskrift"/>
    <w:basedOn w:val="tblRad"/>
    <w:rsid w:val="001802C4"/>
    <w:pPr>
      <w:spacing w:before="120"/>
    </w:pPr>
    <w:rPr>
      <w:b/>
    </w:rPr>
  </w:style>
  <w:style w:type="paragraph" w:customStyle="1" w:styleId="tblKolonneoverskrift">
    <w:name w:val="tblKolonneoverskrift"/>
    <w:basedOn w:val="Normal"/>
    <w:rsid w:val="001802C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802C4"/>
    <w:pPr>
      <w:spacing w:after="360"/>
      <w:jc w:val="center"/>
    </w:pPr>
    <w:rPr>
      <w:b w:val="0"/>
      <w:caps w:val="0"/>
    </w:rPr>
  </w:style>
  <w:style w:type="paragraph" w:customStyle="1" w:styleId="tblKolonneoverskrift-Vedtak">
    <w:name w:val="tblKolonneoverskrift - Vedtak"/>
    <w:basedOn w:val="tblTabelloverskrift-Vedtak"/>
    <w:rsid w:val="001802C4"/>
    <w:pPr>
      <w:spacing w:after="0"/>
    </w:pPr>
  </w:style>
  <w:style w:type="paragraph" w:customStyle="1" w:styleId="tblOverskrift-Vedtak">
    <w:name w:val="tblOverskrift - Vedtak"/>
    <w:basedOn w:val="tblRad"/>
    <w:rsid w:val="001802C4"/>
    <w:pPr>
      <w:spacing w:before="360"/>
      <w:jc w:val="center"/>
    </w:pPr>
  </w:style>
  <w:style w:type="paragraph" w:customStyle="1" w:styleId="tblRadBold">
    <w:name w:val="tblRadBold"/>
    <w:basedOn w:val="tblRad"/>
    <w:rsid w:val="001802C4"/>
    <w:rPr>
      <w:b/>
    </w:rPr>
  </w:style>
  <w:style w:type="paragraph" w:customStyle="1" w:styleId="tblRadItalic">
    <w:name w:val="tblRadItalic"/>
    <w:basedOn w:val="tblRad"/>
    <w:rsid w:val="001802C4"/>
    <w:rPr>
      <w:i/>
    </w:rPr>
  </w:style>
  <w:style w:type="paragraph" w:customStyle="1" w:styleId="tblRadItalicSiste">
    <w:name w:val="tblRadItalicSiste"/>
    <w:basedOn w:val="tblRadItalic"/>
    <w:rsid w:val="001802C4"/>
  </w:style>
  <w:style w:type="paragraph" w:customStyle="1" w:styleId="tblRadMedLuft">
    <w:name w:val="tblRadMedLuft"/>
    <w:basedOn w:val="tblRad"/>
    <w:rsid w:val="001802C4"/>
    <w:pPr>
      <w:spacing w:before="120"/>
    </w:pPr>
  </w:style>
  <w:style w:type="paragraph" w:customStyle="1" w:styleId="tblRadMedLuftSiste">
    <w:name w:val="tblRadMedLuftSiste"/>
    <w:basedOn w:val="tblRadMedLuft"/>
    <w:rsid w:val="001802C4"/>
    <w:pPr>
      <w:spacing w:after="120"/>
    </w:pPr>
  </w:style>
  <w:style w:type="paragraph" w:customStyle="1" w:styleId="tblRadMedLuftSiste-Vedtak">
    <w:name w:val="tblRadMedLuftSiste - Vedtak"/>
    <w:basedOn w:val="tblRadMedLuftSiste"/>
    <w:rsid w:val="001802C4"/>
    <w:pPr>
      <w:keepNext w:val="0"/>
    </w:pPr>
  </w:style>
  <w:style w:type="paragraph" w:customStyle="1" w:styleId="tblRadSiste">
    <w:name w:val="tblRadSiste"/>
    <w:basedOn w:val="tblRad"/>
    <w:rsid w:val="001802C4"/>
  </w:style>
  <w:style w:type="paragraph" w:customStyle="1" w:styleId="tblSluttsum">
    <w:name w:val="tblSluttsum"/>
    <w:basedOn w:val="tblRad"/>
    <w:rsid w:val="001802C4"/>
    <w:pPr>
      <w:spacing w:before="120"/>
    </w:pPr>
    <w:rPr>
      <w:b/>
      <w:i/>
    </w:rPr>
  </w:style>
  <w:style w:type="character" w:styleId="Emneknagg">
    <w:name w:val="Hashtag"/>
    <w:basedOn w:val="Standardskriftforavsnitt"/>
    <w:uiPriority w:val="99"/>
    <w:semiHidden/>
    <w:unhideWhenUsed/>
    <w:rsid w:val="00B20186"/>
    <w:rPr>
      <w:color w:val="2B579A"/>
      <w:shd w:val="clear" w:color="auto" w:fill="E1DFDD"/>
    </w:rPr>
  </w:style>
  <w:style w:type="character" w:styleId="Omtale">
    <w:name w:val="Mention"/>
    <w:basedOn w:val="Standardskriftforavsnitt"/>
    <w:uiPriority w:val="99"/>
    <w:semiHidden/>
    <w:unhideWhenUsed/>
    <w:rsid w:val="00B20186"/>
    <w:rPr>
      <w:color w:val="2B579A"/>
      <w:shd w:val="clear" w:color="auto" w:fill="E1DFDD"/>
    </w:rPr>
  </w:style>
  <w:style w:type="paragraph" w:styleId="Sitat0">
    <w:name w:val="Quote"/>
    <w:basedOn w:val="Normal"/>
    <w:next w:val="Normal"/>
    <w:link w:val="SitatTegn1"/>
    <w:uiPriority w:val="29"/>
    <w:qFormat/>
    <w:rsid w:val="00B2018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2018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20186"/>
    <w:rPr>
      <w:u w:val="dotted"/>
    </w:rPr>
  </w:style>
  <w:style w:type="character" w:styleId="Smartkobling">
    <w:name w:val="Smart Link"/>
    <w:basedOn w:val="Standardskriftforavsnitt"/>
    <w:uiPriority w:val="99"/>
    <w:semiHidden/>
    <w:unhideWhenUsed/>
    <w:rsid w:val="00B20186"/>
    <w:rPr>
      <w:color w:val="0000FF"/>
      <w:u w:val="single"/>
      <w:shd w:val="clear" w:color="auto" w:fill="F3F2F1"/>
    </w:rPr>
  </w:style>
  <w:style w:type="character" w:styleId="Ulstomtale">
    <w:name w:val="Unresolved Mention"/>
    <w:basedOn w:val="Standardskriftforavsnitt"/>
    <w:uiPriority w:val="99"/>
    <w:semiHidden/>
    <w:unhideWhenUsed/>
    <w:rsid w:val="00B20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9</Pages>
  <Words>2559</Words>
  <Characters>14594</Characters>
  <Application>Microsoft Office Word</Application>
  <DocSecurity>0</DocSecurity>
  <Lines>121</Lines>
  <Paragraphs>34</Paragraphs>
  <ScaleCrop>false</ScaleCrop>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2021-11-09T09:57:00Z</dcterms:created>
  <dcterms:modified xsi:type="dcterms:W3CDTF">2021-11-09T11:51:00Z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2021-11-09T09:49:48Z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85ac843c-f231-4302-9e31-ff9d870bd585</vt:lpwstr>
  </property>
  <property fmtid="{D5CDD505-2E9C-101B-9397-08002B2CF9AE}" pid="8" name="MSIP_Label_b22f7043-6caf-4431-9109-8eff758a1d8b_ContentBits">
    <vt:lpwstr>0</vt:lpwstr>
  </property>
</Properties>
</file>