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AADEE" w14:textId="5219EAA8" w:rsidR="00A66037" w:rsidRPr="004A51EF" w:rsidRDefault="004A51EF" w:rsidP="004A51EF">
      <w:pPr>
        <w:pStyle w:val="i-dep"/>
      </w:pPr>
      <w:r w:rsidRPr="004A51EF">
        <w:t>Finansdepartementet</w:t>
      </w:r>
    </w:p>
    <w:p w14:paraId="74EF5C53" w14:textId="77777777" w:rsidR="00A66037" w:rsidRPr="004A51EF" w:rsidRDefault="00A66037" w:rsidP="004A51EF">
      <w:pPr>
        <w:pStyle w:val="i-hode"/>
      </w:pPr>
      <w:r w:rsidRPr="004A51EF">
        <w:t>Prop. 106 S</w:t>
      </w:r>
    </w:p>
    <w:p w14:paraId="1DB5C654" w14:textId="77777777" w:rsidR="00A66037" w:rsidRPr="004A51EF" w:rsidRDefault="00A66037" w:rsidP="004A51EF">
      <w:pPr>
        <w:pStyle w:val="i-sesjon"/>
      </w:pPr>
      <w:r w:rsidRPr="004A51EF">
        <w:t>(2023–2024)</w:t>
      </w:r>
    </w:p>
    <w:p w14:paraId="618646D3" w14:textId="77777777" w:rsidR="00A66037" w:rsidRPr="004A51EF" w:rsidRDefault="00A66037" w:rsidP="004A51EF">
      <w:pPr>
        <w:pStyle w:val="i-hode-tit"/>
      </w:pPr>
      <w:r w:rsidRPr="004A51EF">
        <w:t>Proposisjon til Stortinget (forslag til stortingsvedtak)</w:t>
      </w:r>
    </w:p>
    <w:p w14:paraId="77580356" w14:textId="71B7B3A2" w:rsidR="00A66037" w:rsidRPr="004A51EF" w:rsidRDefault="00A66037" w:rsidP="004A51EF">
      <w:pPr>
        <w:pStyle w:val="i-tit"/>
      </w:pPr>
      <w:r w:rsidRPr="004A51EF">
        <w:t xml:space="preserve">Tillegg til Prop. 104 S (2023–2024) om tilleggsbevilgninger og omprioriteringer </w:t>
      </w:r>
      <w:r w:rsidR="004A51EF">
        <w:br/>
      </w:r>
      <w:r w:rsidRPr="004A51EF">
        <w:t>i statsbudsjettet 2024</w:t>
      </w:r>
    </w:p>
    <w:p w14:paraId="0684EFA9" w14:textId="77777777" w:rsidR="00A66037" w:rsidRPr="004A51EF" w:rsidRDefault="00A66037" w:rsidP="004A51EF">
      <w:pPr>
        <w:pStyle w:val="i-statsrdato"/>
      </w:pPr>
      <w:r w:rsidRPr="004A51EF">
        <w:t xml:space="preserve">Tilråding fra Finansdepartementet 7. juni 2024, </w:t>
      </w:r>
      <w:r w:rsidRPr="004A51EF">
        <w:br/>
        <w:t xml:space="preserve">godkjent i statsråd samme dag. </w:t>
      </w:r>
      <w:r w:rsidRPr="004A51EF">
        <w:br/>
        <w:t>(Regjeringen Støre)</w:t>
      </w:r>
    </w:p>
    <w:p w14:paraId="34EACBC9" w14:textId="77777777" w:rsidR="00A66037" w:rsidRPr="004A51EF" w:rsidRDefault="00A66037" w:rsidP="004A51EF">
      <w:pPr>
        <w:pStyle w:val="Overskrift1"/>
      </w:pPr>
      <w:r w:rsidRPr="004A51EF">
        <w:t>Innledning</w:t>
      </w:r>
    </w:p>
    <w:p w14:paraId="2E98AA00" w14:textId="77777777" w:rsidR="00A66037" w:rsidRPr="004A51EF" w:rsidRDefault="00A66037" w:rsidP="004A51EF">
      <w:r w:rsidRPr="004A51EF">
        <w:t xml:space="preserve">Regjeringen la 14. mai 2024 frem </w:t>
      </w:r>
      <w:proofErr w:type="spellStart"/>
      <w:r w:rsidRPr="004A51EF">
        <w:t>Prop</w:t>
      </w:r>
      <w:proofErr w:type="spellEnd"/>
      <w:r w:rsidRPr="004A51EF">
        <w:t xml:space="preserve">. 104 S (2023–2024) </w:t>
      </w:r>
      <w:r w:rsidRPr="004A51EF">
        <w:rPr>
          <w:rStyle w:val="kursiv"/>
        </w:rPr>
        <w:t>Tilleggsbevilgninger og omprioriteringer i statsbudsjettet 2024</w:t>
      </w:r>
      <w:r w:rsidRPr="004A51EF">
        <w:t xml:space="preserve">. I denne proposisjonen fremmes det forslag om bevilgningsvedtak for å rette opp enkelte feil og endrede forutsetninger for bevilgningsforslag i </w:t>
      </w:r>
      <w:proofErr w:type="spellStart"/>
      <w:r w:rsidRPr="004A51EF">
        <w:t>Prop</w:t>
      </w:r>
      <w:proofErr w:type="spellEnd"/>
      <w:r w:rsidRPr="004A51EF">
        <w:t>. 104 S (2023–2024).</w:t>
      </w:r>
    </w:p>
    <w:p w14:paraId="31BE7C85" w14:textId="77777777" w:rsidR="00A66037" w:rsidRPr="004A51EF" w:rsidRDefault="00A66037" w:rsidP="004A51EF">
      <w:r w:rsidRPr="004A51EF">
        <w:t xml:space="preserve">Forslagene medfører at anslaget på både det strukturelle oljekorrigerte budsjettunderskuddet og det oljekorrigerte budsjettunderskuddet er 141,5 mill. kroner lavere enn lagt til grunn i </w:t>
      </w:r>
      <w:proofErr w:type="spellStart"/>
      <w:r w:rsidRPr="004A51EF">
        <w:t>Prop</w:t>
      </w:r>
      <w:proofErr w:type="spellEnd"/>
      <w:r w:rsidRPr="004A51EF">
        <w:t>. 104 S (2023–2024).</w:t>
      </w:r>
    </w:p>
    <w:p w14:paraId="73BBCED5" w14:textId="77777777" w:rsidR="00A66037" w:rsidRPr="004A51EF" w:rsidRDefault="00A66037" w:rsidP="004A51EF">
      <w:pPr>
        <w:pStyle w:val="Overskrift1"/>
      </w:pPr>
      <w:r w:rsidRPr="004A51EF">
        <w:t>Endring av bevilgningsforslag for 2024</w:t>
      </w:r>
    </w:p>
    <w:p w14:paraId="06FABD64" w14:textId="77777777" w:rsidR="00A66037" w:rsidRPr="004A51EF" w:rsidRDefault="00A66037" w:rsidP="004A51EF">
      <w:pPr>
        <w:pStyle w:val="b-budkaptit"/>
      </w:pPr>
      <w:r w:rsidRPr="004A51EF">
        <w:t>Kap. 288 Internasjonale samarbeidstiltak</w:t>
      </w:r>
    </w:p>
    <w:p w14:paraId="5C404A1E" w14:textId="77777777" w:rsidR="00A66037" w:rsidRPr="004A51EF" w:rsidRDefault="00A66037" w:rsidP="004A51EF">
      <w:pPr>
        <w:pStyle w:val="b-post"/>
      </w:pPr>
      <w:r w:rsidRPr="004A51EF">
        <w:t>Post 73 EUs rammeprogram for forskning og innovasjon</w:t>
      </w:r>
    </w:p>
    <w:p w14:paraId="296841DB" w14:textId="77777777" w:rsidR="00A66037" w:rsidRPr="004A51EF" w:rsidRDefault="00A66037" w:rsidP="004A51EF">
      <w:r w:rsidRPr="004A51EF">
        <w:t xml:space="preserve">På grunn av en feil ble det i </w:t>
      </w:r>
      <w:proofErr w:type="spellStart"/>
      <w:r w:rsidRPr="004A51EF">
        <w:t>Prop</w:t>
      </w:r>
      <w:proofErr w:type="spellEnd"/>
      <w:r w:rsidRPr="004A51EF">
        <w:t xml:space="preserve">. 104 S (2023–2024) angitt et merbehov på 90,7 mill. kroner på posten, mens det egentlig var et anslått </w:t>
      </w:r>
      <w:proofErr w:type="spellStart"/>
      <w:r w:rsidRPr="004A51EF">
        <w:t>mindrebehov</w:t>
      </w:r>
      <w:proofErr w:type="spellEnd"/>
      <w:r w:rsidRPr="004A51EF">
        <w:t xml:space="preserve"> på samme beløp. Det anslås derfor et </w:t>
      </w:r>
      <w:proofErr w:type="spellStart"/>
      <w:r w:rsidRPr="004A51EF">
        <w:t>mindrebehov</w:t>
      </w:r>
      <w:proofErr w:type="spellEnd"/>
      <w:r w:rsidRPr="004A51EF">
        <w:t xml:space="preserve"> på posten på 181,5 mill. kroner sammenlignet med regjeringens forslag i </w:t>
      </w:r>
      <w:proofErr w:type="spellStart"/>
      <w:r w:rsidRPr="004A51EF">
        <w:t>Prop</w:t>
      </w:r>
      <w:proofErr w:type="spellEnd"/>
      <w:r w:rsidRPr="004A51EF">
        <w:t xml:space="preserve">. 104 S (2023–2024). </w:t>
      </w:r>
      <w:proofErr w:type="spellStart"/>
      <w:r w:rsidRPr="004A51EF">
        <w:t>Mindrebehovet</w:t>
      </w:r>
      <w:proofErr w:type="spellEnd"/>
      <w:r w:rsidRPr="004A51EF">
        <w:t xml:space="preserve"> skyldes endringer i valutakurs og et nytt utkast til utbetalingsbudsjett fra EU for 2024.</w:t>
      </w:r>
    </w:p>
    <w:p w14:paraId="1FB34A0C" w14:textId="77777777" w:rsidR="00A66037" w:rsidRPr="004A51EF" w:rsidRDefault="00A66037" w:rsidP="004A51EF">
      <w:pPr>
        <w:pStyle w:val="b-budkaptit"/>
      </w:pPr>
      <w:r w:rsidRPr="004A51EF">
        <w:lastRenderedPageBreak/>
        <w:t>Kap. 572 Rammetilskudd til fylkeskommuner</w:t>
      </w:r>
    </w:p>
    <w:p w14:paraId="3C2C7FE2" w14:textId="77777777" w:rsidR="00A66037" w:rsidRPr="004A51EF" w:rsidRDefault="00A66037" w:rsidP="004A51EF">
      <w:pPr>
        <w:pStyle w:val="b-post"/>
      </w:pPr>
      <w:r w:rsidRPr="004A51EF">
        <w:t>Post 60 Innbyggertilskudd</w:t>
      </w:r>
    </w:p>
    <w:p w14:paraId="1232CC8F" w14:textId="77777777" w:rsidR="00A66037" w:rsidRPr="004A51EF" w:rsidRDefault="00A66037" w:rsidP="004A51EF">
      <w:r w:rsidRPr="004A51EF">
        <w:t xml:space="preserve">I </w:t>
      </w:r>
      <w:proofErr w:type="spellStart"/>
      <w:r w:rsidRPr="004A51EF">
        <w:t>Prop</w:t>
      </w:r>
      <w:proofErr w:type="spellEnd"/>
      <w:r w:rsidRPr="004A51EF">
        <w:t>. 104 S (2023–2024) foreslo regjeringen et trekk på 9,2 mill. kroner i innbyggertilskuddet til Rogaland fylkeskommune for ferjesambandene som ikke er gratis i 2024, men som er omfattet av ordningen med gratis ferjer. Trekket har bakgrunn i at regjeringen har lagt til rette for gratis ferjer på fylkeskommunale samband med under 100 000 passasjerer årlig samt til øyer og andre samfunn uten veiforbindelse til fastlandet i tråd med ambisjonen i Hurdalsplattformen. Staten har kompensert fylkeskommunene gjennom økte overføringer over rammetilskuddet. Rogaland fylkeskommune fattet 20. februar i år vedtak om å gjeninnføre betaling for kjøretøy på fylkesveiferjesambandene som er gjort gratis.</w:t>
      </w:r>
    </w:p>
    <w:p w14:paraId="41DE3A0E" w14:textId="77777777" w:rsidR="00A66037" w:rsidRPr="004A51EF" w:rsidRDefault="00A66037" w:rsidP="004A51EF">
      <w:r w:rsidRPr="004A51EF">
        <w:t xml:space="preserve">I etterkant av fremleggelsen av </w:t>
      </w:r>
      <w:proofErr w:type="spellStart"/>
      <w:r w:rsidRPr="004A51EF">
        <w:t>Prop</w:t>
      </w:r>
      <w:proofErr w:type="spellEnd"/>
      <w:r w:rsidRPr="004A51EF">
        <w:t>. 104 S (2023–2024) fattet Rogaland fylkeskommune 14. mai 2024 et nytt vedtak hvor gratis ferje blir gjeninnført fra 1. juni 2024. I vedtaket er det lagt inn en forutsetning om at billettering for kjøretøy på ferjer opphører fra 1. juni 2024 og at det særskilte trekket samtidig omgjøres.</w:t>
      </w:r>
    </w:p>
    <w:p w14:paraId="0565F618" w14:textId="77777777" w:rsidR="00A66037" w:rsidRPr="004A51EF" w:rsidRDefault="00A66037" w:rsidP="004A51EF">
      <w:r w:rsidRPr="004A51EF">
        <w:t xml:space="preserve">Rogaland fylkeskommunes vedtak om å gjeninnføre gratis ferjer endrer forutsetningen for forslaget ifm. RNB. Regjeringen foreslår derfor at hele det foreslåtte trekket på 9,2 mill. kroner til Rogaland fylkeskommune reverseres og at disse midlene heller ikke omfordeles til resten av ferjefylkene, som omtalt i </w:t>
      </w:r>
      <w:proofErr w:type="spellStart"/>
      <w:r w:rsidRPr="004A51EF">
        <w:t>Prop</w:t>
      </w:r>
      <w:proofErr w:type="spellEnd"/>
      <w:r w:rsidRPr="004A51EF">
        <w:t xml:space="preserve">. 104 S (2023–2024) og i </w:t>
      </w:r>
      <w:proofErr w:type="spellStart"/>
      <w:r w:rsidRPr="004A51EF">
        <w:t>Prop</w:t>
      </w:r>
      <w:proofErr w:type="spellEnd"/>
      <w:r w:rsidRPr="004A51EF">
        <w:t xml:space="preserve">. 102 S (2023–2024) </w:t>
      </w:r>
      <w:r w:rsidRPr="004A51EF">
        <w:rPr>
          <w:rStyle w:val="kursiv"/>
        </w:rPr>
        <w:t>Kommuneproposisjonen 2025</w:t>
      </w:r>
      <w:r w:rsidRPr="004A51EF">
        <w:t>.</w:t>
      </w:r>
    </w:p>
    <w:p w14:paraId="339EA361" w14:textId="77777777" w:rsidR="00A66037" w:rsidRPr="004A51EF" w:rsidRDefault="00A66037" w:rsidP="004A51EF">
      <w:r w:rsidRPr="004A51EF">
        <w:t xml:space="preserve">Regjeringen er videre kjent med at Skatteetaten 22. mai 2024 ga uttalelse om merverdiavgiftskompensasjon knyttet til gratis ferjesamband. Dersom gratis ferjetilbud medfører </w:t>
      </w:r>
      <w:proofErr w:type="spellStart"/>
      <w:r w:rsidRPr="004A51EF">
        <w:t>merverdiavgiftskostnader</w:t>
      </w:r>
      <w:proofErr w:type="spellEnd"/>
      <w:r w:rsidRPr="004A51EF">
        <w:t xml:space="preserve"> for enkelte fylkeskommuner, legger regjeringen opp til å kompensere fylkeskommunene for ev. merkostnader som følge av dette.</w:t>
      </w:r>
    </w:p>
    <w:p w14:paraId="67EE7D9A" w14:textId="77777777" w:rsidR="00A66037" w:rsidRPr="004A51EF" w:rsidRDefault="00A66037" w:rsidP="004A51EF">
      <w:pPr>
        <w:pStyle w:val="b-budkaptit"/>
      </w:pPr>
      <w:r w:rsidRPr="004A51EF">
        <w:t>Kap. 845 Barnetrygd</w:t>
      </w:r>
    </w:p>
    <w:p w14:paraId="43557415" w14:textId="77777777" w:rsidR="00A66037" w:rsidRPr="004A51EF" w:rsidRDefault="00A66037" w:rsidP="004A51EF">
      <w:pPr>
        <w:pStyle w:val="b-post"/>
      </w:pPr>
      <w:r w:rsidRPr="004A51EF">
        <w:t>Post 70 Tilskudd, overslagsbevilgning</w:t>
      </w:r>
    </w:p>
    <w:p w14:paraId="40531C20" w14:textId="77777777" w:rsidR="00A66037" w:rsidRPr="004A51EF" w:rsidRDefault="00A66037" w:rsidP="004A51EF">
      <w:r w:rsidRPr="004A51EF">
        <w:t xml:space="preserve">I </w:t>
      </w:r>
      <w:proofErr w:type="spellStart"/>
      <w:r w:rsidRPr="004A51EF">
        <w:t>Prop</w:t>
      </w:r>
      <w:proofErr w:type="spellEnd"/>
      <w:r w:rsidRPr="004A51EF">
        <w:t>. 104 S (2023–2024) er det foreslått en bevilgning på 24 828 mill. kroner på kap. 845, post 70.</w:t>
      </w:r>
    </w:p>
    <w:p w14:paraId="4F6AD0F0" w14:textId="77777777" w:rsidR="00A66037" w:rsidRPr="004A51EF" w:rsidRDefault="00A66037" w:rsidP="004A51EF">
      <w:r w:rsidRPr="004A51EF">
        <w:t xml:space="preserve">I </w:t>
      </w:r>
      <w:proofErr w:type="spellStart"/>
      <w:r w:rsidRPr="004A51EF">
        <w:t>Prop</w:t>
      </w:r>
      <w:proofErr w:type="spellEnd"/>
      <w:r w:rsidRPr="004A51EF">
        <w:t xml:space="preserve">. 72 L (2023–2024) </w:t>
      </w:r>
      <w:r w:rsidRPr="004A51EF">
        <w:rPr>
          <w:rStyle w:val="kursiv"/>
        </w:rPr>
        <w:t>Endringer i barnetrygdloven og midlertidige endringer i lovverket som følge av ankomst av fordrevne fra Ukraina (videreføring m.m.)</w:t>
      </w:r>
      <w:r w:rsidRPr="004A51EF">
        <w:t xml:space="preserve"> er et av forslagene å erstatte gjeldende regel om etterbetaling av barnetrygd i opptil tre år med en ny hovedregel om etterbetaling i opptil tre måneder. I beregningene av de økonomiske konsekvensene ble det både i </w:t>
      </w:r>
      <w:proofErr w:type="spellStart"/>
      <w:r w:rsidRPr="004A51EF">
        <w:t>Prop</w:t>
      </w:r>
      <w:proofErr w:type="spellEnd"/>
      <w:r w:rsidRPr="004A51EF">
        <w:t xml:space="preserve">. 72 L (2023–2024) og </w:t>
      </w:r>
      <w:proofErr w:type="spellStart"/>
      <w:r w:rsidRPr="004A51EF">
        <w:t>Prop</w:t>
      </w:r>
      <w:proofErr w:type="spellEnd"/>
      <w:r w:rsidRPr="004A51EF">
        <w:t>. 104 S (2023–2024) lagt til grunn innføring fra 1. mai. Lovbehandlingen har tatt lengre tid enn ventet, og det legges nå til grunn innføring fra 1. juli. Dette innebærer at innsparingen i 2024 av forslaget reduseres fra 162 mill. kroner til 122 mill. kroner.</w:t>
      </w:r>
    </w:p>
    <w:p w14:paraId="4FDE74CF" w14:textId="77777777" w:rsidR="00A66037" w:rsidRPr="004A51EF" w:rsidRDefault="00A66037" w:rsidP="004A51EF">
      <w:r w:rsidRPr="004A51EF">
        <w:t>Regjeringen foreslår på denne bakgrunn å endre bevilgningsforslaget til 24 868 mill. kroner.</w:t>
      </w:r>
    </w:p>
    <w:p w14:paraId="2433F913" w14:textId="77777777" w:rsidR="00A66037" w:rsidRPr="004A51EF" w:rsidRDefault="00A66037" w:rsidP="004A51EF">
      <w:pPr>
        <w:pStyle w:val="b-budkaptit"/>
      </w:pPr>
      <w:r w:rsidRPr="004A51EF">
        <w:lastRenderedPageBreak/>
        <w:t>Kap. 1543 Nasjonal kommunikasjonsmyndighet</w:t>
      </w:r>
    </w:p>
    <w:p w14:paraId="78E71980" w14:textId="77777777" w:rsidR="00A66037" w:rsidRPr="004A51EF" w:rsidRDefault="00A66037" w:rsidP="004A51EF">
      <w:pPr>
        <w:pStyle w:val="b-post"/>
      </w:pPr>
      <w:r w:rsidRPr="004A51EF">
        <w:t>Post 01 Driftsutgifter, kan overføres</w:t>
      </w:r>
    </w:p>
    <w:p w14:paraId="54CA4E44" w14:textId="77777777" w:rsidR="00A66037" w:rsidRPr="004A51EF" w:rsidRDefault="00A66037" w:rsidP="004A51EF">
      <w:r w:rsidRPr="004A51EF">
        <w:t xml:space="preserve">I </w:t>
      </w:r>
      <w:proofErr w:type="spellStart"/>
      <w:r w:rsidRPr="004A51EF">
        <w:t>Prop</w:t>
      </w:r>
      <w:proofErr w:type="spellEnd"/>
      <w:r w:rsidRPr="004A51EF">
        <w:t xml:space="preserve">. 104 S (2023–2024) ble det foreslått en økning på 3,1 mill. kroner for å dekke kostnader i 2024 til kontingent for norsk deltakelse i Body </w:t>
      </w:r>
      <w:proofErr w:type="spellStart"/>
      <w:r w:rsidRPr="004A51EF">
        <w:t>of</w:t>
      </w:r>
      <w:proofErr w:type="spellEnd"/>
      <w:r w:rsidRPr="004A51EF">
        <w:t xml:space="preserve"> European Regulators for Electronic Communications (BEREC). Ny </w:t>
      </w:r>
      <w:proofErr w:type="spellStart"/>
      <w:r w:rsidRPr="004A51EF">
        <w:t>ekomlov</w:t>
      </w:r>
      <w:proofErr w:type="spellEnd"/>
      <w:r w:rsidRPr="004A51EF">
        <w:t xml:space="preserve">, jf. </w:t>
      </w:r>
      <w:proofErr w:type="spellStart"/>
      <w:r w:rsidRPr="004A51EF">
        <w:t>Prop</w:t>
      </w:r>
      <w:proofErr w:type="spellEnd"/>
      <w:r w:rsidRPr="004A51EF">
        <w:t>. 93 LS (2023–2024), vil ikke bli behandlet i Stortinget våren 2024, og kan følgelig først tre i kraft fra 1. januar 2025. Utgifter til kontingenten vil derfor ikke påløpe i 2024.</w:t>
      </w:r>
    </w:p>
    <w:p w14:paraId="70296FD3" w14:textId="77777777" w:rsidR="00A66037" w:rsidRPr="004A51EF" w:rsidRDefault="00A66037" w:rsidP="004A51EF">
      <w:r w:rsidRPr="004A51EF">
        <w:t xml:space="preserve">I </w:t>
      </w:r>
      <w:proofErr w:type="spellStart"/>
      <w:r w:rsidRPr="004A51EF">
        <w:t>Prop</w:t>
      </w:r>
      <w:proofErr w:type="spellEnd"/>
      <w:r w:rsidRPr="004A51EF">
        <w:t xml:space="preserve">. 104 S (2023–2024) ble det også foreslått 1,95 mill. kroner, tilsvarende halvårseffekt av tre årsverk, for å ivareta et økt oppgaveomfang for Nasjonal kommunikasjonsmyndighet på datasenterområdet som følge av forslag til ny </w:t>
      </w:r>
      <w:proofErr w:type="spellStart"/>
      <w:r w:rsidRPr="004A51EF">
        <w:t>ekomlov</w:t>
      </w:r>
      <w:proofErr w:type="spellEnd"/>
      <w:r w:rsidRPr="004A51EF">
        <w:t xml:space="preserve">. Ettersom ny </w:t>
      </w:r>
      <w:proofErr w:type="spellStart"/>
      <w:r w:rsidRPr="004A51EF">
        <w:t>ekomlov</w:t>
      </w:r>
      <w:proofErr w:type="spellEnd"/>
      <w:r w:rsidRPr="004A51EF">
        <w:t xml:space="preserve"> først kan tre i kraft fra 1. januar 2025, foreslår regjeringen at disse midlene ikke bevilges i 2024.</w:t>
      </w:r>
    </w:p>
    <w:p w14:paraId="00B3EBCA" w14:textId="77777777" w:rsidR="00A66037" w:rsidRPr="004A51EF" w:rsidRDefault="00A66037" w:rsidP="004A51EF">
      <w:r w:rsidRPr="004A51EF">
        <w:t xml:space="preserve">På bakgrunn av dette foreslår regjeringen å endre bevilgningsforslaget. Regjeringen foreslår å redusere bevilgningen på posten med 5,05 mill. kroner sammenlignet med forslaget i </w:t>
      </w:r>
      <w:proofErr w:type="spellStart"/>
      <w:r w:rsidRPr="004A51EF">
        <w:t>Prop</w:t>
      </w:r>
      <w:proofErr w:type="spellEnd"/>
      <w:r w:rsidRPr="004A51EF">
        <w:t>. 104 S (2023–2024).</w:t>
      </w:r>
    </w:p>
    <w:p w14:paraId="11695ADC" w14:textId="77777777" w:rsidR="00A66037" w:rsidRPr="004A51EF" w:rsidRDefault="00A66037" w:rsidP="004A51EF">
      <w:pPr>
        <w:pStyle w:val="b-budkaptit"/>
      </w:pPr>
      <w:r w:rsidRPr="004A51EF">
        <w:t>Kap. 5579 Sektoravgifter under Digitaliserings- og forvaltningsdepartementet</w:t>
      </w:r>
    </w:p>
    <w:p w14:paraId="11CF5F6D" w14:textId="77777777" w:rsidR="00A66037" w:rsidRPr="004A51EF" w:rsidRDefault="00A66037" w:rsidP="004A51EF">
      <w:pPr>
        <w:pStyle w:val="b-post"/>
      </w:pPr>
      <w:r w:rsidRPr="004A51EF">
        <w:t>Post 70 Sektoravgifter Nasjonal kommunikasjonsmyndighet</w:t>
      </w:r>
    </w:p>
    <w:p w14:paraId="5B8C8BBC" w14:textId="77777777" w:rsidR="00A66037" w:rsidRPr="004A51EF" w:rsidRDefault="00A66037" w:rsidP="004A51EF">
      <w:r w:rsidRPr="004A51EF">
        <w:t xml:space="preserve">I </w:t>
      </w:r>
      <w:proofErr w:type="spellStart"/>
      <w:r w:rsidRPr="004A51EF">
        <w:t>Prop</w:t>
      </w:r>
      <w:proofErr w:type="spellEnd"/>
      <w:r w:rsidRPr="004A51EF">
        <w:t xml:space="preserve">. 104 S (2023–2024) ble det forslått en økning på 5,05 mill. kroner for å dekke kostnader til kontingenten for norsk deltakelse i BEREC og å styrke Nasjonal kommunikasjonsmyndighet på datasenterområdet. Ny </w:t>
      </w:r>
      <w:proofErr w:type="spellStart"/>
      <w:r w:rsidRPr="004A51EF">
        <w:t>ekomlov</w:t>
      </w:r>
      <w:proofErr w:type="spellEnd"/>
      <w:r w:rsidRPr="004A51EF">
        <w:t xml:space="preserve"> kan først tre i kraft fra 1. januar 2025, og disse kostnadene må da ikke dekkes i 2024, jf. omtale under kap. 1543, post 01.</w:t>
      </w:r>
    </w:p>
    <w:p w14:paraId="39D99728" w14:textId="77777777" w:rsidR="00A66037" w:rsidRPr="004A51EF" w:rsidRDefault="00A66037" w:rsidP="004A51EF">
      <w:r w:rsidRPr="004A51EF">
        <w:t xml:space="preserve">Regjeringen foreslår derfor å redusere bevilgningen med 5,05 mill. kroner sammenlignet med forslaget i </w:t>
      </w:r>
      <w:proofErr w:type="spellStart"/>
      <w:r w:rsidRPr="004A51EF">
        <w:t>Prop</w:t>
      </w:r>
      <w:proofErr w:type="spellEnd"/>
      <w:r w:rsidRPr="004A51EF">
        <w:t>. 104 S (2023–2024).</w:t>
      </w:r>
    </w:p>
    <w:p w14:paraId="6B88B23E" w14:textId="77777777" w:rsidR="00A66037" w:rsidRPr="004A51EF" w:rsidRDefault="00A66037" w:rsidP="004A51EF">
      <w:pPr>
        <w:pStyle w:val="a-tilraar-dep"/>
      </w:pPr>
      <w:r w:rsidRPr="004A51EF">
        <w:t>Finansdepartementet</w:t>
      </w:r>
    </w:p>
    <w:p w14:paraId="762AF71F" w14:textId="77777777" w:rsidR="00A66037" w:rsidRPr="004A51EF" w:rsidRDefault="00A66037" w:rsidP="004A51EF">
      <w:pPr>
        <w:pStyle w:val="a-tilraar-tit"/>
      </w:pPr>
      <w:r w:rsidRPr="004A51EF">
        <w:t>tilrår:</w:t>
      </w:r>
    </w:p>
    <w:p w14:paraId="6957512D" w14:textId="77777777" w:rsidR="00A66037" w:rsidRPr="004A51EF" w:rsidRDefault="00A66037" w:rsidP="004A51EF">
      <w:r w:rsidRPr="004A51EF">
        <w:t xml:space="preserve">At Deres Majestet godkjenner og skriver under et framlagt forslag til proposisjon til Stortinget om tillegg til </w:t>
      </w:r>
      <w:proofErr w:type="spellStart"/>
      <w:r w:rsidRPr="004A51EF">
        <w:t>Prop</w:t>
      </w:r>
      <w:proofErr w:type="spellEnd"/>
      <w:r w:rsidRPr="004A51EF">
        <w:t>. 104 S (2023–2024) om tilleggsbevilgninger og omprioriteringer i statsbudsjettet 2024.</w:t>
      </w:r>
    </w:p>
    <w:p w14:paraId="55D2215C" w14:textId="77777777" w:rsidR="00A66037" w:rsidRPr="004A51EF" w:rsidRDefault="00A66037" w:rsidP="004A51EF">
      <w:pPr>
        <w:pStyle w:val="a-konge-tekst"/>
        <w:rPr>
          <w:rStyle w:val="halvfet0"/>
        </w:rPr>
      </w:pPr>
      <w:r w:rsidRPr="004A51EF">
        <w:rPr>
          <w:rStyle w:val="halvfet0"/>
        </w:rPr>
        <w:t>Vi HARALD,</w:t>
      </w:r>
      <w:r w:rsidRPr="004A51EF">
        <w:t xml:space="preserve"> Norges Konge,</w:t>
      </w:r>
    </w:p>
    <w:p w14:paraId="7956A37B" w14:textId="77777777" w:rsidR="00A66037" w:rsidRPr="004A51EF" w:rsidRDefault="00A66037" w:rsidP="004A51EF">
      <w:pPr>
        <w:pStyle w:val="a-konge-tit"/>
      </w:pPr>
      <w:r w:rsidRPr="004A51EF">
        <w:t>stadfester:</w:t>
      </w:r>
    </w:p>
    <w:p w14:paraId="0BCA9674" w14:textId="77777777" w:rsidR="00A66037" w:rsidRPr="004A51EF" w:rsidRDefault="00A66037" w:rsidP="004A51EF">
      <w:r w:rsidRPr="004A51EF">
        <w:t xml:space="preserve">Stortinget blir bedt om å gjøre vedtak om tillegg til </w:t>
      </w:r>
      <w:proofErr w:type="spellStart"/>
      <w:r w:rsidRPr="004A51EF">
        <w:t>Prop</w:t>
      </w:r>
      <w:proofErr w:type="spellEnd"/>
      <w:r w:rsidRPr="004A51EF">
        <w:t>. 104 S (2023–2024) om tilleggsbevilgninger og omprioriteringer i statsbudsjettet 2024 i samsvar med et vedlagt forslag.</w:t>
      </w:r>
    </w:p>
    <w:p w14:paraId="75FAA1DA" w14:textId="77777777" w:rsidR="00A66037" w:rsidRPr="004A51EF" w:rsidRDefault="00A66037" w:rsidP="004A51EF">
      <w:pPr>
        <w:pStyle w:val="a-vedtak-tit"/>
      </w:pPr>
      <w:r w:rsidRPr="004A51EF">
        <w:lastRenderedPageBreak/>
        <w:t xml:space="preserve">Forslag </w:t>
      </w:r>
    </w:p>
    <w:p w14:paraId="2B200D80" w14:textId="77777777" w:rsidR="00A66037" w:rsidRPr="004A51EF" w:rsidRDefault="00A66037" w:rsidP="004A51EF">
      <w:pPr>
        <w:pStyle w:val="a-vedtak-tit"/>
      </w:pPr>
      <w:r w:rsidRPr="004A51EF">
        <w:t xml:space="preserve">til vedtak om tillegg til </w:t>
      </w:r>
      <w:proofErr w:type="spellStart"/>
      <w:r w:rsidRPr="004A51EF">
        <w:t>Prop</w:t>
      </w:r>
      <w:proofErr w:type="spellEnd"/>
      <w:r w:rsidRPr="004A51EF">
        <w:t>. 104 S (2023–2024) om tilleggsbevilgninger og omprioriteringer i statsbudsjettet 2024</w:t>
      </w:r>
    </w:p>
    <w:p w14:paraId="07B2B129" w14:textId="77777777" w:rsidR="00A66037" w:rsidRPr="004A51EF" w:rsidRDefault="00A66037" w:rsidP="004A51EF">
      <w:pPr>
        <w:pStyle w:val="a-vedtak-del"/>
      </w:pPr>
      <w:r w:rsidRPr="004A51EF">
        <w:t>I</w:t>
      </w:r>
    </w:p>
    <w:p w14:paraId="6D431436" w14:textId="77777777" w:rsidR="00A66037" w:rsidRPr="004A51EF" w:rsidRDefault="00A66037" w:rsidP="004A51EF">
      <w:r w:rsidRPr="004A51EF">
        <w:t>I statsbudsjettet for 2024 blir bevilget under følgende kapitler:</w:t>
      </w:r>
    </w:p>
    <w:p w14:paraId="416B3CCD" w14:textId="77777777" w:rsidR="00A66037" w:rsidRPr="004A51EF" w:rsidRDefault="00A66037" w:rsidP="004A51EF">
      <w:pPr>
        <w:pStyle w:val="a-vedtak-tekst"/>
      </w:pPr>
      <w:r w:rsidRPr="004A51EF">
        <w:t>Utgifter:</w:t>
      </w:r>
    </w:p>
    <w:p w14:paraId="4A084E94" w14:textId="77777777" w:rsidR="00A66037" w:rsidRPr="004A51EF" w:rsidRDefault="00A66037" w:rsidP="004A51EF">
      <w:pPr>
        <w:pStyle w:val="Tabellnavn"/>
      </w:pPr>
      <w:r w:rsidRPr="004A51EF">
        <w:t>04N1tx2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567"/>
        <w:gridCol w:w="6767"/>
        <w:gridCol w:w="1540"/>
      </w:tblGrid>
      <w:tr w:rsidR="00AA74ED" w:rsidRPr="004A51EF" w14:paraId="12DB22B8" w14:textId="77777777" w:rsidTr="009F0DD1">
        <w:trPr>
          <w:trHeight w:val="360"/>
        </w:trPr>
        <w:tc>
          <w:tcPr>
            <w:tcW w:w="6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BB4FE5" w14:textId="77777777" w:rsidR="00A66037" w:rsidRPr="004A51EF" w:rsidRDefault="00A66037" w:rsidP="004A51EF">
            <w:pPr>
              <w:rPr>
                <w:sz w:val="20"/>
                <w:szCs w:val="20"/>
              </w:rPr>
            </w:pPr>
            <w:r w:rsidRPr="004A51EF">
              <w:rPr>
                <w:sz w:val="20"/>
                <w:szCs w:val="20"/>
              </w:rPr>
              <w:t>Kap.</w:t>
            </w:r>
          </w:p>
        </w:tc>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BF4CCA6" w14:textId="77777777" w:rsidR="00A66037" w:rsidRPr="004A51EF" w:rsidRDefault="00A66037" w:rsidP="004A51EF">
            <w:pPr>
              <w:rPr>
                <w:sz w:val="20"/>
                <w:szCs w:val="20"/>
              </w:rPr>
            </w:pPr>
            <w:r w:rsidRPr="004A51EF">
              <w:rPr>
                <w:sz w:val="20"/>
                <w:szCs w:val="20"/>
              </w:rPr>
              <w:t>Post</w:t>
            </w:r>
          </w:p>
        </w:tc>
        <w:tc>
          <w:tcPr>
            <w:tcW w:w="67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95BC896" w14:textId="77777777" w:rsidR="00A66037" w:rsidRPr="004A51EF" w:rsidRDefault="00A66037" w:rsidP="004A51EF">
            <w:pPr>
              <w:rPr>
                <w:sz w:val="20"/>
                <w:szCs w:val="20"/>
              </w:rPr>
            </w:pPr>
            <w:r w:rsidRPr="004A51EF">
              <w:rPr>
                <w:sz w:val="20"/>
                <w:szCs w:val="20"/>
              </w:rPr>
              <w:t>Formål</w:t>
            </w: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12AD285" w14:textId="77777777" w:rsidR="00A66037" w:rsidRPr="004A51EF" w:rsidRDefault="00A66037" w:rsidP="004A51EF">
            <w:pPr>
              <w:jc w:val="right"/>
              <w:rPr>
                <w:sz w:val="20"/>
                <w:szCs w:val="20"/>
              </w:rPr>
            </w:pPr>
            <w:r w:rsidRPr="004A51EF">
              <w:rPr>
                <w:sz w:val="20"/>
                <w:szCs w:val="20"/>
              </w:rPr>
              <w:t>Kroner</w:t>
            </w:r>
          </w:p>
        </w:tc>
      </w:tr>
      <w:tr w:rsidR="00AA74ED" w:rsidRPr="004A51EF" w14:paraId="0F85BA25" w14:textId="77777777" w:rsidTr="009F0DD1">
        <w:trPr>
          <w:trHeight w:val="380"/>
        </w:trPr>
        <w:tc>
          <w:tcPr>
            <w:tcW w:w="666" w:type="dxa"/>
            <w:tcBorders>
              <w:top w:val="single" w:sz="4" w:space="0" w:color="000000"/>
              <w:left w:val="nil"/>
              <w:bottom w:val="nil"/>
              <w:right w:val="nil"/>
            </w:tcBorders>
            <w:tcMar>
              <w:top w:w="128" w:type="dxa"/>
              <w:left w:w="43" w:type="dxa"/>
              <w:bottom w:w="43" w:type="dxa"/>
              <w:right w:w="123" w:type="dxa"/>
            </w:tcMar>
          </w:tcPr>
          <w:p w14:paraId="7BCF9D9E" w14:textId="77777777" w:rsidR="00A66037" w:rsidRPr="004A51EF" w:rsidRDefault="00A66037" w:rsidP="004A51EF">
            <w:pPr>
              <w:jc w:val="right"/>
              <w:rPr>
                <w:sz w:val="20"/>
                <w:szCs w:val="20"/>
              </w:rPr>
            </w:pPr>
            <w:r w:rsidRPr="004A51EF">
              <w:rPr>
                <w:sz w:val="20"/>
                <w:szCs w:val="20"/>
              </w:rPr>
              <w:t>288</w:t>
            </w:r>
          </w:p>
        </w:tc>
        <w:tc>
          <w:tcPr>
            <w:tcW w:w="567" w:type="dxa"/>
            <w:tcBorders>
              <w:top w:val="single" w:sz="4" w:space="0" w:color="000000"/>
              <w:left w:val="nil"/>
              <w:bottom w:val="nil"/>
              <w:right w:val="nil"/>
            </w:tcBorders>
            <w:tcMar>
              <w:top w:w="128" w:type="dxa"/>
              <w:left w:w="43" w:type="dxa"/>
              <w:bottom w:w="43" w:type="dxa"/>
              <w:right w:w="43" w:type="dxa"/>
            </w:tcMar>
          </w:tcPr>
          <w:p w14:paraId="66DEC01D" w14:textId="77777777" w:rsidR="00A66037" w:rsidRPr="004A51EF" w:rsidRDefault="00A66037" w:rsidP="004A51EF">
            <w:pPr>
              <w:rPr>
                <w:sz w:val="20"/>
                <w:szCs w:val="20"/>
              </w:rPr>
            </w:pPr>
          </w:p>
        </w:tc>
        <w:tc>
          <w:tcPr>
            <w:tcW w:w="6767" w:type="dxa"/>
            <w:tcBorders>
              <w:top w:val="single" w:sz="4" w:space="0" w:color="000000"/>
              <w:left w:val="nil"/>
              <w:bottom w:val="nil"/>
              <w:right w:val="nil"/>
            </w:tcBorders>
            <w:tcMar>
              <w:top w:w="128" w:type="dxa"/>
              <w:left w:w="43" w:type="dxa"/>
              <w:bottom w:w="43" w:type="dxa"/>
              <w:right w:w="43" w:type="dxa"/>
            </w:tcMar>
          </w:tcPr>
          <w:p w14:paraId="0A7D1359" w14:textId="77777777" w:rsidR="00A66037" w:rsidRPr="004A51EF" w:rsidRDefault="00A66037" w:rsidP="004A51EF">
            <w:pPr>
              <w:rPr>
                <w:sz w:val="20"/>
                <w:szCs w:val="20"/>
              </w:rPr>
            </w:pPr>
            <w:r w:rsidRPr="004A51EF">
              <w:rPr>
                <w:sz w:val="20"/>
                <w:szCs w:val="20"/>
              </w:rPr>
              <w:t>Internasjonale samarbeidstiltak</w:t>
            </w:r>
          </w:p>
        </w:tc>
        <w:tc>
          <w:tcPr>
            <w:tcW w:w="1540" w:type="dxa"/>
            <w:tcBorders>
              <w:top w:val="single" w:sz="4" w:space="0" w:color="000000"/>
              <w:left w:val="nil"/>
              <w:bottom w:val="nil"/>
              <w:right w:val="nil"/>
            </w:tcBorders>
            <w:tcMar>
              <w:top w:w="128" w:type="dxa"/>
              <w:left w:w="43" w:type="dxa"/>
              <w:bottom w:w="43" w:type="dxa"/>
              <w:right w:w="43" w:type="dxa"/>
            </w:tcMar>
            <w:vAlign w:val="bottom"/>
          </w:tcPr>
          <w:p w14:paraId="7B5BE5A4" w14:textId="77777777" w:rsidR="00A66037" w:rsidRPr="004A51EF" w:rsidRDefault="00A66037" w:rsidP="004A51EF">
            <w:pPr>
              <w:jc w:val="right"/>
              <w:rPr>
                <w:sz w:val="20"/>
                <w:szCs w:val="20"/>
              </w:rPr>
            </w:pPr>
          </w:p>
        </w:tc>
      </w:tr>
      <w:tr w:rsidR="00AA74ED" w:rsidRPr="004A51EF" w14:paraId="5E8DBCD0" w14:textId="77777777" w:rsidTr="009F0DD1">
        <w:trPr>
          <w:trHeight w:val="380"/>
        </w:trPr>
        <w:tc>
          <w:tcPr>
            <w:tcW w:w="666" w:type="dxa"/>
            <w:tcBorders>
              <w:top w:val="nil"/>
              <w:left w:val="nil"/>
              <w:bottom w:val="nil"/>
              <w:right w:val="nil"/>
            </w:tcBorders>
            <w:tcMar>
              <w:top w:w="128" w:type="dxa"/>
              <w:left w:w="43" w:type="dxa"/>
              <w:bottom w:w="43" w:type="dxa"/>
              <w:right w:w="123" w:type="dxa"/>
            </w:tcMar>
          </w:tcPr>
          <w:p w14:paraId="1842D0C5" w14:textId="77777777" w:rsidR="00A66037" w:rsidRPr="004A51EF" w:rsidRDefault="00A66037" w:rsidP="004A51EF">
            <w:pPr>
              <w:jc w:val="right"/>
              <w:rPr>
                <w:sz w:val="20"/>
                <w:szCs w:val="20"/>
              </w:rPr>
            </w:pPr>
          </w:p>
        </w:tc>
        <w:tc>
          <w:tcPr>
            <w:tcW w:w="567" w:type="dxa"/>
            <w:tcBorders>
              <w:top w:val="nil"/>
              <w:left w:val="nil"/>
              <w:bottom w:val="nil"/>
              <w:right w:val="nil"/>
            </w:tcBorders>
            <w:tcMar>
              <w:top w:w="128" w:type="dxa"/>
              <w:left w:w="43" w:type="dxa"/>
              <w:bottom w:w="43" w:type="dxa"/>
              <w:right w:w="43" w:type="dxa"/>
            </w:tcMar>
          </w:tcPr>
          <w:p w14:paraId="564FD94D" w14:textId="77777777" w:rsidR="00A66037" w:rsidRPr="004A51EF" w:rsidRDefault="00A66037" w:rsidP="004A51EF">
            <w:pPr>
              <w:rPr>
                <w:sz w:val="20"/>
                <w:szCs w:val="20"/>
              </w:rPr>
            </w:pPr>
            <w:r w:rsidRPr="004A51EF">
              <w:rPr>
                <w:sz w:val="20"/>
                <w:szCs w:val="20"/>
              </w:rPr>
              <w:t>73</w:t>
            </w:r>
          </w:p>
        </w:tc>
        <w:tc>
          <w:tcPr>
            <w:tcW w:w="6767" w:type="dxa"/>
            <w:tcBorders>
              <w:top w:val="nil"/>
              <w:left w:val="nil"/>
              <w:bottom w:val="nil"/>
              <w:right w:val="nil"/>
            </w:tcBorders>
            <w:tcMar>
              <w:top w:w="128" w:type="dxa"/>
              <w:left w:w="43" w:type="dxa"/>
              <w:bottom w:w="43" w:type="dxa"/>
              <w:right w:w="43" w:type="dxa"/>
            </w:tcMar>
          </w:tcPr>
          <w:p w14:paraId="5050409B" w14:textId="77777777" w:rsidR="00A66037" w:rsidRPr="004A51EF" w:rsidRDefault="00A66037" w:rsidP="004A51EF">
            <w:pPr>
              <w:rPr>
                <w:sz w:val="20"/>
                <w:szCs w:val="20"/>
              </w:rPr>
            </w:pPr>
            <w:r w:rsidRPr="004A51EF">
              <w:rPr>
                <w:sz w:val="20"/>
                <w:szCs w:val="20"/>
              </w:rPr>
              <w:t xml:space="preserve">EUs rammeprogram for forskning og innovasjon </w:t>
            </w:r>
            <w:r w:rsidRPr="004A51EF">
              <w:rPr>
                <w:sz w:val="20"/>
                <w:szCs w:val="20"/>
              </w:rPr>
              <w:tab/>
            </w:r>
          </w:p>
        </w:tc>
        <w:tc>
          <w:tcPr>
            <w:tcW w:w="1540" w:type="dxa"/>
            <w:tcBorders>
              <w:top w:val="nil"/>
              <w:left w:val="nil"/>
              <w:bottom w:val="nil"/>
              <w:right w:val="nil"/>
            </w:tcBorders>
            <w:tcMar>
              <w:top w:w="128" w:type="dxa"/>
              <w:left w:w="43" w:type="dxa"/>
              <w:bottom w:w="43" w:type="dxa"/>
              <w:right w:w="43" w:type="dxa"/>
            </w:tcMar>
            <w:vAlign w:val="bottom"/>
          </w:tcPr>
          <w:p w14:paraId="31CB47C9" w14:textId="77777777" w:rsidR="00A66037" w:rsidRPr="004A51EF" w:rsidRDefault="00A66037" w:rsidP="004A51EF">
            <w:pPr>
              <w:jc w:val="right"/>
              <w:rPr>
                <w:sz w:val="20"/>
                <w:szCs w:val="20"/>
              </w:rPr>
            </w:pPr>
            <w:r w:rsidRPr="004A51EF">
              <w:rPr>
                <w:sz w:val="20"/>
                <w:szCs w:val="20"/>
              </w:rPr>
              <w:t>4 956 035 000</w:t>
            </w:r>
          </w:p>
        </w:tc>
      </w:tr>
      <w:tr w:rsidR="00AA74ED" w:rsidRPr="004A51EF" w14:paraId="56B1B083" w14:textId="77777777" w:rsidTr="009F0DD1">
        <w:trPr>
          <w:trHeight w:val="380"/>
        </w:trPr>
        <w:tc>
          <w:tcPr>
            <w:tcW w:w="666" w:type="dxa"/>
            <w:tcBorders>
              <w:top w:val="nil"/>
              <w:left w:val="nil"/>
              <w:bottom w:val="nil"/>
              <w:right w:val="nil"/>
            </w:tcBorders>
            <w:tcMar>
              <w:top w:w="128" w:type="dxa"/>
              <w:left w:w="43" w:type="dxa"/>
              <w:bottom w:w="43" w:type="dxa"/>
              <w:right w:w="123" w:type="dxa"/>
            </w:tcMar>
          </w:tcPr>
          <w:p w14:paraId="7E916CBF" w14:textId="77777777" w:rsidR="00A66037" w:rsidRPr="004A51EF" w:rsidRDefault="00A66037" w:rsidP="004A51EF">
            <w:pPr>
              <w:jc w:val="right"/>
              <w:rPr>
                <w:sz w:val="20"/>
                <w:szCs w:val="20"/>
              </w:rPr>
            </w:pPr>
          </w:p>
        </w:tc>
        <w:tc>
          <w:tcPr>
            <w:tcW w:w="567" w:type="dxa"/>
            <w:tcBorders>
              <w:top w:val="nil"/>
              <w:left w:val="nil"/>
              <w:bottom w:val="nil"/>
              <w:right w:val="nil"/>
            </w:tcBorders>
            <w:tcMar>
              <w:top w:w="128" w:type="dxa"/>
              <w:left w:w="43" w:type="dxa"/>
              <w:bottom w:w="43" w:type="dxa"/>
              <w:right w:w="43" w:type="dxa"/>
            </w:tcMar>
          </w:tcPr>
          <w:p w14:paraId="2C05DEE3" w14:textId="77777777" w:rsidR="00A66037" w:rsidRPr="004A51EF" w:rsidRDefault="00A66037" w:rsidP="004A51EF">
            <w:pPr>
              <w:rPr>
                <w:sz w:val="20"/>
                <w:szCs w:val="20"/>
              </w:rPr>
            </w:pPr>
          </w:p>
        </w:tc>
        <w:tc>
          <w:tcPr>
            <w:tcW w:w="6767" w:type="dxa"/>
            <w:tcBorders>
              <w:top w:val="nil"/>
              <w:left w:val="nil"/>
              <w:bottom w:val="nil"/>
              <w:right w:val="nil"/>
            </w:tcBorders>
            <w:tcMar>
              <w:top w:w="128" w:type="dxa"/>
              <w:left w:w="43" w:type="dxa"/>
              <w:bottom w:w="43" w:type="dxa"/>
              <w:right w:w="43" w:type="dxa"/>
            </w:tcMar>
          </w:tcPr>
          <w:p w14:paraId="78447BE9" w14:textId="77777777" w:rsidR="00A66037" w:rsidRPr="004A51EF" w:rsidRDefault="00A66037" w:rsidP="004A51EF">
            <w:pPr>
              <w:rPr>
                <w:sz w:val="20"/>
                <w:szCs w:val="20"/>
              </w:rPr>
            </w:pPr>
            <w:r w:rsidRPr="004A51EF">
              <w:rPr>
                <w:sz w:val="20"/>
                <w:szCs w:val="20"/>
              </w:rPr>
              <w:t>mot tidligere foreslått kr 5 137 527 000</w:t>
            </w:r>
          </w:p>
        </w:tc>
        <w:tc>
          <w:tcPr>
            <w:tcW w:w="1540" w:type="dxa"/>
            <w:tcBorders>
              <w:top w:val="nil"/>
              <w:left w:val="nil"/>
              <w:bottom w:val="nil"/>
              <w:right w:val="nil"/>
            </w:tcBorders>
            <w:tcMar>
              <w:top w:w="128" w:type="dxa"/>
              <w:left w:w="43" w:type="dxa"/>
              <w:bottom w:w="43" w:type="dxa"/>
              <w:right w:w="43" w:type="dxa"/>
            </w:tcMar>
            <w:vAlign w:val="bottom"/>
          </w:tcPr>
          <w:p w14:paraId="7652847D" w14:textId="77777777" w:rsidR="00A66037" w:rsidRPr="004A51EF" w:rsidRDefault="00A66037" w:rsidP="004A51EF">
            <w:pPr>
              <w:jc w:val="right"/>
              <w:rPr>
                <w:sz w:val="20"/>
                <w:szCs w:val="20"/>
              </w:rPr>
            </w:pPr>
          </w:p>
        </w:tc>
      </w:tr>
      <w:tr w:rsidR="00AA74ED" w:rsidRPr="004A51EF" w14:paraId="1E81A362" w14:textId="77777777" w:rsidTr="009F0DD1">
        <w:trPr>
          <w:trHeight w:val="380"/>
        </w:trPr>
        <w:tc>
          <w:tcPr>
            <w:tcW w:w="666" w:type="dxa"/>
            <w:tcBorders>
              <w:top w:val="nil"/>
              <w:left w:val="nil"/>
              <w:bottom w:val="nil"/>
              <w:right w:val="nil"/>
            </w:tcBorders>
            <w:tcMar>
              <w:top w:w="128" w:type="dxa"/>
              <w:left w:w="43" w:type="dxa"/>
              <w:bottom w:w="43" w:type="dxa"/>
              <w:right w:w="123" w:type="dxa"/>
            </w:tcMar>
          </w:tcPr>
          <w:p w14:paraId="79CD6A3A" w14:textId="77777777" w:rsidR="00A66037" w:rsidRPr="004A51EF" w:rsidRDefault="00A66037" w:rsidP="004A51EF">
            <w:pPr>
              <w:jc w:val="right"/>
              <w:rPr>
                <w:sz w:val="20"/>
                <w:szCs w:val="20"/>
              </w:rPr>
            </w:pPr>
            <w:r w:rsidRPr="004A51EF">
              <w:rPr>
                <w:sz w:val="20"/>
                <w:szCs w:val="20"/>
              </w:rPr>
              <w:t>845</w:t>
            </w:r>
          </w:p>
        </w:tc>
        <w:tc>
          <w:tcPr>
            <w:tcW w:w="567" w:type="dxa"/>
            <w:tcBorders>
              <w:top w:val="nil"/>
              <w:left w:val="nil"/>
              <w:bottom w:val="nil"/>
              <w:right w:val="nil"/>
            </w:tcBorders>
            <w:tcMar>
              <w:top w:w="128" w:type="dxa"/>
              <w:left w:w="43" w:type="dxa"/>
              <w:bottom w:w="43" w:type="dxa"/>
              <w:right w:w="43" w:type="dxa"/>
            </w:tcMar>
          </w:tcPr>
          <w:p w14:paraId="58712EB3" w14:textId="77777777" w:rsidR="00A66037" w:rsidRPr="004A51EF" w:rsidRDefault="00A66037" w:rsidP="004A51EF">
            <w:pPr>
              <w:rPr>
                <w:sz w:val="20"/>
                <w:szCs w:val="20"/>
              </w:rPr>
            </w:pPr>
          </w:p>
        </w:tc>
        <w:tc>
          <w:tcPr>
            <w:tcW w:w="6767" w:type="dxa"/>
            <w:tcBorders>
              <w:top w:val="nil"/>
              <w:left w:val="nil"/>
              <w:bottom w:val="nil"/>
              <w:right w:val="nil"/>
            </w:tcBorders>
            <w:tcMar>
              <w:top w:w="128" w:type="dxa"/>
              <w:left w:w="43" w:type="dxa"/>
              <w:bottom w:w="43" w:type="dxa"/>
              <w:right w:w="43" w:type="dxa"/>
            </w:tcMar>
          </w:tcPr>
          <w:p w14:paraId="09197E25" w14:textId="77777777" w:rsidR="00A66037" w:rsidRPr="004A51EF" w:rsidRDefault="00A66037" w:rsidP="004A51EF">
            <w:pPr>
              <w:rPr>
                <w:sz w:val="20"/>
                <w:szCs w:val="20"/>
              </w:rPr>
            </w:pPr>
            <w:r w:rsidRPr="004A51EF">
              <w:rPr>
                <w:sz w:val="20"/>
                <w:szCs w:val="20"/>
              </w:rPr>
              <w:t>Barnetrygd</w:t>
            </w:r>
          </w:p>
        </w:tc>
        <w:tc>
          <w:tcPr>
            <w:tcW w:w="1540" w:type="dxa"/>
            <w:tcBorders>
              <w:top w:val="nil"/>
              <w:left w:val="nil"/>
              <w:bottom w:val="nil"/>
              <w:right w:val="nil"/>
            </w:tcBorders>
            <w:tcMar>
              <w:top w:w="128" w:type="dxa"/>
              <w:left w:w="43" w:type="dxa"/>
              <w:bottom w:w="43" w:type="dxa"/>
              <w:right w:w="43" w:type="dxa"/>
            </w:tcMar>
            <w:vAlign w:val="bottom"/>
          </w:tcPr>
          <w:p w14:paraId="3209013F" w14:textId="77777777" w:rsidR="00A66037" w:rsidRPr="004A51EF" w:rsidRDefault="00A66037" w:rsidP="004A51EF">
            <w:pPr>
              <w:jc w:val="right"/>
              <w:rPr>
                <w:sz w:val="20"/>
                <w:szCs w:val="20"/>
              </w:rPr>
            </w:pPr>
          </w:p>
        </w:tc>
      </w:tr>
      <w:tr w:rsidR="00AA74ED" w:rsidRPr="004A51EF" w14:paraId="141815AB" w14:textId="77777777" w:rsidTr="009F0DD1">
        <w:trPr>
          <w:trHeight w:val="380"/>
        </w:trPr>
        <w:tc>
          <w:tcPr>
            <w:tcW w:w="666" w:type="dxa"/>
            <w:tcBorders>
              <w:top w:val="nil"/>
              <w:left w:val="nil"/>
              <w:bottom w:val="nil"/>
              <w:right w:val="nil"/>
            </w:tcBorders>
            <w:tcMar>
              <w:top w:w="128" w:type="dxa"/>
              <w:left w:w="43" w:type="dxa"/>
              <w:bottom w:w="43" w:type="dxa"/>
              <w:right w:w="123" w:type="dxa"/>
            </w:tcMar>
          </w:tcPr>
          <w:p w14:paraId="6E65A3BE" w14:textId="77777777" w:rsidR="00A66037" w:rsidRPr="004A51EF" w:rsidRDefault="00A66037" w:rsidP="004A51EF">
            <w:pPr>
              <w:jc w:val="right"/>
              <w:rPr>
                <w:sz w:val="20"/>
                <w:szCs w:val="20"/>
              </w:rPr>
            </w:pPr>
          </w:p>
        </w:tc>
        <w:tc>
          <w:tcPr>
            <w:tcW w:w="567" w:type="dxa"/>
            <w:tcBorders>
              <w:top w:val="nil"/>
              <w:left w:val="nil"/>
              <w:bottom w:val="nil"/>
              <w:right w:val="nil"/>
            </w:tcBorders>
            <w:tcMar>
              <w:top w:w="128" w:type="dxa"/>
              <w:left w:w="43" w:type="dxa"/>
              <w:bottom w:w="43" w:type="dxa"/>
              <w:right w:w="43" w:type="dxa"/>
            </w:tcMar>
          </w:tcPr>
          <w:p w14:paraId="4C479241" w14:textId="77777777" w:rsidR="00A66037" w:rsidRPr="004A51EF" w:rsidRDefault="00A66037" w:rsidP="004A51EF">
            <w:pPr>
              <w:rPr>
                <w:sz w:val="20"/>
                <w:szCs w:val="20"/>
              </w:rPr>
            </w:pPr>
            <w:r w:rsidRPr="004A51EF">
              <w:rPr>
                <w:sz w:val="20"/>
                <w:szCs w:val="20"/>
              </w:rPr>
              <w:t>70</w:t>
            </w:r>
          </w:p>
        </w:tc>
        <w:tc>
          <w:tcPr>
            <w:tcW w:w="6767" w:type="dxa"/>
            <w:tcBorders>
              <w:top w:val="nil"/>
              <w:left w:val="nil"/>
              <w:bottom w:val="nil"/>
              <w:right w:val="nil"/>
            </w:tcBorders>
            <w:tcMar>
              <w:top w:w="128" w:type="dxa"/>
              <w:left w:w="43" w:type="dxa"/>
              <w:bottom w:w="43" w:type="dxa"/>
              <w:right w:w="43" w:type="dxa"/>
            </w:tcMar>
          </w:tcPr>
          <w:p w14:paraId="70C2A68B" w14:textId="77777777" w:rsidR="00A66037" w:rsidRPr="004A51EF" w:rsidRDefault="00A66037" w:rsidP="004A51EF">
            <w:pPr>
              <w:rPr>
                <w:sz w:val="20"/>
                <w:szCs w:val="20"/>
              </w:rPr>
            </w:pPr>
            <w:r w:rsidRPr="004A51EF">
              <w:rPr>
                <w:sz w:val="20"/>
                <w:szCs w:val="20"/>
              </w:rPr>
              <w:t xml:space="preserve">Tilskudd, </w:t>
            </w:r>
            <w:r w:rsidRPr="004A51EF">
              <w:rPr>
                <w:rStyle w:val="kursiv"/>
                <w:sz w:val="20"/>
                <w:szCs w:val="20"/>
              </w:rPr>
              <w:t>overslagsbevilgning</w:t>
            </w:r>
            <w:r w:rsidRPr="004A51EF">
              <w:rPr>
                <w:sz w:val="20"/>
                <w:szCs w:val="20"/>
              </w:rPr>
              <w:t xml:space="preserve"> </w:t>
            </w:r>
            <w:r w:rsidRPr="004A51EF">
              <w:rPr>
                <w:sz w:val="20"/>
                <w:szCs w:val="20"/>
              </w:rPr>
              <w:tab/>
            </w:r>
          </w:p>
        </w:tc>
        <w:tc>
          <w:tcPr>
            <w:tcW w:w="1540" w:type="dxa"/>
            <w:tcBorders>
              <w:top w:val="nil"/>
              <w:left w:val="nil"/>
              <w:bottom w:val="nil"/>
              <w:right w:val="nil"/>
            </w:tcBorders>
            <w:tcMar>
              <w:top w:w="128" w:type="dxa"/>
              <w:left w:w="43" w:type="dxa"/>
              <w:bottom w:w="43" w:type="dxa"/>
              <w:right w:w="43" w:type="dxa"/>
            </w:tcMar>
            <w:vAlign w:val="bottom"/>
          </w:tcPr>
          <w:p w14:paraId="767C2804" w14:textId="77777777" w:rsidR="00A66037" w:rsidRPr="004A51EF" w:rsidRDefault="00A66037" w:rsidP="004A51EF">
            <w:pPr>
              <w:jc w:val="right"/>
              <w:rPr>
                <w:sz w:val="20"/>
                <w:szCs w:val="20"/>
              </w:rPr>
            </w:pPr>
            <w:r w:rsidRPr="004A51EF">
              <w:rPr>
                <w:sz w:val="20"/>
                <w:szCs w:val="20"/>
              </w:rPr>
              <w:t>24 868 000 000</w:t>
            </w:r>
          </w:p>
        </w:tc>
      </w:tr>
      <w:tr w:rsidR="00AA74ED" w:rsidRPr="004A51EF" w14:paraId="5BDE57A8" w14:textId="77777777" w:rsidTr="009F0DD1">
        <w:trPr>
          <w:trHeight w:val="380"/>
        </w:trPr>
        <w:tc>
          <w:tcPr>
            <w:tcW w:w="666" w:type="dxa"/>
            <w:tcBorders>
              <w:top w:val="nil"/>
              <w:left w:val="nil"/>
              <w:bottom w:val="nil"/>
              <w:right w:val="nil"/>
            </w:tcBorders>
            <w:tcMar>
              <w:top w:w="128" w:type="dxa"/>
              <w:left w:w="43" w:type="dxa"/>
              <w:bottom w:w="43" w:type="dxa"/>
              <w:right w:w="123" w:type="dxa"/>
            </w:tcMar>
          </w:tcPr>
          <w:p w14:paraId="7B041078" w14:textId="77777777" w:rsidR="00A66037" w:rsidRPr="004A51EF" w:rsidRDefault="00A66037" w:rsidP="004A51EF">
            <w:pPr>
              <w:jc w:val="right"/>
              <w:rPr>
                <w:sz w:val="20"/>
                <w:szCs w:val="20"/>
              </w:rPr>
            </w:pPr>
          </w:p>
        </w:tc>
        <w:tc>
          <w:tcPr>
            <w:tcW w:w="567" w:type="dxa"/>
            <w:tcBorders>
              <w:top w:val="nil"/>
              <w:left w:val="nil"/>
              <w:bottom w:val="nil"/>
              <w:right w:val="nil"/>
            </w:tcBorders>
            <w:tcMar>
              <w:top w:w="128" w:type="dxa"/>
              <w:left w:w="43" w:type="dxa"/>
              <w:bottom w:w="43" w:type="dxa"/>
              <w:right w:w="43" w:type="dxa"/>
            </w:tcMar>
          </w:tcPr>
          <w:p w14:paraId="65F8B325" w14:textId="77777777" w:rsidR="00A66037" w:rsidRPr="004A51EF" w:rsidRDefault="00A66037" w:rsidP="004A51EF">
            <w:pPr>
              <w:rPr>
                <w:sz w:val="20"/>
                <w:szCs w:val="20"/>
              </w:rPr>
            </w:pPr>
          </w:p>
        </w:tc>
        <w:tc>
          <w:tcPr>
            <w:tcW w:w="6767" w:type="dxa"/>
            <w:tcBorders>
              <w:top w:val="nil"/>
              <w:left w:val="nil"/>
              <w:bottom w:val="nil"/>
              <w:right w:val="nil"/>
            </w:tcBorders>
            <w:tcMar>
              <w:top w:w="128" w:type="dxa"/>
              <w:left w:w="43" w:type="dxa"/>
              <w:bottom w:w="43" w:type="dxa"/>
              <w:right w:w="43" w:type="dxa"/>
            </w:tcMar>
          </w:tcPr>
          <w:p w14:paraId="10FD6D7C" w14:textId="77777777" w:rsidR="00A66037" w:rsidRPr="004A51EF" w:rsidRDefault="00A66037" w:rsidP="004A51EF">
            <w:pPr>
              <w:rPr>
                <w:sz w:val="20"/>
                <w:szCs w:val="20"/>
              </w:rPr>
            </w:pPr>
            <w:r w:rsidRPr="004A51EF">
              <w:rPr>
                <w:sz w:val="20"/>
                <w:szCs w:val="20"/>
              </w:rPr>
              <w:t>mot tidligere foreslått kr 24 828 000 000</w:t>
            </w:r>
          </w:p>
        </w:tc>
        <w:tc>
          <w:tcPr>
            <w:tcW w:w="1540" w:type="dxa"/>
            <w:tcBorders>
              <w:top w:val="nil"/>
              <w:left w:val="nil"/>
              <w:bottom w:val="nil"/>
              <w:right w:val="nil"/>
            </w:tcBorders>
            <w:tcMar>
              <w:top w:w="128" w:type="dxa"/>
              <w:left w:w="43" w:type="dxa"/>
              <w:bottom w:w="43" w:type="dxa"/>
              <w:right w:w="43" w:type="dxa"/>
            </w:tcMar>
            <w:vAlign w:val="bottom"/>
          </w:tcPr>
          <w:p w14:paraId="655DD5C2" w14:textId="77777777" w:rsidR="00A66037" w:rsidRPr="004A51EF" w:rsidRDefault="00A66037" w:rsidP="004A51EF">
            <w:pPr>
              <w:jc w:val="right"/>
              <w:rPr>
                <w:sz w:val="20"/>
                <w:szCs w:val="20"/>
              </w:rPr>
            </w:pPr>
          </w:p>
        </w:tc>
      </w:tr>
      <w:tr w:rsidR="00AA74ED" w:rsidRPr="004A51EF" w14:paraId="3E657FF9" w14:textId="77777777" w:rsidTr="009F0DD1">
        <w:trPr>
          <w:trHeight w:val="380"/>
        </w:trPr>
        <w:tc>
          <w:tcPr>
            <w:tcW w:w="666" w:type="dxa"/>
            <w:tcBorders>
              <w:top w:val="nil"/>
              <w:left w:val="nil"/>
              <w:bottom w:val="nil"/>
              <w:right w:val="nil"/>
            </w:tcBorders>
            <w:tcMar>
              <w:top w:w="128" w:type="dxa"/>
              <w:left w:w="43" w:type="dxa"/>
              <w:bottom w:w="43" w:type="dxa"/>
              <w:right w:w="123" w:type="dxa"/>
            </w:tcMar>
          </w:tcPr>
          <w:p w14:paraId="7BD59C3F" w14:textId="77777777" w:rsidR="00A66037" w:rsidRPr="004A51EF" w:rsidRDefault="00A66037" w:rsidP="004A51EF">
            <w:pPr>
              <w:jc w:val="right"/>
              <w:rPr>
                <w:sz w:val="20"/>
                <w:szCs w:val="20"/>
              </w:rPr>
            </w:pPr>
            <w:r w:rsidRPr="004A51EF">
              <w:rPr>
                <w:sz w:val="20"/>
                <w:szCs w:val="20"/>
              </w:rPr>
              <w:t>1543</w:t>
            </w:r>
          </w:p>
        </w:tc>
        <w:tc>
          <w:tcPr>
            <w:tcW w:w="567" w:type="dxa"/>
            <w:tcBorders>
              <w:top w:val="nil"/>
              <w:left w:val="nil"/>
              <w:bottom w:val="nil"/>
              <w:right w:val="nil"/>
            </w:tcBorders>
            <w:tcMar>
              <w:top w:w="128" w:type="dxa"/>
              <w:left w:w="43" w:type="dxa"/>
              <w:bottom w:w="43" w:type="dxa"/>
              <w:right w:w="43" w:type="dxa"/>
            </w:tcMar>
          </w:tcPr>
          <w:p w14:paraId="4CD82362" w14:textId="77777777" w:rsidR="00A66037" w:rsidRPr="004A51EF" w:rsidRDefault="00A66037" w:rsidP="004A51EF">
            <w:pPr>
              <w:rPr>
                <w:sz w:val="20"/>
                <w:szCs w:val="20"/>
              </w:rPr>
            </w:pPr>
          </w:p>
        </w:tc>
        <w:tc>
          <w:tcPr>
            <w:tcW w:w="6767" w:type="dxa"/>
            <w:tcBorders>
              <w:top w:val="nil"/>
              <w:left w:val="nil"/>
              <w:bottom w:val="nil"/>
              <w:right w:val="nil"/>
            </w:tcBorders>
            <w:tcMar>
              <w:top w:w="128" w:type="dxa"/>
              <w:left w:w="43" w:type="dxa"/>
              <w:bottom w:w="43" w:type="dxa"/>
              <w:right w:w="43" w:type="dxa"/>
            </w:tcMar>
          </w:tcPr>
          <w:p w14:paraId="1AD2423E" w14:textId="77777777" w:rsidR="00A66037" w:rsidRPr="004A51EF" w:rsidRDefault="00A66037" w:rsidP="004A51EF">
            <w:pPr>
              <w:rPr>
                <w:sz w:val="20"/>
                <w:szCs w:val="20"/>
              </w:rPr>
            </w:pPr>
            <w:r w:rsidRPr="004A51EF">
              <w:rPr>
                <w:sz w:val="20"/>
                <w:szCs w:val="20"/>
              </w:rPr>
              <w:t>Nasjonal kommunikasjonsmyndighet</w:t>
            </w:r>
          </w:p>
        </w:tc>
        <w:tc>
          <w:tcPr>
            <w:tcW w:w="1540" w:type="dxa"/>
            <w:tcBorders>
              <w:top w:val="nil"/>
              <w:left w:val="nil"/>
              <w:bottom w:val="nil"/>
              <w:right w:val="nil"/>
            </w:tcBorders>
            <w:tcMar>
              <w:top w:w="128" w:type="dxa"/>
              <w:left w:w="43" w:type="dxa"/>
              <w:bottom w:w="43" w:type="dxa"/>
              <w:right w:w="43" w:type="dxa"/>
            </w:tcMar>
            <w:vAlign w:val="bottom"/>
          </w:tcPr>
          <w:p w14:paraId="0F43FD9F" w14:textId="77777777" w:rsidR="00A66037" w:rsidRPr="004A51EF" w:rsidRDefault="00A66037" w:rsidP="004A51EF">
            <w:pPr>
              <w:jc w:val="right"/>
              <w:rPr>
                <w:sz w:val="20"/>
                <w:szCs w:val="20"/>
              </w:rPr>
            </w:pPr>
          </w:p>
        </w:tc>
      </w:tr>
      <w:tr w:rsidR="00AA74ED" w:rsidRPr="004A51EF" w14:paraId="4A0A8BD4" w14:textId="77777777" w:rsidTr="009F0DD1">
        <w:trPr>
          <w:trHeight w:val="380"/>
        </w:trPr>
        <w:tc>
          <w:tcPr>
            <w:tcW w:w="666" w:type="dxa"/>
            <w:tcBorders>
              <w:top w:val="nil"/>
              <w:left w:val="nil"/>
              <w:bottom w:val="nil"/>
              <w:right w:val="nil"/>
            </w:tcBorders>
            <w:tcMar>
              <w:top w:w="128" w:type="dxa"/>
              <w:left w:w="43" w:type="dxa"/>
              <w:bottom w:w="43" w:type="dxa"/>
              <w:right w:w="43" w:type="dxa"/>
            </w:tcMar>
          </w:tcPr>
          <w:p w14:paraId="56EB4AAC" w14:textId="77777777" w:rsidR="00A66037" w:rsidRPr="004A51EF" w:rsidRDefault="00A66037" w:rsidP="004A51EF">
            <w:pPr>
              <w:jc w:val="right"/>
              <w:rPr>
                <w:sz w:val="20"/>
                <w:szCs w:val="20"/>
              </w:rPr>
            </w:pPr>
          </w:p>
        </w:tc>
        <w:tc>
          <w:tcPr>
            <w:tcW w:w="567" w:type="dxa"/>
            <w:tcBorders>
              <w:top w:val="nil"/>
              <w:left w:val="nil"/>
              <w:bottom w:val="nil"/>
              <w:right w:val="nil"/>
            </w:tcBorders>
            <w:tcMar>
              <w:top w:w="128" w:type="dxa"/>
              <w:left w:w="43" w:type="dxa"/>
              <w:bottom w:w="43" w:type="dxa"/>
              <w:right w:w="43" w:type="dxa"/>
            </w:tcMar>
          </w:tcPr>
          <w:p w14:paraId="1B9C92CF" w14:textId="77777777" w:rsidR="00A66037" w:rsidRPr="004A51EF" w:rsidRDefault="00A66037" w:rsidP="004A51EF">
            <w:pPr>
              <w:rPr>
                <w:sz w:val="20"/>
                <w:szCs w:val="20"/>
              </w:rPr>
            </w:pPr>
            <w:r w:rsidRPr="004A51EF">
              <w:rPr>
                <w:sz w:val="20"/>
                <w:szCs w:val="20"/>
              </w:rPr>
              <w:t>01</w:t>
            </w:r>
          </w:p>
        </w:tc>
        <w:tc>
          <w:tcPr>
            <w:tcW w:w="6767" w:type="dxa"/>
            <w:tcBorders>
              <w:top w:val="nil"/>
              <w:left w:val="nil"/>
              <w:bottom w:val="nil"/>
              <w:right w:val="nil"/>
            </w:tcBorders>
            <w:tcMar>
              <w:top w:w="128" w:type="dxa"/>
              <w:left w:w="43" w:type="dxa"/>
              <w:bottom w:w="43" w:type="dxa"/>
              <w:right w:w="43" w:type="dxa"/>
            </w:tcMar>
          </w:tcPr>
          <w:p w14:paraId="60B8DF5F" w14:textId="77777777" w:rsidR="00A66037" w:rsidRPr="004A51EF" w:rsidRDefault="00A66037" w:rsidP="004A51EF">
            <w:pPr>
              <w:rPr>
                <w:sz w:val="20"/>
                <w:szCs w:val="20"/>
              </w:rPr>
            </w:pPr>
            <w:r w:rsidRPr="004A51EF">
              <w:rPr>
                <w:sz w:val="20"/>
                <w:szCs w:val="20"/>
              </w:rPr>
              <w:t xml:space="preserve">Driftsutgifter, </w:t>
            </w:r>
            <w:r w:rsidRPr="004A51EF">
              <w:rPr>
                <w:rStyle w:val="kursiv"/>
                <w:sz w:val="20"/>
                <w:szCs w:val="20"/>
              </w:rPr>
              <w:t>kan overføres</w:t>
            </w:r>
            <w:r w:rsidRPr="004A51EF">
              <w:rPr>
                <w:sz w:val="20"/>
                <w:szCs w:val="20"/>
              </w:rPr>
              <w:t xml:space="preserve"> </w:t>
            </w:r>
            <w:r w:rsidRPr="004A51EF">
              <w:rPr>
                <w:sz w:val="20"/>
                <w:szCs w:val="20"/>
              </w:rPr>
              <w:tab/>
            </w:r>
          </w:p>
        </w:tc>
        <w:tc>
          <w:tcPr>
            <w:tcW w:w="1540" w:type="dxa"/>
            <w:tcBorders>
              <w:top w:val="nil"/>
              <w:left w:val="nil"/>
              <w:bottom w:val="nil"/>
              <w:right w:val="nil"/>
            </w:tcBorders>
            <w:tcMar>
              <w:top w:w="128" w:type="dxa"/>
              <w:left w:w="43" w:type="dxa"/>
              <w:bottom w:w="43" w:type="dxa"/>
              <w:right w:w="43" w:type="dxa"/>
            </w:tcMar>
            <w:vAlign w:val="bottom"/>
          </w:tcPr>
          <w:p w14:paraId="2F5E26FD" w14:textId="77777777" w:rsidR="00A66037" w:rsidRPr="004A51EF" w:rsidRDefault="00A66037" w:rsidP="004A51EF">
            <w:pPr>
              <w:jc w:val="right"/>
              <w:rPr>
                <w:sz w:val="20"/>
                <w:szCs w:val="20"/>
              </w:rPr>
            </w:pPr>
            <w:r w:rsidRPr="004A51EF">
              <w:rPr>
                <w:sz w:val="20"/>
                <w:szCs w:val="20"/>
              </w:rPr>
              <w:t>256 363 000</w:t>
            </w:r>
          </w:p>
        </w:tc>
      </w:tr>
      <w:tr w:rsidR="00AA74ED" w:rsidRPr="004A51EF" w14:paraId="251F3E26" w14:textId="77777777" w:rsidTr="009F0DD1">
        <w:trPr>
          <w:trHeight w:val="380"/>
        </w:trPr>
        <w:tc>
          <w:tcPr>
            <w:tcW w:w="666" w:type="dxa"/>
            <w:tcBorders>
              <w:top w:val="nil"/>
              <w:left w:val="nil"/>
              <w:bottom w:val="single" w:sz="4" w:space="0" w:color="000000"/>
              <w:right w:val="nil"/>
            </w:tcBorders>
            <w:tcMar>
              <w:top w:w="128" w:type="dxa"/>
              <w:left w:w="43" w:type="dxa"/>
              <w:bottom w:w="43" w:type="dxa"/>
              <w:right w:w="43" w:type="dxa"/>
            </w:tcMar>
          </w:tcPr>
          <w:p w14:paraId="11A32EA4" w14:textId="77777777" w:rsidR="00A66037" w:rsidRPr="004A51EF" w:rsidRDefault="00A66037" w:rsidP="004A51EF">
            <w:pPr>
              <w:jc w:val="right"/>
              <w:rPr>
                <w:sz w:val="20"/>
                <w:szCs w:val="20"/>
              </w:rPr>
            </w:pPr>
          </w:p>
        </w:tc>
        <w:tc>
          <w:tcPr>
            <w:tcW w:w="567" w:type="dxa"/>
            <w:tcBorders>
              <w:top w:val="nil"/>
              <w:left w:val="nil"/>
              <w:bottom w:val="single" w:sz="4" w:space="0" w:color="000000"/>
              <w:right w:val="nil"/>
            </w:tcBorders>
            <w:tcMar>
              <w:top w:w="128" w:type="dxa"/>
              <w:left w:w="43" w:type="dxa"/>
              <w:bottom w:w="43" w:type="dxa"/>
              <w:right w:w="43" w:type="dxa"/>
            </w:tcMar>
          </w:tcPr>
          <w:p w14:paraId="3C410F43" w14:textId="77777777" w:rsidR="00A66037" w:rsidRPr="004A51EF" w:rsidRDefault="00A66037" w:rsidP="004A51EF">
            <w:pPr>
              <w:rPr>
                <w:sz w:val="20"/>
                <w:szCs w:val="20"/>
              </w:rPr>
            </w:pPr>
          </w:p>
        </w:tc>
        <w:tc>
          <w:tcPr>
            <w:tcW w:w="6767" w:type="dxa"/>
            <w:tcBorders>
              <w:top w:val="nil"/>
              <w:left w:val="nil"/>
              <w:bottom w:val="single" w:sz="4" w:space="0" w:color="000000"/>
              <w:right w:val="nil"/>
            </w:tcBorders>
            <w:tcMar>
              <w:top w:w="128" w:type="dxa"/>
              <w:left w:w="43" w:type="dxa"/>
              <w:bottom w:w="43" w:type="dxa"/>
              <w:right w:w="43" w:type="dxa"/>
            </w:tcMar>
          </w:tcPr>
          <w:p w14:paraId="26F35455" w14:textId="77777777" w:rsidR="00A66037" w:rsidRPr="004A51EF" w:rsidRDefault="00A66037" w:rsidP="004A51EF">
            <w:pPr>
              <w:rPr>
                <w:sz w:val="20"/>
                <w:szCs w:val="20"/>
              </w:rPr>
            </w:pPr>
            <w:r w:rsidRPr="004A51EF">
              <w:rPr>
                <w:sz w:val="20"/>
                <w:szCs w:val="20"/>
              </w:rPr>
              <w:t>mot tidligere foreslått kr 261 413 000</w:t>
            </w: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5FF7164C" w14:textId="77777777" w:rsidR="00A66037" w:rsidRPr="004A51EF" w:rsidRDefault="00A66037" w:rsidP="004A51EF">
            <w:pPr>
              <w:jc w:val="right"/>
              <w:rPr>
                <w:sz w:val="20"/>
                <w:szCs w:val="20"/>
              </w:rPr>
            </w:pPr>
          </w:p>
        </w:tc>
      </w:tr>
    </w:tbl>
    <w:p w14:paraId="25F2053C" w14:textId="77777777" w:rsidR="00A66037" w:rsidRPr="004A51EF" w:rsidRDefault="00A66037" w:rsidP="004A51EF">
      <w:pPr>
        <w:pStyle w:val="a-vedtak-tekst"/>
      </w:pPr>
      <w:r w:rsidRPr="004A51EF">
        <w:t>Inntekter:</w:t>
      </w:r>
    </w:p>
    <w:p w14:paraId="50BF8425" w14:textId="77777777" w:rsidR="00A66037" w:rsidRPr="004A51EF" w:rsidRDefault="00A66037" w:rsidP="004A51EF">
      <w:pPr>
        <w:pStyle w:val="Tabellnavn"/>
      </w:pPr>
      <w:r w:rsidRPr="004A51EF">
        <w:t>04N1tx2</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66"/>
        <w:gridCol w:w="567"/>
        <w:gridCol w:w="6767"/>
        <w:gridCol w:w="1540"/>
      </w:tblGrid>
      <w:tr w:rsidR="00AA74ED" w:rsidRPr="004A51EF" w14:paraId="25E66058" w14:textId="77777777" w:rsidTr="009F0DD1">
        <w:trPr>
          <w:trHeight w:val="360"/>
        </w:trPr>
        <w:tc>
          <w:tcPr>
            <w:tcW w:w="66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E3D65DE" w14:textId="77777777" w:rsidR="00A66037" w:rsidRPr="004A51EF" w:rsidRDefault="00A66037" w:rsidP="004A51EF">
            <w:pPr>
              <w:rPr>
                <w:sz w:val="20"/>
                <w:szCs w:val="20"/>
              </w:rPr>
            </w:pPr>
            <w:r w:rsidRPr="004A51EF">
              <w:rPr>
                <w:sz w:val="20"/>
                <w:szCs w:val="20"/>
              </w:rPr>
              <w:t>Kap.</w:t>
            </w:r>
          </w:p>
        </w:tc>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479DB19" w14:textId="77777777" w:rsidR="00A66037" w:rsidRPr="004A51EF" w:rsidRDefault="00A66037" w:rsidP="004A51EF">
            <w:pPr>
              <w:rPr>
                <w:sz w:val="20"/>
                <w:szCs w:val="20"/>
              </w:rPr>
            </w:pPr>
            <w:r w:rsidRPr="004A51EF">
              <w:rPr>
                <w:sz w:val="20"/>
                <w:szCs w:val="20"/>
              </w:rPr>
              <w:t>Post</w:t>
            </w:r>
          </w:p>
        </w:tc>
        <w:tc>
          <w:tcPr>
            <w:tcW w:w="67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1D74C0A" w14:textId="77777777" w:rsidR="00A66037" w:rsidRPr="004A51EF" w:rsidRDefault="00A66037" w:rsidP="004A51EF">
            <w:pPr>
              <w:rPr>
                <w:sz w:val="20"/>
                <w:szCs w:val="20"/>
              </w:rPr>
            </w:pPr>
            <w:r w:rsidRPr="004A51EF">
              <w:rPr>
                <w:sz w:val="20"/>
                <w:szCs w:val="20"/>
              </w:rPr>
              <w:t>Formål</w:t>
            </w:r>
          </w:p>
        </w:tc>
        <w:tc>
          <w:tcPr>
            <w:tcW w:w="15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8CDC26" w14:textId="77777777" w:rsidR="00A66037" w:rsidRPr="004A51EF" w:rsidRDefault="00A66037" w:rsidP="004A51EF">
            <w:pPr>
              <w:jc w:val="right"/>
              <w:rPr>
                <w:sz w:val="20"/>
                <w:szCs w:val="20"/>
              </w:rPr>
            </w:pPr>
            <w:r w:rsidRPr="004A51EF">
              <w:rPr>
                <w:sz w:val="20"/>
                <w:szCs w:val="20"/>
              </w:rPr>
              <w:t>Kroner</w:t>
            </w:r>
          </w:p>
        </w:tc>
      </w:tr>
      <w:tr w:rsidR="00AA74ED" w:rsidRPr="004A51EF" w14:paraId="6962E323" w14:textId="77777777" w:rsidTr="009F0DD1">
        <w:trPr>
          <w:trHeight w:val="380"/>
        </w:trPr>
        <w:tc>
          <w:tcPr>
            <w:tcW w:w="666" w:type="dxa"/>
            <w:tcBorders>
              <w:top w:val="single" w:sz="4" w:space="0" w:color="000000"/>
              <w:left w:val="nil"/>
              <w:bottom w:val="nil"/>
              <w:right w:val="nil"/>
            </w:tcBorders>
            <w:tcMar>
              <w:top w:w="128" w:type="dxa"/>
              <w:left w:w="43" w:type="dxa"/>
              <w:bottom w:w="43" w:type="dxa"/>
              <w:right w:w="123" w:type="dxa"/>
            </w:tcMar>
          </w:tcPr>
          <w:p w14:paraId="120AE5D7" w14:textId="77777777" w:rsidR="00A66037" w:rsidRPr="004A51EF" w:rsidRDefault="00A66037" w:rsidP="004A51EF">
            <w:pPr>
              <w:jc w:val="right"/>
              <w:rPr>
                <w:sz w:val="20"/>
                <w:szCs w:val="20"/>
              </w:rPr>
            </w:pPr>
            <w:r w:rsidRPr="004A51EF">
              <w:rPr>
                <w:sz w:val="20"/>
                <w:szCs w:val="20"/>
              </w:rPr>
              <w:t>5579</w:t>
            </w:r>
          </w:p>
        </w:tc>
        <w:tc>
          <w:tcPr>
            <w:tcW w:w="567" w:type="dxa"/>
            <w:tcBorders>
              <w:top w:val="single" w:sz="4" w:space="0" w:color="000000"/>
              <w:left w:val="nil"/>
              <w:bottom w:val="nil"/>
              <w:right w:val="nil"/>
            </w:tcBorders>
            <w:tcMar>
              <w:top w:w="128" w:type="dxa"/>
              <w:left w:w="43" w:type="dxa"/>
              <w:bottom w:w="43" w:type="dxa"/>
              <w:right w:w="43" w:type="dxa"/>
            </w:tcMar>
          </w:tcPr>
          <w:p w14:paraId="472022BA" w14:textId="77777777" w:rsidR="00A66037" w:rsidRPr="004A51EF" w:rsidRDefault="00A66037" w:rsidP="004A51EF">
            <w:pPr>
              <w:rPr>
                <w:sz w:val="20"/>
                <w:szCs w:val="20"/>
              </w:rPr>
            </w:pPr>
          </w:p>
        </w:tc>
        <w:tc>
          <w:tcPr>
            <w:tcW w:w="6767" w:type="dxa"/>
            <w:tcBorders>
              <w:top w:val="single" w:sz="4" w:space="0" w:color="000000"/>
              <w:left w:val="nil"/>
              <w:bottom w:val="nil"/>
              <w:right w:val="nil"/>
            </w:tcBorders>
            <w:tcMar>
              <w:top w:w="128" w:type="dxa"/>
              <w:left w:w="43" w:type="dxa"/>
              <w:bottom w:w="43" w:type="dxa"/>
              <w:right w:w="43" w:type="dxa"/>
            </w:tcMar>
          </w:tcPr>
          <w:p w14:paraId="36E10732" w14:textId="77777777" w:rsidR="00A66037" w:rsidRPr="004A51EF" w:rsidRDefault="00A66037" w:rsidP="004A51EF">
            <w:pPr>
              <w:rPr>
                <w:sz w:val="20"/>
                <w:szCs w:val="20"/>
              </w:rPr>
            </w:pPr>
            <w:r w:rsidRPr="004A51EF">
              <w:rPr>
                <w:sz w:val="20"/>
                <w:szCs w:val="20"/>
              </w:rPr>
              <w:t>Sektoravgifter under Digitaliserings- og forvaltningsdepartementet</w:t>
            </w:r>
          </w:p>
        </w:tc>
        <w:tc>
          <w:tcPr>
            <w:tcW w:w="1540" w:type="dxa"/>
            <w:tcBorders>
              <w:top w:val="single" w:sz="4" w:space="0" w:color="000000"/>
              <w:left w:val="nil"/>
              <w:bottom w:val="nil"/>
              <w:right w:val="nil"/>
            </w:tcBorders>
            <w:tcMar>
              <w:top w:w="128" w:type="dxa"/>
              <w:left w:w="43" w:type="dxa"/>
              <w:bottom w:w="43" w:type="dxa"/>
              <w:right w:w="43" w:type="dxa"/>
            </w:tcMar>
            <w:vAlign w:val="bottom"/>
          </w:tcPr>
          <w:p w14:paraId="71DDE9E5" w14:textId="77777777" w:rsidR="00A66037" w:rsidRPr="004A51EF" w:rsidRDefault="00A66037" w:rsidP="004A51EF">
            <w:pPr>
              <w:jc w:val="right"/>
              <w:rPr>
                <w:sz w:val="20"/>
                <w:szCs w:val="20"/>
              </w:rPr>
            </w:pPr>
          </w:p>
        </w:tc>
      </w:tr>
      <w:tr w:rsidR="00AA74ED" w:rsidRPr="004A51EF" w14:paraId="172AC04B" w14:textId="77777777" w:rsidTr="009F0DD1">
        <w:trPr>
          <w:trHeight w:val="380"/>
        </w:trPr>
        <w:tc>
          <w:tcPr>
            <w:tcW w:w="666" w:type="dxa"/>
            <w:tcBorders>
              <w:top w:val="nil"/>
              <w:left w:val="nil"/>
              <w:bottom w:val="nil"/>
              <w:right w:val="nil"/>
            </w:tcBorders>
            <w:tcMar>
              <w:top w:w="128" w:type="dxa"/>
              <w:left w:w="43" w:type="dxa"/>
              <w:bottom w:w="43" w:type="dxa"/>
              <w:right w:w="123" w:type="dxa"/>
            </w:tcMar>
          </w:tcPr>
          <w:p w14:paraId="11B093C1" w14:textId="77777777" w:rsidR="00A66037" w:rsidRPr="004A51EF" w:rsidRDefault="00A66037" w:rsidP="004A51EF">
            <w:pPr>
              <w:jc w:val="right"/>
              <w:rPr>
                <w:sz w:val="20"/>
                <w:szCs w:val="20"/>
              </w:rPr>
            </w:pPr>
          </w:p>
        </w:tc>
        <w:tc>
          <w:tcPr>
            <w:tcW w:w="567" w:type="dxa"/>
            <w:tcBorders>
              <w:top w:val="nil"/>
              <w:left w:val="nil"/>
              <w:bottom w:val="nil"/>
              <w:right w:val="nil"/>
            </w:tcBorders>
            <w:tcMar>
              <w:top w:w="128" w:type="dxa"/>
              <w:left w:w="43" w:type="dxa"/>
              <w:bottom w:w="43" w:type="dxa"/>
              <w:right w:w="43" w:type="dxa"/>
            </w:tcMar>
          </w:tcPr>
          <w:p w14:paraId="3E210504" w14:textId="77777777" w:rsidR="00A66037" w:rsidRPr="004A51EF" w:rsidRDefault="00A66037" w:rsidP="004A51EF">
            <w:pPr>
              <w:rPr>
                <w:sz w:val="20"/>
                <w:szCs w:val="20"/>
              </w:rPr>
            </w:pPr>
            <w:r w:rsidRPr="004A51EF">
              <w:rPr>
                <w:sz w:val="20"/>
                <w:szCs w:val="20"/>
              </w:rPr>
              <w:t>70</w:t>
            </w:r>
          </w:p>
        </w:tc>
        <w:tc>
          <w:tcPr>
            <w:tcW w:w="6767" w:type="dxa"/>
            <w:tcBorders>
              <w:top w:val="nil"/>
              <w:left w:val="nil"/>
              <w:bottom w:val="nil"/>
              <w:right w:val="nil"/>
            </w:tcBorders>
            <w:tcMar>
              <w:top w:w="128" w:type="dxa"/>
              <w:left w:w="43" w:type="dxa"/>
              <w:bottom w:w="43" w:type="dxa"/>
              <w:right w:w="43" w:type="dxa"/>
            </w:tcMar>
          </w:tcPr>
          <w:p w14:paraId="13CA433F" w14:textId="77777777" w:rsidR="00A66037" w:rsidRPr="004A51EF" w:rsidRDefault="00A66037" w:rsidP="004A51EF">
            <w:pPr>
              <w:rPr>
                <w:sz w:val="20"/>
                <w:szCs w:val="20"/>
              </w:rPr>
            </w:pPr>
            <w:r w:rsidRPr="004A51EF">
              <w:rPr>
                <w:sz w:val="20"/>
                <w:szCs w:val="20"/>
              </w:rPr>
              <w:t xml:space="preserve">Sektoravgifter Nasjonal kommunikasjonsmyndighet </w:t>
            </w:r>
            <w:r w:rsidRPr="004A51EF">
              <w:rPr>
                <w:sz w:val="20"/>
                <w:szCs w:val="20"/>
              </w:rPr>
              <w:tab/>
            </w:r>
          </w:p>
        </w:tc>
        <w:tc>
          <w:tcPr>
            <w:tcW w:w="1540" w:type="dxa"/>
            <w:tcBorders>
              <w:top w:val="nil"/>
              <w:left w:val="nil"/>
              <w:bottom w:val="nil"/>
              <w:right w:val="nil"/>
            </w:tcBorders>
            <w:tcMar>
              <w:top w:w="128" w:type="dxa"/>
              <w:left w:w="43" w:type="dxa"/>
              <w:bottom w:w="43" w:type="dxa"/>
              <w:right w:w="43" w:type="dxa"/>
            </w:tcMar>
            <w:vAlign w:val="bottom"/>
          </w:tcPr>
          <w:p w14:paraId="518284BA" w14:textId="77777777" w:rsidR="00A66037" w:rsidRPr="004A51EF" w:rsidRDefault="00A66037" w:rsidP="004A51EF">
            <w:pPr>
              <w:jc w:val="right"/>
              <w:rPr>
                <w:sz w:val="20"/>
                <w:szCs w:val="20"/>
              </w:rPr>
            </w:pPr>
            <w:r w:rsidRPr="004A51EF">
              <w:rPr>
                <w:sz w:val="20"/>
                <w:szCs w:val="20"/>
              </w:rPr>
              <w:t>274 136 000</w:t>
            </w:r>
          </w:p>
        </w:tc>
      </w:tr>
      <w:tr w:rsidR="00AA74ED" w:rsidRPr="004A51EF" w14:paraId="723F77A2" w14:textId="77777777" w:rsidTr="009F0DD1">
        <w:trPr>
          <w:trHeight w:val="380"/>
        </w:trPr>
        <w:tc>
          <w:tcPr>
            <w:tcW w:w="666" w:type="dxa"/>
            <w:tcBorders>
              <w:top w:val="nil"/>
              <w:left w:val="nil"/>
              <w:bottom w:val="single" w:sz="4" w:space="0" w:color="000000"/>
              <w:right w:val="nil"/>
            </w:tcBorders>
            <w:tcMar>
              <w:top w:w="128" w:type="dxa"/>
              <w:left w:w="43" w:type="dxa"/>
              <w:bottom w:w="43" w:type="dxa"/>
              <w:right w:w="123" w:type="dxa"/>
            </w:tcMar>
          </w:tcPr>
          <w:p w14:paraId="5E1FC63A" w14:textId="77777777" w:rsidR="00A66037" w:rsidRPr="004A51EF" w:rsidRDefault="00A66037" w:rsidP="004A51EF">
            <w:pPr>
              <w:jc w:val="right"/>
              <w:rPr>
                <w:sz w:val="20"/>
                <w:szCs w:val="20"/>
              </w:rPr>
            </w:pPr>
          </w:p>
        </w:tc>
        <w:tc>
          <w:tcPr>
            <w:tcW w:w="567" w:type="dxa"/>
            <w:tcBorders>
              <w:top w:val="nil"/>
              <w:left w:val="nil"/>
              <w:bottom w:val="single" w:sz="4" w:space="0" w:color="000000"/>
              <w:right w:val="nil"/>
            </w:tcBorders>
            <w:tcMar>
              <w:top w:w="128" w:type="dxa"/>
              <w:left w:w="43" w:type="dxa"/>
              <w:bottom w:w="43" w:type="dxa"/>
              <w:right w:w="43" w:type="dxa"/>
            </w:tcMar>
          </w:tcPr>
          <w:p w14:paraId="040475C4" w14:textId="77777777" w:rsidR="00A66037" w:rsidRPr="004A51EF" w:rsidRDefault="00A66037" w:rsidP="004A51EF">
            <w:pPr>
              <w:rPr>
                <w:sz w:val="20"/>
                <w:szCs w:val="20"/>
              </w:rPr>
            </w:pPr>
          </w:p>
        </w:tc>
        <w:tc>
          <w:tcPr>
            <w:tcW w:w="6767" w:type="dxa"/>
            <w:tcBorders>
              <w:top w:val="nil"/>
              <w:left w:val="nil"/>
              <w:bottom w:val="single" w:sz="4" w:space="0" w:color="000000"/>
              <w:right w:val="nil"/>
            </w:tcBorders>
            <w:tcMar>
              <w:top w:w="128" w:type="dxa"/>
              <w:left w:w="43" w:type="dxa"/>
              <w:bottom w:w="43" w:type="dxa"/>
              <w:right w:w="43" w:type="dxa"/>
            </w:tcMar>
          </w:tcPr>
          <w:p w14:paraId="3A2699C0" w14:textId="77777777" w:rsidR="00A66037" w:rsidRPr="004A51EF" w:rsidRDefault="00A66037" w:rsidP="004A51EF">
            <w:pPr>
              <w:rPr>
                <w:sz w:val="20"/>
                <w:szCs w:val="20"/>
              </w:rPr>
            </w:pPr>
            <w:r w:rsidRPr="004A51EF">
              <w:rPr>
                <w:sz w:val="20"/>
                <w:szCs w:val="20"/>
              </w:rPr>
              <w:t>mot tidligere foreslått kr 279 186 000</w:t>
            </w:r>
          </w:p>
        </w:tc>
        <w:tc>
          <w:tcPr>
            <w:tcW w:w="1540" w:type="dxa"/>
            <w:tcBorders>
              <w:top w:val="nil"/>
              <w:left w:val="nil"/>
              <w:bottom w:val="single" w:sz="4" w:space="0" w:color="000000"/>
              <w:right w:val="nil"/>
            </w:tcBorders>
            <w:tcMar>
              <w:top w:w="128" w:type="dxa"/>
              <w:left w:w="43" w:type="dxa"/>
              <w:bottom w:w="43" w:type="dxa"/>
              <w:right w:w="43" w:type="dxa"/>
            </w:tcMar>
            <w:vAlign w:val="bottom"/>
          </w:tcPr>
          <w:p w14:paraId="75E52168" w14:textId="77777777" w:rsidR="00A66037" w:rsidRPr="004A51EF" w:rsidRDefault="00A66037" w:rsidP="004A51EF">
            <w:pPr>
              <w:jc w:val="right"/>
              <w:rPr>
                <w:sz w:val="20"/>
                <w:szCs w:val="20"/>
              </w:rPr>
            </w:pPr>
          </w:p>
        </w:tc>
      </w:tr>
    </w:tbl>
    <w:p w14:paraId="54E7C675" w14:textId="77777777" w:rsidR="00A66037" w:rsidRPr="004A51EF" w:rsidRDefault="00A66037" w:rsidP="004A51EF"/>
    <w:sectPr w:rsidR="00A66037" w:rsidRPr="004A51EF">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74AB3" w14:textId="77777777" w:rsidR="00A66037" w:rsidRDefault="00A66037">
      <w:pPr>
        <w:spacing w:after="0" w:line="240" w:lineRule="auto"/>
      </w:pPr>
      <w:r>
        <w:separator/>
      </w:r>
    </w:p>
  </w:endnote>
  <w:endnote w:type="continuationSeparator" w:id="0">
    <w:p w14:paraId="76BA5FB3" w14:textId="77777777" w:rsidR="00A66037" w:rsidRDefault="00A6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7A64" w14:textId="77777777" w:rsidR="004A51EF" w:rsidRPr="004A51EF" w:rsidRDefault="004A51EF" w:rsidP="004A51EF">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7429" w14:textId="77777777" w:rsidR="004A51EF" w:rsidRPr="004A51EF" w:rsidRDefault="004A51EF" w:rsidP="004A51E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2260" w14:textId="77777777" w:rsidR="004A51EF" w:rsidRPr="004A51EF" w:rsidRDefault="004A51EF" w:rsidP="004A51E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AAB0B" w14:textId="77777777" w:rsidR="00A66037" w:rsidRDefault="00A66037">
      <w:pPr>
        <w:spacing w:after="0" w:line="240" w:lineRule="auto"/>
      </w:pPr>
      <w:r>
        <w:separator/>
      </w:r>
    </w:p>
  </w:footnote>
  <w:footnote w:type="continuationSeparator" w:id="0">
    <w:p w14:paraId="433887A9" w14:textId="77777777" w:rsidR="00A66037" w:rsidRDefault="00A66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8049A" w14:textId="77777777" w:rsidR="004A51EF" w:rsidRPr="004A51EF" w:rsidRDefault="004A51EF" w:rsidP="004A51E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4FC09" w14:textId="77777777" w:rsidR="004A51EF" w:rsidRPr="004A51EF" w:rsidRDefault="004A51EF" w:rsidP="004A51E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9C5E" w14:textId="77777777" w:rsidR="004A51EF" w:rsidRPr="004A51EF" w:rsidRDefault="004A51EF" w:rsidP="004A51E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0098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A7482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2E48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142AB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78E504C"/>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D86AD4E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247962582">
    <w:abstractNumId w:val="4"/>
  </w:num>
  <w:num w:numId="2" w16cid:durableId="1391347211">
    <w:abstractNumId w:val="3"/>
  </w:num>
  <w:num w:numId="3" w16cid:durableId="1240940544">
    <w:abstractNumId w:val="2"/>
  </w:num>
  <w:num w:numId="4" w16cid:durableId="1743723365">
    <w:abstractNumId w:val="1"/>
  </w:num>
  <w:num w:numId="5" w16cid:durableId="1921676588">
    <w:abstractNumId w:val="0"/>
  </w:num>
  <w:num w:numId="6" w16cid:durableId="1532258770">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11561095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06724027">
    <w:abstractNumId w:val="22"/>
  </w:num>
  <w:num w:numId="9" w16cid:durableId="1081637318">
    <w:abstractNumId w:val="6"/>
  </w:num>
  <w:num w:numId="10" w16cid:durableId="1852985428">
    <w:abstractNumId w:val="20"/>
  </w:num>
  <w:num w:numId="11" w16cid:durableId="1966303433">
    <w:abstractNumId w:val="13"/>
  </w:num>
  <w:num w:numId="12" w16cid:durableId="902062415">
    <w:abstractNumId w:val="18"/>
  </w:num>
  <w:num w:numId="13" w16cid:durableId="1800222839">
    <w:abstractNumId w:val="23"/>
  </w:num>
  <w:num w:numId="14" w16cid:durableId="1759673340">
    <w:abstractNumId w:val="8"/>
  </w:num>
  <w:num w:numId="15" w16cid:durableId="1392266020">
    <w:abstractNumId w:val="7"/>
  </w:num>
  <w:num w:numId="16" w16cid:durableId="1673142572">
    <w:abstractNumId w:val="19"/>
  </w:num>
  <w:num w:numId="17" w16cid:durableId="1126584919">
    <w:abstractNumId w:val="9"/>
  </w:num>
  <w:num w:numId="18" w16cid:durableId="256909359">
    <w:abstractNumId w:val="17"/>
  </w:num>
  <w:num w:numId="19" w16cid:durableId="1639215659">
    <w:abstractNumId w:val="14"/>
  </w:num>
  <w:num w:numId="20" w16cid:durableId="962266442">
    <w:abstractNumId w:val="24"/>
  </w:num>
  <w:num w:numId="21" w16cid:durableId="180435847">
    <w:abstractNumId w:val="11"/>
  </w:num>
  <w:num w:numId="22" w16cid:durableId="1782728080">
    <w:abstractNumId w:val="21"/>
  </w:num>
  <w:num w:numId="23" w16cid:durableId="1584949642">
    <w:abstractNumId w:val="25"/>
  </w:num>
  <w:num w:numId="24" w16cid:durableId="648436462">
    <w:abstractNumId w:val="15"/>
  </w:num>
  <w:num w:numId="25" w16cid:durableId="780955087">
    <w:abstractNumId w:val="16"/>
  </w:num>
  <w:num w:numId="26" w16cid:durableId="1709987454">
    <w:abstractNumId w:val="10"/>
  </w:num>
  <w:num w:numId="27" w16cid:durableId="1948271850">
    <w:abstractNumId w:val="12"/>
  </w:num>
  <w:num w:numId="28" w16cid:durableId="4244956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4A51EF"/>
    <w:rsid w:val="004A51EF"/>
    <w:rsid w:val="009F0DD1"/>
    <w:rsid w:val="00A66037"/>
    <w:rsid w:val="00AA74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5C862A"/>
  <w14:defaultImageDpi w14:val="0"/>
  <w15:docId w15:val="{52186F5D-0267-48E4-94CB-4FC3DDC4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DD1"/>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9F0DD1"/>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9F0DD1"/>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9F0DD1"/>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9F0DD1"/>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9F0DD1"/>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9F0DD1"/>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9F0DD1"/>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9F0DD1"/>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9F0DD1"/>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9F0DD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F0DD1"/>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9F0DD1"/>
    <w:pPr>
      <w:keepNext/>
      <w:keepLines/>
      <w:spacing w:before="240" w:after="240"/>
    </w:pPr>
  </w:style>
  <w:style w:type="paragraph" w:customStyle="1" w:styleId="a-konge-tit">
    <w:name w:val="a-konge-tit"/>
    <w:basedOn w:val="Normal"/>
    <w:next w:val="Normal"/>
    <w:rsid w:val="009F0DD1"/>
    <w:pPr>
      <w:keepNext/>
      <w:keepLines/>
      <w:spacing w:before="240"/>
      <w:jc w:val="center"/>
    </w:pPr>
    <w:rPr>
      <w:spacing w:val="30"/>
    </w:rPr>
  </w:style>
  <w:style w:type="paragraph" w:customStyle="1" w:styleId="a-tilraar-dep">
    <w:name w:val="a-tilraar-dep"/>
    <w:basedOn w:val="Normal"/>
    <w:next w:val="Normal"/>
    <w:rsid w:val="009F0DD1"/>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9F0DD1"/>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9F0DD1"/>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9F0DD1"/>
    <w:pPr>
      <w:keepNext/>
      <w:spacing w:before="360" w:after="60"/>
      <w:jc w:val="center"/>
    </w:pPr>
    <w:rPr>
      <w:b/>
    </w:rPr>
  </w:style>
  <w:style w:type="paragraph" w:customStyle="1" w:styleId="a-vedtak-tekst">
    <w:name w:val="a-vedtak-tekst"/>
    <w:basedOn w:val="Normal"/>
    <w:next w:val="Normal"/>
    <w:rsid w:val="009F0DD1"/>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9F0DD1"/>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9F0DD1"/>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9F0DD1"/>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9F0DD1"/>
    <w:pPr>
      <w:numPr>
        <w:numId w:val="10"/>
      </w:numPr>
      <w:spacing w:after="0"/>
    </w:pPr>
  </w:style>
  <w:style w:type="paragraph" w:customStyle="1" w:styleId="alfaliste2">
    <w:name w:val="alfaliste 2"/>
    <w:basedOn w:val="Liste2"/>
    <w:rsid w:val="009F0DD1"/>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9F0DD1"/>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9F0DD1"/>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9F0DD1"/>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9F0DD1"/>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9F0DD1"/>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9F0DD1"/>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9F0DD1"/>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9F0DD1"/>
    <w:rPr>
      <w:rFonts w:ascii="Arial" w:eastAsia="Times New Roman" w:hAnsi="Arial"/>
      <w:b/>
      <w:spacing w:val="4"/>
      <w:kern w:val="0"/>
      <w:sz w:val="28"/>
      <w14:ligatures w14:val="none"/>
    </w:rPr>
  </w:style>
  <w:style w:type="paragraph" w:customStyle="1" w:styleId="b-post">
    <w:name w:val="b-post"/>
    <w:basedOn w:val="Normal"/>
    <w:next w:val="Normal"/>
    <w:rsid w:val="009F0DD1"/>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9F0DD1"/>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9F0DD1"/>
    <w:pPr>
      <w:spacing w:before="60" w:after="0"/>
      <w:ind w:left="397"/>
    </w:pPr>
    <w:rPr>
      <w:spacing w:val="0"/>
    </w:rPr>
  </w:style>
  <w:style w:type="paragraph" w:customStyle="1" w:styleId="b-progomr">
    <w:name w:val="b-progomr"/>
    <w:basedOn w:val="Normal"/>
    <w:next w:val="Normal"/>
    <w:rsid w:val="009F0DD1"/>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9F0DD1"/>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9F0DD1"/>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9F0DD1"/>
  </w:style>
  <w:style w:type="paragraph" w:customStyle="1" w:styleId="Def">
    <w:name w:val="Def"/>
    <w:basedOn w:val="hengende-innrykk"/>
    <w:rsid w:val="009F0DD1"/>
    <w:pPr>
      <w:spacing w:line="240" w:lineRule="auto"/>
      <w:ind w:left="0" w:firstLine="0"/>
    </w:pPr>
    <w:rPr>
      <w:rFonts w:ascii="Times" w:eastAsia="Batang" w:hAnsi="Times"/>
      <w:spacing w:val="0"/>
      <w:szCs w:val="20"/>
    </w:rPr>
  </w:style>
  <w:style w:type="paragraph" w:customStyle="1" w:styleId="del-nr">
    <w:name w:val="del-nr"/>
    <w:basedOn w:val="Normal"/>
    <w:qFormat/>
    <w:rsid w:val="009F0DD1"/>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9F0DD1"/>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9F0DD1"/>
  </w:style>
  <w:style w:type="paragraph" w:customStyle="1" w:styleId="figur-noter">
    <w:name w:val="figur-noter"/>
    <w:basedOn w:val="Normal"/>
    <w:next w:val="Normal"/>
    <w:rsid w:val="009F0DD1"/>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9F0DD1"/>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9F0DD1"/>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9F0DD1"/>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9F0DD1"/>
    <w:rPr>
      <w:sz w:val="20"/>
    </w:rPr>
  </w:style>
  <w:style w:type="character" w:customStyle="1" w:styleId="FotnotetekstTegn">
    <w:name w:val="Fotnotetekst Tegn"/>
    <w:basedOn w:val="Standardskriftforavsnitt"/>
    <w:link w:val="Fotnotetekst"/>
    <w:rsid w:val="009F0DD1"/>
    <w:rPr>
      <w:rFonts w:ascii="Times New Roman" w:eastAsia="Times New Roman" w:hAnsi="Times New Roman"/>
      <w:spacing w:val="4"/>
      <w:kern w:val="0"/>
      <w:sz w:val="20"/>
      <w14:ligatures w14:val="none"/>
    </w:rPr>
  </w:style>
  <w:style w:type="paragraph" w:customStyle="1" w:styleId="friliste">
    <w:name w:val="friliste"/>
    <w:basedOn w:val="Normal"/>
    <w:qFormat/>
    <w:rsid w:val="009F0DD1"/>
    <w:pPr>
      <w:tabs>
        <w:tab w:val="left" w:pos="397"/>
      </w:tabs>
      <w:spacing w:after="0"/>
      <w:ind w:left="397" w:hanging="397"/>
    </w:pPr>
    <w:rPr>
      <w:spacing w:val="0"/>
    </w:rPr>
  </w:style>
  <w:style w:type="paragraph" w:customStyle="1" w:styleId="friliste2">
    <w:name w:val="friliste 2"/>
    <w:basedOn w:val="Normal"/>
    <w:qFormat/>
    <w:rsid w:val="009F0DD1"/>
    <w:pPr>
      <w:tabs>
        <w:tab w:val="left" w:pos="794"/>
      </w:tabs>
      <w:spacing w:after="0"/>
      <w:ind w:left="794" w:hanging="397"/>
    </w:pPr>
    <w:rPr>
      <w:spacing w:val="0"/>
    </w:rPr>
  </w:style>
  <w:style w:type="paragraph" w:customStyle="1" w:styleId="friliste3">
    <w:name w:val="friliste 3"/>
    <w:basedOn w:val="Normal"/>
    <w:qFormat/>
    <w:rsid w:val="009F0DD1"/>
    <w:pPr>
      <w:tabs>
        <w:tab w:val="left" w:pos="1191"/>
      </w:tabs>
      <w:spacing w:after="0"/>
      <w:ind w:left="1191" w:hanging="397"/>
    </w:pPr>
    <w:rPr>
      <w:spacing w:val="0"/>
    </w:rPr>
  </w:style>
  <w:style w:type="paragraph" w:customStyle="1" w:styleId="friliste4">
    <w:name w:val="friliste 4"/>
    <w:basedOn w:val="Normal"/>
    <w:qFormat/>
    <w:rsid w:val="009F0DD1"/>
    <w:pPr>
      <w:tabs>
        <w:tab w:val="left" w:pos="1588"/>
      </w:tabs>
      <w:spacing w:after="0"/>
      <w:ind w:left="1588" w:hanging="397"/>
    </w:pPr>
    <w:rPr>
      <w:spacing w:val="0"/>
    </w:rPr>
  </w:style>
  <w:style w:type="paragraph" w:customStyle="1" w:styleId="friliste5">
    <w:name w:val="friliste 5"/>
    <w:basedOn w:val="Normal"/>
    <w:qFormat/>
    <w:rsid w:val="009F0DD1"/>
    <w:pPr>
      <w:tabs>
        <w:tab w:val="left" w:pos="1985"/>
      </w:tabs>
      <w:spacing w:after="0"/>
      <w:ind w:left="1985" w:hanging="397"/>
    </w:pPr>
    <w:rPr>
      <w:spacing w:val="0"/>
    </w:rPr>
  </w:style>
  <w:style w:type="paragraph" w:customStyle="1" w:styleId="Fullmakttit">
    <w:name w:val="Fullmakttit"/>
    <w:basedOn w:val="Normal"/>
    <w:next w:val="Normal"/>
    <w:rsid w:val="009F0DD1"/>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9F0DD1"/>
    <w:pPr>
      <w:ind w:left="1418" w:hanging="1418"/>
    </w:pPr>
  </w:style>
  <w:style w:type="paragraph" w:customStyle="1" w:styleId="i-budkap-over">
    <w:name w:val="i-budkap-over"/>
    <w:basedOn w:val="Normal"/>
    <w:next w:val="Normal"/>
    <w:rsid w:val="009F0DD1"/>
    <w:pPr>
      <w:jc w:val="right"/>
    </w:pPr>
    <w:rPr>
      <w:rFonts w:ascii="Times" w:hAnsi="Times"/>
      <w:b/>
      <w:noProof/>
    </w:rPr>
  </w:style>
  <w:style w:type="paragraph" w:customStyle="1" w:styleId="i-dep">
    <w:name w:val="i-dep"/>
    <w:basedOn w:val="Normal"/>
    <w:next w:val="Normal"/>
    <w:rsid w:val="009F0DD1"/>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9F0DD1"/>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9F0DD1"/>
    <w:pPr>
      <w:keepNext/>
      <w:keepLines/>
      <w:jc w:val="center"/>
    </w:pPr>
    <w:rPr>
      <w:rFonts w:eastAsia="Batang"/>
      <w:b/>
      <w:sz w:val="28"/>
    </w:rPr>
  </w:style>
  <w:style w:type="paragraph" w:customStyle="1" w:styleId="i-mtit">
    <w:name w:val="i-mtit"/>
    <w:basedOn w:val="Normal"/>
    <w:next w:val="Normal"/>
    <w:rsid w:val="009F0DD1"/>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9F0DD1"/>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9F0DD1"/>
    <w:pPr>
      <w:spacing w:after="0"/>
      <w:jc w:val="center"/>
    </w:pPr>
    <w:rPr>
      <w:rFonts w:ascii="Times" w:hAnsi="Times"/>
      <w:i/>
      <w:noProof/>
    </w:rPr>
  </w:style>
  <w:style w:type="paragraph" w:customStyle="1" w:styleId="i-termin">
    <w:name w:val="i-termin"/>
    <w:basedOn w:val="Normal"/>
    <w:next w:val="Normal"/>
    <w:rsid w:val="009F0DD1"/>
    <w:pPr>
      <w:spacing w:before="360"/>
      <w:jc w:val="center"/>
    </w:pPr>
    <w:rPr>
      <w:b/>
      <w:noProof/>
      <w:sz w:val="28"/>
    </w:rPr>
  </w:style>
  <w:style w:type="paragraph" w:customStyle="1" w:styleId="i-tit">
    <w:name w:val="i-tit"/>
    <w:basedOn w:val="Normal"/>
    <w:next w:val="i-statsrdato"/>
    <w:rsid w:val="009F0DD1"/>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9F0DD1"/>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9F0DD1"/>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9F0DD1"/>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9F0DD1"/>
    <w:pPr>
      <w:numPr>
        <w:numId w:val="19"/>
      </w:numPr>
    </w:pPr>
    <w:rPr>
      <w:rFonts w:eastAsiaTheme="minorEastAsia"/>
    </w:rPr>
  </w:style>
  <w:style w:type="paragraph" w:customStyle="1" w:styleId="l-alfaliste2">
    <w:name w:val="l-alfaliste 2"/>
    <w:basedOn w:val="alfaliste2"/>
    <w:qFormat/>
    <w:rsid w:val="009F0DD1"/>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9F0DD1"/>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9F0DD1"/>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9F0DD1"/>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9F0DD1"/>
    <w:rPr>
      <w:lang w:val="nn-NO"/>
    </w:rPr>
  </w:style>
  <w:style w:type="paragraph" w:customStyle="1" w:styleId="l-ledd">
    <w:name w:val="l-ledd"/>
    <w:basedOn w:val="Normal"/>
    <w:qFormat/>
    <w:rsid w:val="009F0DD1"/>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9F0DD1"/>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9F0DD1"/>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9F0DD1"/>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9F0DD1"/>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9F0DD1"/>
  </w:style>
  <w:style w:type="paragraph" w:customStyle="1" w:styleId="l-tit-endr-ledd">
    <w:name w:val="l-tit-endr-ledd"/>
    <w:basedOn w:val="Normal"/>
    <w:qFormat/>
    <w:rsid w:val="009F0DD1"/>
    <w:pPr>
      <w:keepNext/>
      <w:spacing w:before="240" w:after="0" w:line="240" w:lineRule="auto"/>
    </w:pPr>
    <w:rPr>
      <w:rFonts w:ascii="Times" w:hAnsi="Times"/>
      <w:noProof/>
      <w:lang w:val="nn-NO"/>
    </w:rPr>
  </w:style>
  <w:style w:type="paragraph" w:customStyle="1" w:styleId="l-tit-endr-lov">
    <w:name w:val="l-tit-endr-lov"/>
    <w:basedOn w:val="Normal"/>
    <w:qFormat/>
    <w:rsid w:val="009F0DD1"/>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9F0DD1"/>
    <w:pPr>
      <w:keepNext/>
      <w:spacing w:before="240" w:after="0" w:line="240" w:lineRule="auto"/>
    </w:pPr>
    <w:rPr>
      <w:rFonts w:ascii="Times" w:hAnsi="Times"/>
      <w:noProof/>
      <w:lang w:val="nn-NO"/>
    </w:rPr>
  </w:style>
  <w:style w:type="paragraph" w:customStyle="1" w:styleId="l-tit-endr-lovkap">
    <w:name w:val="l-tit-endr-lovkap"/>
    <w:basedOn w:val="Normal"/>
    <w:qFormat/>
    <w:rsid w:val="009F0DD1"/>
    <w:pPr>
      <w:keepNext/>
      <w:spacing w:before="240" w:after="0" w:line="240" w:lineRule="auto"/>
    </w:pPr>
    <w:rPr>
      <w:rFonts w:ascii="Times" w:hAnsi="Times"/>
      <w:noProof/>
      <w:lang w:val="nn-NO"/>
    </w:rPr>
  </w:style>
  <w:style w:type="paragraph" w:customStyle="1" w:styleId="l-tit-endr-paragraf">
    <w:name w:val="l-tit-endr-paragraf"/>
    <w:basedOn w:val="Normal"/>
    <w:qFormat/>
    <w:rsid w:val="009F0DD1"/>
    <w:pPr>
      <w:keepNext/>
      <w:spacing w:before="240" w:after="0" w:line="240" w:lineRule="auto"/>
    </w:pPr>
    <w:rPr>
      <w:rFonts w:ascii="Times" w:hAnsi="Times"/>
      <w:noProof/>
      <w:lang w:val="nn-NO"/>
    </w:rPr>
  </w:style>
  <w:style w:type="paragraph" w:customStyle="1" w:styleId="l-tit-endr-punktum">
    <w:name w:val="l-tit-endr-punktum"/>
    <w:basedOn w:val="l-tit-endr-ledd"/>
    <w:qFormat/>
    <w:rsid w:val="009F0DD1"/>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9F0DD1"/>
    <w:pPr>
      <w:numPr>
        <w:numId w:val="13"/>
      </w:numPr>
      <w:spacing w:line="240" w:lineRule="auto"/>
      <w:contextualSpacing/>
    </w:pPr>
  </w:style>
  <w:style w:type="paragraph" w:styleId="Liste2">
    <w:name w:val="List 2"/>
    <w:basedOn w:val="Normal"/>
    <w:rsid w:val="009F0DD1"/>
    <w:pPr>
      <w:numPr>
        <w:ilvl w:val="1"/>
        <w:numId w:val="13"/>
      </w:numPr>
      <w:spacing w:after="0"/>
    </w:pPr>
  </w:style>
  <w:style w:type="paragraph" w:styleId="Liste3">
    <w:name w:val="List 3"/>
    <w:basedOn w:val="Normal"/>
    <w:rsid w:val="009F0DD1"/>
    <w:pPr>
      <w:numPr>
        <w:ilvl w:val="2"/>
        <w:numId w:val="13"/>
      </w:numPr>
      <w:spacing w:after="0"/>
    </w:pPr>
    <w:rPr>
      <w:spacing w:val="0"/>
    </w:rPr>
  </w:style>
  <w:style w:type="paragraph" w:styleId="Liste4">
    <w:name w:val="List 4"/>
    <w:basedOn w:val="Normal"/>
    <w:rsid w:val="009F0DD1"/>
    <w:pPr>
      <w:numPr>
        <w:ilvl w:val="3"/>
        <w:numId w:val="13"/>
      </w:numPr>
      <w:spacing w:after="0"/>
    </w:pPr>
    <w:rPr>
      <w:spacing w:val="0"/>
    </w:rPr>
  </w:style>
  <w:style w:type="paragraph" w:styleId="Liste5">
    <w:name w:val="List 5"/>
    <w:basedOn w:val="Normal"/>
    <w:rsid w:val="009F0DD1"/>
    <w:pPr>
      <w:numPr>
        <w:ilvl w:val="4"/>
        <w:numId w:val="13"/>
      </w:numPr>
      <w:spacing w:after="0"/>
    </w:pPr>
    <w:rPr>
      <w:spacing w:val="0"/>
    </w:rPr>
  </w:style>
  <w:style w:type="paragraph" w:customStyle="1" w:styleId="Listebombe">
    <w:name w:val="Liste bombe"/>
    <w:basedOn w:val="Liste"/>
    <w:qFormat/>
    <w:rsid w:val="009F0DD1"/>
    <w:pPr>
      <w:numPr>
        <w:numId w:val="21"/>
      </w:numPr>
      <w:tabs>
        <w:tab w:val="left" w:pos="397"/>
      </w:tabs>
      <w:ind w:left="397" w:hanging="397"/>
    </w:pPr>
  </w:style>
  <w:style w:type="paragraph" w:customStyle="1" w:styleId="Listebombe2">
    <w:name w:val="Liste bombe 2"/>
    <w:basedOn w:val="Liste2"/>
    <w:qFormat/>
    <w:rsid w:val="009F0DD1"/>
    <w:pPr>
      <w:numPr>
        <w:ilvl w:val="0"/>
        <w:numId w:val="22"/>
      </w:numPr>
      <w:ind w:left="794" w:hanging="397"/>
    </w:pPr>
  </w:style>
  <w:style w:type="paragraph" w:customStyle="1" w:styleId="Listebombe3">
    <w:name w:val="Liste bombe 3"/>
    <w:basedOn w:val="Liste3"/>
    <w:qFormat/>
    <w:rsid w:val="009F0DD1"/>
    <w:pPr>
      <w:numPr>
        <w:ilvl w:val="0"/>
        <w:numId w:val="23"/>
      </w:numPr>
      <w:ind w:left="1191" w:hanging="397"/>
    </w:pPr>
  </w:style>
  <w:style w:type="paragraph" w:customStyle="1" w:styleId="Listebombe4">
    <w:name w:val="Liste bombe 4"/>
    <w:basedOn w:val="Liste4"/>
    <w:qFormat/>
    <w:rsid w:val="009F0DD1"/>
    <w:pPr>
      <w:numPr>
        <w:ilvl w:val="0"/>
        <w:numId w:val="24"/>
      </w:numPr>
      <w:ind w:left="1588" w:hanging="397"/>
    </w:pPr>
  </w:style>
  <w:style w:type="paragraph" w:customStyle="1" w:styleId="Listebombe5">
    <w:name w:val="Liste bombe 5"/>
    <w:basedOn w:val="Liste5"/>
    <w:qFormat/>
    <w:rsid w:val="009F0DD1"/>
    <w:pPr>
      <w:numPr>
        <w:ilvl w:val="0"/>
        <w:numId w:val="2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9F0DD1"/>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9F0DD1"/>
    <w:pPr>
      <w:numPr>
        <w:numId w:val="11"/>
      </w:numPr>
      <w:spacing w:after="0"/>
    </w:pPr>
    <w:rPr>
      <w:rFonts w:ascii="Times" w:eastAsia="Batang" w:hAnsi="Times"/>
      <w:spacing w:val="0"/>
      <w:szCs w:val="20"/>
    </w:rPr>
  </w:style>
  <w:style w:type="paragraph" w:styleId="Nummerertliste2">
    <w:name w:val="List Number 2"/>
    <w:basedOn w:val="Normal"/>
    <w:rsid w:val="009F0DD1"/>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9F0DD1"/>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9F0DD1"/>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9F0DD1"/>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9F0DD1"/>
    <w:pPr>
      <w:spacing w:after="0"/>
      <w:ind w:left="397"/>
    </w:pPr>
    <w:rPr>
      <w:spacing w:val="0"/>
      <w:lang w:val="en-US"/>
    </w:rPr>
  </w:style>
  <w:style w:type="paragraph" w:customStyle="1" w:styleId="opplisting3">
    <w:name w:val="opplisting 3"/>
    <w:basedOn w:val="Normal"/>
    <w:qFormat/>
    <w:rsid w:val="009F0DD1"/>
    <w:pPr>
      <w:spacing w:after="0"/>
      <w:ind w:left="794"/>
    </w:pPr>
    <w:rPr>
      <w:spacing w:val="0"/>
    </w:rPr>
  </w:style>
  <w:style w:type="paragraph" w:customStyle="1" w:styleId="opplisting4">
    <w:name w:val="opplisting 4"/>
    <w:basedOn w:val="Normal"/>
    <w:qFormat/>
    <w:rsid w:val="009F0DD1"/>
    <w:pPr>
      <w:spacing w:after="0"/>
      <w:ind w:left="1191"/>
    </w:pPr>
    <w:rPr>
      <w:spacing w:val="0"/>
    </w:rPr>
  </w:style>
  <w:style w:type="paragraph" w:customStyle="1" w:styleId="opplisting5">
    <w:name w:val="opplisting 5"/>
    <w:basedOn w:val="Normal"/>
    <w:qFormat/>
    <w:rsid w:val="009F0DD1"/>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9F0DD1"/>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9F0DD1"/>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9F0DD1"/>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9F0DD1"/>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9F0DD1"/>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9F0DD1"/>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9F0DD1"/>
    <w:rPr>
      <w:spacing w:val="6"/>
      <w:sz w:val="19"/>
    </w:rPr>
  </w:style>
  <w:style w:type="paragraph" w:customStyle="1" w:styleId="ramme-noter">
    <w:name w:val="ramme-noter"/>
    <w:basedOn w:val="Normal"/>
    <w:next w:val="Normal"/>
    <w:rsid w:val="009F0DD1"/>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9F0DD1"/>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9F0DD1"/>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9F0DD1"/>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9F0DD1"/>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9F0DD1"/>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9F0DD1"/>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9F0DD1"/>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9F0DD1"/>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9F0DD1"/>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9F0DD1"/>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9F0DD1"/>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9F0DD1"/>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9F0DD1"/>
    <w:pPr>
      <w:keepNext/>
      <w:keepLines/>
      <w:spacing w:before="360" w:after="240"/>
      <w:jc w:val="center"/>
    </w:pPr>
    <w:rPr>
      <w:rFonts w:ascii="Arial" w:hAnsi="Arial"/>
      <w:b/>
      <w:sz w:val="28"/>
    </w:rPr>
  </w:style>
  <w:style w:type="paragraph" w:customStyle="1" w:styleId="tittel-ordforkl">
    <w:name w:val="tittel-ordforkl"/>
    <w:basedOn w:val="Normal"/>
    <w:next w:val="Normal"/>
    <w:rsid w:val="009F0DD1"/>
    <w:pPr>
      <w:keepNext/>
      <w:keepLines/>
      <w:spacing w:before="360" w:after="240"/>
      <w:jc w:val="center"/>
    </w:pPr>
    <w:rPr>
      <w:rFonts w:ascii="Arial" w:hAnsi="Arial"/>
      <w:b/>
      <w:sz w:val="28"/>
    </w:rPr>
  </w:style>
  <w:style w:type="paragraph" w:customStyle="1" w:styleId="tittel-ramme">
    <w:name w:val="tittel-ramme"/>
    <w:basedOn w:val="Normal"/>
    <w:next w:val="Normal"/>
    <w:rsid w:val="009F0DD1"/>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9F0DD1"/>
    <w:pPr>
      <w:keepNext/>
      <w:keepLines/>
      <w:spacing w:before="360"/>
    </w:pPr>
    <w:rPr>
      <w:rFonts w:ascii="Arial" w:hAnsi="Arial"/>
      <w:b/>
      <w:sz w:val="28"/>
    </w:rPr>
  </w:style>
  <w:style w:type="character" w:customStyle="1" w:styleId="UndertittelTegn">
    <w:name w:val="Undertittel Tegn"/>
    <w:basedOn w:val="Standardskriftforavsnitt"/>
    <w:link w:val="Undertittel"/>
    <w:rsid w:val="009F0DD1"/>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9F0DD1"/>
    <w:pPr>
      <w:numPr>
        <w:numId w:val="0"/>
      </w:numPr>
    </w:pPr>
    <w:rPr>
      <w:b w:val="0"/>
      <w:i/>
    </w:rPr>
  </w:style>
  <w:style w:type="paragraph" w:customStyle="1" w:styleId="Undervedl-tittel">
    <w:name w:val="Undervedl-tittel"/>
    <w:basedOn w:val="Normal"/>
    <w:next w:val="Normal"/>
    <w:rsid w:val="009F0DD1"/>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9F0DD1"/>
    <w:pPr>
      <w:numPr>
        <w:numId w:val="0"/>
      </w:numPr>
      <w:outlineLvl w:val="9"/>
    </w:pPr>
  </w:style>
  <w:style w:type="paragraph" w:customStyle="1" w:styleId="v-Overskrift2">
    <w:name w:val="v-Overskrift 2"/>
    <w:basedOn w:val="Overskrift2"/>
    <w:next w:val="Normal"/>
    <w:rsid w:val="009F0DD1"/>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9F0DD1"/>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9F0DD1"/>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9F0DD1"/>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9F0DD1"/>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9F0DD1"/>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9F0DD1"/>
    <w:pPr>
      <w:keepNext/>
      <w:keepLines/>
      <w:numPr>
        <w:numId w:val="9"/>
      </w:numPr>
      <w:ind w:left="357" w:hanging="357"/>
      <w:outlineLvl w:val="0"/>
    </w:pPr>
    <w:rPr>
      <w:rFonts w:ascii="Arial" w:hAnsi="Arial"/>
      <w:b/>
      <w:u w:val="single"/>
    </w:rPr>
  </w:style>
  <w:style w:type="paragraph" w:customStyle="1" w:styleId="Kilde">
    <w:name w:val="Kilde"/>
    <w:basedOn w:val="Normal"/>
    <w:next w:val="Normal"/>
    <w:rsid w:val="009F0DD1"/>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9F0DD1"/>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9F0DD1"/>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9F0DD1"/>
    <w:rPr>
      <w:vertAlign w:val="superscript"/>
    </w:rPr>
  </w:style>
  <w:style w:type="character" w:customStyle="1" w:styleId="gjennomstreket">
    <w:name w:val="gjennomstreket"/>
    <w:uiPriority w:val="1"/>
    <w:rsid w:val="009F0DD1"/>
    <w:rPr>
      <w:strike/>
      <w:dstrike w:val="0"/>
    </w:rPr>
  </w:style>
  <w:style w:type="character" w:customStyle="1" w:styleId="halvfet0">
    <w:name w:val="halvfet"/>
    <w:basedOn w:val="Standardskriftforavsnitt"/>
    <w:rsid w:val="009F0DD1"/>
    <w:rPr>
      <w:b/>
    </w:rPr>
  </w:style>
  <w:style w:type="character" w:styleId="Hyperkobling">
    <w:name w:val="Hyperlink"/>
    <w:basedOn w:val="Standardskriftforavsnitt"/>
    <w:uiPriority w:val="99"/>
    <w:unhideWhenUsed/>
    <w:rsid w:val="009F0DD1"/>
    <w:rPr>
      <w:color w:val="0563C1" w:themeColor="hyperlink"/>
      <w:u w:val="single"/>
    </w:rPr>
  </w:style>
  <w:style w:type="character" w:customStyle="1" w:styleId="kursiv">
    <w:name w:val="kursiv"/>
    <w:basedOn w:val="Standardskriftforavsnitt"/>
    <w:rsid w:val="009F0DD1"/>
    <w:rPr>
      <w:i/>
    </w:rPr>
  </w:style>
  <w:style w:type="character" w:customStyle="1" w:styleId="l-endring">
    <w:name w:val="l-endring"/>
    <w:basedOn w:val="Standardskriftforavsnitt"/>
    <w:rsid w:val="009F0DD1"/>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9F0DD1"/>
  </w:style>
  <w:style w:type="character" w:styleId="Plassholdertekst">
    <w:name w:val="Placeholder Text"/>
    <w:basedOn w:val="Standardskriftforavsnitt"/>
    <w:uiPriority w:val="99"/>
    <w:rsid w:val="009F0DD1"/>
    <w:rPr>
      <w:color w:val="808080"/>
    </w:rPr>
  </w:style>
  <w:style w:type="character" w:customStyle="1" w:styleId="regular">
    <w:name w:val="regular"/>
    <w:basedOn w:val="Standardskriftforavsnitt"/>
    <w:uiPriority w:val="1"/>
    <w:qFormat/>
    <w:rsid w:val="009F0DD1"/>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9F0DD1"/>
    <w:rPr>
      <w:vertAlign w:val="superscript"/>
    </w:rPr>
  </w:style>
  <w:style w:type="character" w:customStyle="1" w:styleId="skrift-senket">
    <w:name w:val="skrift-senket"/>
    <w:basedOn w:val="Standardskriftforavsnitt"/>
    <w:rsid w:val="009F0DD1"/>
    <w:rPr>
      <w:vertAlign w:val="subscript"/>
    </w:rPr>
  </w:style>
  <w:style w:type="character" w:customStyle="1" w:styleId="SluttnotetekstTegn">
    <w:name w:val="Sluttnotetekst Tegn"/>
    <w:basedOn w:val="Standardskriftforavsnitt"/>
    <w:link w:val="Sluttnotetekst"/>
    <w:uiPriority w:val="99"/>
    <w:semiHidden/>
    <w:rsid w:val="009F0DD1"/>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9F0DD1"/>
    <w:rPr>
      <w:spacing w:val="30"/>
    </w:rPr>
  </w:style>
  <w:style w:type="character" w:customStyle="1" w:styleId="SterktsitatTegn">
    <w:name w:val="Sterkt sitat Tegn"/>
    <w:basedOn w:val="Standardskriftforavsnitt"/>
    <w:link w:val="Sterktsitat"/>
    <w:uiPriority w:val="30"/>
    <w:rsid w:val="009F0DD1"/>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9F0DD1"/>
    <w:rPr>
      <w:color w:val="0000FF"/>
    </w:rPr>
  </w:style>
  <w:style w:type="character" w:customStyle="1" w:styleId="stikkord0">
    <w:name w:val="stikkord"/>
    <w:uiPriority w:val="99"/>
  </w:style>
  <w:style w:type="character" w:styleId="Sterk">
    <w:name w:val="Strong"/>
    <w:basedOn w:val="Standardskriftforavsnitt"/>
    <w:uiPriority w:val="22"/>
    <w:qFormat/>
    <w:rsid w:val="009F0DD1"/>
    <w:rPr>
      <w:b/>
      <w:bCs/>
    </w:rPr>
  </w:style>
  <w:style w:type="character" w:customStyle="1" w:styleId="TopptekstTegn">
    <w:name w:val="Topptekst Tegn"/>
    <w:basedOn w:val="Standardskriftforavsnitt"/>
    <w:link w:val="Topptekst"/>
    <w:rsid w:val="009F0DD1"/>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9F0DD1"/>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9F0DD1"/>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A51EF"/>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9F0DD1"/>
    <w:pPr>
      <w:tabs>
        <w:tab w:val="center" w:pos="4153"/>
        <w:tab w:val="right" w:pos="8306"/>
      </w:tabs>
    </w:pPr>
    <w:rPr>
      <w:sz w:val="20"/>
    </w:rPr>
  </w:style>
  <w:style w:type="character" w:customStyle="1" w:styleId="BunntekstTegn1">
    <w:name w:val="Bunntekst Tegn1"/>
    <w:basedOn w:val="Standardskriftforavsnitt"/>
    <w:uiPriority w:val="99"/>
    <w:semiHidden/>
    <w:rsid w:val="004A51EF"/>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9F0DD1"/>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9F0DD1"/>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9F0DD1"/>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9F0DD1"/>
    <w:rPr>
      <w:rFonts w:ascii="Arial" w:eastAsia="Times New Roman" w:hAnsi="Arial"/>
      <w:i/>
      <w:spacing w:val="4"/>
      <w:kern w:val="0"/>
      <w:sz w:val="18"/>
      <w14:ligatures w14:val="none"/>
    </w:rPr>
  </w:style>
  <w:style w:type="table" w:customStyle="1" w:styleId="Tabell-VM">
    <w:name w:val="Tabell-VM"/>
    <w:basedOn w:val="Tabelltemaer"/>
    <w:uiPriority w:val="99"/>
    <w:qFormat/>
    <w:rsid w:val="009F0DD1"/>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9F0DD1"/>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F0DD1"/>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9F0DD1"/>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F0DD1"/>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9F0DD1"/>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9F0DD1"/>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9F0DD1"/>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9F0DD1"/>
    <w:pPr>
      <w:tabs>
        <w:tab w:val="right" w:leader="dot" w:pos="8306"/>
      </w:tabs>
      <w:ind w:left="600"/>
    </w:pPr>
    <w:rPr>
      <w:spacing w:val="0"/>
    </w:rPr>
  </w:style>
  <w:style w:type="paragraph" w:styleId="INNH5">
    <w:name w:val="toc 5"/>
    <w:basedOn w:val="Normal"/>
    <w:next w:val="Normal"/>
    <w:rsid w:val="009F0DD1"/>
    <w:pPr>
      <w:tabs>
        <w:tab w:val="right" w:leader="dot" w:pos="8306"/>
      </w:tabs>
      <w:ind w:left="800"/>
    </w:pPr>
    <w:rPr>
      <w:spacing w:val="0"/>
    </w:rPr>
  </w:style>
  <w:style w:type="character" w:styleId="Merknadsreferanse">
    <w:name w:val="annotation reference"/>
    <w:basedOn w:val="Standardskriftforavsnitt"/>
    <w:rsid w:val="009F0DD1"/>
    <w:rPr>
      <w:sz w:val="16"/>
    </w:rPr>
  </w:style>
  <w:style w:type="paragraph" w:styleId="Merknadstekst">
    <w:name w:val="annotation text"/>
    <w:basedOn w:val="Normal"/>
    <w:link w:val="MerknadstekstTegn"/>
    <w:rsid w:val="009F0DD1"/>
    <w:rPr>
      <w:spacing w:val="0"/>
      <w:sz w:val="20"/>
    </w:rPr>
  </w:style>
  <w:style w:type="character" w:customStyle="1" w:styleId="MerknadstekstTegn">
    <w:name w:val="Merknadstekst Tegn"/>
    <w:basedOn w:val="Standardskriftforavsnitt"/>
    <w:link w:val="Merknadstekst"/>
    <w:rsid w:val="009F0DD1"/>
    <w:rPr>
      <w:rFonts w:ascii="Times New Roman" w:eastAsia="Times New Roman" w:hAnsi="Times New Roman"/>
      <w:kern w:val="0"/>
      <w:sz w:val="20"/>
      <w14:ligatures w14:val="none"/>
    </w:rPr>
  </w:style>
  <w:style w:type="paragraph" w:styleId="Punktliste">
    <w:name w:val="List Bullet"/>
    <w:basedOn w:val="Normal"/>
    <w:rsid w:val="009F0DD1"/>
    <w:pPr>
      <w:spacing w:after="0"/>
      <w:ind w:left="284" w:hanging="284"/>
    </w:pPr>
  </w:style>
  <w:style w:type="paragraph" w:styleId="Punktliste2">
    <w:name w:val="List Bullet 2"/>
    <w:basedOn w:val="Normal"/>
    <w:rsid w:val="009F0DD1"/>
    <w:pPr>
      <w:spacing w:after="0"/>
      <w:ind w:left="568" w:hanging="284"/>
    </w:pPr>
  </w:style>
  <w:style w:type="paragraph" w:styleId="Punktliste3">
    <w:name w:val="List Bullet 3"/>
    <w:basedOn w:val="Normal"/>
    <w:rsid w:val="009F0DD1"/>
    <w:pPr>
      <w:spacing w:after="0"/>
      <w:ind w:left="851" w:hanging="284"/>
    </w:pPr>
  </w:style>
  <w:style w:type="paragraph" w:styleId="Punktliste4">
    <w:name w:val="List Bullet 4"/>
    <w:basedOn w:val="Normal"/>
    <w:rsid w:val="009F0DD1"/>
    <w:pPr>
      <w:spacing w:after="0"/>
      <w:ind w:left="1135" w:hanging="284"/>
    </w:pPr>
    <w:rPr>
      <w:spacing w:val="0"/>
    </w:rPr>
  </w:style>
  <w:style w:type="paragraph" w:styleId="Punktliste5">
    <w:name w:val="List Bullet 5"/>
    <w:basedOn w:val="Normal"/>
    <w:rsid w:val="009F0DD1"/>
    <w:pPr>
      <w:spacing w:after="0"/>
      <w:ind w:left="1418" w:hanging="284"/>
    </w:pPr>
    <w:rPr>
      <w:spacing w:val="0"/>
    </w:rPr>
  </w:style>
  <w:style w:type="table" w:customStyle="1" w:styleId="StandardTabell">
    <w:name w:val="StandardTabell"/>
    <w:basedOn w:val="Vanligtabell"/>
    <w:uiPriority w:val="99"/>
    <w:qFormat/>
    <w:rsid w:val="009F0DD1"/>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9F0DD1"/>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9F0DD1"/>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9F0DD1"/>
    <w:pPr>
      <w:spacing w:after="0" w:line="240" w:lineRule="auto"/>
      <w:ind w:left="240" w:hanging="240"/>
    </w:pPr>
  </w:style>
  <w:style w:type="paragraph" w:styleId="Indeks2">
    <w:name w:val="index 2"/>
    <w:basedOn w:val="Normal"/>
    <w:next w:val="Normal"/>
    <w:autoRedefine/>
    <w:uiPriority w:val="99"/>
    <w:semiHidden/>
    <w:unhideWhenUsed/>
    <w:rsid w:val="009F0DD1"/>
    <w:pPr>
      <w:spacing w:after="0" w:line="240" w:lineRule="auto"/>
      <w:ind w:left="480" w:hanging="240"/>
    </w:pPr>
  </w:style>
  <w:style w:type="paragraph" w:styleId="Indeks3">
    <w:name w:val="index 3"/>
    <w:basedOn w:val="Normal"/>
    <w:next w:val="Normal"/>
    <w:autoRedefine/>
    <w:uiPriority w:val="99"/>
    <w:semiHidden/>
    <w:unhideWhenUsed/>
    <w:rsid w:val="009F0DD1"/>
    <w:pPr>
      <w:spacing w:after="0" w:line="240" w:lineRule="auto"/>
      <w:ind w:left="720" w:hanging="240"/>
    </w:pPr>
  </w:style>
  <w:style w:type="paragraph" w:styleId="Indeks4">
    <w:name w:val="index 4"/>
    <w:basedOn w:val="Normal"/>
    <w:next w:val="Normal"/>
    <w:autoRedefine/>
    <w:uiPriority w:val="99"/>
    <w:semiHidden/>
    <w:unhideWhenUsed/>
    <w:rsid w:val="009F0DD1"/>
    <w:pPr>
      <w:spacing w:after="0" w:line="240" w:lineRule="auto"/>
      <w:ind w:left="960" w:hanging="240"/>
    </w:pPr>
  </w:style>
  <w:style w:type="paragraph" w:styleId="Indeks5">
    <w:name w:val="index 5"/>
    <w:basedOn w:val="Normal"/>
    <w:next w:val="Normal"/>
    <w:autoRedefine/>
    <w:uiPriority w:val="99"/>
    <w:semiHidden/>
    <w:unhideWhenUsed/>
    <w:rsid w:val="009F0DD1"/>
    <w:pPr>
      <w:spacing w:after="0" w:line="240" w:lineRule="auto"/>
      <w:ind w:left="1200" w:hanging="240"/>
    </w:pPr>
  </w:style>
  <w:style w:type="paragraph" w:styleId="Indeks6">
    <w:name w:val="index 6"/>
    <w:basedOn w:val="Normal"/>
    <w:next w:val="Normal"/>
    <w:autoRedefine/>
    <w:uiPriority w:val="99"/>
    <w:semiHidden/>
    <w:unhideWhenUsed/>
    <w:rsid w:val="009F0DD1"/>
    <w:pPr>
      <w:spacing w:after="0" w:line="240" w:lineRule="auto"/>
      <w:ind w:left="1440" w:hanging="240"/>
    </w:pPr>
  </w:style>
  <w:style w:type="paragraph" w:styleId="Indeks7">
    <w:name w:val="index 7"/>
    <w:basedOn w:val="Normal"/>
    <w:next w:val="Normal"/>
    <w:autoRedefine/>
    <w:uiPriority w:val="99"/>
    <w:semiHidden/>
    <w:unhideWhenUsed/>
    <w:rsid w:val="009F0DD1"/>
    <w:pPr>
      <w:spacing w:after="0" w:line="240" w:lineRule="auto"/>
      <w:ind w:left="1680" w:hanging="240"/>
    </w:pPr>
  </w:style>
  <w:style w:type="paragraph" w:styleId="Indeks8">
    <w:name w:val="index 8"/>
    <w:basedOn w:val="Normal"/>
    <w:next w:val="Normal"/>
    <w:autoRedefine/>
    <w:uiPriority w:val="99"/>
    <w:semiHidden/>
    <w:unhideWhenUsed/>
    <w:rsid w:val="009F0DD1"/>
    <w:pPr>
      <w:spacing w:after="0" w:line="240" w:lineRule="auto"/>
      <w:ind w:left="1920" w:hanging="240"/>
    </w:pPr>
  </w:style>
  <w:style w:type="paragraph" w:styleId="Indeks9">
    <w:name w:val="index 9"/>
    <w:basedOn w:val="Normal"/>
    <w:next w:val="Normal"/>
    <w:autoRedefine/>
    <w:uiPriority w:val="99"/>
    <w:semiHidden/>
    <w:unhideWhenUsed/>
    <w:rsid w:val="009F0DD1"/>
    <w:pPr>
      <w:spacing w:after="0" w:line="240" w:lineRule="auto"/>
      <w:ind w:left="2160" w:hanging="240"/>
    </w:pPr>
  </w:style>
  <w:style w:type="paragraph" w:styleId="INNH6">
    <w:name w:val="toc 6"/>
    <w:basedOn w:val="Normal"/>
    <w:next w:val="Normal"/>
    <w:autoRedefine/>
    <w:uiPriority w:val="39"/>
    <w:semiHidden/>
    <w:unhideWhenUsed/>
    <w:rsid w:val="009F0DD1"/>
    <w:pPr>
      <w:spacing w:after="100"/>
      <w:ind w:left="1200"/>
    </w:pPr>
  </w:style>
  <w:style w:type="paragraph" w:styleId="INNH7">
    <w:name w:val="toc 7"/>
    <w:basedOn w:val="Normal"/>
    <w:next w:val="Normal"/>
    <w:autoRedefine/>
    <w:uiPriority w:val="39"/>
    <w:semiHidden/>
    <w:unhideWhenUsed/>
    <w:rsid w:val="009F0DD1"/>
    <w:pPr>
      <w:spacing w:after="100"/>
      <w:ind w:left="1440"/>
    </w:pPr>
  </w:style>
  <w:style w:type="paragraph" w:styleId="INNH8">
    <w:name w:val="toc 8"/>
    <w:basedOn w:val="Normal"/>
    <w:next w:val="Normal"/>
    <w:autoRedefine/>
    <w:uiPriority w:val="39"/>
    <w:semiHidden/>
    <w:unhideWhenUsed/>
    <w:rsid w:val="009F0DD1"/>
    <w:pPr>
      <w:spacing w:after="100"/>
      <w:ind w:left="1680"/>
    </w:pPr>
  </w:style>
  <w:style w:type="paragraph" w:styleId="INNH9">
    <w:name w:val="toc 9"/>
    <w:basedOn w:val="Normal"/>
    <w:next w:val="Normal"/>
    <w:autoRedefine/>
    <w:uiPriority w:val="39"/>
    <w:semiHidden/>
    <w:unhideWhenUsed/>
    <w:rsid w:val="009F0DD1"/>
    <w:pPr>
      <w:spacing w:after="100"/>
      <w:ind w:left="1920"/>
    </w:pPr>
  </w:style>
  <w:style w:type="paragraph" w:styleId="Vanliginnrykk">
    <w:name w:val="Normal Indent"/>
    <w:basedOn w:val="Normal"/>
    <w:uiPriority w:val="99"/>
    <w:semiHidden/>
    <w:unhideWhenUsed/>
    <w:rsid w:val="009F0DD1"/>
    <w:pPr>
      <w:ind w:left="708"/>
    </w:pPr>
  </w:style>
  <w:style w:type="paragraph" w:styleId="Stikkordregisteroverskrift">
    <w:name w:val="index heading"/>
    <w:basedOn w:val="Normal"/>
    <w:next w:val="Indeks1"/>
    <w:uiPriority w:val="99"/>
    <w:semiHidden/>
    <w:unhideWhenUsed/>
    <w:rsid w:val="009F0DD1"/>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9F0DD1"/>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9F0DD1"/>
    <w:pPr>
      <w:spacing w:after="0"/>
    </w:pPr>
  </w:style>
  <w:style w:type="paragraph" w:styleId="Konvoluttadresse">
    <w:name w:val="envelope address"/>
    <w:basedOn w:val="Normal"/>
    <w:uiPriority w:val="99"/>
    <w:semiHidden/>
    <w:unhideWhenUsed/>
    <w:rsid w:val="009F0DD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9F0DD1"/>
  </w:style>
  <w:style w:type="character" w:styleId="Sluttnotereferanse">
    <w:name w:val="endnote reference"/>
    <w:basedOn w:val="Standardskriftforavsnitt"/>
    <w:uiPriority w:val="99"/>
    <w:semiHidden/>
    <w:unhideWhenUsed/>
    <w:rsid w:val="009F0DD1"/>
    <w:rPr>
      <w:vertAlign w:val="superscript"/>
    </w:rPr>
  </w:style>
  <w:style w:type="paragraph" w:styleId="Sluttnotetekst">
    <w:name w:val="endnote text"/>
    <w:basedOn w:val="Normal"/>
    <w:link w:val="SluttnotetekstTegn"/>
    <w:uiPriority w:val="99"/>
    <w:semiHidden/>
    <w:unhideWhenUsed/>
    <w:rsid w:val="009F0DD1"/>
    <w:pPr>
      <w:spacing w:after="0" w:line="240" w:lineRule="auto"/>
    </w:pPr>
    <w:rPr>
      <w:sz w:val="20"/>
      <w:szCs w:val="20"/>
    </w:rPr>
  </w:style>
  <w:style w:type="character" w:customStyle="1" w:styleId="SluttnotetekstTegn1">
    <w:name w:val="Sluttnotetekst Tegn1"/>
    <w:basedOn w:val="Standardskriftforavsnitt"/>
    <w:uiPriority w:val="99"/>
    <w:semiHidden/>
    <w:rsid w:val="004A51EF"/>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9F0DD1"/>
    <w:pPr>
      <w:spacing w:after="0"/>
      <w:ind w:left="240" w:hanging="240"/>
    </w:pPr>
  </w:style>
  <w:style w:type="paragraph" w:styleId="Makrotekst">
    <w:name w:val="macro"/>
    <w:link w:val="MakrotekstTegn"/>
    <w:uiPriority w:val="99"/>
    <w:semiHidden/>
    <w:unhideWhenUsed/>
    <w:rsid w:val="009F0DD1"/>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9F0DD1"/>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9F0DD1"/>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9F0DD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9F0DD1"/>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9F0DD1"/>
    <w:pPr>
      <w:spacing w:after="0" w:line="240" w:lineRule="auto"/>
      <w:ind w:left="4252"/>
    </w:pPr>
  </w:style>
  <w:style w:type="character" w:customStyle="1" w:styleId="HilsenTegn">
    <w:name w:val="Hilsen Tegn"/>
    <w:basedOn w:val="Standardskriftforavsnitt"/>
    <w:link w:val="Hilsen"/>
    <w:uiPriority w:val="99"/>
    <w:semiHidden/>
    <w:rsid w:val="009F0DD1"/>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9F0DD1"/>
    <w:pPr>
      <w:spacing w:after="0" w:line="240" w:lineRule="auto"/>
      <w:ind w:left="4252"/>
    </w:pPr>
  </w:style>
  <w:style w:type="character" w:customStyle="1" w:styleId="UnderskriftTegn1">
    <w:name w:val="Underskrift Tegn1"/>
    <w:basedOn w:val="Standardskriftforavsnitt"/>
    <w:uiPriority w:val="99"/>
    <w:semiHidden/>
    <w:rsid w:val="004A51EF"/>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9F0DD1"/>
    <w:pPr>
      <w:ind w:left="283"/>
      <w:contextualSpacing/>
    </w:pPr>
  </w:style>
  <w:style w:type="paragraph" w:styleId="Liste-forts2">
    <w:name w:val="List Continue 2"/>
    <w:basedOn w:val="Normal"/>
    <w:uiPriority w:val="99"/>
    <w:semiHidden/>
    <w:unhideWhenUsed/>
    <w:rsid w:val="009F0DD1"/>
    <w:pPr>
      <w:ind w:left="566"/>
      <w:contextualSpacing/>
    </w:pPr>
  </w:style>
  <w:style w:type="paragraph" w:styleId="Liste-forts3">
    <w:name w:val="List Continue 3"/>
    <w:basedOn w:val="Normal"/>
    <w:uiPriority w:val="99"/>
    <w:semiHidden/>
    <w:unhideWhenUsed/>
    <w:rsid w:val="009F0DD1"/>
    <w:pPr>
      <w:ind w:left="849"/>
      <w:contextualSpacing/>
    </w:pPr>
  </w:style>
  <w:style w:type="paragraph" w:styleId="Liste-forts4">
    <w:name w:val="List Continue 4"/>
    <w:basedOn w:val="Normal"/>
    <w:uiPriority w:val="99"/>
    <w:semiHidden/>
    <w:unhideWhenUsed/>
    <w:rsid w:val="009F0DD1"/>
    <w:pPr>
      <w:ind w:left="1132"/>
      <w:contextualSpacing/>
    </w:pPr>
  </w:style>
  <w:style w:type="paragraph" w:styleId="Liste-forts5">
    <w:name w:val="List Continue 5"/>
    <w:basedOn w:val="Normal"/>
    <w:uiPriority w:val="99"/>
    <w:semiHidden/>
    <w:unhideWhenUsed/>
    <w:rsid w:val="009F0DD1"/>
    <w:pPr>
      <w:ind w:left="1415"/>
      <w:contextualSpacing/>
    </w:pPr>
  </w:style>
  <w:style w:type="paragraph" w:styleId="Meldingshode">
    <w:name w:val="Message Header"/>
    <w:basedOn w:val="Normal"/>
    <w:link w:val="MeldingshodeTegn"/>
    <w:uiPriority w:val="99"/>
    <w:semiHidden/>
    <w:unhideWhenUsed/>
    <w:rsid w:val="009F0DD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F0DD1"/>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9F0DD1"/>
  </w:style>
  <w:style w:type="character" w:customStyle="1" w:styleId="InnledendehilsenTegn">
    <w:name w:val="Innledende hilsen Tegn"/>
    <w:basedOn w:val="Standardskriftforavsnitt"/>
    <w:link w:val="Innledendehilsen"/>
    <w:uiPriority w:val="99"/>
    <w:semiHidden/>
    <w:rsid w:val="009F0DD1"/>
    <w:rPr>
      <w:rFonts w:ascii="Times New Roman" w:eastAsia="Times New Roman" w:hAnsi="Times New Roman"/>
      <w:spacing w:val="4"/>
      <w:kern w:val="0"/>
      <w:sz w:val="24"/>
      <w14:ligatures w14:val="none"/>
    </w:rPr>
  </w:style>
  <w:style w:type="paragraph" w:styleId="Dato0">
    <w:name w:val="Date"/>
    <w:basedOn w:val="Normal"/>
    <w:next w:val="Normal"/>
    <w:link w:val="DatoTegn"/>
    <w:rsid w:val="009F0DD1"/>
  </w:style>
  <w:style w:type="character" w:customStyle="1" w:styleId="DatoTegn1">
    <w:name w:val="Dato Tegn1"/>
    <w:basedOn w:val="Standardskriftforavsnitt"/>
    <w:uiPriority w:val="99"/>
    <w:semiHidden/>
    <w:rsid w:val="004A51EF"/>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9F0DD1"/>
    <w:pPr>
      <w:spacing w:after="0" w:line="240" w:lineRule="auto"/>
    </w:pPr>
  </w:style>
  <w:style w:type="character" w:customStyle="1" w:styleId="NotatoverskriftTegn">
    <w:name w:val="Notatoverskrift Tegn"/>
    <w:basedOn w:val="Standardskriftforavsnitt"/>
    <w:link w:val="Notatoverskrift"/>
    <w:uiPriority w:val="99"/>
    <w:semiHidden/>
    <w:rsid w:val="009F0DD1"/>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9F0DD1"/>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9F0DD1"/>
    <w:rPr>
      <w:color w:val="954F72" w:themeColor="followedHyperlink"/>
      <w:u w:val="single"/>
    </w:rPr>
  </w:style>
  <w:style w:type="character" w:styleId="Utheving">
    <w:name w:val="Emphasis"/>
    <w:basedOn w:val="Standardskriftforavsnitt"/>
    <w:uiPriority w:val="20"/>
    <w:qFormat/>
    <w:rsid w:val="009F0DD1"/>
    <w:rPr>
      <w:i/>
      <w:iCs/>
    </w:rPr>
  </w:style>
  <w:style w:type="paragraph" w:styleId="Dokumentkart">
    <w:name w:val="Document Map"/>
    <w:basedOn w:val="Normal"/>
    <w:link w:val="DokumentkartTegn"/>
    <w:uiPriority w:val="99"/>
    <w:semiHidden/>
    <w:rsid w:val="009F0DD1"/>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9F0DD1"/>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9F0DD1"/>
    <w:rPr>
      <w:rFonts w:ascii="Courier New" w:hAnsi="Courier New" w:cs="Courier New"/>
      <w:sz w:val="20"/>
    </w:rPr>
  </w:style>
  <w:style w:type="character" w:customStyle="1" w:styleId="RentekstTegn">
    <w:name w:val="Ren tekst Tegn"/>
    <w:basedOn w:val="Standardskriftforavsnitt"/>
    <w:link w:val="Rentekst"/>
    <w:uiPriority w:val="99"/>
    <w:semiHidden/>
    <w:rsid w:val="009F0DD1"/>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9F0DD1"/>
    <w:pPr>
      <w:spacing w:after="0" w:line="240" w:lineRule="auto"/>
    </w:pPr>
  </w:style>
  <w:style w:type="character" w:customStyle="1" w:styleId="E-postsignaturTegn">
    <w:name w:val="E-postsignatur Tegn"/>
    <w:basedOn w:val="Standardskriftforavsnitt"/>
    <w:link w:val="E-postsignatur"/>
    <w:uiPriority w:val="99"/>
    <w:semiHidden/>
    <w:rsid w:val="009F0DD1"/>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9F0DD1"/>
    <w:rPr>
      <w:szCs w:val="24"/>
    </w:rPr>
  </w:style>
  <w:style w:type="character" w:styleId="HTML-akronym">
    <w:name w:val="HTML Acronym"/>
    <w:basedOn w:val="Standardskriftforavsnitt"/>
    <w:uiPriority w:val="99"/>
    <w:semiHidden/>
    <w:unhideWhenUsed/>
    <w:rsid w:val="009F0DD1"/>
  </w:style>
  <w:style w:type="paragraph" w:styleId="HTML-adresse">
    <w:name w:val="HTML Address"/>
    <w:basedOn w:val="Normal"/>
    <w:link w:val="HTML-adresseTegn"/>
    <w:uiPriority w:val="99"/>
    <w:semiHidden/>
    <w:unhideWhenUsed/>
    <w:rsid w:val="009F0DD1"/>
    <w:pPr>
      <w:spacing w:after="0" w:line="240" w:lineRule="auto"/>
    </w:pPr>
    <w:rPr>
      <w:i/>
      <w:iCs/>
    </w:rPr>
  </w:style>
  <w:style w:type="character" w:customStyle="1" w:styleId="HTML-adresseTegn">
    <w:name w:val="HTML-adresse Tegn"/>
    <w:basedOn w:val="Standardskriftforavsnitt"/>
    <w:link w:val="HTML-adresse"/>
    <w:uiPriority w:val="99"/>
    <w:semiHidden/>
    <w:rsid w:val="009F0DD1"/>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9F0DD1"/>
    <w:rPr>
      <w:i/>
      <w:iCs/>
    </w:rPr>
  </w:style>
  <w:style w:type="character" w:styleId="HTML-kode">
    <w:name w:val="HTML Code"/>
    <w:basedOn w:val="Standardskriftforavsnitt"/>
    <w:uiPriority w:val="99"/>
    <w:semiHidden/>
    <w:unhideWhenUsed/>
    <w:rsid w:val="009F0DD1"/>
    <w:rPr>
      <w:rFonts w:ascii="Consolas" w:hAnsi="Consolas"/>
      <w:sz w:val="20"/>
      <w:szCs w:val="20"/>
    </w:rPr>
  </w:style>
  <w:style w:type="character" w:styleId="HTML-definisjon">
    <w:name w:val="HTML Definition"/>
    <w:basedOn w:val="Standardskriftforavsnitt"/>
    <w:uiPriority w:val="99"/>
    <w:semiHidden/>
    <w:unhideWhenUsed/>
    <w:rsid w:val="009F0DD1"/>
    <w:rPr>
      <w:i/>
      <w:iCs/>
    </w:rPr>
  </w:style>
  <w:style w:type="character" w:styleId="HTML-tastatur">
    <w:name w:val="HTML Keyboard"/>
    <w:basedOn w:val="Standardskriftforavsnitt"/>
    <w:uiPriority w:val="99"/>
    <w:semiHidden/>
    <w:unhideWhenUsed/>
    <w:rsid w:val="009F0DD1"/>
    <w:rPr>
      <w:rFonts w:ascii="Consolas" w:hAnsi="Consolas"/>
      <w:sz w:val="20"/>
      <w:szCs w:val="20"/>
    </w:rPr>
  </w:style>
  <w:style w:type="paragraph" w:styleId="HTML-forhndsformatert">
    <w:name w:val="HTML Preformatted"/>
    <w:basedOn w:val="Normal"/>
    <w:link w:val="HTML-forhndsformatertTegn"/>
    <w:uiPriority w:val="99"/>
    <w:semiHidden/>
    <w:unhideWhenUsed/>
    <w:rsid w:val="009F0DD1"/>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9F0DD1"/>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9F0DD1"/>
    <w:rPr>
      <w:rFonts w:ascii="Consolas" w:hAnsi="Consolas"/>
      <w:sz w:val="24"/>
      <w:szCs w:val="24"/>
    </w:rPr>
  </w:style>
  <w:style w:type="character" w:styleId="HTML-skrivemaskin">
    <w:name w:val="HTML Typewriter"/>
    <w:basedOn w:val="Standardskriftforavsnitt"/>
    <w:uiPriority w:val="99"/>
    <w:semiHidden/>
    <w:unhideWhenUsed/>
    <w:rsid w:val="009F0DD1"/>
    <w:rPr>
      <w:rFonts w:ascii="Consolas" w:hAnsi="Consolas"/>
      <w:sz w:val="20"/>
      <w:szCs w:val="20"/>
    </w:rPr>
  </w:style>
  <w:style w:type="character" w:styleId="HTML-variabel">
    <w:name w:val="HTML Variable"/>
    <w:basedOn w:val="Standardskriftforavsnitt"/>
    <w:uiPriority w:val="99"/>
    <w:semiHidden/>
    <w:unhideWhenUsed/>
    <w:rsid w:val="009F0DD1"/>
    <w:rPr>
      <w:i/>
      <w:iCs/>
    </w:rPr>
  </w:style>
  <w:style w:type="paragraph" w:styleId="Kommentaremne">
    <w:name w:val="annotation subject"/>
    <w:basedOn w:val="Merknadstekst"/>
    <w:next w:val="Merknadstekst"/>
    <w:link w:val="KommentaremneTegn"/>
    <w:uiPriority w:val="99"/>
    <w:semiHidden/>
    <w:unhideWhenUsed/>
    <w:rsid w:val="009F0DD1"/>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9F0DD1"/>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9F0DD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F0DD1"/>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9F0DD1"/>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9F0DD1"/>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9F0DD1"/>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4A51EF"/>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9F0DD1"/>
    <w:rPr>
      <w:i/>
      <w:iCs/>
      <w:color w:val="808080" w:themeColor="text1" w:themeTint="7F"/>
    </w:rPr>
  </w:style>
  <w:style w:type="character" w:styleId="Sterkutheving">
    <w:name w:val="Intense Emphasis"/>
    <w:basedOn w:val="Standardskriftforavsnitt"/>
    <w:uiPriority w:val="21"/>
    <w:qFormat/>
    <w:rsid w:val="009F0DD1"/>
    <w:rPr>
      <w:b/>
      <w:bCs/>
      <w:i/>
      <w:iCs/>
      <w:color w:val="4472C4" w:themeColor="accent1"/>
    </w:rPr>
  </w:style>
  <w:style w:type="character" w:styleId="Svakreferanse">
    <w:name w:val="Subtle Reference"/>
    <w:basedOn w:val="Standardskriftforavsnitt"/>
    <w:uiPriority w:val="31"/>
    <w:qFormat/>
    <w:rsid w:val="009F0DD1"/>
    <w:rPr>
      <w:smallCaps/>
      <w:color w:val="ED7D31" w:themeColor="accent2"/>
      <w:u w:val="single"/>
    </w:rPr>
  </w:style>
  <w:style w:type="character" w:styleId="Sterkreferanse">
    <w:name w:val="Intense Reference"/>
    <w:basedOn w:val="Standardskriftforavsnitt"/>
    <w:uiPriority w:val="32"/>
    <w:qFormat/>
    <w:rsid w:val="009F0DD1"/>
    <w:rPr>
      <w:b/>
      <w:bCs/>
      <w:smallCaps/>
      <w:color w:val="ED7D31" w:themeColor="accent2"/>
      <w:spacing w:val="5"/>
      <w:u w:val="single"/>
    </w:rPr>
  </w:style>
  <w:style w:type="character" w:styleId="Boktittel">
    <w:name w:val="Book Title"/>
    <w:basedOn w:val="Standardskriftforavsnitt"/>
    <w:uiPriority w:val="33"/>
    <w:qFormat/>
    <w:rsid w:val="009F0DD1"/>
    <w:rPr>
      <w:b/>
      <w:bCs/>
      <w:smallCaps/>
      <w:spacing w:val="5"/>
    </w:rPr>
  </w:style>
  <w:style w:type="paragraph" w:styleId="Bibliografi">
    <w:name w:val="Bibliography"/>
    <w:basedOn w:val="Normal"/>
    <w:next w:val="Normal"/>
    <w:uiPriority w:val="37"/>
    <w:semiHidden/>
    <w:unhideWhenUsed/>
    <w:rsid w:val="009F0DD1"/>
  </w:style>
  <w:style w:type="paragraph" w:styleId="Overskriftforinnholdsfortegnelse">
    <w:name w:val="TOC Heading"/>
    <w:basedOn w:val="Overskrift1"/>
    <w:next w:val="Normal"/>
    <w:uiPriority w:val="39"/>
    <w:unhideWhenUsed/>
    <w:qFormat/>
    <w:rsid w:val="009F0DD1"/>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9F0DD1"/>
    <w:pPr>
      <w:numPr>
        <w:numId w:val="10"/>
      </w:numPr>
    </w:pPr>
  </w:style>
  <w:style w:type="numbering" w:customStyle="1" w:styleId="NrListeStil">
    <w:name w:val="NrListeStil"/>
    <w:uiPriority w:val="99"/>
    <w:rsid w:val="009F0DD1"/>
    <w:pPr>
      <w:numPr>
        <w:numId w:val="11"/>
      </w:numPr>
    </w:pPr>
  </w:style>
  <w:style w:type="numbering" w:customStyle="1" w:styleId="RomListeStil">
    <w:name w:val="RomListeStil"/>
    <w:uiPriority w:val="99"/>
    <w:rsid w:val="009F0DD1"/>
    <w:pPr>
      <w:numPr>
        <w:numId w:val="12"/>
      </w:numPr>
    </w:pPr>
  </w:style>
  <w:style w:type="numbering" w:customStyle="1" w:styleId="StrekListeStil">
    <w:name w:val="StrekListeStil"/>
    <w:uiPriority w:val="99"/>
    <w:rsid w:val="009F0DD1"/>
    <w:pPr>
      <w:numPr>
        <w:numId w:val="13"/>
      </w:numPr>
    </w:pPr>
  </w:style>
  <w:style w:type="numbering" w:customStyle="1" w:styleId="OpplistingListeStil">
    <w:name w:val="OpplistingListeStil"/>
    <w:uiPriority w:val="99"/>
    <w:rsid w:val="009F0DD1"/>
    <w:pPr>
      <w:numPr>
        <w:numId w:val="14"/>
      </w:numPr>
    </w:pPr>
  </w:style>
  <w:style w:type="numbering" w:customStyle="1" w:styleId="l-NummerertListeStil">
    <w:name w:val="l-NummerertListeStil"/>
    <w:uiPriority w:val="99"/>
    <w:rsid w:val="009F0DD1"/>
    <w:pPr>
      <w:numPr>
        <w:numId w:val="15"/>
      </w:numPr>
    </w:pPr>
  </w:style>
  <w:style w:type="numbering" w:customStyle="1" w:styleId="l-AlfaListeStil">
    <w:name w:val="l-AlfaListeStil"/>
    <w:uiPriority w:val="99"/>
    <w:rsid w:val="009F0DD1"/>
    <w:pPr>
      <w:numPr>
        <w:numId w:val="16"/>
      </w:numPr>
    </w:pPr>
  </w:style>
  <w:style w:type="numbering" w:customStyle="1" w:styleId="OverskrifterListeStil">
    <w:name w:val="OverskrifterListeStil"/>
    <w:uiPriority w:val="99"/>
    <w:rsid w:val="009F0DD1"/>
    <w:pPr>
      <w:numPr>
        <w:numId w:val="17"/>
      </w:numPr>
    </w:pPr>
  </w:style>
  <w:style w:type="numbering" w:customStyle="1" w:styleId="l-ListeStilMal">
    <w:name w:val="l-ListeStilMal"/>
    <w:uiPriority w:val="99"/>
    <w:rsid w:val="009F0DD1"/>
    <w:pPr>
      <w:numPr>
        <w:numId w:val="18"/>
      </w:numPr>
    </w:pPr>
  </w:style>
  <w:style w:type="paragraph" w:styleId="Avsenderadresse">
    <w:name w:val="envelope return"/>
    <w:basedOn w:val="Normal"/>
    <w:uiPriority w:val="99"/>
    <w:semiHidden/>
    <w:unhideWhenUsed/>
    <w:rsid w:val="009F0DD1"/>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9F0DD1"/>
  </w:style>
  <w:style w:type="character" w:customStyle="1" w:styleId="BrdtekstTegn">
    <w:name w:val="Brødtekst Tegn"/>
    <w:basedOn w:val="Standardskriftforavsnitt"/>
    <w:link w:val="Brdtekst"/>
    <w:semiHidden/>
    <w:rsid w:val="009F0DD1"/>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9F0DD1"/>
    <w:pPr>
      <w:ind w:firstLine="360"/>
    </w:pPr>
  </w:style>
  <w:style w:type="character" w:customStyle="1" w:styleId="Brdtekst-frsteinnrykkTegn">
    <w:name w:val="Brødtekst - første innrykk Tegn"/>
    <w:basedOn w:val="BrdtekstTegn"/>
    <w:link w:val="Brdtekst-frsteinnrykk"/>
    <w:uiPriority w:val="99"/>
    <w:semiHidden/>
    <w:rsid w:val="009F0DD1"/>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9F0DD1"/>
    <w:pPr>
      <w:ind w:left="283"/>
    </w:pPr>
  </w:style>
  <w:style w:type="character" w:customStyle="1" w:styleId="BrdtekstinnrykkTegn">
    <w:name w:val="Brødtekstinnrykk Tegn"/>
    <w:basedOn w:val="Standardskriftforavsnitt"/>
    <w:link w:val="Brdtekstinnrykk"/>
    <w:uiPriority w:val="99"/>
    <w:semiHidden/>
    <w:rsid w:val="009F0DD1"/>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9F0DD1"/>
    <w:pPr>
      <w:ind w:left="360" w:firstLine="360"/>
    </w:pPr>
  </w:style>
  <w:style w:type="character" w:customStyle="1" w:styleId="Brdtekst-frsteinnrykk2Tegn">
    <w:name w:val="Brødtekst - første innrykk 2 Tegn"/>
    <w:basedOn w:val="BrdtekstinnrykkTegn"/>
    <w:link w:val="Brdtekst-frsteinnrykk2"/>
    <w:uiPriority w:val="99"/>
    <w:semiHidden/>
    <w:rsid w:val="009F0DD1"/>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9F0DD1"/>
    <w:pPr>
      <w:spacing w:line="480" w:lineRule="auto"/>
    </w:pPr>
  </w:style>
  <w:style w:type="character" w:customStyle="1" w:styleId="Brdtekst2Tegn">
    <w:name w:val="Brødtekst 2 Tegn"/>
    <w:basedOn w:val="Standardskriftforavsnitt"/>
    <w:link w:val="Brdtekst2"/>
    <w:uiPriority w:val="99"/>
    <w:semiHidden/>
    <w:rsid w:val="009F0DD1"/>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9F0DD1"/>
    <w:rPr>
      <w:sz w:val="16"/>
      <w:szCs w:val="16"/>
    </w:rPr>
  </w:style>
  <w:style w:type="character" w:customStyle="1" w:styleId="Brdtekst3Tegn">
    <w:name w:val="Brødtekst 3 Tegn"/>
    <w:basedOn w:val="Standardskriftforavsnitt"/>
    <w:link w:val="Brdtekst3"/>
    <w:uiPriority w:val="99"/>
    <w:semiHidden/>
    <w:rsid w:val="009F0DD1"/>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9F0DD1"/>
    <w:pPr>
      <w:spacing w:line="480" w:lineRule="auto"/>
      <w:ind w:left="283"/>
    </w:pPr>
  </w:style>
  <w:style w:type="character" w:customStyle="1" w:styleId="Brdtekstinnrykk2Tegn">
    <w:name w:val="Brødtekstinnrykk 2 Tegn"/>
    <w:basedOn w:val="Standardskriftforavsnitt"/>
    <w:link w:val="Brdtekstinnrykk2"/>
    <w:uiPriority w:val="99"/>
    <w:semiHidden/>
    <w:rsid w:val="009F0DD1"/>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9F0DD1"/>
    <w:pPr>
      <w:ind w:left="283"/>
    </w:pPr>
    <w:rPr>
      <w:sz w:val="16"/>
      <w:szCs w:val="16"/>
    </w:rPr>
  </w:style>
  <w:style w:type="character" w:customStyle="1" w:styleId="Brdtekstinnrykk3Tegn">
    <w:name w:val="Brødtekstinnrykk 3 Tegn"/>
    <w:basedOn w:val="Standardskriftforavsnitt"/>
    <w:link w:val="Brdtekstinnrykk3"/>
    <w:uiPriority w:val="99"/>
    <w:semiHidden/>
    <w:rsid w:val="009F0DD1"/>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9F0DD1"/>
    <w:pPr>
      <w:numPr>
        <w:numId w:val="0"/>
      </w:numPr>
    </w:pPr>
  </w:style>
  <w:style w:type="paragraph" w:customStyle="1" w:styleId="TrykkeriMerknad">
    <w:name w:val="TrykkeriMerknad"/>
    <w:basedOn w:val="Normal"/>
    <w:qFormat/>
    <w:rsid w:val="009F0DD1"/>
    <w:pPr>
      <w:spacing w:before="60"/>
    </w:pPr>
    <w:rPr>
      <w:rFonts w:ascii="Arial" w:hAnsi="Arial"/>
      <w:color w:val="C45911" w:themeColor="accent2" w:themeShade="BF"/>
      <w:sz w:val="26"/>
    </w:rPr>
  </w:style>
  <w:style w:type="paragraph" w:customStyle="1" w:styleId="ForfatterMerknad">
    <w:name w:val="ForfatterMerknad"/>
    <w:basedOn w:val="TrykkeriMerknad"/>
    <w:qFormat/>
    <w:rsid w:val="009F0DD1"/>
    <w:pPr>
      <w:shd w:val="clear" w:color="auto" w:fill="FFFF99"/>
      <w:spacing w:line="240" w:lineRule="auto"/>
    </w:pPr>
    <w:rPr>
      <w:color w:val="833C0B" w:themeColor="accent2" w:themeShade="80"/>
    </w:rPr>
  </w:style>
  <w:style w:type="paragraph" w:customStyle="1" w:styleId="tblRad">
    <w:name w:val="tblRad"/>
    <w:rsid w:val="009F0DD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F0DD1"/>
  </w:style>
  <w:style w:type="paragraph" w:customStyle="1" w:styleId="tbl2LinjeSumBold">
    <w:name w:val="tbl2LinjeSumBold"/>
    <w:basedOn w:val="tblRad"/>
    <w:rsid w:val="009F0DD1"/>
  </w:style>
  <w:style w:type="paragraph" w:customStyle="1" w:styleId="tblDelsum1">
    <w:name w:val="tblDelsum1"/>
    <w:basedOn w:val="tblRad"/>
    <w:rsid w:val="009F0DD1"/>
  </w:style>
  <w:style w:type="paragraph" w:customStyle="1" w:styleId="tblDelsum1-Kapittel">
    <w:name w:val="tblDelsum1 - Kapittel"/>
    <w:basedOn w:val="tblDelsum1"/>
    <w:rsid w:val="009F0DD1"/>
    <w:pPr>
      <w:keepNext w:val="0"/>
    </w:pPr>
  </w:style>
  <w:style w:type="paragraph" w:customStyle="1" w:styleId="tblDelsum2">
    <w:name w:val="tblDelsum2"/>
    <w:basedOn w:val="tblRad"/>
    <w:rsid w:val="009F0DD1"/>
  </w:style>
  <w:style w:type="paragraph" w:customStyle="1" w:styleId="tblDelsum2-Kapittel">
    <w:name w:val="tblDelsum2 - Kapittel"/>
    <w:basedOn w:val="tblDelsum2"/>
    <w:rsid w:val="009F0DD1"/>
    <w:pPr>
      <w:keepNext w:val="0"/>
    </w:pPr>
  </w:style>
  <w:style w:type="paragraph" w:customStyle="1" w:styleId="tblTabelloverskrift">
    <w:name w:val="tblTabelloverskrift"/>
    <w:rsid w:val="009F0DD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F0DD1"/>
    <w:pPr>
      <w:spacing w:after="0"/>
      <w:jc w:val="right"/>
    </w:pPr>
    <w:rPr>
      <w:b w:val="0"/>
      <w:caps w:val="0"/>
      <w:sz w:val="16"/>
    </w:rPr>
  </w:style>
  <w:style w:type="paragraph" w:customStyle="1" w:styleId="tblKategoriOverskrift">
    <w:name w:val="tblKategoriOverskrift"/>
    <w:basedOn w:val="tblRad"/>
    <w:rsid w:val="009F0DD1"/>
    <w:pPr>
      <w:spacing w:before="120"/>
    </w:pPr>
  </w:style>
  <w:style w:type="paragraph" w:customStyle="1" w:styleId="tblKolonneoverskrift">
    <w:name w:val="tblKolonneoverskrift"/>
    <w:basedOn w:val="Normal"/>
    <w:rsid w:val="009F0DD1"/>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9F0DD1"/>
    <w:pPr>
      <w:spacing w:after="360"/>
      <w:jc w:val="center"/>
    </w:pPr>
    <w:rPr>
      <w:b w:val="0"/>
      <w:caps w:val="0"/>
    </w:rPr>
  </w:style>
  <w:style w:type="paragraph" w:customStyle="1" w:styleId="tblKolonneoverskrift-Vedtak">
    <w:name w:val="tblKolonneoverskrift - Vedtak"/>
    <w:basedOn w:val="tblTabelloverskrift-Vedtak"/>
    <w:rsid w:val="009F0DD1"/>
    <w:pPr>
      <w:spacing w:after="0"/>
    </w:pPr>
  </w:style>
  <w:style w:type="paragraph" w:customStyle="1" w:styleId="tblOverskrift-Vedtak">
    <w:name w:val="tblOverskrift - Vedtak"/>
    <w:basedOn w:val="tblRad"/>
    <w:rsid w:val="009F0DD1"/>
    <w:pPr>
      <w:spacing w:before="360"/>
      <w:jc w:val="center"/>
    </w:pPr>
  </w:style>
  <w:style w:type="paragraph" w:customStyle="1" w:styleId="tblRadBold">
    <w:name w:val="tblRadBold"/>
    <w:basedOn w:val="tblRad"/>
    <w:rsid w:val="009F0DD1"/>
  </w:style>
  <w:style w:type="paragraph" w:customStyle="1" w:styleId="tblRadItalic">
    <w:name w:val="tblRadItalic"/>
    <w:basedOn w:val="tblRad"/>
    <w:rsid w:val="009F0DD1"/>
  </w:style>
  <w:style w:type="paragraph" w:customStyle="1" w:styleId="tblRadItalicSiste">
    <w:name w:val="tblRadItalicSiste"/>
    <w:basedOn w:val="tblRadItalic"/>
    <w:rsid w:val="009F0DD1"/>
  </w:style>
  <w:style w:type="paragraph" w:customStyle="1" w:styleId="tblRadMedLuft">
    <w:name w:val="tblRadMedLuft"/>
    <w:basedOn w:val="tblRad"/>
    <w:rsid w:val="009F0DD1"/>
    <w:pPr>
      <w:spacing w:before="120"/>
    </w:pPr>
  </w:style>
  <w:style w:type="paragraph" w:customStyle="1" w:styleId="tblRadMedLuftSiste">
    <w:name w:val="tblRadMedLuftSiste"/>
    <w:basedOn w:val="tblRadMedLuft"/>
    <w:rsid w:val="009F0DD1"/>
    <w:pPr>
      <w:spacing w:after="120"/>
    </w:pPr>
  </w:style>
  <w:style w:type="paragraph" w:customStyle="1" w:styleId="tblRadMedLuftSiste-Vedtak">
    <w:name w:val="tblRadMedLuftSiste - Vedtak"/>
    <w:basedOn w:val="tblRadMedLuftSiste"/>
    <w:rsid w:val="009F0DD1"/>
    <w:pPr>
      <w:keepNext w:val="0"/>
    </w:pPr>
  </w:style>
  <w:style w:type="paragraph" w:customStyle="1" w:styleId="tblRadSiste">
    <w:name w:val="tblRadSiste"/>
    <w:basedOn w:val="tblRad"/>
    <w:rsid w:val="009F0DD1"/>
  </w:style>
  <w:style w:type="paragraph" w:customStyle="1" w:styleId="tblSluttsum">
    <w:name w:val="tblSluttsum"/>
    <w:basedOn w:val="tblRad"/>
    <w:rsid w:val="009F0DD1"/>
    <w:pPr>
      <w:spacing w:before="120"/>
    </w:pPr>
  </w:style>
  <w:style w:type="table" w:customStyle="1" w:styleId="MetadataTabell">
    <w:name w:val="MetadataTabell"/>
    <w:basedOn w:val="Rutenettabelllys"/>
    <w:uiPriority w:val="99"/>
    <w:rsid w:val="009F0DD1"/>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9F0DD1"/>
    <w:pPr>
      <w:spacing w:before="60" w:after="60"/>
    </w:pPr>
    <w:rPr>
      <w:rFonts w:ascii="Consolas" w:hAnsi="Consolas"/>
      <w:color w:val="ED7D31" w:themeColor="accent2"/>
      <w:sz w:val="26"/>
    </w:rPr>
  </w:style>
  <w:style w:type="table" w:styleId="Rutenettabelllys">
    <w:name w:val="Grid Table Light"/>
    <w:basedOn w:val="Vanligtabell"/>
    <w:uiPriority w:val="40"/>
    <w:rsid w:val="009F0DD1"/>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9F0DD1"/>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9F0DD1"/>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9F0DD1"/>
    <w:rPr>
      <w:sz w:val="24"/>
    </w:rPr>
  </w:style>
  <w:style w:type="character" w:styleId="Emneknagg">
    <w:name w:val="Hashtag"/>
    <w:basedOn w:val="Standardskriftforavsnitt"/>
    <w:uiPriority w:val="99"/>
    <w:semiHidden/>
    <w:unhideWhenUsed/>
    <w:rsid w:val="004A51EF"/>
    <w:rPr>
      <w:color w:val="2B579A"/>
      <w:shd w:val="clear" w:color="auto" w:fill="E1DFDD"/>
    </w:rPr>
  </w:style>
  <w:style w:type="character" w:styleId="Omtale">
    <w:name w:val="Mention"/>
    <w:basedOn w:val="Standardskriftforavsnitt"/>
    <w:uiPriority w:val="99"/>
    <w:semiHidden/>
    <w:unhideWhenUsed/>
    <w:rsid w:val="004A51EF"/>
    <w:rPr>
      <w:color w:val="2B579A"/>
      <w:shd w:val="clear" w:color="auto" w:fill="E1DFDD"/>
    </w:rPr>
  </w:style>
  <w:style w:type="paragraph" w:styleId="Sitat0">
    <w:name w:val="Quote"/>
    <w:basedOn w:val="Normal"/>
    <w:next w:val="Normal"/>
    <w:link w:val="SitatTegn1"/>
    <w:uiPriority w:val="29"/>
    <w:qFormat/>
    <w:rsid w:val="004A51E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A51EF"/>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4A51EF"/>
    <w:rPr>
      <w:u w:val="dotted"/>
    </w:rPr>
  </w:style>
  <w:style w:type="character" w:styleId="Smartkobling">
    <w:name w:val="Smart Link"/>
    <w:basedOn w:val="Standardskriftforavsnitt"/>
    <w:uiPriority w:val="99"/>
    <w:semiHidden/>
    <w:unhideWhenUsed/>
    <w:rsid w:val="004A51EF"/>
    <w:rPr>
      <w:color w:val="0000FF"/>
      <w:u w:val="single"/>
      <w:shd w:val="clear" w:color="auto" w:fill="F3F2F1"/>
    </w:rPr>
  </w:style>
  <w:style w:type="character" w:styleId="Ulstomtale">
    <w:name w:val="Unresolved Mention"/>
    <w:basedOn w:val="Standardskriftforavsnitt"/>
    <w:uiPriority w:val="99"/>
    <w:semiHidden/>
    <w:unhideWhenUsed/>
    <w:rsid w:val="004A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71CC6-9A81-4D16-BEAD-85691F29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5</TotalTime>
  <Pages>4</Pages>
  <Words>1050</Words>
  <Characters>5994</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4</cp:revision>
  <dcterms:created xsi:type="dcterms:W3CDTF">2024-06-06T07:50:00Z</dcterms:created>
  <dcterms:modified xsi:type="dcterms:W3CDTF">2024-06-06T07:56:00Z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2024-06-06T07:50:40Z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357230d5-0681-4551-a27a-a170ec945fb9</vt:lpwstr>
  </property>
  <property fmtid="{D5CDD505-2E9C-101B-9397-08002B2CF9AE}" pid="8" name="MSIP_Label_b22f7043-6caf-4431-9109-8eff758a1d8b_ContentBits">
    <vt:lpwstr>0</vt:lpwstr>
  </property>
</Properties>
</file>