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7E4" w:rsidRPr="00BC7F3F" w:rsidRDefault="00057D89">
      <w:pPr>
        <w:pStyle w:val="Title"/>
        <w:jc w:val="right"/>
        <w:rPr>
          <w:lang w:val="en-GB"/>
        </w:rPr>
      </w:pPr>
      <w:r w:rsidRPr="00BC7F3F">
        <w:rPr>
          <w:lang w:val="en-GB"/>
        </w:rPr>
        <w:t>E-vote 2011</w:t>
      </w:r>
    </w:p>
    <w:p w:rsidR="00EE57E4" w:rsidRPr="00BC7F3F" w:rsidRDefault="00DC5FE5">
      <w:pPr>
        <w:pStyle w:val="Title"/>
        <w:jc w:val="right"/>
        <w:rPr>
          <w:lang w:val="en-GB"/>
        </w:rPr>
      </w:pPr>
      <w:r w:rsidRPr="00BC7F3F">
        <w:rPr>
          <w:lang w:val="en-GB"/>
        </w:rPr>
        <w:t>Security</w:t>
      </w:r>
      <w:r w:rsidR="00057D89" w:rsidRPr="00BC7F3F">
        <w:rPr>
          <w:lang w:val="en-GB"/>
        </w:rPr>
        <w:t xml:space="preserve"> Architecture</w:t>
      </w:r>
    </w:p>
    <w:p w:rsidR="00EE57E4" w:rsidRPr="00BC7F3F" w:rsidRDefault="002547EF">
      <w:pPr>
        <w:pStyle w:val="Title"/>
        <w:jc w:val="right"/>
        <w:rPr>
          <w:lang w:val="en-GB"/>
        </w:rPr>
      </w:pPr>
      <w:r>
        <w:rPr>
          <w:lang w:val="en-GB"/>
        </w:rPr>
        <w:t>Election Administration System</w:t>
      </w:r>
    </w:p>
    <w:p w:rsidR="00EE57E4" w:rsidRPr="00BC7F3F" w:rsidRDefault="000953EF">
      <w:pPr>
        <w:pStyle w:val="Title"/>
        <w:jc w:val="right"/>
        <w:rPr>
          <w:sz w:val="28"/>
          <w:lang w:val="en-GB"/>
        </w:rPr>
      </w:pPr>
      <w:r>
        <w:rPr>
          <w:sz w:val="28"/>
          <w:lang w:val="en-GB"/>
        </w:rPr>
        <w:t xml:space="preserve">V </w:t>
      </w:r>
      <w:r w:rsidR="00C83830">
        <w:rPr>
          <w:sz w:val="28"/>
          <w:lang w:val="en-GB"/>
        </w:rPr>
        <w:t>1.</w:t>
      </w:r>
      <w:r w:rsidR="00842A4F">
        <w:rPr>
          <w:sz w:val="28"/>
          <w:lang w:val="en-GB"/>
        </w:rPr>
        <w:t>2</w:t>
      </w:r>
    </w:p>
    <w:p w:rsidR="00EE57E4" w:rsidRPr="00BC7F3F" w:rsidRDefault="00EE57E4" w:rsidP="008C4506">
      <w:pPr>
        <w:pStyle w:val="InfoBlue"/>
      </w:pPr>
    </w:p>
    <w:p w:rsidR="00053ED4" w:rsidRPr="00BC7F3F" w:rsidRDefault="00053ED4">
      <w:pPr>
        <w:pStyle w:val="InfoBlue"/>
      </w:pPr>
    </w:p>
    <w:p w:rsidR="00EE57E4" w:rsidRPr="00BC7F3F" w:rsidRDefault="00EE57E4">
      <w:pPr>
        <w:pStyle w:val="Title"/>
        <w:rPr>
          <w:sz w:val="28"/>
          <w:lang w:val="en-GB"/>
        </w:rPr>
      </w:pPr>
    </w:p>
    <w:p w:rsidR="00EC6C70" w:rsidRDefault="00EC6C70" w:rsidP="00EC6C70">
      <w:pPr>
        <w:rPr>
          <w:i/>
          <w:iCs/>
        </w:rPr>
      </w:pPr>
      <w:r>
        <w:rPr>
          <w:i/>
          <w:iCs/>
        </w:rPr>
        <w:t>Source Code, High Level Architecture Documentation and Common Criteria Documentation Copyright (C) 2010-2011 and ownership belongs to The Norwegian Ministry of Local Government and Regional Development and EDB ErgoGroup 67 AS  (“Licensor”)</w:t>
      </w:r>
    </w:p>
    <w:p w:rsidR="00EC6C70" w:rsidRDefault="00EC6C70" w:rsidP="00EC6C70">
      <w:pPr>
        <w:rPr>
          <w:i/>
          <w:iCs/>
        </w:rPr>
      </w:pPr>
    </w:p>
    <w:p w:rsidR="00EC6C70" w:rsidRDefault="00EC6C70" w:rsidP="00EC6C70">
      <w:pPr>
        <w:rPr>
          <w:i/>
          <w:iCs/>
        </w:rPr>
      </w:pPr>
      <w:r>
        <w:rPr>
          <w:i/>
          <w:iCs/>
        </w:rPr>
        <w:t>The Norwegian Ministry of Local Government and Regional Development has the right to use, modify (whether by itself or by the use of contractors) and copy the software for the sole purposes of performing Norwegian Public Sector Elections, including to install and run the code on the necessary number of locations centrally and in any number of counties and municipalities, and to allow access to the solution from anywhere in the world by persons who have the right to participate in Norwegian national or local elections. This also applies to elections to the Longyearbyen Community Council at Svalbard and any possible future public elections in Norway arranged by the Election Authorities.</w:t>
      </w:r>
    </w:p>
    <w:p w:rsidR="00EC6C70" w:rsidRDefault="00EC6C70" w:rsidP="00EC6C70">
      <w:pPr>
        <w:rPr>
          <w:i/>
          <w:iCs/>
        </w:rPr>
      </w:pPr>
    </w:p>
    <w:p w:rsidR="00EC6C70" w:rsidRDefault="00EC6C70" w:rsidP="00EC6C70">
      <w:pPr>
        <w:rPr>
          <w:i/>
          <w:iCs/>
        </w:rPr>
      </w:pPr>
      <w:r>
        <w:rPr>
          <w:i/>
          <w:iCs/>
        </w:rPr>
        <w:t>EDB Ergo Group 67 AS (or whom it appoints) has the right, inside and outside of Norway to use, copy, modify and enhance the materials, as well as a right of licensing and transfer, internally and externally, either by itself or with the assistance of a third party, as part of the further development and customization of its own standard solutions or delivered together with its own standard solutions.</w:t>
      </w:r>
    </w:p>
    <w:p w:rsidR="00EC6C70" w:rsidRDefault="00EC6C70" w:rsidP="00EC6C70">
      <w:pPr>
        <w:rPr>
          <w:i/>
          <w:iCs/>
        </w:rPr>
      </w:pPr>
    </w:p>
    <w:p w:rsidR="00EC6C70" w:rsidRDefault="00EC6C70" w:rsidP="00EC6C70">
      <w:r>
        <w:rPr>
          <w:i/>
          <w:iCs/>
        </w:rPr>
        <w:t>The Norwegian Ministry of Local Government and Regional Development and EDB ErgoGroup AS hereby grant to you (any third party) the right to copy, modify, inspect, compile, debug and run the software for the sole purpose of testing, reviewing or evaluating the code or the system solely for non-commercial purposes. Any other use of the source code (or parts of it) for any other purpose (including but not limited to any commercial purposes) by any third party is subject to EDB ErgoGroup 67 AS’ prior written approval.</w:t>
      </w:r>
    </w:p>
    <w:p w:rsidR="00EC6C70" w:rsidRDefault="00EC6C70" w:rsidP="00EC6C70"/>
    <w:p w:rsidR="00EE57E4" w:rsidRPr="00EC6C70" w:rsidRDefault="00EE57E4">
      <w:pPr>
        <w:rPr>
          <w:sz w:val="28"/>
        </w:rPr>
        <w:sectPr w:rsidR="00EE57E4" w:rsidRPr="00EC6C70">
          <w:headerReference w:type="default" r:id="rId12"/>
          <w:footerReference w:type="even" r:id="rId13"/>
          <w:pgSz w:w="11907" w:h="16840" w:code="9"/>
          <w:pgMar w:top="1440" w:right="1440" w:bottom="1440" w:left="1440" w:header="709" w:footer="709" w:gutter="0"/>
          <w:cols w:space="708"/>
          <w:vAlign w:val="center"/>
        </w:sectPr>
      </w:pPr>
    </w:p>
    <w:p w:rsidR="00EE57E4" w:rsidRPr="00BC7F3F" w:rsidRDefault="00057D89" w:rsidP="00DF56FA">
      <w:pPr>
        <w:pStyle w:val="Title"/>
        <w:jc w:val="left"/>
        <w:rPr>
          <w:lang w:val="en-GB"/>
        </w:rPr>
      </w:pPr>
      <w:r w:rsidRPr="00BC7F3F">
        <w:rPr>
          <w:lang w:val="en-GB"/>
        </w:rPr>
        <w:lastRenderedPageBreak/>
        <w:t>Change history</w:t>
      </w:r>
    </w:p>
    <w:p w:rsidR="0013304B" w:rsidRPr="00BC7F3F" w:rsidRDefault="0013304B" w:rsidP="0013304B">
      <w:pPr>
        <w:rPr>
          <w:lang w:val="en-GB"/>
        </w:rPr>
      </w:pPr>
    </w:p>
    <w:tbl>
      <w:tblPr>
        <w:tblW w:w="950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304"/>
        <w:gridCol w:w="1152"/>
        <w:gridCol w:w="3744"/>
        <w:gridCol w:w="2304"/>
      </w:tblGrid>
      <w:tr w:rsidR="00EE57E4" w:rsidRPr="00BC7F3F" w:rsidTr="00A43BF3">
        <w:tc>
          <w:tcPr>
            <w:tcW w:w="2304" w:type="dxa"/>
          </w:tcPr>
          <w:p w:rsidR="00EE57E4" w:rsidRPr="00BC7F3F" w:rsidRDefault="00057D89" w:rsidP="00057D89">
            <w:pPr>
              <w:pStyle w:val="Tabletext"/>
              <w:tabs>
                <w:tab w:val="left" w:pos="822"/>
                <w:tab w:val="center" w:pos="1044"/>
              </w:tabs>
              <w:rPr>
                <w:b/>
                <w:lang w:val="en-GB"/>
              </w:rPr>
            </w:pPr>
            <w:r w:rsidRPr="00BC7F3F">
              <w:rPr>
                <w:b/>
                <w:lang w:val="en-GB"/>
              </w:rPr>
              <w:t>Date</w:t>
            </w:r>
          </w:p>
        </w:tc>
        <w:tc>
          <w:tcPr>
            <w:tcW w:w="1152" w:type="dxa"/>
          </w:tcPr>
          <w:p w:rsidR="00EE57E4" w:rsidRPr="00BC7F3F" w:rsidRDefault="00057D89">
            <w:pPr>
              <w:pStyle w:val="Tabletext"/>
              <w:jc w:val="center"/>
              <w:rPr>
                <w:b/>
                <w:lang w:val="en-GB"/>
              </w:rPr>
            </w:pPr>
            <w:r w:rsidRPr="00BC7F3F">
              <w:rPr>
                <w:b/>
                <w:lang w:val="en-GB"/>
              </w:rPr>
              <w:t>Version</w:t>
            </w:r>
          </w:p>
        </w:tc>
        <w:tc>
          <w:tcPr>
            <w:tcW w:w="3744" w:type="dxa"/>
          </w:tcPr>
          <w:p w:rsidR="00EE57E4" w:rsidRPr="00BC7F3F" w:rsidRDefault="00057D89">
            <w:pPr>
              <w:pStyle w:val="Tabletext"/>
              <w:jc w:val="center"/>
              <w:rPr>
                <w:b/>
                <w:lang w:val="en-GB"/>
              </w:rPr>
            </w:pPr>
            <w:r w:rsidRPr="00BC7F3F">
              <w:rPr>
                <w:b/>
                <w:lang w:val="en-GB"/>
              </w:rPr>
              <w:t>Description</w:t>
            </w:r>
          </w:p>
        </w:tc>
        <w:tc>
          <w:tcPr>
            <w:tcW w:w="2304" w:type="dxa"/>
          </w:tcPr>
          <w:p w:rsidR="00EE57E4" w:rsidRPr="00BC7F3F" w:rsidRDefault="00057D89">
            <w:pPr>
              <w:pStyle w:val="Tabletext"/>
              <w:jc w:val="center"/>
              <w:rPr>
                <w:b/>
                <w:lang w:val="en-GB"/>
              </w:rPr>
            </w:pPr>
            <w:r w:rsidRPr="00BC7F3F">
              <w:rPr>
                <w:b/>
                <w:lang w:val="en-GB"/>
              </w:rPr>
              <w:t>Author</w:t>
            </w:r>
          </w:p>
        </w:tc>
      </w:tr>
      <w:tr w:rsidR="00EE57E4" w:rsidRPr="00BC7F3F" w:rsidTr="00A43BF3">
        <w:tc>
          <w:tcPr>
            <w:tcW w:w="2304" w:type="dxa"/>
          </w:tcPr>
          <w:p w:rsidR="00EE57E4" w:rsidRPr="00BC7F3F" w:rsidRDefault="000953EF" w:rsidP="00DC5FE5">
            <w:pPr>
              <w:pStyle w:val="Tabletext"/>
              <w:rPr>
                <w:lang w:val="en-GB"/>
              </w:rPr>
            </w:pPr>
            <w:r>
              <w:rPr>
                <w:lang w:val="en-GB"/>
              </w:rPr>
              <w:t>18.11</w:t>
            </w:r>
            <w:r w:rsidR="00FD7BBE" w:rsidRPr="00BC7F3F">
              <w:rPr>
                <w:lang w:val="en-GB"/>
              </w:rPr>
              <w:t>.2010</w:t>
            </w:r>
          </w:p>
        </w:tc>
        <w:tc>
          <w:tcPr>
            <w:tcW w:w="1152" w:type="dxa"/>
          </w:tcPr>
          <w:p w:rsidR="00EE57E4" w:rsidRPr="00BC7F3F" w:rsidRDefault="00FD7BBE">
            <w:pPr>
              <w:pStyle w:val="Tabletext"/>
              <w:rPr>
                <w:lang w:val="en-GB"/>
              </w:rPr>
            </w:pPr>
            <w:r w:rsidRPr="00BC7F3F">
              <w:rPr>
                <w:lang w:val="en-GB"/>
              </w:rPr>
              <w:t>0.1</w:t>
            </w:r>
          </w:p>
        </w:tc>
        <w:tc>
          <w:tcPr>
            <w:tcW w:w="3744" w:type="dxa"/>
          </w:tcPr>
          <w:p w:rsidR="00EE57E4" w:rsidRPr="00BC7F3F" w:rsidRDefault="00FD7BBE">
            <w:pPr>
              <w:pStyle w:val="Tabletext"/>
              <w:rPr>
                <w:lang w:val="en-GB"/>
              </w:rPr>
            </w:pPr>
            <w:r w:rsidRPr="00BC7F3F">
              <w:rPr>
                <w:lang w:val="en-GB"/>
              </w:rPr>
              <w:t>Initial</w:t>
            </w:r>
          </w:p>
        </w:tc>
        <w:tc>
          <w:tcPr>
            <w:tcW w:w="2304" w:type="dxa"/>
          </w:tcPr>
          <w:p w:rsidR="00EE57E4" w:rsidRPr="00BC7F3F" w:rsidRDefault="00EE57E4">
            <w:pPr>
              <w:pStyle w:val="Tabletext"/>
              <w:rPr>
                <w:lang w:val="en-GB"/>
              </w:rPr>
            </w:pPr>
          </w:p>
        </w:tc>
      </w:tr>
      <w:tr w:rsidR="00EE57E4" w:rsidRPr="00BC7F3F" w:rsidTr="00A43BF3">
        <w:tc>
          <w:tcPr>
            <w:tcW w:w="2304" w:type="dxa"/>
          </w:tcPr>
          <w:p w:rsidR="00EE57E4" w:rsidRPr="00BC7F3F" w:rsidRDefault="000953EF">
            <w:pPr>
              <w:pStyle w:val="Tabletext"/>
              <w:rPr>
                <w:lang w:val="en-GB"/>
              </w:rPr>
            </w:pPr>
            <w:r>
              <w:rPr>
                <w:lang w:val="en-GB"/>
              </w:rPr>
              <w:t>07.12.2010</w:t>
            </w:r>
          </w:p>
        </w:tc>
        <w:tc>
          <w:tcPr>
            <w:tcW w:w="1152" w:type="dxa"/>
          </w:tcPr>
          <w:p w:rsidR="00EE57E4" w:rsidRPr="00BC7F3F" w:rsidRDefault="000953EF">
            <w:pPr>
              <w:pStyle w:val="Tabletext"/>
              <w:rPr>
                <w:lang w:val="en-GB"/>
              </w:rPr>
            </w:pPr>
            <w:r>
              <w:rPr>
                <w:lang w:val="en-GB"/>
              </w:rPr>
              <w:t>0.5</w:t>
            </w:r>
          </w:p>
        </w:tc>
        <w:tc>
          <w:tcPr>
            <w:tcW w:w="3744" w:type="dxa"/>
          </w:tcPr>
          <w:p w:rsidR="00EE57E4" w:rsidRPr="00BC7F3F" w:rsidRDefault="000953EF" w:rsidP="000953EF">
            <w:pPr>
              <w:pStyle w:val="Tabletext"/>
              <w:rPr>
                <w:lang w:val="en-GB"/>
              </w:rPr>
            </w:pPr>
            <w:r>
              <w:rPr>
                <w:lang w:val="en-GB"/>
              </w:rPr>
              <w:t>First draft version for review</w:t>
            </w:r>
          </w:p>
        </w:tc>
        <w:tc>
          <w:tcPr>
            <w:tcW w:w="2304" w:type="dxa"/>
          </w:tcPr>
          <w:p w:rsidR="00EE57E4" w:rsidRPr="00BC7F3F" w:rsidRDefault="00EE57E4">
            <w:pPr>
              <w:pStyle w:val="Tabletext"/>
              <w:rPr>
                <w:lang w:val="en-GB"/>
              </w:rPr>
            </w:pPr>
          </w:p>
        </w:tc>
      </w:tr>
      <w:tr w:rsidR="00A43BF3" w:rsidRPr="00BC7F3F" w:rsidTr="00A43BF3">
        <w:tc>
          <w:tcPr>
            <w:tcW w:w="2304" w:type="dxa"/>
          </w:tcPr>
          <w:p w:rsidR="00A43BF3" w:rsidRPr="00BC7F3F" w:rsidRDefault="00610E72">
            <w:pPr>
              <w:pStyle w:val="Tabletext"/>
              <w:rPr>
                <w:lang w:val="en-GB"/>
              </w:rPr>
            </w:pPr>
            <w:r>
              <w:rPr>
                <w:lang w:val="en-GB"/>
              </w:rPr>
              <w:t>13.01</w:t>
            </w:r>
            <w:r w:rsidR="00A43BF3">
              <w:rPr>
                <w:lang w:val="en-GB"/>
              </w:rPr>
              <w:t>.201</w:t>
            </w:r>
            <w:r>
              <w:rPr>
                <w:lang w:val="en-GB"/>
              </w:rPr>
              <w:t>1</w:t>
            </w:r>
          </w:p>
        </w:tc>
        <w:tc>
          <w:tcPr>
            <w:tcW w:w="1152" w:type="dxa"/>
          </w:tcPr>
          <w:p w:rsidR="00A43BF3" w:rsidRPr="00BC7F3F" w:rsidRDefault="00610E72">
            <w:pPr>
              <w:pStyle w:val="Tabletext"/>
              <w:rPr>
                <w:lang w:val="en-GB"/>
              </w:rPr>
            </w:pPr>
            <w:r>
              <w:rPr>
                <w:lang w:val="en-GB"/>
              </w:rPr>
              <w:t>1.0</w:t>
            </w:r>
          </w:p>
        </w:tc>
        <w:tc>
          <w:tcPr>
            <w:tcW w:w="3744" w:type="dxa"/>
          </w:tcPr>
          <w:p w:rsidR="00A43BF3" w:rsidRPr="00BC7F3F" w:rsidRDefault="00610E72" w:rsidP="0013304B">
            <w:pPr>
              <w:pStyle w:val="Tabletext"/>
              <w:rPr>
                <w:lang w:val="en-GB"/>
              </w:rPr>
            </w:pPr>
            <w:r>
              <w:rPr>
                <w:lang w:val="en-GB"/>
              </w:rPr>
              <w:t>First complete version</w:t>
            </w:r>
          </w:p>
        </w:tc>
        <w:tc>
          <w:tcPr>
            <w:tcW w:w="2304" w:type="dxa"/>
          </w:tcPr>
          <w:p w:rsidR="00A43BF3" w:rsidRPr="00BC7F3F" w:rsidRDefault="00A43BF3" w:rsidP="00E43504">
            <w:pPr>
              <w:pStyle w:val="Tabletext"/>
              <w:rPr>
                <w:lang w:val="en-GB"/>
              </w:rPr>
            </w:pPr>
          </w:p>
        </w:tc>
      </w:tr>
      <w:tr w:rsidR="00A43BF3" w:rsidRPr="00BC7F3F" w:rsidTr="00A43BF3">
        <w:tc>
          <w:tcPr>
            <w:tcW w:w="2304" w:type="dxa"/>
          </w:tcPr>
          <w:p w:rsidR="00A43BF3" w:rsidRPr="00BC7F3F" w:rsidRDefault="003E046A">
            <w:pPr>
              <w:pStyle w:val="Tabletext"/>
              <w:rPr>
                <w:lang w:val="en-GB"/>
              </w:rPr>
            </w:pPr>
            <w:r>
              <w:rPr>
                <w:lang w:val="en-GB"/>
              </w:rPr>
              <w:t>20.01.2011</w:t>
            </w:r>
          </w:p>
        </w:tc>
        <w:tc>
          <w:tcPr>
            <w:tcW w:w="1152" w:type="dxa"/>
          </w:tcPr>
          <w:p w:rsidR="00A43BF3" w:rsidRPr="00BC7F3F" w:rsidRDefault="003E046A">
            <w:pPr>
              <w:pStyle w:val="Tabletext"/>
              <w:rPr>
                <w:lang w:val="en-GB"/>
              </w:rPr>
            </w:pPr>
            <w:r>
              <w:rPr>
                <w:lang w:val="en-GB"/>
              </w:rPr>
              <w:t>1.1</w:t>
            </w:r>
          </w:p>
        </w:tc>
        <w:tc>
          <w:tcPr>
            <w:tcW w:w="3744" w:type="dxa"/>
          </w:tcPr>
          <w:p w:rsidR="00A43BF3" w:rsidRPr="00BC7F3F" w:rsidRDefault="003E046A">
            <w:pPr>
              <w:pStyle w:val="Tabletext"/>
              <w:rPr>
                <w:lang w:val="en-GB"/>
              </w:rPr>
            </w:pPr>
            <w:r>
              <w:rPr>
                <w:lang w:val="en-GB"/>
              </w:rPr>
              <w:t>Corrected description of election and area context. Updated the list of user roles.</w:t>
            </w:r>
          </w:p>
        </w:tc>
        <w:tc>
          <w:tcPr>
            <w:tcW w:w="2304" w:type="dxa"/>
          </w:tcPr>
          <w:p w:rsidR="00A43BF3" w:rsidRPr="00BC7F3F" w:rsidRDefault="00A43BF3">
            <w:pPr>
              <w:pStyle w:val="Tabletext"/>
              <w:rPr>
                <w:lang w:val="en-GB"/>
              </w:rPr>
            </w:pPr>
          </w:p>
        </w:tc>
      </w:tr>
      <w:tr w:rsidR="00A43BF3" w:rsidRPr="00BC7F3F" w:rsidTr="00A43BF3">
        <w:tc>
          <w:tcPr>
            <w:tcW w:w="2304" w:type="dxa"/>
          </w:tcPr>
          <w:p w:rsidR="00A43BF3" w:rsidRPr="00BC7F3F" w:rsidRDefault="000D609A">
            <w:pPr>
              <w:pStyle w:val="Tabletext"/>
              <w:rPr>
                <w:lang w:val="en-GB"/>
              </w:rPr>
            </w:pPr>
            <w:r>
              <w:rPr>
                <w:lang w:val="en-GB"/>
              </w:rPr>
              <w:t>11</w:t>
            </w:r>
            <w:r w:rsidR="00842A4F">
              <w:rPr>
                <w:lang w:val="en-GB"/>
              </w:rPr>
              <w:t>.03.2011</w:t>
            </w:r>
          </w:p>
        </w:tc>
        <w:tc>
          <w:tcPr>
            <w:tcW w:w="1152" w:type="dxa"/>
          </w:tcPr>
          <w:p w:rsidR="00A43BF3" w:rsidRPr="00BC7F3F" w:rsidRDefault="00842A4F">
            <w:pPr>
              <w:pStyle w:val="Tabletext"/>
              <w:rPr>
                <w:lang w:val="en-GB"/>
              </w:rPr>
            </w:pPr>
            <w:r>
              <w:rPr>
                <w:lang w:val="en-GB"/>
              </w:rPr>
              <w:t>1.2</w:t>
            </w:r>
          </w:p>
        </w:tc>
        <w:tc>
          <w:tcPr>
            <w:tcW w:w="3744" w:type="dxa"/>
          </w:tcPr>
          <w:p w:rsidR="00A43BF3" w:rsidRPr="00BC7F3F" w:rsidRDefault="00842A4F" w:rsidP="007A1C4B">
            <w:pPr>
              <w:pStyle w:val="Tabletext"/>
              <w:rPr>
                <w:lang w:val="en-GB"/>
              </w:rPr>
            </w:pPr>
            <w:r>
              <w:rPr>
                <w:lang w:val="en-GB"/>
              </w:rPr>
              <w:t>Updated description of user roles.</w:t>
            </w:r>
            <w:r w:rsidR="00485AA5">
              <w:rPr>
                <w:lang w:val="en-GB"/>
              </w:rPr>
              <w:t xml:space="preserve"> Some other minor updates.</w:t>
            </w:r>
          </w:p>
        </w:tc>
        <w:tc>
          <w:tcPr>
            <w:tcW w:w="2304" w:type="dxa"/>
          </w:tcPr>
          <w:p w:rsidR="00A43BF3" w:rsidRPr="00BC7F3F" w:rsidRDefault="00A43BF3">
            <w:pPr>
              <w:pStyle w:val="Tabletext"/>
              <w:rPr>
                <w:lang w:val="en-GB"/>
              </w:rPr>
            </w:pPr>
          </w:p>
        </w:tc>
      </w:tr>
      <w:tr w:rsidR="00A43BF3" w:rsidRPr="00BC7F3F" w:rsidTr="00A43BF3">
        <w:tc>
          <w:tcPr>
            <w:tcW w:w="2304" w:type="dxa"/>
          </w:tcPr>
          <w:p w:rsidR="00A43BF3" w:rsidRPr="00BC7F3F" w:rsidRDefault="00A43BF3">
            <w:pPr>
              <w:pStyle w:val="Tabletext"/>
              <w:rPr>
                <w:lang w:val="en-GB"/>
              </w:rPr>
            </w:pPr>
          </w:p>
        </w:tc>
        <w:tc>
          <w:tcPr>
            <w:tcW w:w="1152" w:type="dxa"/>
          </w:tcPr>
          <w:p w:rsidR="00A43BF3" w:rsidRPr="00BC7F3F" w:rsidRDefault="00A43BF3">
            <w:pPr>
              <w:pStyle w:val="Tabletext"/>
              <w:rPr>
                <w:lang w:val="en-GB"/>
              </w:rPr>
            </w:pPr>
          </w:p>
        </w:tc>
        <w:tc>
          <w:tcPr>
            <w:tcW w:w="3744" w:type="dxa"/>
          </w:tcPr>
          <w:p w:rsidR="00A43BF3" w:rsidRPr="00BC7F3F" w:rsidRDefault="00A43BF3" w:rsidP="007A1C4B">
            <w:pPr>
              <w:pStyle w:val="Tabletext"/>
              <w:rPr>
                <w:lang w:val="en-GB"/>
              </w:rPr>
            </w:pPr>
          </w:p>
        </w:tc>
        <w:tc>
          <w:tcPr>
            <w:tcW w:w="2304" w:type="dxa"/>
          </w:tcPr>
          <w:p w:rsidR="00A43BF3" w:rsidRPr="00BC7F3F" w:rsidRDefault="00A43BF3">
            <w:pPr>
              <w:pStyle w:val="Tabletext"/>
              <w:rPr>
                <w:lang w:val="en-GB"/>
              </w:rPr>
            </w:pPr>
          </w:p>
        </w:tc>
      </w:tr>
      <w:tr w:rsidR="00A43BF3" w:rsidRPr="00BC7F3F" w:rsidTr="00A43BF3">
        <w:tc>
          <w:tcPr>
            <w:tcW w:w="2304" w:type="dxa"/>
          </w:tcPr>
          <w:p w:rsidR="00A43BF3" w:rsidRPr="00BC7F3F" w:rsidRDefault="00A43BF3">
            <w:pPr>
              <w:pStyle w:val="Tabletext"/>
              <w:rPr>
                <w:lang w:val="en-GB"/>
              </w:rPr>
            </w:pPr>
          </w:p>
        </w:tc>
        <w:tc>
          <w:tcPr>
            <w:tcW w:w="1152" w:type="dxa"/>
          </w:tcPr>
          <w:p w:rsidR="00A43BF3" w:rsidRPr="00BC7F3F" w:rsidRDefault="00A43BF3">
            <w:pPr>
              <w:pStyle w:val="Tabletext"/>
              <w:rPr>
                <w:lang w:val="en-GB"/>
              </w:rPr>
            </w:pPr>
          </w:p>
        </w:tc>
        <w:tc>
          <w:tcPr>
            <w:tcW w:w="3744" w:type="dxa"/>
          </w:tcPr>
          <w:p w:rsidR="00A43BF3" w:rsidRPr="00BC7F3F" w:rsidRDefault="00A43BF3" w:rsidP="007A1C4B">
            <w:pPr>
              <w:pStyle w:val="Tabletext"/>
              <w:rPr>
                <w:highlight w:val="yellow"/>
                <w:lang w:val="en-GB"/>
              </w:rPr>
            </w:pPr>
          </w:p>
        </w:tc>
        <w:tc>
          <w:tcPr>
            <w:tcW w:w="2304" w:type="dxa"/>
          </w:tcPr>
          <w:p w:rsidR="00A43BF3" w:rsidRPr="00BC7F3F" w:rsidRDefault="00A43BF3">
            <w:pPr>
              <w:pStyle w:val="Tabletext"/>
              <w:rPr>
                <w:lang w:val="en-GB"/>
              </w:rPr>
            </w:pPr>
          </w:p>
        </w:tc>
      </w:tr>
      <w:tr w:rsidR="00A43BF3" w:rsidRPr="00BC7F3F" w:rsidTr="00A43BF3">
        <w:tc>
          <w:tcPr>
            <w:tcW w:w="2304" w:type="dxa"/>
          </w:tcPr>
          <w:p w:rsidR="00A43BF3" w:rsidRPr="00BC7F3F" w:rsidRDefault="00A43BF3">
            <w:pPr>
              <w:pStyle w:val="Tabletext"/>
              <w:rPr>
                <w:lang w:val="en-GB"/>
              </w:rPr>
            </w:pPr>
          </w:p>
        </w:tc>
        <w:tc>
          <w:tcPr>
            <w:tcW w:w="1152" w:type="dxa"/>
          </w:tcPr>
          <w:p w:rsidR="00A43BF3" w:rsidRPr="00BC7F3F" w:rsidRDefault="00A43BF3">
            <w:pPr>
              <w:pStyle w:val="Tabletext"/>
              <w:rPr>
                <w:lang w:val="en-GB"/>
              </w:rPr>
            </w:pPr>
          </w:p>
        </w:tc>
        <w:tc>
          <w:tcPr>
            <w:tcW w:w="3744" w:type="dxa"/>
          </w:tcPr>
          <w:p w:rsidR="00A43BF3" w:rsidRPr="00BC7F3F" w:rsidRDefault="00A43BF3" w:rsidP="007A1C4B">
            <w:pPr>
              <w:pStyle w:val="Tabletext"/>
              <w:rPr>
                <w:highlight w:val="yellow"/>
                <w:lang w:val="en-GB"/>
              </w:rPr>
            </w:pPr>
          </w:p>
        </w:tc>
        <w:tc>
          <w:tcPr>
            <w:tcW w:w="2304" w:type="dxa"/>
          </w:tcPr>
          <w:p w:rsidR="00A43BF3" w:rsidRPr="00BC7F3F" w:rsidRDefault="00A43BF3">
            <w:pPr>
              <w:pStyle w:val="Tabletext"/>
              <w:rPr>
                <w:lang w:val="en-GB"/>
              </w:rPr>
            </w:pPr>
          </w:p>
        </w:tc>
      </w:tr>
      <w:tr w:rsidR="00A43BF3" w:rsidRPr="00BC7F3F" w:rsidTr="00A43BF3">
        <w:tc>
          <w:tcPr>
            <w:tcW w:w="2304" w:type="dxa"/>
          </w:tcPr>
          <w:p w:rsidR="00A43BF3" w:rsidRPr="00BC7F3F" w:rsidRDefault="00A43BF3">
            <w:pPr>
              <w:pStyle w:val="Tabletext"/>
              <w:rPr>
                <w:lang w:val="en-GB"/>
              </w:rPr>
            </w:pPr>
          </w:p>
        </w:tc>
        <w:tc>
          <w:tcPr>
            <w:tcW w:w="1152" w:type="dxa"/>
          </w:tcPr>
          <w:p w:rsidR="00A43BF3" w:rsidRPr="00BC7F3F" w:rsidRDefault="00A43BF3">
            <w:pPr>
              <w:pStyle w:val="Tabletext"/>
              <w:rPr>
                <w:lang w:val="en-GB"/>
              </w:rPr>
            </w:pPr>
          </w:p>
        </w:tc>
        <w:tc>
          <w:tcPr>
            <w:tcW w:w="3744" w:type="dxa"/>
          </w:tcPr>
          <w:p w:rsidR="00A43BF3" w:rsidRPr="00BC7F3F" w:rsidRDefault="00A43BF3" w:rsidP="007A1C4B">
            <w:pPr>
              <w:pStyle w:val="Tabletext"/>
              <w:rPr>
                <w:lang w:val="en-GB"/>
              </w:rPr>
            </w:pPr>
          </w:p>
        </w:tc>
        <w:tc>
          <w:tcPr>
            <w:tcW w:w="2304" w:type="dxa"/>
          </w:tcPr>
          <w:p w:rsidR="00A43BF3" w:rsidRPr="00BC7F3F" w:rsidRDefault="00A43BF3">
            <w:pPr>
              <w:pStyle w:val="Tabletext"/>
              <w:rPr>
                <w:lang w:val="en-GB"/>
              </w:rPr>
            </w:pPr>
          </w:p>
        </w:tc>
      </w:tr>
    </w:tbl>
    <w:p w:rsidR="00EE57E4" w:rsidRPr="00BC7F3F" w:rsidRDefault="00EE57E4">
      <w:pPr>
        <w:rPr>
          <w:lang w:val="en-GB"/>
        </w:rPr>
      </w:pPr>
    </w:p>
    <w:p w:rsidR="00EC6C70" w:rsidRDefault="00EC6C70">
      <w:pPr>
        <w:widowControl/>
        <w:spacing w:line="240" w:lineRule="auto"/>
        <w:rPr>
          <w:rFonts w:ascii="Arial" w:hAnsi="Arial" w:cs="Arial"/>
          <w:b/>
          <w:sz w:val="36"/>
          <w:szCs w:val="36"/>
          <w:lang w:val="en-GB"/>
        </w:rPr>
      </w:pPr>
      <w:r>
        <w:rPr>
          <w:rFonts w:ascii="Arial" w:hAnsi="Arial" w:cs="Arial"/>
          <w:b/>
          <w:sz w:val="36"/>
          <w:szCs w:val="36"/>
          <w:lang w:val="en-GB"/>
        </w:rPr>
        <w:br w:type="page"/>
      </w:r>
    </w:p>
    <w:p w:rsidR="00EE57E4" w:rsidRPr="00BC7F3F" w:rsidRDefault="00D629B0" w:rsidP="00C004CA">
      <w:pPr>
        <w:rPr>
          <w:lang w:val="en-GB"/>
        </w:rPr>
      </w:pPr>
      <w:r w:rsidRPr="00DF56FA">
        <w:rPr>
          <w:rFonts w:ascii="Arial" w:hAnsi="Arial" w:cs="Arial"/>
          <w:b/>
          <w:sz w:val="36"/>
          <w:szCs w:val="36"/>
          <w:lang w:val="en-GB"/>
        </w:rPr>
        <w:lastRenderedPageBreak/>
        <w:t>Contents</w:t>
      </w:r>
    </w:p>
    <w:p w:rsidR="007728E9" w:rsidRDefault="008A359B">
      <w:pPr>
        <w:pStyle w:val="TOC1"/>
        <w:tabs>
          <w:tab w:val="left" w:pos="432"/>
        </w:tabs>
        <w:rPr>
          <w:rFonts w:asciiTheme="minorHAnsi" w:eastAsiaTheme="minorEastAsia" w:hAnsiTheme="minorHAnsi" w:cstheme="minorBidi"/>
          <w:noProof/>
          <w:sz w:val="22"/>
          <w:szCs w:val="22"/>
        </w:rPr>
      </w:pPr>
      <w:r w:rsidRPr="008A359B">
        <w:rPr>
          <w:lang w:val="en-GB"/>
        </w:rPr>
        <w:fldChar w:fldCharType="begin"/>
      </w:r>
      <w:r w:rsidR="00997C7A" w:rsidRPr="00BC7F3F">
        <w:rPr>
          <w:lang w:val="en-GB"/>
        </w:rPr>
        <w:instrText xml:space="preserve"> TOC \o "1-2" </w:instrText>
      </w:r>
      <w:r w:rsidRPr="008A359B">
        <w:rPr>
          <w:lang w:val="en-GB"/>
        </w:rPr>
        <w:fldChar w:fldCharType="separate"/>
      </w:r>
      <w:r w:rsidR="007728E9" w:rsidRPr="00884851">
        <w:rPr>
          <w:noProof/>
          <w:lang w:val="en-GB"/>
        </w:rPr>
        <w:t>1.</w:t>
      </w:r>
      <w:r w:rsidR="007728E9">
        <w:rPr>
          <w:rFonts w:asciiTheme="minorHAnsi" w:eastAsiaTheme="minorEastAsia" w:hAnsiTheme="minorHAnsi" w:cstheme="minorBidi"/>
          <w:noProof/>
          <w:sz w:val="22"/>
          <w:szCs w:val="22"/>
        </w:rPr>
        <w:tab/>
      </w:r>
      <w:r w:rsidR="007728E9" w:rsidRPr="00884851">
        <w:rPr>
          <w:noProof/>
          <w:lang w:val="en-GB"/>
        </w:rPr>
        <w:t>Introduction</w:t>
      </w:r>
      <w:r w:rsidR="007728E9">
        <w:rPr>
          <w:noProof/>
        </w:rPr>
        <w:tab/>
      </w:r>
      <w:r>
        <w:rPr>
          <w:noProof/>
        </w:rPr>
        <w:fldChar w:fldCharType="begin"/>
      </w:r>
      <w:r w:rsidR="007728E9">
        <w:rPr>
          <w:noProof/>
        </w:rPr>
        <w:instrText xml:space="preserve"> PAGEREF _Toc286929486 \h </w:instrText>
      </w:r>
      <w:r>
        <w:rPr>
          <w:noProof/>
        </w:rPr>
      </w:r>
      <w:r>
        <w:rPr>
          <w:noProof/>
        </w:rPr>
        <w:fldChar w:fldCharType="separate"/>
      </w:r>
      <w:r w:rsidR="007728E9">
        <w:rPr>
          <w:noProof/>
        </w:rPr>
        <w:t>4</w:t>
      </w:r>
      <w:r>
        <w:rPr>
          <w:noProof/>
        </w:rPr>
        <w:fldChar w:fldCharType="end"/>
      </w:r>
    </w:p>
    <w:p w:rsidR="007728E9" w:rsidRDefault="007728E9">
      <w:pPr>
        <w:pStyle w:val="TOC1"/>
        <w:tabs>
          <w:tab w:val="left" w:pos="432"/>
        </w:tabs>
        <w:rPr>
          <w:rFonts w:asciiTheme="minorHAnsi" w:eastAsiaTheme="minorEastAsia" w:hAnsiTheme="minorHAnsi" w:cstheme="minorBidi"/>
          <w:noProof/>
          <w:sz w:val="22"/>
          <w:szCs w:val="22"/>
        </w:rPr>
      </w:pPr>
      <w:r w:rsidRPr="00884851">
        <w:rPr>
          <w:noProof/>
          <w:lang w:val="en-GB"/>
        </w:rPr>
        <w:t>2.</w:t>
      </w:r>
      <w:r>
        <w:rPr>
          <w:rFonts w:asciiTheme="minorHAnsi" w:eastAsiaTheme="minorEastAsia" w:hAnsiTheme="minorHAnsi" w:cstheme="minorBidi"/>
          <w:noProof/>
          <w:sz w:val="22"/>
          <w:szCs w:val="22"/>
        </w:rPr>
        <w:tab/>
      </w:r>
      <w:r w:rsidRPr="00884851">
        <w:rPr>
          <w:noProof/>
          <w:lang w:val="en-GB"/>
        </w:rPr>
        <w:t>Conceptual design</w:t>
      </w:r>
      <w:r>
        <w:rPr>
          <w:noProof/>
        </w:rPr>
        <w:tab/>
      </w:r>
      <w:r w:rsidR="008A359B">
        <w:rPr>
          <w:noProof/>
        </w:rPr>
        <w:fldChar w:fldCharType="begin"/>
      </w:r>
      <w:r>
        <w:rPr>
          <w:noProof/>
        </w:rPr>
        <w:instrText xml:space="preserve"> PAGEREF _Toc286929487 \h </w:instrText>
      </w:r>
      <w:r w:rsidR="008A359B">
        <w:rPr>
          <w:noProof/>
        </w:rPr>
      </w:r>
      <w:r w:rsidR="008A359B">
        <w:rPr>
          <w:noProof/>
        </w:rPr>
        <w:fldChar w:fldCharType="separate"/>
      </w:r>
      <w:r>
        <w:rPr>
          <w:noProof/>
        </w:rPr>
        <w:t>4</w:t>
      </w:r>
      <w:r w:rsidR="008A359B">
        <w:rPr>
          <w:noProof/>
        </w:rPr>
        <w:fldChar w:fldCharType="end"/>
      </w:r>
    </w:p>
    <w:p w:rsidR="007728E9" w:rsidRDefault="007728E9">
      <w:pPr>
        <w:pStyle w:val="TOC2"/>
        <w:tabs>
          <w:tab w:val="left" w:pos="1000"/>
        </w:tabs>
        <w:rPr>
          <w:rFonts w:asciiTheme="minorHAnsi" w:eastAsiaTheme="minorEastAsia" w:hAnsiTheme="minorHAnsi" w:cstheme="minorBidi"/>
          <w:noProof/>
          <w:sz w:val="22"/>
          <w:szCs w:val="22"/>
        </w:rPr>
      </w:pPr>
      <w:r w:rsidRPr="00884851">
        <w:rPr>
          <w:noProof/>
          <w:lang w:val="en-GB"/>
        </w:rPr>
        <w:t>2.1</w:t>
      </w:r>
      <w:r>
        <w:rPr>
          <w:rFonts w:asciiTheme="minorHAnsi" w:eastAsiaTheme="minorEastAsia" w:hAnsiTheme="minorHAnsi" w:cstheme="minorBidi"/>
          <w:noProof/>
          <w:sz w:val="22"/>
          <w:szCs w:val="22"/>
        </w:rPr>
        <w:tab/>
      </w:r>
      <w:r w:rsidRPr="00884851">
        <w:rPr>
          <w:noProof/>
          <w:lang w:val="en-GB"/>
        </w:rPr>
        <w:t>Security domains and interfaces</w:t>
      </w:r>
      <w:r>
        <w:rPr>
          <w:noProof/>
        </w:rPr>
        <w:tab/>
      </w:r>
      <w:r w:rsidR="008A359B">
        <w:rPr>
          <w:noProof/>
        </w:rPr>
        <w:fldChar w:fldCharType="begin"/>
      </w:r>
      <w:r>
        <w:rPr>
          <w:noProof/>
        </w:rPr>
        <w:instrText xml:space="preserve"> PAGEREF _Toc286929488 \h </w:instrText>
      </w:r>
      <w:r w:rsidR="008A359B">
        <w:rPr>
          <w:noProof/>
        </w:rPr>
      </w:r>
      <w:r w:rsidR="008A359B">
        <w:rPr>
          <w:noProof/>
        </w:rPr>
        <w:fldChar w:fldCharType="separate"/>
      </w:r>
      <w:r>
        <w:rPr>
          <w:noProof/>
        </w:rPr>
        <w:t>4</w:t>
      </w:r>
      <w:r w:rsidR="008A359B">
        <w:rPr>
          <w:noProof/>
        </w:rPr>
        <w:fldChar w:fldCharType="end"/>
      </w:r>
    </w:p>
    <w:p w:rsidR="007728E9" w:rsidRDefault="007728E9">
      <w:pPr>
        <w:pStyle w:val="TOC2"/>
        <w:tabs>
          <w:tab w:val="left" w:pos="1000"/>
        </w:tabs>
        <w:rPr>
          <w:rFonts w:asciiTheme="minorHAnsi" w:eastAsiaTheme="minorEastAsia" w:hAnsiTheme="minorHAnsi" w:cstheme="minorBidi"/>
          <w:noProof/>
          <w:sz w:val="22"/>
          <w:szCs w:val="22"/>
        </w:rPr>
      </w:pPr>
      <w:r w:rsidRPr="00884851">
        <w:rPr>
          <w:noProof/>
          <w:lang w:val="en-GB"/>
        </w:rPr>
        <w:t>2.2</w:t>
      </w:r>
      <w:r>
        <w:rPr>
          <w:rFonts w:asciiTheme="minorHAnsi" w:eastAsiaTheme="minorEastAsia" w:hAnsiTheme="minorHAnsi" w:cstheme="minorBidi"/>
          <w:noProof/>
          <w:sz w:val="22"/>
          <w:szCs w:val="22"/>
        </w:rPr>
        <w:tab/>
      </w:r>
      <w:r w:rsidRPr="00884851">
        <w:rPr>
          <w:noProof/>
          <w:lang w:val="en-GB"/>
        </w:rPr>
        <w:t>User profile and description</w:t>
      </w:r>
      <w:r>
        <w:rPr>
          <w:noProof/>
        </w:rPr>
        <w:tab/>
      </w:r>
      <w:r w:rsidR="008A359B">
        <w:rPr>
          <w:noProof/>
        </w:rPr>
        <w:fldChar w:fldCharType="begin"/>
      </w:r>
      <w:r>
        <w:rPr>
          <w:noProof/>
        </w:rPr>
        <w:instrText xml:space="preserve"> PAGEREF _Toc286929489 \h </w:instrText>
      </w:r>
      <w:r w:rsidR="008A359B">
        <w:rPr>
          <w:noProof/>
        </w:rPr>
      </w:r>
      <w:r w:rsidR="008A359B">
        <w:rPr>
          <w:noProof/>
        </w:rPr>
        <w:fldChar w:fldCharType="separate"/>
      </w:r>
      <w:r>
        <w:rPr>
          <w:noProof/>
        </w:rPr>
        <w:t>5</w:t>
      </w:r>
      <w:r w:rsidR="008A359B">
        <w:rPr>
          <w:noProof/>
        </w:rPr>
        <w:fldChar w:fldCharType="end"/>
      </w:r>
    </w:p>
    <w:p w:rsidR="007728E9" w:rsidRDefault="007728E9">
      <w:pPr>
        <w:pStyle w:val="TOC2"/>
        <w:tabs>
          <w:tab w:val="left" w:pos="1000"/>
        </w:tabs>
        <w:rPr>
          <w:rFonts w:asciiTheme="minorHAnsi" w:eastAsiaTheme="minorEastAsia" w:hAnsiTheme="minorHAnsi" w:cstheme="minorBidi"/>
          <w:noProof/>
          <w:sz w:val="22"/>
          <w:szCs w:val="22"/>
        </w:rPr>
      </w:pPr>
      <w:r w:rsidRPr="00884851">
        <w:rPr>
          <w:noProof/>
          <w:lang w:val="en-GB"/>
        </w:rPr>
        <w:t>2.3</w:t>
      </w:r>
      <w:r>
        <w:rPr>
          <w:rFonts w:asciiTheme="minorHAnsi" w:eastAsiaTheme="minorEastAsia" w:hAnsiTheme="minorHAnsi" w:cstheme="minorBidi"/>
          <w:noProof/>
          <w:sz w:val="22"/>
          <w:szCs w:val="22"/>
        </w:rPr>
        <w:tab/>
      </w:r>
      <w:r w:rsidRPr="00884851">
        <w:rPr>
          <w:noProof/>
          <w:lang w:val="en-GB"/>
        </w:rPr>
        <w:t>Authentication</w:t>
      </w:r>
      <w:r>
        <w:rPr>
          <w:noProof/>
        </w:rPr>
        <w:tab/>
      </w:r>
      <w:r w:rsidR="008A359B">
        <w:rPr>
          <w:noProof/>
        </w:rPr>
        <w:fldChar w:fldCharType="begin"/>
      </w:r>
      <w:r>
        <w:rPr>
          <w:noProof/>
        </w:rPr>
        <w:instrText xml:space="preserve"> PAGEREF _Toc286929490 \h </w:instrText>
      </w:r>
      <w:r w:rsidR="008A359B">
        <w:rPr>
          <w:noProof/>
        </w:rPr>
      </w:r>
      <w:r w:rsidR="008A359B">
        <w:rPr>
          <w:noProof/>
        </w:rPr>
        <w:fldChar w:fldCharType="separate"/>
      </w:r>
      <w:r>
        <w:rPr>
          <w:noProof/>
        </w:rPr>
        <w:t>7</w:t>
      </w:r>
      <w:r w:rsidR="008A359B">
        <w:rPr>
          <w:noProof/>
        </w:rPr>
        <w:fldChar w:fldCharType="end"/>
      </w:r>
    </w:p>
    <w:p w:rsidR="007728E9" w:rsidRDefault="007728E9">
      <w:pPr>
        <w:pStyle w:val="TOC2"/>
        <w:tabs>
          <w:tab w:val="left" w:pos="1000"/>
        </w:tabs>
        <w:rPr>
          <w:rFonts w:asciiTheme="minorHAnsi" w:eastAsiaTheme="minorEastAsia" w:hAnsiTheme="minorHAnsi" w:cstheme="minorBidi"/>
          <w:noProof/>
          <w:sz w:val="22"/>
          <w:szCs w:val="22"/>
        </w:rPr>
      </w:pPr>
      <w:r w:rsidRPr="00884851">
        <w:rPr>
          <w:noProof/>
          <w:lang w:val="en-GB"/>
        </w:rPr>
        <w:t>2.4</w:t>
      </w:r>
      <w:r>
        <w:rPr>
          <w:rFonts w:asciiTheme="minorHAnsi" w:eastAsiaTheme="minorEastAsia" w:hAnsiTheme="minorHAnsi" w:cstheme="minorBidi"/>
          <w:noProof/>
          <w:sz w:val="22"/>
          <w:szCs w:val="22"/>
        </w:rPr>
        <w:tab/>
      </w:r>
      <w:r w:rsidRPr="00884851">
        <w:rPr>
          <w:noProof/>
          <w:lang w:val="en-GB"/>
        </w:rPr>
        <w:t>Access control</w:t>
      </w:r>
      <w:r>
        <w:rPr>
          <w:noProof/>
        </w:rPr>
        <w:tab/>
      </w:r>
      <w:r w:rsidR="008A359B">
        <w:rPr>
          <w:noProof/>
        </w:rPr>
        <w:fldChar w:fldCharType="begin"/>
      </w:r>
      <w:r>
        <w:rPr>
          <w:noProof/>
        </w:rPr>
        <w:instrText xml:space="preserve"> PAGEREF _Toc286929491 \h </w:instrText>
      </w:r>
      <w:r w:rsidR="008A359B">
        <w:rPr>
          <w:noProof/>
        </w:rPr>
      </w:r>
      <w:r w:rsidR="008A359B">
        <w:rPr>
          <w:noProof/>
        </w:rPr>
        <w:fldChar w:fldCharType="separate"/>
      </w:r>
      <w:r>
        <w:rPr>
          <w:noProof/>
        </w:rPr>
        <w:t>7</w:t>
      </w:r>
      <w:r w:rsidR="008A359B">
        <w:rPr>
          <w:noProof/>
        </w:rPr>
        <w:fldChar w:fldCharType="end"/>
      </w:r>
    </w:p>
    <w:p w:rsidR="007728E9" w:rsidRDefault="007728E9">
      <w:pPr>
        <w:pStyle w:val="TOC2"/>
        <w:tabs>
          <w:tab w:val="left" w:pos="1000"/>
        </w:tabs>
        <w:rPr>
          <w:rFonts w:asciiTheme="minorHAnsi" w:eastAsiaTheme="minorEastAsia" w:hAnsiTheme="minorHAnsi" w:cstheme="minorBidi"/>
          <w:noProof/>
          <w:sz w:val="22"/>
          <w:szCs w:val="22"/>
        </w:rPr>
      </w:pPr>
      <w:r w:rsidRPr="00884851">
        <w:rPr>
          <w:noProof/>
          <w:lang w:val="en-GB"/>
        </w:rPr>
        <w:t>2.5</w:t>
      </w:r>
      <w:r>
        <w:rPr>
          <w:rFonts w:asciiTheme="minorHAnsi" w:eastAsiaTheme="minorEastAsia" w:hAnsiTheme="minorHAnsi" w:cstheme="minorBidi"/>
          <w:noProof/>
          <w:sz w:val="22"/>
          <w:szCs w:val="22"/>
        </w:rPr>
        <w:tab/>
      </w:r>
      <w:r w:rsidRPr="00884851">
        <w:rPr>
          <w:noProof/>
          <w:lang w:val="en-GB"/>
        </w:rPr>
        <w:t>Key Security Scenarios</w:t>
      </w:r>
      <w:r>
        <w:rPr>
          <w:noProof/>
        </w:rPr>
        <w:tab/>
      </w:r>
      <w:r w:rsidR="008A359B">
        <w:rPr>
          <w:noProof/>
        </w:rPr>
        <w:fldChar w:fldCharType="begin"/>
      </w:r>
      <w:r>
        <w:rPr>
          <w:noProof/>
        </w:rPr>
        <w:instrText xml:space="preserve"> PAGEREF _Toc286929492 \h </w:instrText>
      </w:r>
      <w:r w:rsidR="008A359B">
        <w:rPr>
          <w:noProof/>
        </w:rPr>
      </w:r>
      <w:r w:rsidR="008A359B">
        <w:rPr>
          <w:noProof/>
        </w:rPr>
        <w:fldChar w:fldCharType="separate"/>
      </w:r>
      <w:r>
        <w:rPr>
          <w:noProof/>
        </w:rPr>
        <w:t>8</w:t>
      </w:r>
      <w:r w:rsidR="008A359B">
        <w:rPr>
          <w:noProof/>
        </w:rPr>
        <w:fldChar w:fldCharType="end"/>
      </w:r>
    </w:p>
    <w:p w:rsidR="007728E9" w:rsidRDefault="007728E9">
      <w:pPr>
        <w:pStyle w:val="TOC1"/>
        <w:tabs>
          <w:tab w:val="left" w:pos="432"/>
        </w:tabs>
        <w:rPr>
          <w:rFonts w:asciiTheme="minorHAnsi" w:eastAsiaTheme="minorEastAsia" w:hAnsiTheme="minorHAnsi" w:cstheme="minorBidi"/>
          <w:noProof/>
          <w:sz w:val="22"/>
          <w:szCs w:val="22"/>
        </w:rPr>
      </w:pPr>
      <w:r w:rsidRPr="00884851">
        <w:rPr>
          <w:noProof/>
          <w:lang w:val="en-GB"/>
        </w:rPr>
        <w:t>3.</w:t>
      </w:r>
      <w:r>
        <w:rPr>
          <w:rFonts w:asciiTheme="minorHAnsi" w:eastAsiaTheme="minorEastAsia" w:hAnsiTheme="minorHAnsi" w:cstheme="minorBidi"/>
          <w:noProof/>
          <w:sz w:val="22"/>
          <w:szCs w:val="22"/>
        </w:rPr>
        <w:tab/>
      </w:r>
      <w:r w:rsidRPr="00884851">
        <w:rPr>
          <w:noProof/>
          <w:lang w:val="en-GB"/>
        </w:rPr>
        <w:t>Logical design</w:t>
      </w:r>
      <w:r>
        <w:rPr>
          <w:noProof/>
        </w:rPr>
        <w:tab/>
      </w:r>
      <w:r w:rsidR="008A359B">
        <w:rPr>
          <w:noProof/>
        </w:rPr>
        <w:fldChar w:fldCharType="begin"/>
      </w:r>
      <w:r>
        <w:rPr>
          <w:noProof/>
        </w:rPr>
        <w:instrText xml:space="preserve"> PAGEREF _Toc286929493 \h </w:instrText>
      </w:r>
      <w:r w:rsidR="008A359B">
        <w:rPr>
          <w:noProof/>
        </w:rPr>
      </w:r>
      <w:r w:rsidR="008A359B">
        <w:rPr>
          <w:noProof/>
        </w:rPr>
        <w:fldChar w:fldCharType="separate"/>
      </w:r>
      <w:r>
        <w:rPr>
          <w:noProof/>
        </w:rPr>
        <w:t>9</w:t>
      </w:r>
      <w:r w:rsidR="008A359B">
        <w:rPr>
          <w:noProof/>
        </w:rPr>
        <w:fldChar w:fldCharType="end"/>
      </w:r>
    </w:p>
    <w:p w:rsidR="007728E9" w:rsidRDefault="007728E9">
      <w:pPr>
        <w:pStyle w:val="TOC2"/>
        <w:tabs>
          <w:tab w:val="left" w:pos="1000"/>
        </w:tabs>
        <w:rPr>
          <w:rFonts w:asciiTheme="minorHAnsi" w:eastAsiaTheme="minorEastAsia" w:hAnsiTheme="minorHAnsi" w:cstheme="minorBidi"/>
          <w:noProof/>
          <w:sz w:val="22"/>
          <w:szCs w:val="22"/>
        </w:rPr>
      </w:pPr>
      <w:r w:rsidRPr="00884851">
        <w:rPr>
          <w:noProof/>
          <w:lang w:val="en-GB"/>
        </w:rPr>
        <w:t>3.1</w:t>
      </w:r>
      <w:r>
        <w:rPr>
          <w:rFonts w:asciiTheme="minorHAnsi" w:eastAsiaTheme="minorEastAsia" w:hAnsiTheme="minorHAnsi" w:cstheme="minorBidi"/>
          <w:noProof/>
          <w:sz w:val="22"/>
          <w:szCs w:val="22"/>
        </w:rPr>
        <w:tab/>
      </w:r>
      <w:r w:rsidRPr="00884851">
        <w:rPr>
          <w:noProof/>
          <w:lang w:val="en-GB"/>
        </w:rPr>
        <w:t>Application architecture</w:t>
      </w:r>
      <w:r>
        <w:rPr>
          <w:noProof/>
        </w:rPr>
        <w:tab/>
      </w:r>
      <w:r w:rsidR="008A359B">
        <w:rPr>
          <w:noProof/>
        </w:rPr>
        <w:fldChar w:fldCharType="begin"/>
      </w:r>
      <w:r>
        <w:rPr>
          <w:noProof/>
        </w:rPr>
        <w:instrText xml:space="preserve"> PAGEREF _Toc286929494 \h </w:instrText>
      </w:r>
      <w:r w:rsidR="008A359B">
        <w:rPr>
          <w:noProof/>
        </w:rPr>
      </w:r>
      <w:r w:rsidR="008A359B">
        <w:rPr>
          <w:noProof/>
        </w:rPr>
        <w:fldChar w:fldCharType="separate"/>
      </w:r>
      <w:r>
        <w:rPr>
          <w:noProof/>
        </w:rPr>
        <w:t>9</w:t>
      </w:r>
      <w:r w:rsidR="008A359B">
        <w:rPr>
          <w:noProof/>
        </w:rPr>
        <w:fldChar w:fldCharType="end"/>
      </w:r>
    </w:p>
    <w:p w:rsidR="007728E9" w:rsidRDefault="007728E9">
      <w:pPr>
        <w:pStyle w:val="TOC2"/>
        <w:tabs>
          <w:tab w:val="left" w:pos="1000"/>
        </w:tabs>
        <w:rPr>
          <w:rFonts w:asciiTheme="minorHAnsi" w:eastAsiaTheme="minorEastAsia" w:hAnsiTheme="minorHAnsi" w:cstheme="minorBidi"/>
          <w:noProof/>
          <w:sz w:val="22"/>
          <w:szCs w:val="22"/>
        </w:rPr>
      </w:pPr>
      <w:r>
        <w:rPr>
          <w:noProof/>
        </w:rPr>
        <w:t>3.2</w:t>
      </w:r>
      <w:r>
        <w:rPr>
          <w:rFonts w:asciiTheme="minorHAnsi" w:eastAsiaTheme="minorEastAsia" w:hAnsiTheme="minorHAnsi" w:cstheme="minorBidi"/>
          <w:noProof/>
          <w:sz w:val="22"/>
          <w:szCs w:val="22"/>
        </w:rPr>
        <w:tab/>
      </w:r>
      <w:r>
        <w:rPr>
          <w:noProof/>
        </w:rPr>
        <w:t>Logging, auditing, and monitoring</w:t>
      </w:r>
      <w:r>
        <w:rPr>
          <w:noProof/>
        </w:rPr>
        <w:tab/>
      </w:r>
      <w:r w:rsidR="008A359B">
        <w:rPr>
          <w:noProof/>
        </w:rPr>
        <w:fldChar w:fldCharType="begin"/>
      </w:r>
      <w:r>
        <w:rPr>
          <w:noProof/>
        </w:rPr>
        <w:instrText xml:space="preserve"> PAGEREF _Toc286929495 \h </w:instrText>
      </w:r>
      <w:r w:rsidR="008A359B">
        <w:rPr>
          <w:noProof/>
        </w:rPr>
      </w:r>
      <w:r w:rsidR="008A359B">
        <w:rPr>
          <w:noProof/>
        </w:rPr>
        <w:fldChar w:fldCharType="separate"/>
      </w:r>
      <w:r>
        <w:rPr>
          <w:noProof/>
        </w:rPr>
        <w:t>9</w:t>
      </w:r>
      <w:r w:rsidR="008A359B">
        <w:rPr>
          <w:noProof/>
        </w:rPr>
        <w:fldChar w:fldCharType="end"/>
      </w:r>
    </w:p>
    <w:p w:rsidR="007728E9" w:rsidRDefault="007728E9">
      <w:pPr>
        <w:pStyle w:val="TOC1"/>
        <w:tabs>
          <w:tab w:val="left" w:pos="432"/>
        </w:tabs>
        <w:rPr>
          <w:rFonts w:asciiTheme="minorHAnsi" w:eastAsiaTheme="minorEastAsia" w:hAnsiTheme="minorHAnsi" w:cstheme="minorBidi"/>
          <w:noProof/>
          <w:sz w:val="22"/>
          <w:szCs w:val="22"/>
        </w:rPr>
      </w:pPr>
      <w:r w:rsidRPr="00884851">
        <w:rPr>
          <w:noProof/>
          <w:lang w:val="en-GB"/>
        </w:rPr>
        <w:t>4.</w:t>
      </w:r>
      <w:r>
        <w:rPr>
          <w:rFonts w:asciiTheme="minorHAnsi" w:eastAsiaTheme="minorEastAsia" w:hAnsiTheme="minorHAnsi" w:cstheme="minorBidi"/>
          <w:noProof/>
          <w:sz w:val="22"/>
          <w:szCs w:val="22"/>
        </w:rPr>
        <w:tab/>
      </w:r>
      <w:r w:rsidRPr="00884851">
        <w:rPr>
          <w:noProof/>
          <w:lang w:val="en-GB"/>
        </w:rPr>
        <w:t>Physical design</w:t>
      </w:r>
      <w:r>
        <w:rPr>
          <w:noProof/>
        </w:rPr>
        <w:tab/>
      </w:r>
      <w:r w:rsidR="008A359B">
        <w:rPr>
          <w:noProof/>
        </w:rPr>
        <w:fldChar w:fldCharType="begin"/>
      </w:r>
      <w:r>
        <w:rPr>
          <w:noProof/>
        </w:rPr>
        <w:instrText xml:space="preserve"> PAGEREF _Toc286929496 \h </w:instrText>
      </w:r>
      <w:r w:rsidR="008A359B">
        <w:rPr>
          <w:noProof/>
        </w:rPr>
      </w:r>
      <w:r w:rsidR="008A359B">
        <w:rPr>
          <w:noProof/>
        </w:rPr>
        <w:fldChar w:fldCharType="separate"/>
      </w:r>
      <w:r>
        <w:rPr>
          <w:noProof/>
        </w:rPr>
        <w:t>10</w:t>
      </w:r>
      <w:r w:rsidR="008A359B">
        <w:rPr>
          <w:noProof/>
        </w:rPr>
        <w:fldChar w:fldCharType="end"/>
      </w:r>
    </w:p>
    <w:p w:rsidR="007728E9" w:rsidRDefault="007728E9">
      <w:pPr>
        <w:pStyle w:val="TOC2"/>
        <w:tabs>
          <w:tab w:val="left" w:pos="1000"/>
        </w:tabs>
        <w:rPr>
          <w:rFonts w:asciiTheme="minorHAnsi" w:eastAsiaTheme="minorEastAsia" w:hAnsiTheme="minorHAnsi" w:cstheme="minorBidi"/>
          <w:noProof/>
          <w:sz w:val="22"/>
          <w:szCs w:val="22"/>
        </w:rPr>
      </w:pPr>
      <w:r w:rsidRPr="00884851">
        <w:rPr>
          <w:noProof/>
          <w:lang w:val="en-GB"/>
        </w:rPr>
        <w:t>4.1</w:t>
      </w:r>
      <w:r>
        <w:rPr>
          <w:rFonts w:asciiTheme="minorHAnsi" w:eastAsiaTheme="minorEastAsia" w:hAnsiTheme="minorHAnsi" w:cstheme="minorBidi"/>
          <w:noProof/>
          <w:sz w:val="22"/>
          <w:szCs w:val="22"/>
        </w:rPr>
        <w:tab/>
      </w:r>
      <w:r w:rsidRPr="00884851">
        <w:rPr>
          <w:noProof/>
          <w:lang w:val="en-GB"/>
        </w:rPr>
        <w:t>Desktop environment</w:t>
      </w:r>
      <w:r>
        <w:rPr>
          <w:noProof/>
        </w:rPr>
        <w:tab/>
      </w:r>
      <w:r w:rsidR="008A359B">
        <w:rPr>
          <w:noProof/>
        </w:rPr>
        <w:fldChar w:fldCharType="begin"/>
      </w:r>
      <w:r>
        <w:rPr>
          <w:noProof/>
        </w:rPr>
        <w:instrText xml:space="preserve"> PAGEREF _Toc286929497 \h </w:instrText>
      </w:r>
      <w:r w:rsidR="008A359B">
        <w:rPr>
          <w:noProof/>
        </w:rPr>
      </w:r>
      <w:r w:rsidR="008A359B">
        <w:rPr>
          <w:noProof/>
        </w:rPr>
        <w:fldChar w:fldCharType="separate"/>
      </w:r>
      <w:r>
        <w:rPr>
          <w:noProof/>
        </w:rPr>
        <w:t>10</w:t>
      </w:r>
      <w:r w:rsidR="008A359B">
        <w:rPr>
          <w:noProof/>
        </w:rPr>
        <w:fldChar w:fldCharType="end"/>
      </w:r>
    </w:p>
    <w:p w:rsidR="007728E9" w:rsidRDefault="007728E9">
      <w:pPr>
        <w:pStyle w:val="TOC2"/>
        <w:tabs>
          <w:tab w:val="left" w:pos="1000"/>
        </w:tabs>
        <w:rPr>
          <w:rFonts w:asciiTheme="minorHAnsi" w:eastAsiaTheme="minorEastAsia" w:hAnsiTheme="minorHAnsi" w:cstheme="minorBidi"/>
          <w:noProof/>
          <w:sz w:val="22"/>
          <w:szCs w:val="22"/>
        </w:rPr>
      </w:pPr>
      <w:r w:rsidRPr="00884851">
        <w:rPr>
          <w:noProof/>
          <w:lang w:val="en-GB"/>
        </w:rPr>
        <w:t>4.2</w:t>
      </w:r>
      <w:r>
        <w:rPr>
          <w:rFonts w:asciiTheme="minorHAnsi" w:eastAsiaTheme="minorEastAsia" w:hAnsiTheme="minorHAnsi" w:cstheme="minorBidi"/>
          <w:noProof/>
          <w:sz w:val="22"/>
          <w:szCs w:val="22"/>
        </w:rPr>
        <w:tab/>
      </w:r>
      <w:r w:rsidRPr="00884851">
        <w:rPr>
          <w:noProof/>
          <w:lang w:val="en-GB"/>
        </w:rPr>
        <w:t>Local area network environment</w:t>
      </w:r>
      <w:r>
        <w:rPr>
          <w:noProof/>
        </w:rPr>
        <w:tab/>
      </w:r>
      <w:r w:rsidR="008A359B">
        <w:rPr>
          <w:noProof/>
        </w:rPr>
        <w:fldChar w:fldCharType="begin"/>
      </w:r>
      <w:r>
        <w:rPr>
          <w:noProof/>
        </w:rPr>
        <w:instrText xml:space="preserve"> PAGEREF _Toc286929498 \h </w:instrText>
      </w:r>
      <w:r w:rsidR="008A359B">
        <w:rPr>
          <w:noProof/>
        </w:rPr>
      </w:r>
      <w:r w:rsidR="008A359B">
        <w:rPr>
          <w:noProof/>
        </w:rPr>
        <w:fldChar w:fldCharType="separate"/>
      </w:r>
      <w:r>
        <w:rPr>
          <w:noProof/>
        </w:rPr>
        <w:t>10</w:t>
      </w:r>
      <w:r w:rsidR="008A359B">
        <w:rPr>
          <w:noProof/>
        </w:rPr>
        <w:fldChar w:fldCharType="end"/>
      </w:r>
    </w:p>
    <w:p w:rsidR="007728E9" w:rsidRDefault="007728E9">
      <w:pPr>
        <w:pStyle w:val="TOC2"/>
        <w:tabs>
          <w:tab w:val="left" w:pos="1000"/>
        </w:tabs>
        <w:rPr>
          <w:rFonts w:asciiTheme="minorHAnsi" w:eastAsiaTheme="minorEastAsia" w:hAnsiTheme="minorHAnsi" w:cstheme="minorBidi"/>
          <w:noProof/>
          <w:sz w:val="22"/>
          <w:szCs w:val="22"/>
        </w:rPr>
      </w:pPr>
      <w:r w:rsidRPr="00884851">
        <w:rPr>
          <w:noProof/>
          <w:lang w:val="en-GB"/>
        </w:rPr>
        <w:t>4.3</w:t>
      </w:r>
      <w:r>
        <w:rPr>
          <w:rFonts w:asciiTheme="minorHAnsi" w:eastAsiaTheme="minorEastAsia" w:hAnsiTheme="minorHAnsi" w:cstheme="minorBidi"/>
          <w:noProof/>
          <w:sz w:val="22"/>
          <w:szCs w:val="22"/>
        </w:rPr>
        <w:tab/>
      </w:r>
      <w:r w:rsidRPr="00884851">
        <w:rPr>
          <w:noProof/>
          <w:lang w:val="en-GB"/>
        </w:rPr>
        <w:t>Wide area networking environment</w:t>
      </w:r>
      <w:r>
        <w:rPr>
          <w:noProof/>
        </w:rPr>
        <w:tab/>
      </w:r>
      <w:r w:rsidR="008A359B">
        <w:rPr>
          <w:noProof/>
        </w:rPr>
        <w:fldChar w:fldCharType="begin"/>
      </w:r>
      <w:r>
        <w:rPr>
          <w:noProof/>
        </w:rPr>
        <w:instrText xml:space="preserve"> PAGEREF _Toc286929499 \h </w:instrText>
      </w:r>
      <w:r w:rsidR="008A359B">
        <w:rPr>
          <w:noProof/>
        </w:rPr>
      </w:r>
      <w:r w:rsidR="008A359B">
        <w:rPr>
          <w:noProof/>
        </w:rPr>
        <w:fldChar w:fldCharType="separate"/>
      </w:r>
      <w:r>
        <w:rPr>
          <w:noProof/>
        </w:rPr>
        <w:t>10</w:t>
      </w:r>
      <w:r w:rsidR="008A359B">
        <w:rPr>
          <w:noProof/>
        </w:rPr>
        <w:fldChar w:fldCharType="end"/>
      </w:r>
    </w:p>
    <w:p w:rsidR="007728E9" w:rsidRDefault="007728E9">
      <w:pPr>
        <w:pStyle w:val="TOC2"/>
        <w:tabs>
          <w:tab w:val="left" w:pos="1000"/>
        </w:tabs>
        <w:rPr>
          <w:rFonts w:asciiTheme="minorHAnsi" w:eastAsiaTheme="minorEastAsia" w:hAnsiTheme="minorHAnsi" w:cstheme="minorBidi"/>
          <w:noProof/>
          <w:sz w:val="22"/>
          <w:szCs w:val="22"/>
        </w:rPr>
      </w:pPr>
      <w:r w:rsidRPr="00884851">
        <w:rPr>
          <w:noProof/>
          <w:lang w:val="en-GB"/>
        </w:rPr>
        <w:t>4.4</w:t>
      </w:r>
      <w:r>
        <w:rPr>
          <w:rFonts w:asciiTheme="minorHAnsi" w:eastAsiaTheme="minorEastAsia" w:hAnsiTheme="minorHAnsi" w:cstheme="minorBidi"/>
          <w:noProof/>
          <w:sz w:val="22"/>
          <w:szCs w:val="22"/>
        </w:rPr>
        <w:tab/>
      </w:r>
      <w:r w:rsidRPr="00884851">
        <w:rPr>
          <w:noProof/>
          <w:lang w:val="en-GB"/>
        </w:rPr>
        <w:t>Network components</w:t>
      </w:r>
      <w:r>
        <w:rPr>
          <w:noProof/>
        </w:rPr>
        <w:tab/>
      </w:r>
      <w:r w:rsidR="008A359B">
        <w:rPr>
          <w:noProof/>
        </w:rPr>
        <w:fldChar w:fldCharType="begin"/>
      </w:r>
      <w:r>
        <w:rPr>
          <w:noProof/>
        </w:rPr>
        <w:instrText xml:space="preserve"> PAGEREF _Toc286929500 \h </w:instrText>
      </w:r>
      <w:r w:rsidR="008A359B">
        <w:rPr>
          <w:noProof/>
        </w:rPr>
      </w:r>
      <w:r w:rsidR="008A359B">
        <w:rPr>
          <w:noProof/>
        </w:rPr>
        <w:fldChar w:fldCharType="separate"/>
      </w:r>
      <w:r>
        <w:rPr>
          <w:noProof/>
        </w:rPr>
        <w:t>10</w:t>
      </w:r>
      <w:r w:rsidR="008A359B">
        <w:rPr>
          <w:noProof/>
        </w:rPr>
        <w:fldChar w:fldCharType="end"/>
      </w:r>
    </w:p>
    <w:p w:rsidR="007728E9" w:rsidRDefault="007728E9">
      <w:pPr>
        <w:pStyle w:val="TOC2"/>
        <w:tabs>
          <w:tab w:val="left" w:pos="1000"/>
        </w:tabs>
        <w:rPr>
          <w:rFonts w:asciiTheme="minorHAnsi" w:eastAsiaTheme="minorEastAsia" w:hAnsiTheme="minorHAnsi" w:cstheme="minorBidi"/>
          <w:noProof/>
          <w:sz w:val="22"/>
          <w:szCs w:val="22"/>
        </w:rPr>
      </w:pPr>
      <w:r w:rsidRPr="00884851">
        <w:rPr>
          <w:noProof/>
          <w:lang w:val="en-GB"/>
        </w:rPr>
        <w:t>4.5</w:t>
      </w:r>
      <w:r>
        <w:rPr>
          <w:rFonts w:asciiTheme="minorHAnsi" w:eastAsiaTheme="minorEastAsia" w:hAnsiTheme="minorHAnsi" w:cstheme="minorBidi"/>
          <w:noProof/>
          <w:sz w:val="22"/>
          <w:szCs w:val="22"/>
        </w:rPr>
        <w:tab/>
      </w:r>
      <w:r w:rsidRPr="00884851">
        <w:rPr>
          <w:noProof/>
          <w:lang w:val="en-GB"/>
        </w:rPr>
        <w:t>Solution topology</w:t>
      </w:r>
      <w:r>
        <w:rPr>
          <w:noProof/>
        </w:rPr>
        <w:tab/>
      </w:r>
      <w:r w:rsidR="008A359B">
        <w:rPr>
          <w:noProof/>
        </w:rPr>
        <w:fldChar w:fldCharType="begin"/>
      </w:r>
      <w:r>
        <w:rPr>
          <w:noProof/>
        </w:rPr>
        <w:instrText xml:space="preserve"> PAGEREF _Toc286929501 \h </w:instrText>
      </w:r>
      <w:r w:rsidR="008A359B">
        <w:rPr>
          <w:noProof/>
        </w:rPr>
      </w:r>
      <w:r w:rsidR="008A359B">
        <w:rPr>
          <w:noProof/>
        </w:rPr>
        <w:fldChar w:fldCharType="separate"/>
      </w:r>
      <w:r>
        <w:rPr>
          <w:noProof/>
        </w:rPr>
        <w:t>10</w:t>
      </w:r>
      <w:r w:rsidR="008A359B">
        <w:rPr>
          <w:noProof/>
        </w:rPr>
        <w:fldChar w:fldCharType="end"/>
      </w:r>
    </w:p>
    <w:p w:rsidR="007728E9" w:rsidRDefault="007728E9">
      <w:pPr>
        <w:pStyle w:val="TOC1"/>
        <w:tabs>
          <w:tab w:val="left" w:pos="432"/>
        </w:tabs>
        <w:rPr>
          <w:rFonts w:asciiTheme="minorHAnsi" w:eastAsiaTheme="minorEastAsia" w:hAnsiTheme="minorHAnsi" w:cstheme="minorBidi"/>
          <w:noProof/>
          <w:sz w:val="22"/>
          <w:szCs w:val="22"/>
        </w:rPr>
      </w:pPr>
      <w:r w:rsidRPr="00884851">
        <w:rPr>
          <w:noProof/>
          <w:lang w:val="en-GB"/>
        </w:rPr>
        <w:t>5.</w:t>
      </w:r>
      <w:r>
        <w:rPr>
          <w:rFonts w:asciiTheme="minorHAnsi" w:eastAsiaTheme="minorEastAsia" w:hAnsiTheme="minorHAnsi" w:cstheme="minorBidi"/>
          <w:noProof/>
          <w:sz w:val="22"/>
          <w:szCs w:val="22"/>
        </w:rPr>
        <w:tab/>
      </w:r>
      <w:r w:rsidRPr="00884851">
        <w:rPr>
          <w:noProof/>
          <w:lang w:val="en-GB"/>
        </w:rPr>
        <w:t>Self-protection of Admin</w:t>
      </w:r>
      <w:r>
        <w:rPr>
          <w:noProof/>
        </w:rPr>
        <w:tab/>
      </w:r>
      <w:r w:rsidR="008A359B">
        <w:rPr>
          <w:noProof/>
        </w:rPr>
        <w:fldChar w:fldCharType="begin"/>
      </w:r>
      <w:r>
        <w:rPr>
          <w:noProof/>
        </w:rPr>
        <w:instrText xml:space="preserve"> PAGEREF _Toc286929502 \h </w:instrText>
      </w:r>
      <w:r w:rsidR="008A359B">
        <w:rPr>
          <w:noProof/>
        </w:rPr>
      </w:r>
      <w:r w:rsidR="008A359B">
        <w:rPr>
          <w:noProof/>
        </w:rPr>
        <w:fldChar w:fldCharType="separate"/>
      </w:r>
      <w:r>
        <w:rPr>
          <w:noProof/>
        </w:rPr>
        <w:t>11</w:t>
      </w:r>
      <w:r w:rsidR="008A359B">
        <w:rPr>
          <w:noProof/>
        </w:rPr>
        <w:fldChar w:fldCharType="end"/>
      </w:r>
    </w:p>
    <w:p w:rsidR="007728E9" w:rsidRDefault="007728E9">
      <w:pPr>
        <w:pStyle w:val="TOC1"/>
        <w:tabs>
          <w:tab w:val="left" w:pos="432"/>
        </w:tabs>
        <w:rPr>
          <w:rFonts w:asciiTheme="minorHAnsi" w:eastAsiaTheme="minorEastAsia" w:hAnsiTheme="minorHAnsi" w:cstheme="minorBidi"/>
          <w:noProof/>
          <w:sz w:val="22"/>
          <w:szCs w:val="22"/>
        </w:rPr>
      </w:pPr>
      <w:r w:rsidRPr="00884851">
        <w:rPr>
          <w:noProof/>
          <w:lang w:val="en-GB"/>
        </w:rPr>
        <w:t>6.</w:t>
      </w:r>
      <w:r>
        <w:rPr>
          <w:rFonts w:asciiTheme="minorHAnsi" w:eastAsiaTheme="minorEastAsia" w:hAnsiTheme="minorHAnsi" w:cstheme="minorBidi"/>
          <w:noProof/>
          <w:sz w:val="22"/>
          <w:szCs w:val="22"/>
        </w:rPr>
        <w:tab/>
      </w:r>
      <w:r w:rsidRPr="00884851">
        <w:rPr>
          <w:noProof/>
          <w:lang w:val="en-GB"/>
        </w:rPr>
        <w:t>Domain isolation in Admin</w:t>
      </w:r>
      <w:r>
        <w:rPr>
          <w:noProof/>
        </w:rPr>
        <w:tab/>
      </w:r>
      <w:r w:rsidR="008A359B">
        <w:rPr>
          <w:noProof/>
        </w:rPr>
        <w:fldChar w:fldCharType="begin"/>
      </w:r>
      <w:r>
        <w:rPr>
          <w:noProof/>
        </w:rPr>
        <w:instrText xml:space="preserve"> PAGEREF _Toc286929503 \h </w:instrText>
      </w:r>
      <w:r w:rsidR="008A359B">
        <w:rPr>
          <w:noProof/>
        </w:rPr>
      </w:r>
      <w:r w:rsidR="008A359B">
        <w:rPr>
          <w:noProof/>
        </w:rPr>
        <w:fldChar w:fldCharType="separate"/>
      </w:r>
      <w:r>
        <w:rPr>
          <w:noProof/>
        </w:rPr>
        <w:t>12</w:t>
      </w:r>
      <w:r w:rsidR="008A359B">
        <w:rPr>
          <w:noProof/>
        </w:rPr>
        <w:fldChar w:fldCharType="end"/>
      </w:r>
    </w:p>
    <w:p w:rsidR="007728E9" w:rsidRDefault="007728E9">
      <w:pPr>
        <w:pStyle w:val="TOC1"/>
        <w:tabs>
          <w:tab w:val="left" w:pos="432"/>
        </w:tabs>
        <w:rPr>
          <w:rFonts w:asciiTheme="minorHAnsi" w:eastAsiaTheme="minorEastAsia" w:hAnsiTheme="minorHAnsi" w:cstheme="minorBidi"/>
          <w:noProof/>
          <w:sz w:val="22"/>
          <w:szCs w:val="22"/>
        </w:rPr>
      </w:pPr>
      <w:r w:rsidRPr="00884851">
        <w:rPr>
          <w:noProof/>
          <w:lang w:val="en-GB"/>
        </w:rPr>
        <w:t>7.</w:t>
      </w:r>
      <w:r>
        <w:rPr>
          <w:rFonts w:asciiTheme="minorHAnsi" w:eastAsiaTheme="minorEastAsia" w:hAnsiTheme="minorHAnsi" w:cstheme="minorBidi"/>
          <w:noProof/>
          <w:sz w:val="22"/>
          <w:szCs w:val="22"/>
        </w:rPr>
        <w:tab/>
      </w:r>
      <w:r w:rsidRPr="00884851">
        <w:rPr>
          <w:noProof/>
          <w:lang w:val="en-GB"/>
        </w:rPr>
        <w:t>Non-bypassibility of security functionality in Admin</w:t>
      </w:r>
      <w:r>
        <w:rPr>
          <w:noProof/>
        </w:rPr>
        <w:tab/>
      </w:r>
      <w:r w:rsidR="008A359B">
        <w:rPr>
          <w:noProof/>
        </w:rPr>
        <w:fldChar w:fldCharType="begin"/>
      </w:r>
      <w:r>
        <w:rPr>
          <w:noProof/>
        </w:rPr>
        <w:instrText xml:space="preserve"> PAGEREF _Toc286929504 \h </w:instrText>
      </w:r>
      <w:r w:rsidR="008A359B">
        <w:rPr>
          <w:noProof/>
        </w:rPr>
      </w:r>
      <w:r w:rsidR="008A359B">
        <w:rPr>
          <w:noProof/>
        </w:rPr>
        <w:fldChar w:fldCharType="separate"/>
      </w:r>
      <w:r>
        <w:rPr>
          <w:noProof/>
        </w:rPr>
        <w:t>12</w:t>
      </w:r>
      <w:r w:rsidR="008A359B">
        <w:rPr>
          <w:noProof/>
        </w:rPr>
        <w:fldChar w:fldCharType="end"/>
      </w:r>
    </w:p>
    <w:p w:rsidR="004251E8" w:rsidRPr="00BC7F3F" w:rsidRDefault="008A359B" w:rsidP="004251E8">
      <w:pPr>
        <w:rPr>
          <w:lang w:val="en-GB"/>
        </w:rPr>
      </w:pPr>
      <w:r w:rsidRPr="00BC7F3F">
        <w:rPr>
          <w:lang w:val="en-GB"/>
        </w:rPr>
        <w:fldChar w:fldCharType="end"/>
      </w:r>
    </w:p>
    <w:p w:rsidR="004251E8" w:rsidRPr="00BC7F3F" w:rsidRDefault="004251E8">
      <w:pPr>
        <w:widowControl/>
        <w:spacing w:line="240" w:lineRule="auto"/>
        <w:rPr>
          <w:lang w:val="en-GB"/>
        </w:rPr>
      </w:pPr>
      <w:r w:rsidRPr="00BC7F3F">
        <w:rPr>
          <w:lang w:val="en-GB"/>
        </w:rPr>
        <w:br w:type="page"/>
      </w:r>
    </w:p>
    <w:p w:rsidR="00EE57E4" w:rsidRPr="00BC7F3F" w:rsidRDefault="00057D89" w:rsidP="007A1C4B">
      <w:pPr>
        <w:pStyle w:val="Heading1"/>
        <w:pageBreakBefore/>
        <w:rPr>
          <w:lang w:val="en-GB"/>
        </w:rPr>
      </w:pPr>
      <w:bookmarkStart w:id="0" w:name="_Toc286929486"/>
      <w:r w:rsidRPr="00BC7F3F">
        <w:rPr>
          <w:lang w:val="en-GB"/>
        </w:rPr>
        <w:lastRenderedPageBreak/>
        <w:t>Introduction</w:t>
      </w:r>
      <w:bookmarkEnd w:id="0"/>
    </w:p>
    <w:p w:rsidR="00046028" w:rsidRPr="00BC7F3F" w:rsidRDefault="00162983" w:rsidP="00DC5FE5">
      <w:pPr>
        <w:rPr>
          <w:lang w:val="en-GB"/>
        </w:rPr>
      </w:pPr>
      <w:r w:rsidRPr="00BC7F3F">
        <w:rPr>
          <w:lang w:val="en-GB"/>
        </w:rPr>
        <w:t>T</w:t>
      </w:r>
      <w:r w:rsidR="00046028" w:rsidRPr="00BC7F3F">
        <w:rPr>
          <w:lang w:val="en-GB"/>
        </w:rPr>
        <w:t xml:space="preserve">his document </w:t>
      </w:r>
      <w:r w:rsidRPr="00BC7F3F">
        <w:rPr>
          <w:lang w:val="en-GB"/>
        </w:rPr>
        <w:t>present</w:t>
      </w:r>
      <w:r w:rsidR="00DD45DC" w:rsidRPr="00BC7F3F">
        <w:rPr>
          <w:lang w:val="en-GB"/>
        </w:rPr>
        <w:t>s</w:t>
      </w:r>
      <w:r w:rsidRPr="00BC7F3F">
        <w:rPr>
          <w:lang w:val="en-GB"/>
        </w:rPr>
        <w:t xml:space="preserve"> the security architecture of the </w:t>
      </w:r>
      <w:r w:rsidR="004E3828">
        <w:rPr>
          <w:lang w:val="en-GB"/>
        </w:rPr>
        <w:t xml:space="preserve">Election Administration System (Admin) </w:t>
      </w:r>
      <w:r w:rsidRPr="00BC7F3F">
        <w:rPr>
          <w:lang w:val="en-GB"/>
        </w:rPr>
        <w:t>which is part of the E-vote 2011 project.</w:t>
      </w:r>
      <w:r w:rsidR="00DD45DC" w:rsidRPr="00BC7F3F">
        <w:rPr>
          <w:lang w:val="en-GB"/>
        </w:rPr>
        <w:t xml:space="preserve"> </w:t>
      </w:r>
      <w:r w:rsidRPr="00BC7F3F">
        <w:rPr>
          <w:lang w:val="en-GB"/>
        </w:rPr>
        <w:t xml:space="preserve">By </w:t>
      </w:r>
      <w:r w:rsidRPr="00BC7F3F">
        <w:rPr>
          <w:i/>
          <w:lang w:val="en-GB"/>
        </w:rPr>
        <w:t>security architecture</w:t>
      </w:r>
      <w:r w:rsidRPr="00BC7F3F">
        <w:rPr>
          <w:lang w:val="en-GB"/>
        </w:rPr>
        <w:t xml:space="preserve">, we mean the conceptual, logical, and physical design which is used to protect </w:t>
      </w:r>
      <w:r w:rsidR="00B773CF" w:rsidRPr="00BC7F3F">
        <w:rPr>
          <w:lang w:val="en-GB"/>
        </w:rPr>
        <w:t>the systems and the information they protect</w:t>
      </w:r>
      <w:r w:rsidRPr="00BC7F3F">
        <w:rPr>
          <w:lang w:val="en-GB"/>
        </w:rPr>
        <w:t xml:space="preserve"> from compromise.</w:t>
      </w:r>
    </w:p>
    <w:p w:rsidR="00997C7A" w:rsidRPr="00BC7F3F" w:rsidRDefault="00997C7A" w:rsidP="00997C7A">
      <w:pPr>
        <w:rPr>
          <w:b/>
          <w:lang w:val="en-GB"/>
        </w:rPr>
      </w:pPr>
    </w:p>
    <w:p w:rsidR="00B773CF" w:rsidRPr="00BC7F3F" w:rsidRDefault="00B773CF" w:rsidP="00B773CF">
      <w:pPr>
        <w:rPr>
          <w:lang w:val="en-GB"/>
        </w:rPr>
      </w:pPr>
      <w:r w:rsidRPr="00BC7F3F">
        <w:rPr>
          <w:lang w:val="en-GB"/>
        </w:rPr>
        <w:t>The E-Vote 2011</w:t>
      </w:r>
      <w:r w:rsidR="0018650E" w:rsidRPr="00BC7F3F">
        <w:rPr>
          <w:lang w:val="en-GB"/>
        </w:rPr>
        <w:t>solution</w:t>
      </w:r>
      <w:r w:rsidRPr="00BC7F3F">
        <w:rPr>
          <w:lang w:val="en-GB"/>
        </w:rPr>
        <w:t xml:space="preserve"> consists of three different but interacting systems:</w:t>
      </w:r>
    </w:p>
    <w:p w:rsidR="00B773CF" w:rsidRPr="00BC7F3F" w:rsidRDefault="00B773CF" w:rsidP="00B773CF">
      <w:pPr>
        <w:rPr>
          <w:lang w:val="en-GB"/>
        </w:rPr>
      </w:pPr>
    </w:p>
    <w:p w:rsidR="00B773CF" w:rsidRPr="00BC7F3F" w:rsidRDefault="00B773CF" w:rsidP="00B773CF">
      <w:pPr>
        <w:rPr>
          <w:lang w:val="en-GB"/>
        </w:rPr>
      </w:pPr>
      <w:r w:rsidRPr="00BC7F3F">
        <w:rPr>
          <w:lang w:val="en-GB"/>
        </w:rPr>
        <w:object w:dxaOrig="10259" w:dyaOrig="14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0.45pt;height:64.55pt" o:ole="">
            <v:imagedata r:id="rId14" o:title=""/>
          </v:shape>
          <o:OLEObject Type="Embed" ProgID="Visio.Drawing.11" ShapeID="_x0000_i1025" DrawAspect="Content" ObjectID="_1368616131" r:id="rId15"/>
        </w:object>
      </w:r>
    </w:p>
    <w:p w:rsidR="00B773CF" w:rsidRPr="00BC7F3F" w:rsidRDefault="00B773CF" w:rsidP="00B773CF">
      <w:pPr>
        <w:rPr>
          <w:lang w:val="en-GB"/>
        </w:rPr>
      </w:pPr>
    </w:p>
    <w:p w:rsidR="00B773CF" w:rsidRDefault="00B773CF" w:rsidP="00B773CF">
      <w:pPr>
        <w:rPr>
          <w:lang w:val="en-GB"/>
        </w:rPr>
      </w:pPr>
      <w:r w:rsidRPr="00BC7F3F">
        <w:rPr>
          <w:lang w:val="en-GB"/>
        </w:rPr>
        <w:t xml:space="preserve">Each system can operate in its own environment, but require interaction to satisfy common requirements such as configuration, authentication/authorization, logging and reporting. </w:t>
      </w:r>
      <w:r w:rsidR="004E3828">
        <w:rPr>
          <w:lang w:val="en-GB"/>
        </w:rPr>
        <w:t>The overall security architecture is described in the document “Security Architecture - General Overview”.</w:t>
      </w:r>
    </w:p>
    <w:p w:rsidR="00266EB1" w:rsidRPr="00BC7F3F" w:rsidRDefault="00266EB1" w:rsidP="00B773CF">
      <w:pPr>
        <w:rPr>
          <w:lang w:val="en-GB"/>
        </w:rPr>
      </w:pPr>
    </w:p>
    <w:p w:rsidR="00477FFA" w:rsidRPr="00BC7F3F" w:rsidRDefault="00477FFA" w:rsidP="004E3828">
      <w:pPr>
        <w:pStyle w:val="Heading1"/>
        <w:rPr>
          <w:lang w:val="en-GB"/>
        </w:rPr>
      </w:pPr>
      <w:bookmarkStart w:id="1" w:name="_Toc286929487"/>
      <w:r w:rsidRPr="00BC7F3F">
        <w:rPr>
          <w:lang w:val="en-GB"/>
        </w:rPr>
        <w:t>Conceptual design</w:t>
      </w:r>
      <w:bookmarkEnd w:id="1"/>
    </w:p>
    <w:p w:rsidR="004E3828" w:rsidRDefault="004E3828" w:rsidP="004E3828">
      <w:pPr>
        <w:rPr>
          <w:lang w:val="en-GB"/>
        </w:rPr>
      </w:pPr>
      <w:r w:rsidRPr="00BC7F3F">
        <w:rPr>
          <w:lang w:val="en-GB"/>
        </w:rPr>
        <w:t xml:space="preserve">Conceptual Design is the view of the security solution </w:t>
      </w:r>
      <w:r w:rsidRPr="00BC7F3F">
        <w:rPr>
          <w:i/>
          <w:lang w:val="en-GB"/>
        </w:rPr>
        <w:t>from the user point of view</w:t>
      </w:r>
      <w:r w:rsidRPr="00BC7F3F">
        <w:rPr>
          <w:lang w:val="en-GB"/>
        </w:rPr>
        <w:t>.  It seeks to define the characteristics of information access and authentication that are part of the user experience.</w:t>
      </w:r>
    </w:p>
    <w:p w:rsidR="005158BB" w:rsidRDefault="005158BB" w:rsidP="005158BB">
      <w:pPr>
        <w:pStyle w:val="Heading2"/>
        <w:rPr>
          <w:lang w:val="en-GB"/>
        </w:rPr>
      </w:pPr>
      <w:bookmarkStart w:id="2" w:name="_Toc286929488"/>
      <w:r>
        <w:rPr>
          <w:lang w:val="en-GB"/>
        </w:rPr>
        <w:t>Security domains and interfaces</w:t>
      </w:r>
      <w:bookmarkEnd w:id="2"/>
    </w:p>
    <w:p w:rsidR="003234FE" w:rsidRDefault="003234FE" w:rsidP="003234FE">
      <w:pPr>
        <w:rPr>
          <w:lang w:val="en-GB"/>
        </w:rPr>
      </w:pPr>
      <w:r>
        <w:rPr>
          <w:lang w:val="en-GB"/>
        </w:rPr>
        <w:t>The Election Administration domain includes three separate domains as illustrated below.</w:t>
      </w:r>
    </w:p>
    <w:p w:rsidR="003234FE" w:rsidRPr="003234FE" w:rsidRDefault="003234FE" w:rsidP="003234FE">
      <w:pPr>
        <w:rPr>
          <w:lang w:val="en-GB"/>
        </w:rPr>
      </w:pPr>
    </w:p>
    <w:p w:rsidR="003234FE" w:rsidRDefault="007F60FF" w:rsidP="003234FE">
      <w:pPr>
        <w:keepNext/>
      </w:pPr>
      <w:r>
        <w:rPr>
          <w:noProof/>
          <w:lang w:val="nb-NO" w:eastAsia="nb-NO"/>
        </w:rPr>
        <w:drawing>
          <wp:inline distT="0" distB="0" distL="0" distR="0">
            <wp:extent cx="5723890" cy="4489450"/>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srcRect/>
                    <a:stretch>
                      <a:fillRect/>
                    </a:stretch>
                  </pic:blipFill>
                  <pic:spPr bwMode="auto">
                    <a:xfrm>
                      <a:off x="0" y="0"/>
                      <a:ext cx="5723890" cy="4489450"/>
                    </a:xfrm>
                    <a:prstGeom prst="rect">
                      <a:avLst/>
                    </a:prstGeom>
                    <a:noFill/>
                    <a:ln w="9525">
                      <a:noFill/>
                      <a:miter lim="800000"/>
                      <a:headEnd/>
                      <a:tailEnd/>
                    </a:ln>
                  </pic:spPr>
                </pic:pic>
              </a:graphicData>
            </a:graphic>
          </wp:inline>
        </w:drawing>
      </w:r>
    </w:p>
    <w:p w:rsidR="005158BB" w:rsidRDefault="003234FE" w:rsidP="003234FE">
      <w:pPr>
        <w:pStyle w:val="Caption"/>
      </w:pPr>
      <w:r>
        <w:t xml:space="preserve">Figure </w:t>
      </w:r>
      <w:fldSimple w:instr=" SEQ Figure \* ARABIC ">
        <w:r w:rsidR="00551987">
          <w:rPr>
            <w:noProof/>
          </w:rPr>
          <w:t>1</w:t>
        </w:r>
      </w:fldSimple>
      <w:r>
        <w:t>: Election Administration Domain</w:t>
      </w:r>
    </w:p>
    <w:p w:rsidR="003234FE" w:rsidRDefault="003234FE" w:rsidP="007F60FF">
      <w:pPr>
        <w:pStyle w:val="ListParagraph"/>
        <w:numPr>
          <w:ilvl w:val="0"/>
          <w:numId w:val="9"/>
        </w:numPr>
        <w:rPr>
          <w:lang w:val="en-GB"/>
        </w:rPr>
      </w:pPr>
      <w:r w:rsidRPr="007F60FF">
        <w:rPr>
          <w:b/>
          <w:lang w:val="en-GB"/>
        </w:rPr>
        <w:lastRenderedPageBreak/>
        <w:t>Election Administration System</w:t>
      </w:r>
      <w:r w:rsidRPr="007F60FF">
        <w:rPr>
          <w:lang w:val="en-GB"/>
        </w:rPr>
        <w:t xml:space="preserve"> (Admin) is the main part</w:t>
      </w:r>
      <w:r w:rsidR="007F60FF" w:rsidRPr="007F60FF">
        <w:rPr>
          <w:lang w:val="en-GB"/>
        </w:rPr>
        <w:t xml:space="preserve"> split in a three tier architecture (Admin Pre</w:t>
      </w:r>
      <w:r w:rsidR="00C25B6D">
        <w:rPr>
          <w:lang w:val="en-GB"/>
        </w:rPr>
        <w:t>sentation, Logic, and Data tier)</w:t>
      </w:r>
    </w:p>
    <w:p w:rsidR="007F60FF" w:rsidRDefault="007F60FF" w:rsidP="007F60FF">
      <w:pPr>
        <w:pStyle w:val="ListParagraph"/>
        <w:numPr>
          <w:ilvl w:val="0"/>
          <w:numId w:val="9"/>
        </w:numPr>
        <w:rPr>
          <w:lang w:val="en-GB"/>
        </w:rPr>
      </w:pPr>
      <w:r w:rsidRPr="00C25B6D">
        <w:rPr>
          <w:b/>
          <w:lang w:val="en-GB"/>
        </w:rPr>
        <w:t>The List Proposal</w:t>
      </w:r>
      <w:r w:rsidR="00C25B6D">
        <w:rPr>
          <w:lang w:val="en-GB"/>
        </w:rPr>
        <w:t xml:space="preserve"> collect list proposals from the public and share database with Admin</w:t>
      </w:r>
    </w:p>
    <w:p w:rsidR="00C25B6D" w:rsidRDefault="00C25B6D" w:rsidP="007F60FF">
      <w:pPr>
        <w:pStyle w:val="ListParagraph"/>
        <w:numPr>
          <w:ilvl w:val="0"/>
          <w:numId w:val="9"/>
        </w:numPr>
        <w:rPr>
          <w:lang w:val="en-GB"/>
        </w:rPr>
      </w:pPr>
      <w:r w:rsidRPr="00C25B6D">
        <w:rPr>
          <w:b/>
          <w:lang w:val="en-GB"/>
        </w:rPr>
        <w:t>Central Logging</w:t>
      </w:r>
      <w:r>
        <w:rPr>
          <w:lang w:val="en-GB"/>
        </w:rPr>
        <w:t xml:space="preserve"> collect audit - and system logs from all systems in the </w:t>
      </w:r>
      <w:r w:rsidRPr="00BC7F3F">
        <w:rPr>
          <w:lang w:val="en-GB"/>
        </w:rPr>
        <w:t>E-Vote 2011solution</w:t>
      </w:r>
      <w:r>
        <w:rPr>
          <w:lang w:val="en-GB"/>
        </w:rPr>
        <w:t xml:space="preserve"> (including rest of Admin)</w:t>
      </w:r>
    </w:p>
    <w:p w:rsidR="00C25B6D" w:rsidRDefault="00C25B6D" w:rsidP="00C25B6D">
      <w:pPr>
        <w:rPr>
          <w:lang w:val="en-GB"/>
        </w:rPr>
      </w:pPr>
    </w:p>
    <w:p w:rsidR="00C25B6D" w:rsidRDefault="00C25B6D" w:rsidP="00C25B6D">
      <w:pPr>
        <w:rPr>
          <w:lang w:val="en-GB"/>
        </w:rPr>
      </w:pPr>
      <w:r>
        <w:rPr>
          <w:lang w:val="en-GB"/>
        </w:rPr>
        <w:t>The interfaces to the system and between the subsystems are (numbered in the figure above):</w:t>
      </w:r>
    </w:p>
    <w:p w:rsidR="00C25B6D" w:rsidRPr="00C06EE5" w:rsidRDefault="00C25B6D" w:rsidP="00C25B6D">
      <w:pPr>
        <w:pStyle w:val="ListParagraph"/>
        <w:numPr>
          <w:ilvl w:val="0"/>
          <w:numId w:val="10"/>
        </w:numPr>
        <w:rPr>
          <w:lang w:val="en-GB"/>
        </w:rPr>
      </w:pPr>
      <w:r w:rsidRPr="00C06EE5">
        <w:rPr>
          <w:b/>
          <w:lang w:val="en-GB"/>
        </w:rPr>
        <w:t>User authentication</w:t>
      </w:r>
      <w:r w:rsidRPr="00C06EE5">
        <w:rPr>
          <w:lang w:val="en-GB"/>
        </w:rPr>
        <w:t>. Web interface over HTTPS. Possible re</w:t>
      </w:r>
      <w:r>
        <w:rPr>
          <w:lang w:val="en-GB"/>
        </w:rPr>
        <w:t>directed from election service.</w:t>
      </w:r>
    </w:p>
    <w:p w:rsidR="00C25B6D" w:rsidRPr="00C06EE5" w:rsidRDefault="00C25B6D" w:rsidP="00C25B6D">
      <w:pPr>
        <w:pStyle w:val="ListParagraph"/>
        <w:numPr>
          <w:ilvl w:val="0"/>
          <w:numId w:val="10"/>
        </w:numPr>
        <w:rPr>
          <w:lang w:val="en-GB"/>
        </w:rPr>
      </w:pPr>
      <w:r w:rsidRPr="00C06EE5">
        <w:rPr>
          <w:b/>
          <w:lang w:val="en-GB"/>
        </w:rPr>
        <w:t>Verify user authentication</w:t>
      </w:r>
      <w:r w:rsidRPr="00C06EE5">
        <w:rPr>
          <w:lang w:val="en-GB"/>
        </w:rPr>
        <w:t xml:space="preserve">. Web service over mutual authenticated connection. </w:t>
      </w:r>
    </w:p>
    <w:p w:rsidR="00C25B6D" w:rsidRPr="00C06EE5" w:rsidRDefault="00C25B6D" w:rsidP="00C25B6D">
      <w:pPr>
        <w:pStyle w:val="ListParagraph"/>
        <w:numPr>
          <w:ilvl w:val="0"/>
          <w:numId w:val="10"/>
        </w:numPr>
        <w:rPr>
          <w:lang w:val="en-GB"/>
        </w:rPr>
      </w:pPr>
      <w:r w:rsidRPr="00C06EE5">
        <w:rPr>
          <w:b/>
          <w:lang w:val="en-GB"/>
        </w:rPr>
        <w:t>Public web interface for list proposals</w:t>
      </w:r>
      <w:r w:rsidRPr="00C06EE5">
        <w:rPr>
          <w:lang w:val="en-GB"/>
        </w:rPr>
        <w:t xml:space="preserve"> over HTTPS. </w:t>
      </w:r>
    </w:p>
    <w:p w:rsidR="00C25B6D" w:rsidRDefault="00C25B6D" w:rsidP="00C25B6D">
      <w:pPr>
        <w:pStyle w:val="ListParagraph"/>
        <w:numPr>
          <w:ilvl w:val="0"/>
          <w:numId w:val="10"/>
        </w:numPr>
        <w:rPr>
          <w:lang w:val="en-GB"/>
        </w:rPr>
      </w:pPr>
      <w:r w:rsidRPr="00C06EE5">
        <w:rPr>
          <w:b/>
          <w:lang w:val="en-GB"/>
        </w:rPr>
        <w:t>Web interface for election administration</w:t>
      </w:r>
      <w:r w:rsidRPr="00C06EE5">
        <w:rPr>
          <w:lang w:val="en-GB"/>
        </w:rPr>
        <w:t xml:space="preserve"> over mutual authenticated HTTPS connection. </w:t>
      </w:r>
    </w:p>
    <w:p w:rsidR="00C25B6D" w:rsidRPr="00085C54" w:rsidRDefault="00085C54" w:rsidP="00C25B6D">
      <w:pPr>
        <w:pStyle w:val="ListParagraph"/>
        <w:numPr>
          <w:ilvl w:val="0"/>
          <w:numId w:val="10"/>
        </w:numPr>
        <w:rPr>
          <w:lang w:val="en-GB"/>
        </w:rPr>
      </w:pPr>
      <w:r>
        <w:rPr>
          <w:b/>
          <w:lang w:val="en-GB"/>
        </w:rPr>
        <w:t>Service</w:t>
      </w:r>
      <w:r w:rsidR="00BD248C" w:rsidRPr="00266EB1">
        <w:rPr>
          <w:b/>
          <w:lang w:val="en-GB"/>
        </w:rPr>
        <w:t xml:space="preserve"> calls in Admin</w:t>
      </w:r>
      <w:r w:rsidRPr="00085C54">
        <w:rPr>
          <w:lang w:val="en-GB"/>
        </w:rPr>
        <w:t xml:space="preserve"> (EJB</w:t>
      </w:r>
      <w:r>
        <w:rPr>
          <w:lang w:val="en-GB"/>
        </w:rPr>
        <w:t xml:space="preserve"> calls</w:t>
      </w:r>
      <w:r w:rsidRPr="00085C54">
        <w:rPr>
          <w:lang w:val="en-GB"/>
        </w:rPr>
        <w:t>)</w:t>
      </w:r>
    </w:p>
    <w:p w:rsidR="00C25B6D" w:rsidRPr="00C06EE5" w:rsidRDefault="00C25B6D" w:rsidP="00C25B6D">
      <w:pPr>
        <w:pStyle w:val="ListParagraph"/>
        <w:numPr>
          <w:ilvl w:val="0"/>
          <w:numId w:val="10"/>
        </w:numPr>
        <w:rPr>
          <w:lang w:val="en-GB"/>
        </w:rPr>
      </w:pPr>
      <w:r w:rsidRPr="00C06EE5">
        <w:rPr>
          <w:b/>
          <w:lang w:val="en-GB"/>
        </w:rPr>
        <w:t xml:space="preserve">Get initially load and daily updates of the electoral roll </w:t>
      </w:r>
      <w:r w:rsidRPr="00C06EE5">
        <w:rPr>
          <w:lang w:val="en-GB"/>
        </w:rPr>
        <w:t xml:space="preserve">from </w:t>
      </w:r>
      <w:r w:rsidR="002A1D67" w:rsidRPr="00BC7F3F">
        <w:rPr>
          <w:lang w:val="en-GB"/>
        </w:rPr>
        <w:t>Norwegian Revenue Service</w:t>
      </w:r>
      <w:r w:rsidR="002A1D67">
        <w:rPr>
          <w:lang w:val="en-GB"/>
        </w:rPr>
        <w:t xml:space="preserve"> (In Norwegian: </w:t>
      </w:r>
      <w:r w:rsidRPr="00C06EE5">
        <w:rPr>
          <w:lang w:val="en-GB"/>
        </w:rPr>
        <w:t xml:space="preserve">Skattedirektoratet </w:t>
      </w:r>
      <w:r w:rsidR="002A1D67">
        <w:rPr>
          <w:lang w:val="en-GB"/>
        </w:rPr>
        <w:t xml:space="preserve">- </w:t>
      </w:r>
      <w:r w:rsidRPr="00C06EE5">
        <w:rPr>
          <w:lang w:val="en-GB"/>
        </w:rPr>
        <w:t>SKD).</w:t>
      </w:r>
    </w:p>
    <w:p w:rsidR="00C25B6D" w:rsidRPr="00C06EE5" w:rsidRDefault="00C25B6D" w:rsidP="00C25B6D">
      <w:pPr>
        <w:pStyle w:val="ListParagraph"/>
        <w:numPr>
          <w:ilvl w:val="0"/>
          <w:numId w:val="10"/>
        </w:numPr>
        <w:rPr>
          <w:lang w:val="en-GB"/>
        </w:rPr>
      </w:pPr>
      <w:r w:rsidRPr="00C06EE5">
        <w:rPr>
          <w:b/>
          <w:lang w:val="en-GB"/>
        </w:rPr>
        <w:t>Send preliminary and final reports of election resul</w:t>
      </w:r>
      <w:r w:rsidRPr="002A1D67">
        <w:rPr>
          <w:b/>
          <w:lang w:val="en-GB"/>
        </w:rPr>
        <w:t>ts</w:t>
      </w:r>
      <w:r w:rsidRPr="00C06EE5">
        <w:rPr>
          <w:lang w:val="en-GB"/>
        </w:rPr>
        <w:t xml:space="preserve"> to </w:t>
      </w:r>
      <w:r w:rsidR="002A1D67" w:rsidRPr="00BC7F3F">
        <w:rPr>
          <w:lang w:val="en-GB"/>
        </w:rPr>
        <w:t>Central Bureau of Statistics</w:t>
      </w:r>
      <w:r w:rsidR="002A1D67" w:rsidRPr="00C06EE5">
        <w:rPr>
          <w:lang w:val="en-GB"/>
        </w:rPr>
        <w:t xml:space="preserve"> </w:t>
      </w:r>
      <w:r w:rsidR="002A1D67">
        <w:rPr>
          <w:lang w:val="en-GB"/>
        </w:rPr>
        <w:t xml:space="preserve">(In Norwegian: </w:t>
      </w:r>
      <w:r w:rsidRPr="00C06EE5">
        <w:rPr>
          <w:lang w:val="en-GB"/>
        </w:rPr>
        <w:t xml:space="preserve">Statistisk Sentralbyrå </w:t>
      </w:r>
      <w:r w:rsidR="002A1D67">
        <w:rPr>
          <w:lang w:val="en-GB"/>
        </w:rPr>
        <w:t xml:space="preserve">- </w:t>
      </w:r>
      <w:r w:rsidRPr="00C06EE5">
        <w:rPr>
          <w:lang w:val="en-GB"/>
        </w:rPr>
        <w:t>SSB).</w:t>
      </w:r>
    </w:p>
    <w:p w:rsidR="00C25B6D" w:rsidRPr="00BD248C" w:rsidRDefault="00BD248C" w:rsidP="00C25B6D">
      <w:pPr>
        <w:pStyle w:val="ListParagraph"/>
        <w:numPr>
          <w:ilvl w:val="0"/>
          <w:numId w:val="10"/>
        </w:numPr>
        <w:rPr>
          <w:b/>
          <w:lang w:val="en-GB"/>
        </w:rPr>
      </w:pPr>
      <w:r w:rsidRPr="00BD248C">
        <w:rPr>
          <w:b/>
          <w:lang w:val="en-GB"/>
        </w:rPr>
        <w:t>Database connection from Admin</w:t>
      </w:r>
    </w:p>
    <w:p w:rsidR="00BD248C" w:rsidRPr="00BD248C" w:rsidRDefault="00085C54" w:rsidP="00BD248C">
      <w:pPr>
        <w:pStyle w:val="ListParagraph"/>
        <w:numPr>
          <w:ilvl w:val="0"/>
          <w:numId w:val="10"/>
        </w:numPr>
        <w:rPr>
          <w:b/>
          <w:lang w:val="en-GB"/>
        </w:rPr>
      </w:pPr>
      <w:r>
        <w:rPr>
          <w:b/>
          <w:lang w:val="en-GB"/>
        </w:rPr>
        <w:t xml:space="preserve">Service </w:t>
      </w:r>
      <w:r w:rsidR="00BD248C" w:rsidRPr="00BD248C">
        <w:rPr>
          <w:b/>
          <w:lang w:val="en-GB"/>
        </w:rPr>
        <w:t>calls in list proposal</w:t>
      </w:r>
      <w:r w:rsidRPr="00085C54">
        <w:rPr>
          <w:lang w:val="en-GB"/>
        </w:rPr>
        <w:t xml:space="preserve"> (EJB calls)</w:t>
      </w:r>
    </w:p>
    <w:p w:rsidR="00C25B6D" w:rsidRPr="00BD248C" w:rsidRDefault="00BD248C" w:rsidP="00C25B6D">
      <w:pPr>
        <w:pStyle w:val="ListParagraph"/>
        <w:numPr>
          <w:ilvl w:val="0"/>
          <w:numId w:val="10"/>
        </w:numPr>
        <w:rPr>
          <w:b/>
          <w:lang w:val="en-GB"/>
        </w:rPr>
      </w:pPr>
      <w:r w:rsidRPr="00BD248C">
        <w:rPr>
          <w:b/>
          <w:lang w:val="en-GB"/>
        </w:rPr>
        <w:t>Database connection from list proposals</w:t>
      </w:r>
    </w:p>
    <w:p w:rsidR="00C25B6D" w:rsidRPr="00C25B6D" w:rsidRDefault="00BD248C" w:rsidP="00C25B6D">
      <w:pPr>
        <w:pStyle w:val="ListParagraph"/>
        <w:numPr>
          <w:ilvl w:val="0"/>
          <w:numId w:val="10"/>
        </w:numPr>
        <w:rPr>
          <w:lang w:val="en-GB"/>
        </w:rPr>
      </w:pPr>
      <w:r w:rsidRPr="00BD248C">
        <w:rPr>
          <w:b/>
          <w:lang w:val="en-GB"/>
        </w:rPr>
        <w:t>Database replication for reporting</w:t>
      </w:r>
    </w:p>
    <w:p w:rsidR="00C25B6D" w:rsidRPr="00C25B6D" w:rsidRDefault="00BD248C" w:rsidP="00C25B6D">
      <w:pPr>
        <w:pStyle w:val="ListParagraph"/>
        <w:numPr>
          <w:ilvl w:val="0"/>
          <w:numId w:val="10"/>
        </w:numPr>
        <w:rPr>
          <w:lang w:val="en-GB"/>
        </w:rPr>
      </w:pPr>
      <w:r>
        <w:rPr>
          <w:lang w:val="en-GB"/>
        </w:rPr>
        <w:t xml:space="preserve">Read only </w:t>
      </w:r>
      <w:r w:rsidRPr="00BD248C">
        <w:rPr>
          <w:b/>
          <w:lang w:val="en-GB"/>
        </w:rPr>
        <w:t>database connection to report database</w:t>
      </w:r>
    </w:p>
    <w:p w:rsidR="00C25B6D" w:rsidRPr="00C06EE5" w:rsidRDefault="00C25B6D" w:rsidP="00C25B6D">
      <w:pPr>
        <w:pStyle w:val="ListParagraph"/>
        <w:numPr>
          <w:ilvl w:val="0"/>
          <w:numId w:val="10"/>
        </w:numPr>
        <w:rPr>
          <w:lang w:val="en-GB"/>
        </w:rPr>
      </w:pPr>
      <w:r w:rsidRPr="00C06EE5">
        <w:rPr>
          <w:b/>
          <w:lang w:val="en-GB"/>
        </w:rPr>
        <w:t xml:space="preserve">Interfaces for the eVoting Collection </w:t>
      </w:r>
      <w:r>
        <w:rPr>
          <w:b/>
          <w:lang w:val="en-GB"/>
        </w:rPr>
        <w:t xml:space="preserve">- and Paper Voting </w:t>
      </w:r>
      <w:r w:rsidRPr="00C06EE5">
        <w:rPr>
          <w:b/>
          <w:lang w:val="en-GB"/>
        </w:rPr>
        <w:t>Domain</w:t>
      </w:r>
      <w:r w:rsidRPr="00C06EE5">
        <w:rPr>
          <w:lang w:val="en-GB"/>
        </w:rPr>
        <w:t xml:space="preserve">. The following interfaces is </w:t>
      </w:r>
      <w:r w:rsidR="00085C54">
        <w:rPr>
          <w:lang w:val="en-GB"/>
        </w:rPr>
        <w:t>provided</w:t>
      </w:r>
      <w:r w:rsidRPr="00C06EE5">
        <w:rPr>
          <w:lang w:val="en-GB"/>
        </w:rPr>
        <w:t>:</w:t>
      </w:r>
    </w:p>
    <w:p w:rsidR="00BD248C" w:rsidRPr="00C06EE5" w:rsidRDefault="00085C54" w:rsidP="00BD248C">
      <w:pPr>
        <w:pStyle w:val="ListParagraph"/>
        <w:numPr>
          <w:ilvl w:val="1"/>
          <w:numId w:val="10"/>
        </w:numPr>
        <w:rPr>
          <w:lang w:val="en-GB"/>
        </w:rPr>
      </w:pPr>
      <w:r>
        <w:rPr>
          <w:lang w:val="en-GB"/>
        </w:rPr>
        <w:t>Deliver</w:t>
      </w:r>
      <w:r w:rsidR="00BD248C" w:rsidRPr="00C06EE5">
        <w:rPr>
          <w:lang w:val="en-GB"/>
        </w:rPr>
        <w:t xml:space="preserve"> election configuration in EML (XML) format from a web service </w:t>
      </w:r>
      <w:r w:rsidR="00A214CA">
        <w:rPr>
          <w:lang w:val="en-GB"/>
        </w:rPr>
        <w:t xml:space="preserve">or web page </w:t>
      </w:r>
      <w:r w:rsidR="00BD248C" w:rsidRPr="00C06EE5">
        <w:rPr>
          <w:lang w:val="en-GB"/>
        </w:rPr>
        <w:t>over a mutual authenticated HTTPS connection. The configuration EML files are digitally signed by the Election Administration system.</w:t>
      </w:r>
    </w:p>
    <w:p w:rsidR="00BD248C" w:rsidRPr="00C06EE5" w:rsidRDefault="00085C54" w:rsidP="00BD248C">
      <w:pPr>
        <w:pStyle w:val="ListParagraph"/>
        <w:numPr>
          <w:ilvl w:val="1"/>
          <w:numId w:val="10"/>
        </w:numPr>
        <w:rPr>
          <w:lang w:val="en-GB"/>
        </w:rPr>
      </w:pPr>
      <w:r>
        <w:rPr>
          <w:lang w:val="en-GB"/>
        </w:rPr>
        <w:t>Receive</w:t>
      </w:r>
      <w:r w:rsidR="00BD248C" w:rsidRPr="00C06EE5">
        <w:rPr>
          <w:lang w:val="en-GB"/>
        </w:rPr>
        <w:t xml:space="preserve"> ballot count results in EML (XML) format with a web service </w:t>
      </w:r>
      <w:r w:rsidR="00A214CA">
        <w:rPr>
          <w:lang w:val="en-GB"/>
        </w:rPr>
        <w:t xml:space="preserve">or web page </w:t>
      </w:r>
      <w:r w:rsidR="00BD248C" w:rsidRPr="00C06EE5">
        <w:rPr>
          <w:lang w:val="en-GB"/>
        </w:rPr>
        <w:t>over a mutual authenticated HTTPS connection. The counting EML files are digitally signed.</w:t>
      </w:r>
    </w:p>
    <w:p w:rsidR="00C25B6D" w:rsidRPr="00C06EE5" w:rsidRDefault="00C25B6D" w:rsidP="00C25B6D">
      <w:pPr>
        <w:pStyle w:val="ListParagraph"/>
        <w:numPr>
          <w:ilvl w:val="1"/>
          <w:numId w:val="10"/>
        </w:numPr>
        <w:rPr>
          <w:lang w:val="en-GB"/>
        </w:rPr>
      </w:pPr>
      <w:r w:rsidRPr="00C06EE5">
        <w:rPr>
          <w:lang w:val="en-GB"/>
        </w:rPr>
        <w:t>Check if a voter is eligible to cast a vote in an election with a web service over a mutual authenticated HTTPS connection.</w:t>
      </w:r>
    </w:p>
    <w:p w:rsidR="00C25B6D" w:rsidRDefault="00085C54" w:rsidP="00C25B6D">
      <w:pPr>
        <w:pStyle w:val="ListParagraph"/>
        <w:numPr>
          <w:ilvl w:val="1"/>
          <w:numId w:val="10"/>
        </w:numPr>
        <w:rPr>
          <w:lang w:val="en-GB"/>
        </w:rPr>
      </w:pPr>
      <w:r>
        <w:rPr>
          <w:lang w:val="en-GB"/>
        </w:rPr>
        <w:t>Deliver</w:t>
      </w:r>
      <w:r w:rsidR="00C25B6D" w:rsidRPr="00C06EE5">
        <w:rPr>
          <w:lang w:val="en-GB"/>
        </w:rPr>
        <w:t xml:space="preserve"> a record based file for the whole electoral roll with mark-offs from a web service over a mutual authenticated HTTPS connection. The electoral roll copy is used </w:t>
      </w:r>
      <w:r>
        <w:rPr>
          <w:lang w:val="en-GB"/>
        </w:rPr>
        <w:t xml:space="preserve">by eVoting </w:t>
      </w:r>
      <w:r w:rsidR="00C25B6D" w:rsidRPr="00C06EE5">
        <w:rPr>
          <w:lang w:val="en-GB"/>
        </w:rPr>
        <w:t>to check the final electronic ballots and to filter out all voters which have cast a paper vote from the final electronic count.</w:t>
      </w:r>
    </w:p>
    <w:p w:rsidR="00BD248C" w:rsidRDefault="00BD248C" w:rsidP="00BD248C">
      <w:pPr>
        <w:pStyle w:val="ListParagraph"/>
        <w:numPr>
          <w:ilvl w:val="0"/>
          <w:numId w:val="10"/>
        </w:numPr>
        <w:rPr>
          <w:lang w:val="en-GB"/>
        </w:rPr>
      </w:pPr>
      <w:r w:rsidRPr="00BD248C">
        <w:rPr>
          <w:b/>
          <w:lang w:val="en-GB"/>
        </w:rPr>
        <w:t xml:space="preserve">Collection of audit - and system logs </w:t>
      </w:r>
      <w:r>
        <w:rPr>
          <w:lang w:val="en-GB"/>
        </w:rPr>
        <w:t>from all election systems through rsyslog service</w:t>
      </w:r>
      <w:r w:rsidR="00085C54">
        <w:rPr>
          <w:lang w:val="en-GB"/>
        </w:rPr>
        <w:t xml:space="preserve"> (</w:t>
      </w:r>
      <w:r w:rsidR="00085C54" w:rsidRPr="00C06EE5">
        <w:rPr>
          <w:lang w:val="en-GB"/>
        </w:rPr>
        <w:t>UDP/514</w:t>
      </w:r>
      <w:r w:rsidR="00085C54">
        <w:rPr>
          <w:lang w:val="en-GB"/>
        </w:rPr>
        <w:t>).</w:t>
      </w:r>
      <w:r w:rsidR="00085C54" w:rsidRPr="00C06EE5">
        <w:rPr>
          <w:lang w:val="en-GB"/>
        </w:rPr>
        <w:t>The audit log data is immutabilized before it is sent.</w:t>
      </w:r>
    </w:p>
    <w:p w:rsidR="00BD248C" w:rsidRPr="00BD248C" w:rsidRDefault="00BD248C" w:rsidP="00BD248C">
      <w:pPr>
        <w:pStyle w:val="ListParagraph"/>
        <w:numPr>
          <w:ilvl w:val="0"/>
          <w:numId w:val="10"/>
        </w:numPr>
        <w:rPr>
          <w:b/>
          <w:lang w:val="en-GB"/>
        </w:rPr>
      </w:pPr>
      <w:r>
        <w:rPr>
          <w:b/>
          <w:lang w:val="en-GB"/>
        </w:rPr>
        <w:t>C</w:t>
      </w:r>
      <w:r w:rsidRPr="00BD248C">
        <w:rPr>
          <w:b/>
          <w:lang w:val="en-GB"/>
        </w:rPr>
        <w:t>onnection to central log database</w:t>
      </w:r>
    </w:p>
    <w:p w:rsidR="00C25B6D" w:rsidRPr="00C25B6D" w:rsidRDefault="00C25B6D" w:rsidP="00C25B6D">
      <w:pPr>
        <w:rPr>
          <w:lang w:val="en-GB"/>
        </w:rPr>
      </w:pPr>
    </w:p>
    <w:p w:rsidR="00477FFA" w:rsidRPr="00BC7F3F" w:rsidRDefault="00477FFA" w:rsidP="00477FFA">
      <w:pPr>
        <w:pStyle w:val="Heading2"/>
        <w:rPr>
          <w:lang w:val="en-GB"/>
        </w:rPr>
      </w:pPr>
      <w:bookmarkStart w:id="3" w:name="_Toc286929489"/>
      <w:r w:rsidRPr="00BC7F3F">
        <w:rPr>
          <w:lang w:val="en-GB"/>
        </w:rPr>
        <w:t>User profile and description</w:t>
      </w:r>
      <w:bookmarkEnd w:id="3"/>
    </w:p>
    <w:p w:rsidR="002A1D67" w:rsidRDefault="000D60D8" w:rsidP="00477FFA">
      <w:pPr>
        <w:rPr>
          <w:lang w:val="en-GB"/>
        </w:rPr>
      </w:pPr>
      <w:r>
        <w:rPr>
          <w:lang w:val="en-GB"/>
        </w:rPr>
        <w:t xml:space="preserve">There are three groups of users in the </w:t>
      </w:r>
      <w:r w:rsidR="00CE3692">
        <w:rPr>
          <w:lang w:val="en-GB"/>
        </w:rPr>
        <w:t xml:space="preserve">Admin system: </w:t>
      </w:r>
      <w:r w:rsidR="00A61FD4">
        <w:rPr>
          <w:lang w:val="en-GB"/>
        </w:rPr>
        <w:t xml:space="preserve">Election administrators/officials, Political party officials, </w:t>
      </w:r>
      <w:r w:rsidR="00CE3692">
        <w:rPr>
          <w:lang w:val="en-GB"/>
        </w:rPr>
        <w:t xml:space="preserve">and </w:t>
      </w:r>
      <w:r>
        <w:rPr>
          <w:lang w:val="en-GB"/>
        </w:rPr>
        <w:t>Operators</w:t>
      </w:r>
      <w:r w:rsidR="00A61FD4">
        <w:rPr>
          <w:lang w:val="en-GB"/>
        </w:rPr>
        <w:t xml:space="preserve"> in </w:t>
      </w:r>
      <w:r w:rsidR="00CE2C72">
        <w:rPr>
          <w:lang w:val="en-GB"/>
        </w:rPr>
        <w:t xml:space="preserve">the </w:t>
      </w:r>
      <w:r>
        <w:rPr>
          <w:lang w:val="en-GB"/>
        </w:rPr>
        <w:t>pVoting and eVoting</w:t>
      </w:r>
      <w:r w:rsidR="00CE2C72">
        <w:rPr>
          <w:lang w:val="en-GB"/>
        </w:rPr>
        <w:t xml:space="preserve"> environments</w:t>
      </w:r>
      <w:r w:rsidR="00CE3692">
        <w:rPr>
          <w:lang w:val="en-GB"/>
        </w:rPr>
        <w:t xml:space="preserve">. </w:t>
      </w:r>
    </w:p>
    <w:p w:rsidR="002A1D67" w:rsidRDefault="002A1D67" w:rsidP="00477FFA">
      <w:pPr>
        <w:rPr>
          <w:lang w:val="en-GB"/>
        </w:rPr>
      </w:pPr>
    </w:p>
    <w:p w:rsidR="002A1D67" w:rsidRDefault="00CE2C72" w:rsidP="002A1D67">
      <w:pPr>
        <w:rPr>
          <w:lang w:val="en-GB"/>
        </w:rPr>
      </w:pPr>
      <w:r>
        <w:rPr>
          <w:lang w:val="en-GB"/>
        </w:rPr>
        <w:t>The e</w:t>
      </w:r>
      <w:r w:rsidR="002A1D67" w:rsidRPr="00BC7F3F">
        <w:rPr>
          <w:lang w:val="en-GB"/>
        </w:rPr>
        <w:t>lection officials (centrally and at the municipalities) access the system to perform various tasks: election configuration, update electoral roll, run reports, approve list proposals from parties, count elections and pe</w:t>
      </w:r>
      <w:r>
        <w:rPr>
          <w:lang w:val="en-GB"/>
        </w:rPr>
        <w:t>rform settlement of elections. Election o</w:t>
      </w:r>
      <w:r w:rsidR="002A1D67" w:rsidRPr="00BC7F3F">
        <w:rPr>
          <w:lang w:val="en-GB"/>
        </w:rPr>
        <w:t xml:space="preserve">fficials at the poll stations use the system to verify voter eligibility in the electoral roll and to mark-off votes in the electoral roll. The </w:t>
      </w:r>
      <w:r>
        <w:rPr>
          <w:lang w:val="en-GB"/>
        </w:rPr>
        <w:t xml:space="preserve">political </w:t>
      </w:r>
      <w:r w:rsidR="002A1D67" w:rsidRPr="00BC7F3F">
        <w:rPr>
          <w:lang w:val="en-GB"/>
        </w:rPr>
        <w:t xml:space="preserve">party representatives use the system in advance of the elections to submit party and candidate proposals. </w:t>
      </w:r>
      <w:r>
        <w:rPr>
          <w:lang w:val="en-GB"/>
        </w:rPr>
        <w:t>The operators in the pVoting and eVoting environments access the Admin system to get the election configuration and report the counting results. The eVoting system also quer</w:t>
      </w:r>
      <w:r w:rsidR="0097087E">
        <w:rPr>
          <w:lang w:val="en-GB"/>
        </w:rPr>
        <w:t>ies</w:t>
      </w:r>
      <w:r>
        <w:rPr>
          <w:lang w:val="en-GB"/>
        </w:rPr>
        <w:t xml:space="preserve"> the election roll </w:t>
      </w:r>
      <w:r w:rsidR="0097087E">
        <w:rPr>
          <w:lang w:val="en-GB"/>
        </w:rPr>
        <w:t>and downloads export of it through web services.</w:t>
      </w:r>
    </w:p>
    <w:p w:rsidR="002A1D67" w:rsidRPr="00BC7F3F" w:rsidRDefault="002A1D67" w:rsidP="002A1D67">
      <w:pPr>
        <w:rPr>
          <w:lang w:val="en-GB"/>
        </w:rPr>
      </w:pPr>
    </w:p>
    <w:p w:rsidR="0085611A" w:rsidRDefault="002A1D67" w:rsidP="002A1D67">
      <w:pPr>
        <w:rPr>
          <w:lang w:val="en-GB"/>
        </w:rPr>
      </w:pPr>
      <w:r w:rsidRPr="00BC7F3F">
        <w:rPr>
          <w:lang w:val="en-GB"/>
        </w:rPr>
        <w:t xml:space="preserve">Selected users have access to add/change roles and users for the </w:t>
      </w:r>
      <w:r>
        <w:rPr>
          <w:lang w:val="en-GB"/>
        </w:rPr>
        <w:t xml:space="preserve">Admin </w:t>
      </w:r>
      <w:r w:rsidRPr="00BC7F3F">
        <w:rPr>
          <w:lang w:val="en-GB"/>
        </w:rPr>
        <w:t xml:space="preserve">system. </w:t>
      </w:r>
      <w:r w:rsidR="00A75483">
        <w:rPr>
          <w:lang w:val="en-GB"/>
        </w:rPr>
        <w:t>Each user role has a set of “accesses”</w:t>
      </w:r>
      <w:r w:rsidR="00B2732A">
        <w:rPr>
          <w:lang w:val="en-GB"/>
        </w:rPr>
        <w:t>. These accesses defines which “securable objects” the user has permission to access. Any set of accesses could be used to define a new user role.</w:t>
      </w:r>
    </w:p>
    <w:p w:rsidR="000313EC" w:rsidRDefault="000313EC" w:rsidP="002A1D67">
      <w:pPr>
        <w:rPr>
          <w:lang w:val="en-GB"/>
        </w:rPr>
      </w:pPr>
    </w:p>
    <w:p w:rsidR="0085611A" w:rsidRDefault="000313EC" w:rsidP="002A1D67">
      <w:pPr>
        <w:rPr>
          <w:lang w:val="en-GB"/>
        </w:rPr>
      </w:pPr>
      <w:r>
        <w:rPr>
          <w:lang w:val="en-GB"/>
        </w:rPr>
        <w:t xml:space="preserve">Users and roles (and most of the other data structures) are organised per election event in the system database. </w:t>
      </w:r>
    </w:p>
    <w:p w:rsidR="00B2732A" w:rsidRDefault="0085611A" w:rsidP="002A1D67">
      <w:pPr>
        <w:rPr>
          <w:lang w:val="en-GB"/>
        </w:rPr>
      </w:pPr>
      <w:r>
        <w:rPr>
          <w:lang w:val="en-GB"/>
        </w:rPr>
        <w:t xml:space="preserve">One </w:t>
      </w:r>
      <w:r w:rsidR="001C6DEF">
        <w:rPr>
          <w:lang w:val="en-GB"/>
        </w:rPr>
        <w:t xml:space="preserve">root election event (“Admin-event”) and one </w:t>
      </w:r>
      <w:r>
        <w:rPr>
          <w:lang w:val="en-GB"/>
        </w:rPr>
        <w:t xml:space="preserve">system administrator role (“Systemansvarlig”) is predefined in </w:t>
      </w:r>
      <w:r>
        <w:rPr>
          <w:lang w:val="en-GB"/>
        </w:rPr>
        <w:lastRenderedPageBreak/>
        <w:t>the system.</w:t>
      </w:r>
      <w:r w:rsidR="00B2732A">
        <w:rPr>
          <w:lang w:val="en-GB"/>
        </w:rPr>
        <w:t xml:space="preserve"> </w:t>
      </w:r>
      <w:r w:rsidR="001C6DEF">
        <w:rPr>
          <w:lang w:val="en-GB"/>
        </w:rPr>
        <w:t xml:space="preserve">This system administration role is the only one with permissions to create/delete election events, manage global text resources, and manage </w:t>
      </w:r>
      <w:r w:rsidR="001C6DEF" w:rsidRPr="001C6DEF">
        <w:rPr>
          <w:lang w:val="en-GB"/>
        </w:rPr>
        <w:t xml:space="preserve">cryptographic </w:t>
      </w:r>
      <w:r w:rsidR="001C6DEF">
        <w:rPr>
          <w:lang w:val="en-GB"/>
        </w:rPr>
        <w:t xml:space="preserve">keys. On the first start up of the system, one system administrator user </w:t>
      </w:r>
      <w:r w:rsidR="00346494">
        <w:rPr>
          <w:lang w:val="en-GB"/>
        </w:rPr>
        <w:t>is</w:t>
      </w:r>
      <w:r w:rsidR="001C6DEF">
        <w:rPr>
          <w:lang w:val="en-GB"/>
        </w:rPr>
        <w:t xml:space="preserve"> defined during the bootstrap process.</w:t>
      </w:r>
      <w:r w:rsidR="00346494">
        <w:rPr>
          <w:lang w:val="en-GB"/>
        </w:rPr>
        <w:t xml:space="preserve"> This first user is assigned the system administration role </w:t>
      </w:r>
      <w:r w:rsidR="000313EC">
        <w:rPr>
          <w:lang w:val="en-GB"/>
        </w:rPr>
        <w:t>in</w:t>
      </w:r>
      <w:r w:rsidR="00346494">
        <w:rPr>
          <w:lang w:val="en-GB"/>
        </w:rPr>
        <w:t xml:space="preserve"> the root election event.</w:t>
      </w:r>
    </w:p>
    <w:p w:rsidR="00346494" w:rsidRDefault="00346494" w:rsidP="002A1D67">
      <w:pPr>
        <w:rPr>
          <w:lang w:val="en-GB"/>
        </w:rPr>
      </w:pPr>
    </w:p>
    <w:p w:rsidR="000313EC" w:rsidRDefault="00346494" w:rsidP="002A1D67">
      <w:pPr>
        <w:rPr>
          <w:lang w:val="en-GB"/>
        </w:rPr>
      </w:pPr>
      <w:r>
        <w:rPr>
          <w:lang w:val="en-GB"/>
        </w:rPr>
        <w:t xml:space="preserve">The root election event has a predefined a set of the most common user roles needed for running an election. When the system administrator creates a new election event, she could chose to copy all existing user roles from </w:t>
      </w:r>
      <w:r w:rsidR="000313EC">
        <w:rPr>
          <w:lang w:val="en-GB"/>
        </w:rPr>
        <w:t>another</w:t>
      </w:r>
      <w:r>
        <w:rPr>
          <w:lang w:val="en-GB"/>
        </w:rPr>
        <w:t xml:space="preserve"> election event </w:t>
      </w:r>
      <w:r w:rsidR="000313EC">
        <w:rPr>
          <w:lang w:val="en-GB"/>
        </w:rPr>
        <w:t xml:space="preserve">(e.g. the root election event) </w:t>
      </w:r>
      <w:r>
        <w:rPr>
          <w:lang w:val="en-GB"/>
        </w:rPr>
        <w:t xml:space="preserve">to the new event. </w:t>
      </w:r>
    </w:p>
    <w:p w:rsidR="000313EC" w:rsidRDefault="000313EC" w:rsidP="002A1D67">
      <w:pPr>
        <w:rPr>
          <w:lang w:val="en-GB"/>
        </w:rPr>
      </w:pPr>
    </w:p>
    <w:p w:rsidR="000313EC" w:rsidRDefault="000313EC" w:rsidP="002A1D67">
      <w:pPr>
        <w:rPr>
          <w:lang w:val="en-GB"/>
        </w:rPr>
      </w:pPr>
      <w:r>
        <w:rPr>
          <w:lang w:val="en-GB"/>
        </w:rPr>
        <w:t>A new election event manager role (“Valghendelseansvarlig”) is created automatically in every new election event. The system manager who creates a new election event</w:t>
      </w:r>
      <w:r w:rsidR="003C5E6D" w:rsidRPr="003C5E6D">
        <w:rPr>
          <w:lang w:val="en-GB"/>
        </w:rPr>
        <w:t xml:space="preserve"> </w:t>
      </w:r>
      <w:r w:rsidR="003C5E6D">
        <w:rPr>
          <w:lang w:val="en-GB"/>
        </w:rPr>
        <w:t>is assigned the election event manager role in that event.</w:t>
      </w:r>
    </w:p>
    <w:p w:rsidR="0097087E" w:rsidRDefault="0097087E" w:rsidP="002A1D67">
      <w:pPr>
        <w:rPr>
          <w:lang w:val="en-GB"/>
        </w:rPr>
      </w:pPr>
    </w:p>
    <w:p w:rsidR="00477FFA" w:rsidRDefault="00C500AA" w:rsidP="002A1D67">
      <w:pPr>
        <w:rPr>
          <w:lang w:val="en-GB"/>
        </w:rPr>
      </w:pPr>
      <w:r>
        <w:rPr>
          <w:lang w:val="en-GB"/>
        </w:rPr>
        <w:t>Below</w:t>
      </w:r>
      <w:r w:rsidR="00EC0175">
        <w:rPr>
          <w:lang w:val="en-GB"/>
        </w:rPr>
        <w:t xml:space="preserve"> is a list of </w:t>
      </w:r>
      <w:r w:rsidR="00842A4F">
        <w:rPr>
          <w:lang w:val="en-GB"/>
        </w:rPr>
        <w:t>a few</w:t>
      </w:r>
      <w:r w:rsidR="00F875D9">
        <w:rPr>
          <w:lang w:val="en-GB"/>
        </w:rPr>
        <w:t xml:space="preserve"> of </w:t>
      </w:r>
      <w:r w:rsidR="00AC2A11">
        <w:rPr>
          <w:lang w:val="en-GB"/>
        </w:rPr>
        <w:t xml:space="preserve">the </w:t>
      </w:r>
      <w:r w:rsidR="00792D20">
        <w:rPr>
          <w:lang w:val="en-GB"/>
        </w:rPr>
        <w:t xml:space="preserve">default </w:t>
      </w:r>
      <w:r w:rsidR="00EC0175">
        <w:rPr>
          <w:lang w:val="en-GB"/>
        </w:rPr>
        <w:t>user roles</w:t>
      </w:r>
      <w:r w:rsidR="00610E72">
        <w:rPr>
          <w:lang w:val="en-GB"/>
        </w:rPr>
        <w:t xml:space="preserve"> which </w:t>
      </w:r>
      <w:r w:rsidR="003C5E6D">
        <w:rPr>
          <w:lang w:val="en-GB"/>
        </w:rPr>
        <w:t xml:space="preserve">in the root election event </w:t>
      </w:r>
      <w:r w:rsidR="00792D20">
        <w:rPr>
          <w:lang w:val="en-GB"/>
        </w:rPr>
        <w:t>medio February 2011</w:t>
      </w:r>
      <w:r w:rsidR="00EC0175">
        <w:rPr>
          <w:lang w:val="en-GB"/>
        </w:rPr>
        <w:t>.</w:t>
      </w:r>
    </w:p>
    <w:p w:rsidR="00EC0175" w:rsidRDefault="00EC0175" w:rsidP="00477FFA">
      <w:pPr>
        <w:rPr>
          <w:lang w:val="en-GB"/>
        </w:rPr>
      </w:pPr>
    </w:p>
    <w:tbl>
      <w:tblPr>
        <w:tblW w:w="9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tblPr>
      <w:tblGrid>
        <w:gridCol w:w="3982"/>
        <w:gridCol w:w="5860"/>
      </w:tblGrid>
      <w:tr w:rsidR="00EC0175" w:rsidTr="00C26227">
        <w:tc>
          <w:tcPr>
            <w:tcW w:w="3982" w:type="dxa"/>
            <w:shd w:val="pct35" w:color="auto" w:fill="FFFFFF"/>
          </w:tcPr>
          <w:p w:rsidR="00EC0175" w:rsidRDefault="00EC0175" w:rsidP="00F875D9">
            <w:pPr>
              <w:keepNext/>
              <w:rPr>
                <w:rFonts w:ascii="Arial" w:hAnsi="Arial"/>
                <w:color w:val="FFFFFF"/>
              </w:rPr>
            </w:pPr>
            <w:r>
              <w:rPr>
                <w:rFonts w:ascii="Arial" w:hAnsi="Arial"/>
                <w:color w:val="FFFFFF"/>
              </w:rPr>
              <w:t>User role</w:t>
            </w:r>
          </w:p>
        </w:tc>
        <w:tc>
          <w:tcPr>
            <w:tcW w:w="5860" w:type="dxa"/>
            <w:shd w:val="pct35" w:color="auto" w:fill="FFFFFF"/>
          </w:tcPr>
          <w:p w:rsidR="00EC0175" w:rsidRDefault="00EC0175" w:rsidP="00E43504">
            <w:pPr>
              <w:rPr>
                <w:rFonts w:ascii="Arial" w:hAnsi="Arial"/>
                <w:color w:val="FFFFFF"/>
              </w:rPr>
            </w:pPr>
            <w:r>
              <w:rPr>
                <w:rFonts w:ascii="Arial" w:hAnsi="Arial"/>
                <w:color w:val="FFFFFF"/>
              </w:rPr>
              <w:t>General use</w:t>
            </w:r>
          </w:p>
        </w:tc>
      </w:tr>
      <w:tr w:rsidR="00F875D9" w:rsidRPr="0031432E" w:rsidTr="00C26227">
        <w:tc>
          <w:tcPr>
            <w:tcW w:w="3982" w:type="dxa"/>
          </w:tcPr>
          <w:p w:rsidR="00F875D9" w:rsidRPr="0031432E" w:rsidRDefault="00350741" w:rsidP="00E73213">
            <w:r>
              <w:t>Systemansvarlig</w:t>
            </w:r>
          </w:p>
        </w:tc>
        <w:tc>
          <w:tcPr>
            <w:tcW w:w="5860" w:type="dxa"/>
          </w:tcPr>
          <w:p w:rsidR="00F875D9" w:rsidRPr="0031432E" w:rsidRDefault="00350741" w:rsidP="00E73213">
            <w:r>
              <w:t>System manager</w:t>
            </w:r>
            <w:r w:rsidR="003C5E6D">
              <w:t xml:space="preserve"> in the root election event</w:t>
            </w:r>
            <w:r>
              <w:t xml:space="preserve">. </w:t>
            </w:r>
            <w:r w:rsidR="003C5E6D">
              <w:t>Predefined in system database. First user created during system bootstrap process. Only role with permission to create new election events.</w:t>
            </w:r>
          </w:p>
        </w:tc>
      </w:tr>
      <w:tr w:rsidR="005E7B01" w:rsidRPr="0031432E" w:rsidTr="00C26227">
        <w:tc>
          <w:tcPr>
            <w:tcW w:w="3982" w:type="dxa"/>
          </w:tcPr>
          <w:p w:rsidR="005E7B01" w:rsidRPr="0031432E" w:rsidRDefault="003C5E6D" w:rsidP="00E73213">
            <w:r>
              <w:t>Valghendelseansvarlig</w:t>
            </w:r>
          </w:p>
        </w:tc>
        <w:tc>
          <w:tcPr>
            <w:tcW w:w="5860" w:type="dxa"/>
          </w:tcPr>
          <w:p w:rsidR="005E7B01" w:rsidRPr="0031432E" w:rsidRDefault="003C5E6D" w:rsidP="003C5E6D">
            <w:r>
              <w:t>Election event manager. Created automatically when a new event is created. The system administrator who creates the event is the first user assigned to this role.</w:t>
            </w:r>
          </w:p>
        </w:tc>
      </w:tr>
      <w:tr w:rsidR="005E7B01" w:rsidRPr="0031432E" w:rsidTr="00C26227">
        <w:tc>
          <w:tcPr>
            <w:tcW w:w="3982" w:type="dxa"/>
          </w:tcPr>
          <w:p w:rsidR="005E7B01" w:rsidRPr="0031432E" w:rsidRDefault="00E73213" w:rsidP="00E73213">
            <w:r>
              <w:t>Lokal konfigurasjonsansvarlig</w:t>
            </w:r>
          </w:p>
        </w:tc>
        <w:tc>
          <w:tcPr>
            <w:tcW w:w="5860" w:type="dxa"/>
          </w:tcPr>
          <w:p w:rsidR="005E7B01" w:rsidRPr="0031432E" w:rsidRDefault="00E73213" w:rsidP="00E73213">
            <w:r>
              <w:t xml:space="preserve">Local configuration manager. Configuration of area hierarchy within hers </w:t>
            </w:r>
            <w:r w:rsidRPr="0031432E">
              <w:t>municipality (commune)</w:t>
            </w:r>
            <w:r>
              <w:t>, local election board (“Stemmestyre”), and counting methods.</w:t>
            </w:r>
          </w:p>
        </w:tc>
      </w:tr>
      <w:tr w:rsidR="005E7B01" w:rsidRPr="0031432E" w:rsidTr="00C26227">
        <w:tc>
          <w:tcPr>
            <w:tcW w:w="3982" w:type="dxa"/>
          </w:tcPr>
          <w:p w:rsidR="005E7B01" w:rsidRPr="0031432E" w:rsidRDefault="00E73213" w:rsidP="00E73213">
            <w:r>
              <w:t>Lokal konfigurasjonsgodkjenner</w:t>
            </w:r>
          </w:p>
        </w:tc>
        <w:tc>
          <w:tcPr>
            <w:tcW w:w="5860" w:type="dxa"/>
          </w:tcPr>
          <w:p w:rsidR="005E7B01" w:rsidRPr="0031432E" w:rsidRDefault="00E73213" w:rsidP="00E73213">
            <w:r>
              <w:t>Local configuration approver.</w:t>
            </w:r>
          </w:p>
        </w:tc>
      </w:tr>
      <w:tr w:rsidR="005E7B01" w:rsidRPr="0031432E" w:rsidTr="00C26227">
        <w:tc>
          <w:tcPr>
            <w:tcW w:w="3982" w:type="dxa"/>
          </w:tcPr>
          <w:p w:rsidR="005E7B01" w:rsidRPr="0031432E" w:rsidRDefault="00C02EAB" w:rsidP="00E73213">
            <w:r>
              <w:t>Listeforslagsansvarlig</w:t>
            </w:r>
          </w:p>
        </w:tc>
        <w:tc>
          <w:tcPr>
            <w:tcW w:w="5860" w:type="dxa"/>
          </w:tcPr>
          <w:p w:rsidR="005E7B01" w:rsidRPr="0031432E" w:rsidRDefault="00C02EAB" w:rsidP="00E50ACD">
            <w:r>
              <w:t xml:space="preserve">List proposals </w:t>
            </w:r>
            <w:r w:rsidR="00C26227" w:rsidRPr="0031432E">
              <w:t>respon</w:t>
            </w:r>
            <w:r w:rsidR="00C26227">
              <w:t>sible in municipality (commune)</w:t>
            </w:r>
            <w:r>
              <w:t xml:space="preserve">. Create users for external </w:t>
            </w:r>
            <w:r w:rsidR="00E50ACD">
              <w:t>parties/groups who wish to submit list proposals. Create political parties and manage the list proposals.</w:t>
            </w:r>
          </w:p>
        </w:tc>
      </w:tr>
      <w:tr w:rsidR="005E7B01" w:rsidRPr="0031432E" w:rsidTr="00C26227">
        <w:tc>
          <w:tcPr>
            <w:tcW w:w="3982" w:type="dxa"/>
          </w:tcPr>
          <w:p w:rsidR="005E7B01" w:rsidRPr="0031432E" w:rsidRDefault="00C02EAB" w:rsidP="00E73213">
            <w:r>
              <w:t>Listeforslagsstiller</w:t>
            </w:r>
          </w:p>
        </w:tc>
        <w:tc>
          <w:tcPr>
            <w:tcW w:w="5860" w:type="dxa"/>
          </w:tcPr>
          <w:p w:rsidR="005E7B01" w:rsidRPr="0031432E" w:rsidRDefault="00E50ACD" w:rsidP="00C26227">
            <w:r>
              <w:t>List proposal submitter.</w:t>
            </w:r>
            <w:r w:rsidR="00C26227">
              <w:t xml:space="preserve"> Existing or new political party managing their proposed list through the public part of the system.</w:t>
            </w:r>
          </w:p>
        </w:tc>
      </w:tr>
      <w:tr w:rsidR="005E7B01" w:rsidRPr="0031432E" w:rsidTr="00C26227">
        <w:tc>
          <w:tcPr>
            <w:tcW w:w="3982" w:type="dxa"/>
          </w:tcPr>
          <w:p w:rsidR="005E7B01" w:rsidRPr="0031432E" w:rsidRDefault="00E50ACD" w:rsidP="00E50ACD">
            <w:r>
              <w:t>eTellingsansvarlig</w:t>
            </w:r>
          </w:p>
        </w:tc>
        <w:tc>
          <w:tcPr>
            <w:tcW w:w="5860" w:type="dxa"/>
          </w:tcPr>
          <w:p w:rsidR="005E7B01" w:rsidRPr="0031432E" w:rsidRDefault="00E50ACD" w:rsidP="00773C6D">
            <w:r>
              <w:t>E-voting counting manager. Export electoral roll information</w:t>
            </w:r>
            <w:r w:rsidR="00773C6D">
              <w:t xml:space="preserve"> to the e-voting system for return code generation and cleansing. Verify import of counting results from the e-voting system.</w:t>
            </w:r>
          </w:p>
        </w:tc>
      </w:tr>
      <w:tr w:rsidR="005E7B01" w:rsidRPr="0031432E" w:rsidTr="00C26227">
        <w:tc>
          <w:tcPr>
            <w:tcW w:w="3982" w:type="dxa"/>
          </w:tcPr>
          <w:p w:rsidR="005E7B01" w:rsidRPr="0031432E" w:rsidRDefault="00773C6D" w:rsidP="00E73213">
            <w:r>
              <w:t>Manntallsfører</w:t>
            </w:r>
          </w:p>
        </w:tc>
        <w:tc>
          <w:tcPr>
            <w:tcW w:w="5860" w:type="dxa"/>
          </w:tcPr>
          <w:p w:rsidR="005E7B01" w:rsidRPr="0031432E" w:rsidRDefault="00773C6D" w:rsidP="00E73213">
            <w:r>
              <w:t xml:space="preserve">Electoral roll </w:t>
            </w:r>
            <w:r w:rsidR="00C26227" w:rsidRPr="0031432E">
              <w:t>responsible in</w:t>
            </w:r>
            <w:r>
              <w:t xml:space="preserve"> </w:t>
            </w:r>
            <w:r w:rsidRPr="0031432E">
              <w:t>municipality</w:t>
            </w:r>
            <w:r>
              <w:t xml:space="preserve"> (</w:t>
            </w:r>
            <w:r w:rsidRPr="0031432E">
              <w:t>commune</w:t>
            </w:r>
            <w:r>
              <w:t>).</w:t>
            </w:r>
          </w:p>
        </w:tc>
      </w:tr>
      <w:tr w:rsidR="005E7B01" w:rsidRPr="0031432E" w:rsidTr="00C26227">
        <w:tc>
          <w:tcPr>
            <w:tcW w:w="3982" w:type="dxa"/>
          </w:tcPr>
          <w:p w:rsidR="005E7B01" w:rsidRPr="0031432E" w:rsidRDefault="00773C6D" w:rsidP="00E73213">
            <w:r>
              <w:t>Forhåndsstemmemottaker</w:t>
            </w:r>
          </w:p>
        </w:tc>
        <w:tc>
          <w:tcPr>
            <w:tcW w:w="5860" w:type="dxa"/>
          </w:tcPr>
          <w:p w:rsidR="005E7B01" w:rsidRPr="0031432E" w:rsidRDefault="00773C6D" w:rsidP="00E73213">
            <w:r>
              <w:t>Receiver of advance votes.</w:t>
            </w:r>
            <w:r w:rsidR="00A608A1">
              <w:t xml:space="preserve"> </w:t>
            </w:r>
            <w:r w:rsidR="00E77CA9">
              <w:t>Add voter to the person register (not the electoral roll).</w:t>
            </w:r>
          </w:p>
        </w:tc>
      </w:tr>
      <w:tr w:rsidR="005E7B01" w:rsidRPr="0031432E" w:rsidTr="00C26227">
        <w:tc>
          <w:tcPr>
            <w:tcW w:w="3982" w:type="dxa"/>
          </w:tcPr>
          <w:p w:rsidR="005E7B01" w:rsidRPr="0031432E" w:rsidRDefault="00A608A1" w:rsidP="00E73213">
            <w:r>
              <w:t>Prøveansvarlig forhåndsstemmegivning</w:t>
            </w:r>
          </w:p>
        </w:tc>
        <w:tc>
          <w:tcPr>
            <w:tcW w:w="5860" w:type="dxa"/>
          </w:tcPr>
          <w:p w:rsidR="005E7B01" w:rsidRPr="0031432E" w:rsidRDefault="00A608A1" w:rsidP="00A608A1">
            <w:r>
              <w:t>Advance votes approver. Approves or disapproves advance and late received votes. Mark voter in electoral roll for approved votes.</w:t>
            </w:r>
          </w:p>
        </w:tc>
      </w:tr>
      <w:tr w:rsidR="005E7B01" w:rsidRPr="0031432E" w:rsidTr="00C26227">
        <w:tc>
          <w:tcPr>
            <w:tcW w:w="3982" w:type="dxa"/>
          </w:tcPr>
          <w:p w:rsidR="005E7B01" w:rsidRPr="0031432E" w:rsidRDefault="00A608A1" w:rsidP="00E73213">
            <w:r>
              <w:t>Stemmemottaker valgting</w:t>
            </w:r>
          </w:p>
        </w:tc>
        <w:tc>
          <w:tcPr>
            <w:tcW w:w="5860" w:type="dxa"/>
          </w:tcPr>
          <w:p w:rsidR="005E7B01" w:rsidRPr="0031432E" w:rsidRDefault="00A608A1" w:rsidP="00E73213">
            <w:r>
              <w:t>Receiver of votes at polling sites. Mark voter in electoral roll.</w:t>
            </w:r>
          </w:p>
        </w:tc>
      </w:tr>
      <w:tr w:rsidR="005E7B01" w:rsidRPr="0031432E" w:rsidTr="00C26227">
        <w:tc>
          <w:tcPr>
            <w:tcW w:w="3982" w:type="dxa"/>
          </w:tcPr>
          <w:p w:rsidR="005E7B01" w:rsidRPr="0031432E" w:rsidRDefault="00E77CA9" w:rsidP="00E73213">
            <w:r>
              <w:t>Stemmemottaker valgting særskilt</w:t>
            </w:r>
          </w:p>
        </w:tc>
        <w:tc>
          <w:tcPr>
            <w:tcW w:w="5860" w:type="dxa"/>
          </w:tcPr>
          <w:p w:rsidR="005E7B01" w:rsidRPr="0031432E" w:rsidRDefault="00E77CA9" w:rsidP="00E73213">
            <w:r>
              <w:t>Receiver of provisional ballots (“Særskilt omslag”) at polling sites. Add voter to the person register (not the electoral roll).</w:t>
            </w:r>
          </w:p>
        </w:tc>
      </w:tr>
      <w:tr w:rsidR="005E7B01" w:rsidRPr="0031432E" w:rsidTr="00C26227">
        <w:tc>
          <w:tcPr>
            <w:tcW w:w="3982" w:type="dxa"/>
          </w:tcPr>
          <w:p w:rsidR="005E7B01" w:rsidRPr="0031432E" w:rsidRDefault="00B31DE6" w:rsidP="00E73213">
            <w:r>
              <w:t>Korreksjonsansvarlig</w:t>
            </w:r>
          </w:p>
        </w:tc>
        <w:tc>
          <w:tcPr>
            <w:tcW w:w="5860" w:type="dxa"/>
          </w:tcPr>
          <w:p w:rsidR="005E7B01" w:rsidRPr="0031432E" w:rsidRDefault="00B31DE6" w:rsidP="00E73213">
            <w:r>
              <w:t>Electoral roll correction manager. Could remove the marking of voters in the electoral roll.</w:t>
            </w:r>
          </w:p>
        </w:tc>
      </w:tr>
      <w:tr w:rsidR="00E77CA9" w:rsidRPr="0031432E" w:rsidTr="00C26227">
        <w:tc>
          <w:tcPr>
            <w:tcW w:w="3982" w:type="dxa"/>
          </w:tcPr>
          <w:p w:rsidR="00E77CA9" w:rsidRPr="0031432E" w:rsidRDefault="00B31DE6" w:rsidP="00E73213">
            <w:r>
              <w:t>Prøveansvarlig valgting særskilt stemmegivning</w:t>
            </w:r>
          </w:p>
        </w:tc>
        <w:tc>
          <w:tcPr>
            <w:tcW w:w="5860" w:type="dxa"/>
          </w:tcPr>
          <w:p w:rsidR="00E77CA9" w:rsidRPr="0031432E" w:rsidRDefault="00B31DE6" w:rsidP="00E73213">
            <w:r>
              <w:t>Provisional ballots approver. Approves or disapproves Provisional ballots. Mark voter in electoral roll for approved votes.</w:t>
            </w:r>
          </w:p>
        </w:tc>
      </w:tr>
      <w:tr w:rsidR="00C26227" w:rsidTr="00C26227">
        <w:tc>
          <w:tcPr>
            <w:tcW w:w="3982" w:type="dxa"/>
          </w:tcPr>
          <w:p w:rsidR="00C26227" w:rsidRPr="00C004CA" w:rsidRDefault="00C26227" w:rsidP="00C26227">
            <w:pPr>
              <w:rPr>
                <w:lang w:val="nb-NO"/>
              </w:rPr>
            </w:pPr>
            <w:r w:rsidRPr="00C004CA">
              <w:rPr>
                <w:lang w:val="nb-NO"/>
              </w:rPr>
              <w:t xml:space="preserve">Opptellingsansvarlig forhåndsstemmer / </w:t>
            </w:r>
            <w:r w:rsidRPr="00C004CA">
              <w:rPr>
                <w:lang w:val="nb-NO"/>
              </w:rPr>
              <w:br/>
              <w:t xml:space="preserve">Opptellingsansvarlig valgtingstemmer - Stemmestyre, - Valgstyre, - Fylkesvalgstyre / </w:t>
            </w:r>
            <w:r w:rsidRPr="00C004CA">
              <w:rPr>
                <w:lang w:val="nb-NO"/>
              </w:rPr>
              <w:br/>
              <w:t>Opptellingsansvarlig stemmegivninger valgting</w:t>
            </w:r>
          </w:p>
        </w:tc>
        <w:tc>
          <w:tcPr>
            <w:tcW w:w="5860" w:type="dxa"/>
          </w:tcPr>
          <w:p w:rsidR="00C26227" w:rsidRPr="0031432E" w:rsidRDefault="00C26227" w:rsidP="00E43504">
            <w:r>
              <w:t xml:space="preserve">Counting </w:t>
            </w:r>
            <w:r w:rsidR="00C85910">
              <w:t>responsible</w:t>
            </w:r>
            <w:r>
              <w:t xml:space="preserve"> on different levels.</w:t>
            </w:r>
          </w:p>
        </w:tc>
      </w:tr>
      <w:tr w:rsidR="00C26227" w:rsidTr="00C26227">
        <w:tc>
          <w:tcPr>
            <w:tcW w:w="3982" w:type="dxa"/>
          </w:tcPr>
          <w:p w:rsidR="00C85910" w:rsidRPr="00C004CA" w:rsidRDefault="00C85910" w:rsidP="00E43504">
            <w:pPr>
              <w:rPr>
                <w:lang w:val="nb-NO"/>
              </w:rPr>
            </w:pPr>
            <w:r w:rsidRPr="00C004CA">
              <w:rPr>
                <w:lang w:val="nb-NO"/>
              </w:rPr>
              <w:t>Godkjenner av foreslått forkastede stemmesedler /</w:t>
            </w:r>
          </w:p>
          <w:p w:rsidR="00C26227" w:rsidRPr="00C004CA" w:rsidRDefault="00C85910" w:rsidP="00E43504">
            <w:pPr>
              <w:rPr>
                <w:lang w:val="nb-NO"/>
              </w:rPr>
            </w:pPr>
            <w:r w:rsidRPr="00C004CA">
              <w:rPr>
                <w:lang w:val="nb-NO"/>
              </w:rPr>
              <w:t>Resultatgodkjenner valgtingstemmer - Stemmestyre, - Valgstyre, - Fylkes</w:t>
            </w:r>
          </w:p>
        </w:tc>
        <w:tc>
          <w:tcPr>
            <w:tcW w:w="5860" w:type="dxa"/>
          </w:tcPr>
          <w:p w:rsidR="00C26227" w:rsidRPr="0031432E" w:rsidRDefault="00C26227" w:rsidP="00E43504">
            <w:r>
              <w:t>Approval responsible on different levels.</w:t>
            </w:r>
          </w:p>
        </w:tc>
      </w:tr>
      <w:tr w:rsidR="00C26227" w:rsidTr="00C26227">
        <w:tc>
          <w:tcPr>
            <w:tcW w:w="3982" w:type="dxa"/>
          </w:tcPr>
          <w:p w:rsidR="00C26227" w:rsidRPr="0031432E" w:rsidRDefault="00C26227" w:rsidP="00842A4F">
            <w:r>
              <w:t>S</w:t>
            </w:r>
            <w:r w:rsidR="00842A4F">
              <w:t>k</w:t>
            </w:r>
            <w:r>
              <w:t>anne</w:t>
            </w:r>
            <w:r w:rsidR="00842A4F">
              <w:t xml:space="preserve">roperatør / - </w:t>
            </w:r>
            <w:r>
              <w:t>administrator</w:t>
            </w:r>
          </w:p>
        </w:tc>
        <w:tc>
          <w:tcPr>
            <w:tcW w:w="5860" w:type="dxa"/>
          </w:tcPr>
          <w:p w:rsidR="00C26227" w:rsidRPr="0031432E" w:rsidRDefault="00C26227" w:rsidP="00842A4F">
            <w:r>
              <w:t>User</w:t>
            </w:r>
            <w:r w:rsidR="00842A4F">
              <w:t>s</w:t>
            </w:r>
            <w:r>
              <w:t xml:space="preserve"> in </w:t>
            </w:r>
            <w:r w:rsidR="00842A4F">
              <w:t>eCounting of pVotes</w:t>
            </w:r>
            <w:r>
              <w:t xml:space="preserve"> domain.</w:t>
            </w:r>
          </w:p>
        </w:tc>
      </w:tr>
    </w:tbl>
    <w:p w:rsidR="00477FFA" w:rsidRPr="00BC7F3F" w:rsidRDefault="00477FFA" w:rsidP="00477FFA">
      <w:pPr>
        <w:pStyle w:val="Heading2"/>
        <w:rPr>
          <w:lang w:val="en-GB"/>
        </w:rPr>
      </w:pPr>
      <w:bookmarkStart w:id="4" w:name="_Toc286929490"/>
      <w:r w:rsidRPr="00BC7F3F">
        <w:rPr>
          <w:lang w:val="en-GB"/>
        </w:rPr>
        <w:lastRenderedPageBreak/>
        <w:t>Authentication</w:t>
      </w:r>
      <w:bookmarkEnd w:id="4"/>
    </w:p>
    <w:p w:rsidR="003D04B7" w:rsidRDefault="003D04B7" w:rsidP="003D04B7">
      <w:pPr>
        <w:rPr>
          <w:lang w:val="en-GB"/>
        </w:rPr>
      </w:pPr>
      <w:r>
        <w:rPr>
          <w:lang w:val="en-GB"/>
        </w:rPr>
        <w:t>Authentication in Admin with MinID is described in the document “Security Architecture - General Overview”.</w:t>
      </w:r>
      <w:r w:rsidR="002A1D67">
        <w:rPr>
          <w:lang w:val="en-GB"/>
        </w:rPr>
        <w:t xml:space="preserve"> </w:t>
      </w:r>
      <w:r w:rsidR="002A1D67" w:rsidRPr="00BC7F3F">
        <w:rPr>
          <w:lang w:val="en-GB"/>
        </w:rPr>
        <w:t>This is in principle a single-sign-on system for many government services, but the configuration does not allow single-sign on towards the election systems.</w:t>
      </w:r>
    </w:p>
    <w:p w:rsidR="003D04B7" w:rsidRDefault="003D04B7" w:rsidP="00477FFA">
      <w:pPr>
        <w:rPr>
          <w:lang w:val="en-GB"/>
        </w:rPr>
      </w:pPr>
    </w:p>
    <w:p w:rsidR="003D04B7" w:rsidRDefault="003D04B7" w:rsidP="00477FFA">
      <w:pPr>
        <w:rPr>
          <w:lang w:val="en-GB"/>
        </w:rPr>
      </w:pPr>
      <w:r w:rsidRPr="003D04B7">
        <w:rPr>
          <w:lang w:val="en-GB"/>
        </w:rPr>
        <w:t>Client used for accessing the Admin web application (except public list proposal) is further authenticated based on the calling IP address and provided SSL client certificate.</w:t>
      </w:r>
      <w:r>
        <w:rPr>
          <w:lang w:val="en-GB"/>
        </w:rPr>
        <w:t xml:space="preserve"> Before use of the Admin client, the client certificate must be installed by municipal system administrator. The Admin client PC should be configured in a secure way, be well patched, and have an updated anti-virus system running.</w:t>
      </w:r>
    </w:p>
    <w:p w:rsidR="003D04B7" w:rsidRDefault="003D04B7" w:rsidP="00477FFA">
      <w:pPr>
        <w:rPr>
          <w:lang w:val="en-GB"/>
        </w:rPr>
      </w:pPr>
    </w:p>
    <w:p w:rsidR="003D04B7" w:rsidRDefault="003D04B7" w:rsidP="00477FFA">
      <w:pPr>
        <w:rPr>
          <w:lang w:val="en-GB"/>
        </w:rPr>
      </w:pPr>
      <w:r w:rsidRPr="003D04B7">
        <w:rPr>
          <w:lang w:val="en-GB"/>
        </w:rPr>
        <w:t xml:space="preserve">Inactivity session timeout </w:t>
      </w:r>
      <w:r>
        <w:rPr>
          <w:lang w:val="en-GB"/>
        </w:rPr>
        <w:t>in Admin is configurable. It will be set to</w:t>
      </w:r>
      <w:r w:rsidRPr="003D04B7">
        <w:rPr>
          <w:lang w:val="en-GB"/>
        </w:rPr>
        <w:t xml:space="preserve"> be 30 min.</w:t>
      </w:r>
    </w:p>
    <w:p w:rsidR="003D04B7" w:rsidRDefault="003D04B7" w:rsidP="00477FFA">
      <w:pPr>
        <w:rPr>
          <w:lang w:val="en-GB"/>
        </w:rPr>
      </w:pPr>
    </w:p>
    <w:p w:rsidR="00477FFA" w:rsidRPr="00BC7F3F" w:rsidRDefault="003D04B7" w:rsidP="00477FFA">
      <w:pPr>
        <w:rPr>
          <w:lang w:val="en-GB"/>
        </w:rPr>
      </w:pPr>
      <w:r>
        <w:rPr>
          <w:lang w:val="en-GB"/>
        </w:rPr>
        <w:t xml:space="preserve">Authentication in the Admin web application </w:t>
      </w:r>
      <w:r w:rsidR="00905FA1">
        <w:rPr>
          <w:lang w:val="en-GB"/>
        </w:rPr>
        <w:t>could</w:t>
      </w:r>
      <w:r>
        <w:rPr>
          <w:lang w:val="en-GB"/>
        </w:rPr>
        <w:t xml:space="preserve"> be change to require security level 4 provided by the new national electronic ID service (“ID-porten”). Users will then use their Buypass smartcard in the authentication process.</w:t>
      </w:r>
    </w:p>
    <w:p w:rsidR="00477FFA" w:rsidRPr="00BC7F3F" w:rsidRDefault="00477FFA" w:rsidP="00477FFA">
      <w:pPr>
        <w:pStyle w:val="Heading2"/>
        <w:rPr>
          <w:lang w:val="en-GB"/>
        </w:rPr>
      </w:pPr>
      <w:bookmarkStart w:id="5" w:name="_Toc286929491"/>
      <w:r w:rsidRPr="00BC7F3F">
        <w:rPr>
          <w:lang w:val="en-GB"/>
        </w:rPr>
        <w:t>Access control</w:t>
      </w:r>
      <w:bookmarkEnd w:id="5"/>
    </w:p>
    <w:p w:rsidR="00B26E35" w:rsidRDefault="00573088" w:rsidP="00477FFA">
      <w:pPr>
        <w:rPr>
          <w:lang w:val="en-GB"/>
        </w:rPr>
      </w:pPr>
      <w:r w:rsidRPr="00573088">
        <w:rPr>
          <w:lang w:val="en-GB"/>
        </w:rPr>
        <w:t>Only predefined users could log on to the Admin web application. Users and user roles are defined in the Admin system. Users with special roles (</w:t>
      </w:r>
      <w:r w:rsidR="00905FA1">
        <w:rPr>
          <w:lang w:val="en-GB"/>
        </w:rPr>
        <w:t xml:space="preserve">e.g. </w:t>
      </w:r>
      <w:r w:rsidRPr="00573088">
        <w:rPr>
          <w:lang w:val="en-GB"/>
        </w:rPr>
        <w:t>“</w:t>
      </w:r>
      <w:r w:rsidR="00905FA1">
        <w:rPr>
          <w:lang w:val="en-GB"/>
        </w:rPr>
        <w:t>Systemansvarlig</w:t>
      </w:r>
      <w:r w:rsidRPr="00573088">
        <w:rPr>
          <w:lang w:val="en-GB"/>
        </w:rPr>
        <w:t>”</w:t>
      </w:r>
      <w:r w:rsidR="00905FA1">
        <w:rPr>
          <w:lang w:val="en-GB"/>
        </w:rPr>
        <w:t xml:space="preserve"> and </w:t>
      </w:r>
      <w:r w:rsidRPr="00573088">
        <w:rPr>
          <w:lang w:val="en-GB"/>
        </w:rPr>
        <w:t>“</w:t>
      </w:r>
      <w:r w:rsidR="00905FA1">
        <w:rPr>
          <w:lang w:val="en-GB"/>
        </w:rPr>
        <w:t>Valghendelseansvarlig</w:t>
      </w:r>
      <w:r w:rsidRPr="00573088">
        <w:rPr>
          <w:lang w:val="en-GB"/>
        </w:rPr>
        <w:t xml:space="preserve">”) have permission to create, edit, and delete </w:t>
      </w:r>
      <w:r>
        <w:rPr>
          <w:lang w:val="en-GB"/>
        </w:rPr>
        <w:t xml:space="preserve">other </w:t>
      </w:r>
      <w:r w:rsidRPr="00573088">
        <w:rPr>
          <w:lang w:val="en-GB"/>
        </w:rPr>
        <w:t xml:space="preserve">roles and users in the Admin web application. </w:t>
      </w:r>
      <w:r w:rsidR="00A97C36">
        <w:t>Users and user roles are created for each election event.</w:t>
      </w:r>
    </w:p>
    <w:p w:rsidR="00B26E35" w:rsidRDefault="00B26E35" w:rsidP="00477FFA">
      <w:pPr>
        <w:rPr>
          <w:lang w:val="en-GB"/>
        </w:rPr>
      </w:pPr>
    </w:p>
    <w:p w:rsidR="00477FFA" w:rsidRDefault="00573088" w:rsidP="00477FFA">
      <w:pPr>
        <w:rPr>
          <w:lang w:val="en-GB"/>
        </w:rPr>
      </w:pPr>
      <w:r w:rsidRPr="00573088">
        <w:rPr>
          <w:lang w:val="en-GB"/>
        </w:rPr>
        <w:t>Access to page</w:t>
      </w:r>
      <w:r w:rsidR="00C83830">
        <w:rPr>
          <w:lang w:val="en-GB"/>
        </w:rPr>
        <w:t xml:space="preserve"> components</w:t>
      </w:r>
      <w:r w:rsidRPr="00573088">
        <w:rPr>
          <w:lang w:val="en-GB"/>
        </w:rPr>
        <w:t>, entities, and tasks in the Admin application is secured by a role based access control (RBAC) system.</w:t>
      </w:r>
      <w:r w:rsidR="00A97C36">
        <w:rPr>
          <w:lang w:val="en-GB"/>
        </w:rPr>
        <w:t xml:space="preserve"> A </w:t>
      </w:r>
      <w:r w:rsidR="00A97C36">
        <w:t>user might have access to several user roles, but she might only possess one role at the time.</w:t>
      </w:r>
      <w:r w:rsidR="00821C00">
        <w:t xml:space="preserve"> </w:t>
      </w:r>
      <w:r w:rsidR="00821C00">
        <w:rPr>
          <w:lang w:val="en-GB"/>
        </w:rPr>
        <w:t>The RBAC system supports exclusive roles. If a user is assigned to such a exclusive roles, she could not be assigned to any other roles.</w:t>
      </w:r>
    </w:p>
    <w:p w:rsidR="006A1116" w:rsidRDefault="006A1116" w:rsidP="00477FFA">
      <w:pPr>
        <w:rPr>
          <w:lang w:val="en-GB"/>
        </w:rPr>
      </w:pPr>
    </w:p>
    <w:p w:rsidR="006A1116" w:rsidRDefault="006A1116" w:rsidP="00477FFA">
      <w:pPr>
        <w:rPr>
          <w:lang w:val="en-GB"/>
        </w:rPr>
      </w:pPr>
      <w:r>
        <w:rPr>
          <w:lang w:val="en-GB"/>
        </w:rPr>
        <w:t>All functionality in the application is implement</w:t>
      </w:r>
      <w:r w:rsidR="00A4277E">
        <w:rPr>
          <w:lang w:val="en-GB"/>
        </w:rPr>
        <w:t xml:space="preserve">ed as methods in EJBs. These EJBs </w:t>
      </w:r>
      <w:r w:rsidR="00105D14">
        <w:rPr>
          <w:lang w:val="en-GB"/>
        </w:rPr>
        <w:t>implements the service layer between the frontend and backend of the system. The system configuration of the backend (</w:t>
      </w:r>
      <w:r w:rsidR="00105D14" w:rsidRPr="008F40C8">
        <w:rPr>
          <w:rFonts w:ascii="Courier New" w:hAnsi="Courier New" w:cs="Courier New"/>
          <w:sz w:val="16"/>
          <w:szCs w:val="16"/>
          <w:lang w:val="en-GB"/>
        </w:rPr>
        <w:t>ejb-jar.xml</w:t>
      </w:r>
      <w:r w:rsidR="00105D14">
        <w:rPr>
          <w:lang w:val="en-GB"/>
        </w:rPr>
        <w:t>) binds a</w:t>
      </w:r>
      <w:r w:rsidR="008F40C8">
        <w:rPr>
          <w:lang w:val="en-GB"/>
        </w:rPr>
        <w:t>n</w:t>
      </w:r>
      <w:r w:rsidR="00105D14">
        <w:rPr>
          <w:lang w:val="en-GB"/>
        </w:rPr>
        <w:t xml:space="preserve"> </w:t>
      </w:r>
      <w:r w:rsidR="008F40C8">
        <w:rPr>
          <w:lang w:val="en-GB"/>
        </w:rPr>
        <w:t>interceptor (</w:t>
      </w:r>
      <w:r w:rsidR="00105D14" w:rsidRPr="008F40C8">
        <w:rPr>
          <w:rFonts w:ascii="Courier New" w:hAnsi="Courier New" w:cs="Courier New"/>
          <w:sz w:val="16"/>
          <w:szCs w:val="16"/>
          <w:lang w:val="en-GB"/>
        </w:rPr>
        <w:t>SecurityInterceptor</w:t>
      </w:r>
      <w:r w:rsidR="008F40C8">
        <w:rPr>
          <w:lang w:val="en-GB"/>
        </w:rPr>
        <w:t>)</w:t>
      </w:r>
      <w:r w:rsidR="00105D14">
        <w:rPr>
          <w:lang w:val="en-GB"/>
        </w:rPr>
        <w:t xml:space="preserve"> to every EJB in this service layer. </w:t>
      </w:r>
      <w:r w:rsidR="00493DF5">
        <w:rPr>
          <w:lang w:val="en-GB"/>
        </w:rPr>
        <w:t xml:space="preserve">The </w:t>
      </w:r>
      <w:r w:rsidR="008F40C8">
        <w:rPr>
          <w:lang w:val="en-GB"/>
        </w:rPr>
        <w:t>i</w:t>
      </w:r>
      <w:r w:rsidR="00493DF5">
        <w:rPr>
          <w:lang w:val="en-GB"/>
        </w:rPr>
        <w:t>nterceptor invoke</w:t>
      </w:r>
      <w:r w:rsidR="008F40C8">
        <w:rPr>
          <w:lang w:val="en-GB"/>
        </w:rPr>
        <w:t>s</w:t>
      </w:r>
      <w:r w:rsidR="00493DF5">
        <w:rPr>
          <w:lang w:val="en-GB"/>
        </w:rPr>
        <w:t xml:space="preserve"> the RBAC and </w:t>
      </w:r>
      <w:r w:rsidR="00B34076">
        <w:rPr>
          <w:lang w:val="en-GB"/>
        </w:rPr>
        <w:t>the system</w:t>
      </w:r>
      <w:r w:rsidR="00493DF5">
        <w:rPr>
          <w:lang w:val="en-GB"/>
        </w:rPr>
        <w:t xml:space="preserve"> configuration guarantees that access control is performed on every call through the service layer.</w:t>
      </w:r>
    </w:p>
    <w:p w:rsidR="00774332" w:rsidRDefault="00774332" w:rsidP="00477FFA">
      <w:pPr>
        <w:rPr>
          <w:lang w:val="en-GB"/>
        </w:rPr>
      </w:pPr>
    </w:p>
    <w:p w:rsidR="00F74452" w:rsidRDefault="00774332" w:rsidP="00477FFA">
      <w:r>
        <w:rPr>
          <w:lang w:val="en-GB"/>
        </w:rPr>
        <w:t>The system defines a set of “securable objects”. For a user, th</w:t>
      </w:r>
      <w:r w:rsidR="00A8435A">
        <w:rPr>
          <w:lang w:val="en-GB"/>
        </w:rPr>
        <w:t>e securable objects</w:t>
      </w:r>
      <w:r>
        <w:rPr>
          <w:lang w:val="en-GB"/>
        </w:rPr>
        <w:t xml:space="preserve"> </w:t>
      </w:r>
      <w:r w:rsidR="00A8435A">
        <w:rPr>
          <w:lang w:val="en-GB"/>
        </w:rPr>
        <w:t>are</w:t>
      </w:r>
      <w:r>
        <w:rPr>
          <w:lang w:val="en-GB"/>
        </w:rPr>
        <w:t xml:space="preserve"> the different permissions she could have</w:t>
      </w:r>
      <w:r w:rsidR="007F5F0D">
        <w:rPr>
          <w:lang w:val="en-GB"/>
        </w:rPr>
        <w:t xml:space="preserve">. A user role is defined as a list of these securable objects. </w:t>
      </w:r>
      <w:r w:rsidR="00A8435A">
        <w:rPr>
          <w:lang w:val="en-GB"/>
        </w:rPr>
        <w:t xml:space="preserve">For methods in the service layer, the security objects are the different permissions they could require. </w:t>
      </w:r>
      <w:r w:rsidR="00F74452">
        <w:t>The securable objects are basically strings which must be in place in the database. The securable objects beginning with e in the path is for securing service layer. Objects beginning with w are for GUI. The securable objects are hierarchical. Let’s say you have the following objects:</w:t>
      </w:r>
    </w:p>
    <w:p w:rsidR="00F74452" w:rsidRDefault="00F74452" w:rsidP="00F74452">
      <w:pPr>
        <w:pStyle w:val="ListParagraph"/>
        <w:numPr>
          <w:ilvl w:val="0"/>
          <w:numId w:val="13"/>
        </w:numPr>
      </w:pPr>
      <w:r>
        <w:t>e.results.counting.count</w:t>
      </w:r>
    </w:p>
    <w:p w:rsidR="00F74452" w:rsidRDefault="00F74452" w:rsidP="00F74452">
      <w:pPr>
        <w:pStyle w:val="ListParagraph"/>
        <w:numPr>
          <w:ilvl w:val="0"/>
          <w:numId w:val="13"/>
        </w:numPr>
      </w:pPr>
      <w:r>
        <w:t>e.results.counting.viewCount</w:t>
      </w:r>
    </w:p>
    <w:p w:rsidR="00F74452" w:rsidRDefault="00F74452" w:rsidP="00F74452">
      <w:pPr>
        <w:pStyle w:val="ListParagraph"/>
        <w:numPr>
          <w:ilvl w:val="0"/>
          <w:numId w:val="13"/>
        </w:numPr>
      </w:pPr>
      <w:r>
        <w:t>e.results.counting.reCount</w:t>
      </w:r>
    </w:p>
    <w:p w:rsidR="00F74452" w:rsidRDefault="00F74452" w:rsidP="00477FFA"/>
    <w:p w:rsidR="00F74452" w:rsidRDefault="00F74452" w:rsidP="00477FFA">
      <w:pPr>
        <w:rPr>
          <w:lang w:val="en-GB"/>
        </w:rPr>
      </w:pPr>
      <w:r>
        <w:t>If one were to have access to the securable object e.results.counting, it would also give access to the descending objects e.results.counting.count, e.results.counting.viewCount, e.results.counting.reCount.</w:t>
      </w:r>
    </w:p>
    <w:p w:rsidR="00F74452" w:rsidRDefault="00F74452" w:rsidP="00477FFA">
      <w:pPr>
        <w:rPr>
          <w:lang w:val="en-GB"/>
        </w:rPr>
      </w:pPr>
    </w:p>
    <w:p w:rsidR="00774332" w:rsidRDefault="007F5F0D" w:rsidP="00477FFA">
      <w:pPr>
        <w:rPr>
          <w:lang w:val="en-GB"/>
        </w:rPr>
      </w:pPr>
      <w:r>
        <w:rPr>
          <w:lang w:val="en-GB"/>
        </w:rPr>
        <w:t>All methods in the service layer require the current user to have at least one of the specified permissions. The required permis</w:t>
      </w:r>
      <w:r w:rsidR="006764DF">
        <w:rPr>
          <w:lang w:val="en-GB"/>
        </w:rPr>
        <w:t>sions are specified by annotation (</w:t>
      </w:r>
      <w:r w:rsidR="006764DF" w:rsidRPr="008F40C8">
        <w:rPr>
          <w:rFonts w:ascii="Courier New" w:hAnsi="Courier New" w:cs="Courier New"/>
          <w:sz w:val="16"/>
          <w:szCs w:val="16"/>
          <w:lang w:val="en-GB"/>
        </w:rPr>
        <w:t>@SecObj</w:t>
      </w:r>
      <w:r w:rsidR="006764DF">
        <w:rPr>
          <w:lang w:val="en-GB"/>
        </w:rPr>
        <w:t xml:space="preserve">) of the whole service class or the individual methods. The implementation of the </w:t>
      </w:r>
      <w:r w:rsidR="008F40C8">
        <w:rPr>
          <w:lang w:val="en-GB"/>
        </w:rPr>
        <w:t>i</w:t>
      </w:r>
      <w:r w:rsidR="006764DF">
        <w:rPr>
          <w:lang w:val="en-GB"/>
        </w:rPr>
        <w:t>nterceptor ensure that the developer must explicitly state required permissions</w:t>
      </w:r>
      <w:r w:rsidR="00A8435A">
        <w:rPr>
          <w:lang w:val="en-GB"/>
        </w:rPr>
        <w:t xml:space="preserve"> for all functionality in the service layer - invocation of a method without annotation will result in a security exception.</w:t>
      </w:r>
      <w:r w:rsidR="006764DF">
        <w:rPr>
          <w:lang w:val="en-GB"/>
        </w:rPr>
        <w:t xml:space="preserve"> </w:t>
      </w:r>
    </w:p>
    <w:p w:rsidR="00A84648" w:rsidRDefault="00A84648" w:rsidP="00477FFA">
      <w:pPr>
        <w:rPr>
          <w:lang w:val="en-GB"/>
        </w:rPr>
      </w:pPr>
    </w:p>
    <w:p w:rsidR="00A84648" w:rsidRDefault="00BF744E" w:rsidP="00477FFA">
      <w:pPr>
        <w:rPr>
          <w:lang w:val="en-GB"/>
        </w:rPr>
      </w:pPr>
      <w:r>
        <w:rPr>
          <w:lang w:val="en-GB"/>
        </w:rPr>
        <w:t>The system defines an election hierarchy (Election group</w:t>
      </w:r>
      <w:r w:rsidR="008F40C8">
        <w:rPr>
          <w:lang w:val="en-GB"/>
        </w:rPr>
        <w:t xml:space="preserve"> </w:t>
      </w:r>
      <w:r>
        <w:rPr>
          <w:lang w:val="en-GB"/>
        </w:rPr>
        <w:t>/</w:t>
      </w:r>
      <w:r w:rsidR="008F40C8">
        <w:rPr>
          <w:lang w:val="en-GB"/>
        </w:rPr>
        <w:t xml:space="preserve"> </w:t>
      </w:r>
      <w:r>
        <w:rPr>
          <w:lang w:val="en-GB"/>
        </w:rPr>
        <w:t>Election</w:t>
      </w:r>
      <w:r w:rsidR="008F40C8">
        <w:rPr>
          <w:lang w:val="en-GB"/>
        </w:rPr>
        <w:t xml:space="preserve"> </w:t>
      </w:r>
      <w:r>
        <w:rPr>
          <w:lang w:val="en-GB"/>
        </w:rPr>
        <w:t>/</w:t>
      </w:r>
      <w:r w:rsidR="008F40C8">
        <w:rPr>
          <w:lang w:val="en-GB"/>
        </w:rPr>
        <w:t xml:space="preserve"> </w:t>
      </w:r>
      <w:r>
        <w:rPr>
          <w:lang w:val="en-GB"/>
        </w:rPr>
        <w:t>Contest) and an area hierarchy (Country</w:t>
      </w:r>
      <w:r w:rsidR="008F40C8">
        <w:rPr>
          <w:lang w:val="en-GB"/>
        </w:rPr>
        <w:t xml:space="preserve"> </w:t>
      </w:r>
      <w:r>
        <w:rPr>
          <w:lang w:val="en-GB"/>
        </w:rPr>
        <w:t>/</w:t>
      </w:r>
      <w:r w:rsidR="008F40C8">
        <w:rPr>
          <w:lang w:val="en-GB"/>
        </w:rPr>
        <w:t xml:space="preserve"> </w:t>
      </w:r>
      <w:r>
        <w:rPr>
          <w:lang w:val="en-GB"/>
        </w:rPr>
        <w:t>County</w:t>
      </w:r>
      <w:r w:rsidR="008F40C8">
        <w:rPr>
          <w:lang w:val="en-GB"/>
        </w:rPr>
        <w:t xml:space="preserve"> </w:t>
      </w:r>
      <w:r>
        <w:rPr>
          <w:lang w:val="en-GB"/>
        </w:rPr>
        <w:t>/</w:t>
      </w:r>
      <w:r w:rsidR="008F40C8">
        <w:rPr>
          <w:lang w:val="en-GB"/>
        </w:rPr>
        <w:t xml:space="preserve"> </w:t>
      </w:r>
      <w:r>
        <w:rPr>
          <w:lang w:val="en-GB"/>
        </w:rPr>
        <w:t>Municipality</w:t>
      </w:r>
      <w:r w:rsidR="008F40C8">
        <w:rPr>
          <w:lang w:val="en-GB"/>
        </w:rPr>
        <w:t xml:space="preserve"> </w:t>
      </w:r>
      <w:r>
        <w:rPr>
          <w:lang w:val="en-GB"/>
        </w:rPr>
        <w:t>/</w:t>
      </w:r>
      <w:r w:rsidR="008F40C8">
        <w:rPr>
          <w:lang w:val="en-GB"/>
        </w:rPr>
        <w:t xml:space="preserve"> </w:t>
      </w:r>
      <w:r>
        <w:rPr>
          <w:lang w:val="en-GB"/>
        </w:rPr>
        <w:t>Borough</w:t>
      </w:r>
      <w:r w:rsidR="008F40C8">
        <w:rPr>
          <w:lang w:val="en-GB"/>
        </w:rPr>
        <w:t xml:space="preserve"> </w:t>
      </w:r>
      <w:r>
        <w:rPr>
          <w:lang w:val="en-GB"/>
        </w:rPr>
        <w:t>/</w:t>
      </w:r>
      <w:r w:rsidR="008F40C8">
        <w:rPr>
          <w:lang w:val="en-GB"/>
        </w:rPr>
        <w:t xml:space="preserve"> </w:t>
      </w:r>
      <w:r>
        <w:rPr>
          <w:lang w:val="en-GB"/>
        </w:rPr>
        <w:t>Polling district</w:t>
      </w:r>
      <w:r w:rsidR="008F40C8">
        <w:rPr>
          <w:lang w:val="en-GB"/>
        </w:rPr>
        <w:t xml:space="preserve"> </w:t>
      </w:r>
      <w:r>
        <w:rPr>
          <w:lang w:val="en-GB"/>
        </w:rPr>
        <w:t>/</w:t>
      </w:r>
      <w:r w:rsidR="008F40C8">
        <w:rPr>
          <w:lang w:val="en-GB"/>
        </w:rPr>
        <w:t xml:space="preserve"> </w:t>
      </w:r>
      <w:r>
        <w:rPr>
          <w:lang w:val="en-GB"/>
        </w:rPr>
        <w:t xml:space="preserve">Polling place). </w:t>
      </w:r>
      <w:r w:rsidR="003E046A">
        <w:rPr>
          <w:lang w:val="en-GB"/>
        </w:rPr>
        <w:t xml:space="preserve">When a user role is assigned to a user, the assignment must be connected to </w:t>
      </w:r>
      <w:r w:rsidR="0098075C">
        <w:rPr>
          <w:lang w:val="en-GB"/>
        </w:rPr>
        <w:t xml:space="preserve">a specific place in </w:t>
      </w:r>
      <w:r w:rsidR="001D6076">
        <w:rPr>
          <w:lang w:val="en-GB"/>
        </w:rPr>
        <w:t>these hierarchies</w:t>
      </w:r>
      <w:r>
        <w:rPr>
          <w:lang w:val="en-GB"/>
        </w:rPr>
        <w:t xml:space="preserve">. </w:t>
      </w:r>
      <w:r w:rsidR="00A84648">
        <w:rPr>
          <w:lang w:val="en-GB"/>
        </w:rPr>
        <w:t>In addition to RBAC based on the securable objects,</w:t>
      </w:r>
      <w:r>
        <w:rPr>
          <w:lang w:val="en-GB"/>
        </w:rPr>
        <w:t xml:space="preserve"> the access control </w:t>
      </w:r>
      <w:r w:rsidR="000568F1">
        <w:rPr>
          <w:lang w:val="en-GB"/>
        </w:rPr>
        <w:t>could</w:t>
      </w:r>
      <w:r>
        <w:rPr>
          <w:lang w:val="en-GB"/>
        </w:rPr>
        <w:t xml:space="preserve"> also </w:t>
      </w:r>
      <w:r w:rsidR="000568F1">
        <w:rPr>
          <w:lang w:val="en-GB"/>
        </w:rPr>
        <w:t xml:space="preserve">be </w:t>
      </w:r>
      <w:r>
        <w:rPr>
          <w:lang w:val="en-GB"/>
        </w:rPr>
        <w:t xml:space="preserve">performed based on the election </w:t>
      </w:r>
      <w:r w:rsidR="006528BE">
        <w:rPr>
          <w:lang w:val="en-GB"/>
        </w:rPr>
        <w:t xml:space="preserve">context </w:t>
      </w:r>
      <w:r>
        <w:rPr>
          <w:lang w:val="en-GB"/>
        </w:rPr>
        <w:t xml:space="preserve">and area </w:t>
      </w:r>
      <w:r w:rsidR="006528BE">
        <w:rPr>
          <w:lang w:val="en-GB"/>
        </w:rPr>
        <w:t xml:space="preserve">context </w:t>
      </w:r>
      <w:r>
        <w:rPr>
          <w:lang w:val="en-GB"/>
        </w:rPr>
        <w:t xml:space="preserve">of the </w:t>
      </w:r>
      <w:r w:rsidR="006528BE">
        <w:rPr>
          <w:lang w:val="en-GB"/>
        </w:rPr>
        <w:t>role the user possess</w:t>
      </w:r>
      <w:r>
        <w:rPr>
          <w:lang w:val="en-GB"/>
        </w:rPr>
        <w:t>.</w:t>
      </w:r>
      <w:r w:rsidR="000568F1">
        <w:rPr>
          <w:lang w:val="en-GB"/>
        </w:rPr>
        <w:t xml:space="preserve"> Individual parameters could be annotated (</w:t>
      </w:r>
      <w:r w:rsidR="000568F1" w:rsidRPr="008F40C8">
        <w:rPr>
          <w:rFonts w:ascii="Courier New" w:hAnsi="Courier New" w:cs="Courier New"/>
          <w:sz w:val="16"/>
          <w:szCs w:val="16"/>
          <w:lang w:val="en-GB"/>
        </w:rPr>
        <w:t>@SecureEntity</w:t>
      </w:r>
      <w:r w:rsidR="000568F1">
        <w:rPr>
          <w:lang w:val="en-GB"/>
        </w:rPr>
        <w:t xml:space="preserve">) to </w:t>
      </w:r>
      <w:r w:rsidR="006528BE">
        <w:rPr>
          <w:lang w:val="en-GB"/>
        </w:rPr>
        <w:t xml:space="preserve">enforce checking of the </w:t>
      </w:r>
      <w:r w:rsidR="000568F1">
        <w:rPr>
          <w:lang w:val="en-GB"/>
        </w:rPr>
        <w:t>user</w:t>
      </w:r>
      <w:r w:rsidR="006528BE">
        <w:rPr>
          <w:lang w:val="en-GB"/>
        </w:rPr>
        <w:t>’s</w:t>
      </w:r>
      <w:r w:rsidR="000568F1">
        <w:rPr>
          <w:lang w:val="en-GB"/>
        </w:rPr>
        <w:t xml:space="preserve"> access to a specific entity. </w:t>
      </w:r>
      <w:r w:rsidR="006528BE">
        <w:rPr>
          <w:lang w:val="en-GB"/>
        </w:rPr>
        <w:t>The method</w:t>
      </w:r>
      <w:r w:rsidR="00B76AA7">
        <w:rPr>
          <w:lang w:val="en-GB"/>
        </w:rPr>
        <w:t xml:space="preserve"> </w:t>
      </w:r>
      <w:r w:rsidR="006528BE" w:rsidRPr="006528BE">
        <w:rPr>
          <w:rFonts w:ascii="Courier New" w:hAnsi="Courier New" w:cs="Courier New"/>
          <w:sz w:val="16"/>
          <w:szCs w:val="16"/>
          <w:lang w:val="en-GB"/>
        </w:rPr>
        <w:t>hasAccess(</w:t>
      </w:r>
      <w:r w:rsidR="006528BE">
        <w:rPr>
          <w:rFonts w:ascii="Courier New" w:hAnsi="Courier New" w:cs="Courier New"/>
          <w:sz w:val="16"/>
          <w:szCs w:val="16"/>
          <w:lang w:val="en-GB"/>
        </w:rPr>
        <w:t>)</w:t>
      </w:r>
      <w:r w:rsidR="006528BE" w:rsidRPr="006528BE">
        <w:rPr>
          <w:lang w:val="en-GB"/>
        </w:rPr>
        <w:t xml:space="preserve"> will take </w:t>
      </w:r>
      <w:r w:rsidR="006528BE">
        <w:rPr>
          <w:lang w:val="en-GB"/>
        </w:rPr>
        <w:t xml:space="preserve">into account the current election context </w:t>
      </w:r>
      <w:r w:rsidR="006528BE">
        <w:rPr>
          <w:lang w:val="en-GB"/>
        </w:rPr>
        <w:lastRenderedPageBreak/>
        <w:t>and area context of th</w:t>
      </w:r>
      <w:r w:rsidR="00A97C36">
        <w:rPr>
          <w:lang w:val="en-GB"/>
        </w:rPr>
        <w:t>at</w:t>
      </w:r>
      <w:r w:rsidR="006528BE">
        <w:rPr>
          <w:lang w:val="en-GB"/>
        </w:rPr>
        <w:t xml:space="preserve"> user. And the methods</w:t>
      </w:r>
      <w:r w:rsidR="00821C00">
        <w:rPr>
          <w:lang w:val="en-GB"/>
        </w:rPr>
        <w:t xml:space="preserve"> </w:t>
      </w:r>
      <w:r w:rsidR="00B76AA7" w:rsidRPr="008F40C8">
        <w:rPr>
          <w:rFonts w:ascii="Courier New" w:hAnsi="Courier New" w:cs="Courier New"/>
          <w:sz w:val="16"/>
          <w:szCs w:val="16"/>
          <w:lang w:val="en-GB"/>
        </w:rPr>
        <w:t>hasMinAreaLevel()</w:t>
      </w:r>
      <w:r w:rsidR="00B76AA7" w:rsidRPr="006528BE">
        <w:rPr>
          <w:lang w:val="en-GB"/>
        </w:rPr>
        <w:t xml:space="preserve"> and</w:t>
      </w:r>
      <w:r w:rsidR="00B76AA7">
        <w:rPr>
          <w:lang w:val="en-GB"/>
        </w:rPr>
        <w:t xml:space="preserve"> </w:t>
      </w:r>
      <w:r w:rsidR="00B76AA7" w:rsidRPr="008F40C8">
        <w:rPr>
          <w:rFonts w:ascii="Courier New" w:hAnsi="Courier New" w:cs="Courier New"/>
          <w:sz w:val="16"/>
          <w:szCs w:val="16"/>
          <w:lang w:val="en-GB"/>
        </w:rPr>
        <w:t>hasMinElectionLevel()</w:t>
      </w:r>
      <w:r w:rsidR="006528BE">
        <w:rPr>
          <w:lang w:val="en-GB"/>
        </w:rPr>
        <w:t xml:space="preserve"> could be used to check the</w:t>
      </w:r>
      <w:r w:rsidR="00B76AA7">
        <w:rPr>
          <w:lang w:val="en-GB"/>
        </w:rPr>
        <w:t xml:space="preserve"> context levels of </w:t>
      </w:r>
      <w:r w:rsidR="00A97C36">
        <w:rPr>
          <w:lang w:val="en-GB"/>
        </w:rPr>
        <w:t>a given</w:t>
      </w:r>
      <w:r w:rsidR="00B76AA7">
        <w:rPr>
          <w:lang w:val="en-GB"/>
        </w:rPr>
        <w:t xml:space="preserve"> user. There is no mandatory </w:t>
      </w:r>
      <w:r w:rsidR="006528BE">
        <w:rPr>
          <w:lang w:val="en-GB"/>
        </w:rPr>
        <w:t xml:space="preserve">context based </w:t>
      </w:r>
      <w:r w:rsidR="00B76AA7">
        <w:rPr>
          <w:lang w:val="en-GB"/>
        </w:rPr>
        <w:t>access control - the developers have to invoke these controls as the business logic demand.</w:t>
      </w:r>
    </w:p>
    <w:p w:rsidR="00573088" w:rsidRPr="00BC7F3F" w:rsidRDefault="00573088" w:rsidP="00477FFA">
      <w:pPr>
        <w:rPr>
          <w:lang w:val="en-GB"/>
        </w:rPr>
      </w:pPr>
    </w:p>
    <w:p w:rsidR="00477FFA" w:rsidRDefault="00477FFA" w:rsidP="00477FFA">
      <w:pPr>
        <w:pStyle w:val="Heading2"/>
        <w:rPr>
          <w:lang w:val="en-GB"/>
        </w:rPr>
      </w:pPr>
      <w:bookmarkStart w:id="6" w:name="_Toc286929492"/>
      <w:r w:rsidRPr="00BC7F3F">
        <w:rPr>
          <w:lang w:val="en-GB"/>
        </w:rPr>
        <w:t>Key Security Scenarios</w:t>
      </w:r>
      <w:bookmarkEnd w:id="6"/>
    </w:p>
    <w:p w:rsidR="00317016" w:rsidRPr="00317016" w:rsidRDefault="00317016" w:rsidP="00317016">
      <w:pPr>
        <w:rPr>
          <w:lang w:val="en-GB"/>
        </w:rPr>
      </w:pPr>
      <w:r>
        <w:rPr>
          <w:lang w:val="en-GB"/>
        </w:rPr>
        <w:t xml:space="preserve">Here is a </w:t>
      </w:r>
      <w:r>
        <w:t xml:space="preserve">description of some </w:t>
      </w:r>
      <w:r w:rsidRPr="00317016">
        <w:t>key security scenarios.</w:t>
      </w:r>
    </w:p>
    <w:p w:rsidR="00693250" w:rsidRPr="00BC7F3F" w:rsidRDefault="00693250" w:rsidP="00693250">
      <w:pPr>
        <w:pStyle w:val="Heading3"/>
        <w:rPr>
          <w:lang w:val="en-GB"/>
        </w:rPr>
      </w:pPr>
      <w:r>
        <w:rPr>
          <w:lang w:val="en-GB"/>
        </w:rPr>
        <w:t>Key management</w:t>
      </w:r>
    </w:p>
    <w:p w:rsidR="00530168" w:rsidRDefault="00693250" w:rsidP="00477FFA">
      <w:pPr>
        <w:rPr>
          <w:lang w:val="en-GB"/>
        </w:rPr>
      </w:pPr>
      <w:r w:rsidRPr="00BC7F3F">
        <w:rPr>
          <w:lang w:val="en-GB"/>
        </w:rPr>
        <w:t>To support secure communication and signing, there is a separate key</w:t>
      </w:r>
      <w:r>
        <w:rPr>
          <w:lang w:val="en-GB"/>
        </w:rPr>
        <w:t xml:space="preserve"> management service that is air</w:t>
      </w:r>
      <w:r w:rsidRPr="00BC7F3F">
        <w:rPr>
          <w:lang w:val="en-GB"/>
        </w:rPr>
        <w:t>gapped</w:t>
      </w:r>
      <w:r>
        <w:rPr>
          <w:lang w:val="en-GB"/>
        </w:rPr>
        <w:t xml:space="preserve"> in the eVoting environment</w:t>
      </w:r>
      <w:r w:rsidRPr="00BC7F3F">
        <w:rPr>
          <w:lang w:val="en-GB"/>
        </w:rPr>
        <w:t xml:space="preserve">. This is used to generate the keys and certificates necessary for secure communication and to ensure integrity during exchange of data. </w:t>
      </w:r>
      <w:r w:rsidR="00530168">
        <w:rPr>
          <w:lang w:val="en-GB"/>
        </w:rPr>
        <w:t>The key management is documented in [Key legend] and [Bootstrap process].</w:t>
      </w:r>
    </w:p>
    <w:p w:rsidR="00530168" w:rsidRDefault="00530168" w:rsidP="00477FFA">
      <w:pPr>
        <w:rPr>
          <w:lang w:val="en-GB"/>
        </w:rPr>
      </w:pPr>
    </w:p>
    <w:p w:rsidR="008F0BC4" w:rsidRDefault="008F0BC4" w:rsidP="00477FFA">
      <w:pPr>
        <w:rPr>
          <w:lang w:val="en-GB"/>
        </w:rPr>
      </w:pPr>
      <w:r>
        <w:rPr>
          <w:lang w:val="en-GB"/>
        </w:rPr>
        <w:t>The Admin system needs the following cryptographical keys:</w:t>
      </w:r>
    </w:p>
    <w:p w:rsidR="000F6255" w:rsidRDefault="000F6255" w:rsidP="000F6255">
      <w:pPr>
        <w:pStyle w:val="ListParagraph"/>
        <w:numPr>
          <w:ilvl w:val="0"/>
          <w:numId w:val="15"/>
        </w:numPr>
        <w:rPr>
          <w:lang w:val="en-GB"/>
        </w:rPr>
      </w:pPr>
      <w:r>
        <w:rPr>
          <w:lang w:val="en-GB"/>
        </w:rPr>
        <w:t>SSL server certificate for https connections from the Admin clients</w:t>
      </w:r>
    </w:p>
    <w:p w:rsidR="008F0BC4" w:rsidRDefault="008F0BC4" w:rsidP="000F6255">
      <w:pPr>
        <w:pStyle w:val="ListParagraph"/>
        <w:numPr>
          <w:ilvl w:val="0"/>
          <w:numId w:val="15"/>
        </w:numPr>
        <w:rPr>
          <w:lang w:val="en-GB"/>
        </w:rPr>
      </w:pPr>
      <w:r w:rsidRPr="000F6255">
        <w:rPr>
          <w:lang w:val="en-GB"/>
        </w:rPr>
        <w:t xml:space="preserve">SSL client certificate for </w:t>
      </w:r>
      <w:r w:rsidR="00485AA5">
        <w:rPr>
          <w:lang w:val="en-GB"/>
        </w:rPr>
        <w:t xml:space="preserve">direct </w:t>
      </w:r>
      <w:r w:rsidRPr="000F6255">
        <w:rPr>
          <w:lang w:val="en-GB"/>
        </w:rPr>
        <w:t>connection to ID-porten</w:t>
      </w:r>
    </w:p>
    <w:p w:rsidR="00485AA5" w:rsidRDefault="00485AA5" w:rsidP="000F6255">
      <w:pPr>
        <w:pStyle w:val="ListParagraph"/>
        <w:numPr>
          <w:ilvl w:val="0"/>
          <w:numId w:val="15"/>
        </w:numPr>
        <w:rPr>
          <w:lang w:val="en-GB"/>
        </w:rPr>
      </w:pPr>
      <w:r>
        <w:rPr>
          <w:lang w:val="en-GB"/>
        </w:rPr>
        <w:t>Private key for immutable log signing</w:t>
      </w:r>
    </w:p>
    <w:p w:rsidR="000F6255" w:rsidRDefault="00485AA5" w:rsidP="000F6255">
      <w:pPr>
        <w:pStyle w:val="ListParagraph"/>
        <w:numPr>
          <w:ilvl w:val="0"/>
          <w:numId w:val="15"/>
        </w:numPr>
        <w:rPr>
          <w:lang w:val="en-GB"/>
        </w:rPr>
      </w:pPr>
      <w:r>
        <w:rPr>
          <w:lang w:val="en-GB"/>
        </w:rPr>
        <w:t xml:space="preserve">Private key for digitally signing of </w:t>
      </w:r>
      <w:r w:rsidR="00FB28FD">
        <w:rPr>
          <w:lang w:val="en-GB"/>
        </w:rPr>
        <w:t xml:space="preserve">exported data files (e.g. </w:t>
      </w:r>
      <w:r>
        <w:rPr>
          <w:lang w:val="en-GB"/>
        </w:rPr>
        <w:t>election configuration</w:t>
      </w:r>
      <w:r w:rsidR="00FB28FD">
        <w:rPr>
          <w:lang w:val="en-GB"/>
        </w:rPr>
        <w:t xml:space="preserve">, </w:t>
      </w:r>
      <w:r>
        <w:rPr>
          <w:lang w:val="en-GB"/>
        </w:rPr>
        <w:t>token</w:t>
      </w:r>
      <w:r w:rsidR="00FB28FD">
        <w:rPr>
          <w:lang w:val="en-GB"/>
        </w:rPr>
        <w:t>, and electoral roll exports)</w:t>
      </w:r>
    </w:p>
    <w:p w:rsidR="000F6255" w:rsidRDefault="000F6255" w:rsidP="00477FFA">
      <w:pPr>
        <w:rPr>
          <w:lang w:val="en-GB"/>
        </w:rPr>
      </w:pPr>
    </w:p>
    <w:p w:rsidR="00485AA5" w:rsidRDefault="00485AA5" w:rsidP="00477FFA">
      <w:pPr>
        <w:rPr>
          <w:lang w:val="en-GB"/>
        </w:rPr>
      </w:pPr>
      <w:r>
        <w:rPr>
          <w:lang w:val="en-GB"/>
        </w:rPr>
        <w:t>The SSL server certificate for the Admin system is generated and stored on the load balancer (i.e. BigIP) which terminates all external SSL connections to the system.</w:t>
      </w:r>
    </w:p>
    <w:p w:rsidR="00485AA5" w:rsidRDefault="00485AA5" w:rsidP="00477FFA">
      <w:pPr>
        <w:rPr>
          <w:lang w:val="en-GB"/>
        </w:rPr>
      </w:pPr>
    </w:p>
    <w:p w:rsidR="00485AA5" w:rsidRDefault="00485AA5" w:rsidP="00477FFA">
      <w:pPr>
        <w:rPr>
          <w:lang w:val="en-GB"/>
        </w:rPr>
      </w:pPr>
      <w:r>
        <w:rPr>
          <w:lang w:val="en-GB"/>
        </w:rPr>
        <w:t>The SSL client certificate and the log signing key</w:t>
      </w:r>
      <w:r w:rsidR="00FB28FD">
        <w:rPr>
          <w:lang w:val="en-GB"/>
        </w:rPr>
        <w:t xml:space="preserve"> are common for all election events in the Admin system. These keys are installed during the first start up of the system.</w:t>
      </w:r>
    </w:p>
    <w:p w:rsidR="00FB28FD" w:rsidRDefault="00FB28FD" w:rsidP="00477FFA">
      <w:pPr>
        <w:rPr>
          <w:lang w:val="en-GB"/>
        </w:rPr>
      </w:pPr>
    </w:p>
    <w:p w:rsidR="00FB28FD" w:rsidRDefault="00FB28FD" w:rsidP="00477FFA">
      <w:pPr>
        <w:rPr>
          <w:lang w:val="en-GB"/>
        </w:rPr>
      </w:pPr>
      <w:r>
        <w:rPr>
          <w:lang w:val="en-GB"/>
        </w:rPr>
        <w:t>The application private key for signing of exported data files is specific for each election event. These keys are installed by the election event manager through functionality in the Admin web application.</w:t>
      </w:r>
    </w:p>
    <w:p w:rsidR="00F74452" w:rsidRDefault="00F74452" w:rsidP="00477FFA">
      <w:pPr>
        <w:rPr>
          <w:lang w:val="en-GB"/>
        </w:rPr>
      </w:pPr>
    </w:p>
    <w:p w:rsidR="00535BFE" w:rsidRDefault="00535BFE" w:rsidP="00535BFE">
      <w:pPr>
        <w:pStyle w:val="Heading3"/>
        <w:rPr>
          <w:lang w:val="en-GB"/>
        </w:rPr>
      </w:pPr>
      <w:r>
        <w:rPr>
          <w:lang w:val="en-GB"/>
        </w:rPr>
        <w:t>Approval and signing of election configuration</w:t>
      </w:r>
    </w:p>
    <w:p w:rsidR="00535BFE" w:rsidRDefault="00106B97" w:rsidP="00535BFE">
      <w:pPr>
        <w:rPr>
          <w:lang w:val="en-GB"/>
        </w:rPr>
      </w:pPr>
      <w:r>
        <w:rPr>
          <w:lang w:val="en-GB"/>
        </w:rPr>
        <w:t>After the election configuratio</w:t>
      </w:r>
      <w:r w:rsidR="00FB28FD">
        <w:rPr>
          <w:lang w:val="en-GB"/>
        </w:rPr>
        <w:t xml:space="preserve">n is done, an election official </w:t>
      </w:r>
      <w:r>
        <w:rPr>
          <w:lang w:val="en-GB"/>
        </w:rPr>
        <w:t>approve</w:t>
      </w:r>
      <w:r w:rsidR="00680111">
        <w:rPr>
          <w:lang w:val="en-GB"/>
        </w:rPr>
        <w:t>s</w:t>
      </w:r>
      <w:r>
        <w:rPr>
          <w:lang w:val="en-GB"/>
        </w:rPr>
        <w:t xml:space="preserve"> it. When the election configuration is approved, the Admin system generates a configuration package (zip) consisting of:</w:t>
      </w:r>
    </w:p>
    <w:p w:rsidR="00106B97" w:rsidRDefault="00106B97" w:rsidP="00106B97">
      <w:pPr>
        <w:pStyle w:val="ListParagraph"/>
        <w:numPr>
          <w:ilvl w:val="0"/>
          <w:numId w:val="11"/>
        </w:numPr>
        <w:rPr>
          <w:lang w:val="en-GB"/>
        </w:rPr>
      </w:pPr>
      <w:r>
        <w:rPr>
          <w:lang w:val="en-GB"/>
        </w:rPr>
        <w:t>E</w:t>
      </w:r>
      <w:r w:rsidRPr="00106B97">
        <w:rPr>
          <w:lang w:val="en-GB"/>
        </w:rPr>
        <w:t>lection event EML</w:t>
      </w:r>
      <w:r>
        <w:rPr>
          <w:lang w:val="en-GB"/>
        </w:rPr>
        <w:t xml:space="preserve"> file (</w:t>
      </w:r>
      <w:r w:rsidRPr="00106B97">
        <w:rPr>
          <w:rFonts w:ascii="Courier New" w:hAnsi="Courier New" w:cs="Courier New"/>
          <w:lang w:val="en-GB"/>
        </w:rPr>
        <w:t>ElectionEvent-&lt;eventID&gt;.xml</w:t>
      </w:r>
      <w:r>
        <w:rPr>
          <w:lang w:val="en-GB"/>
        </w:rPr>
        <w:t>)</w:t>
      </w:r>
    </w:p>
    <w:p w:rsidR="00106B97" w:rsidRDefault="00106B97" w:rsidP="00106B97">
      <w:pPr>
        <w:pStyle w:val="ListParagraph"/>
        <w:numPr>
          <w:ilvl w:val="0"/>
          <w:numId w:val="11"/>
        </w:numPr>
        <w:rPr>
          <w:lang w:val="en-GB"/>
        </w:rPr>
      </w:pPr>
      <w:r>
        <w:rPr>
          <w:lang w:val="en-GB"/>
        </w:rPr>
        <w:t>Candidate list EML file (</w:t>
      </w:r>
      <w:r w:rsidRPr="00106B97">
        <w:rPr>
          <w:rFonts w:ascii="Courier New" w:hAnsi="Courier New" w:cs="Courier New"/>
          <w:lang w:val="en-GB"/>
        </w:rPr>
        <w:t>CandidateList-&lt;eventID&gt;.xml</w:t>
      </w:r>
      <w:r>
        <w:rPr>
          <w:lang w:val="en-GB"/>
        </w:rPr>
        <w:t>)</w:t>
      </w:r>
    </w:p>
    <w:p w:rsidR="0039599F" w:rsidRDefault="0039599F" w:rsidP="0039599F">
      <w:pPr>
        <w:pStyle w:val="ListParagraph"/>
        <w:numPr>
          <w:ilvl w:val="0"/>
          <w:numId w:val="11"/>
        </w:numPr>
        <w:rPr>
          <w:lang w:val="en-GB"/>
        </w:rPr>
      </w:pPr>
      <w:r>
        <w:rPr>
          <w:lang w:val="en-GB"/>
        </w:rPr>
        <w:t>One signature file for each of the EML files (</w:t>
      </w:r>
      <w:r w:rsidRPr="00106B97">
        <w:rPr>
          <w:rFonts w:ascii="Courier New" w:hAnsi="Courier New" w:cs="Courier New"/>
          <w:lang w:val="en-GB"/>
        </w:rPr>
        <w:t>ElectionEvent-&lt;eventID&gt;.</w:t>
      </w:r>
      <w:r>
        <w:rPr>
          <w:rFonts w:ascii="Courier New" w:hAnsi="Courier New" w:cs="Courier New"/>
          <w:lang w:val="en-GB"/>
        </w:rPr>
        <w:t>pem</w:t>
      </w:r>
      <w:r w:rsidR="00A43BF3" w:rsidRPr="00A43BF3">
        <w:rPr>
          <w:lang w:val="en-GB"/>
        </w:rPr>
        <w:t xml:space="preserve"> and </w:t>
      </w:r>
      <w:r w:rsidRPr="00106B97">
        <w:rPr>
          <w:rFonts w:ascii="Courier New" w:hAnsi="Courier New" w:cs="Courier New"/>
          <w:lang w:val="en-GB"/>
        </w:rPr>
        <w:t>CandidateList-&lt;eventID&gt;.</w:t>
      </w:r>
      <w:r>
        <w:rPr>
          <w:rFonts w:ascii="Courier New" w:hAnsi="Courier New" w:cs="Courier New"/>
          <w:lang w:val="en-GB"/>
        </w:rPr>
        <w:t>pem</w:t>
      </w:r>
    </w:p>
    <w:p w:rsidR="00106B97" w:rsidRDefault="0039599F" w:rsidP="00535BFE">
      <w:pPr>
        <w:rPr>
          <w:lang w:val="en-GB"/>
        </w:rPr>
      </w:pPr>
      <w:r>
        <w:rPr>
          <w:lang w:val="en-GB"/>
        </w:rPr>
        <w:t xml:space="preserve">The configuration files are digitally signed by the system with the installed Admin application </w:t>
      </w:r>
      <w:r w:rsidR="00FB28FD">
        <w:rPr>
          <w:lang w:val="en-GB"/>
        </w:rPr>
        <w:t xml:space="preserve">private </w:t>
      </w:r>
      <w:r w:rsidR="00680111">
        <w:rPr>
          <w:lang w:val="en-GB"/>
        </w:rPr>
        <w:t>key.</w:t>
      </w:r>
    </w:p>
    <w:p w:rsidR="0039599F" w:rsidRDefault="0039599F" w:rsidP="00535BFE">
      <w:pPr>
        <w:rPr>
          <w:lang w:val="en-GB"/>
        </w:rPr>
      </w:pPr>
    </w:p>
    <w:p w:rsidR="00535BFE" w:rsidRDefault="00B34930" w:rsidP="00B34930">
      <w:pPr>
        <w:pStyle w:val="Heading3"/>
        <w:rPr>
          <w:lang w:val="en-GB"/>
        </w:rPr>
      </w:pPr>
      <w:r>
        <w:rPr>
          <w:lang w:val="en-GB"/>
        </w:rPr>
        <w:t>Generating</w:t>
      </w:r>
      <w:r w:rsidR="003217D1">
        <w:rPr>
          <w:lang w:val="en-GB"/>
        </w:rPr>
        <w:t>,</w:t>
      </w:r>
      <w:r>
        <w:rPr>
          <w:lang w:val="en-GB"/>
        </w:rPr>
        <w:t xml:space="preserve"> signing</w:t>
      </w:r>
      <w:r w:rsidR="003217D1">
        <w:rPr>
          <w:lang w:val="en-GB"/>
        </w:rPr>
        <w:t xml:space="preserve">, and encrypting </w:t>
      </w:r>
      <w:r>
        <w:rPr>
          <w:lang w:val="en-GB"/>
        </w:rPr>
        <w:t>of security token</w:t>
      </w:r>
      <w:r w:rsidR="003217D1">
        <w:rPr>
          <w:lang w:val="en-GB"/>
        </w:rPr>
        <w:t>s</w:t>
      </w:r>
    </w:p>
    <w:p w:rsidR="00B34930" w:rsidRDefault="00B34930" w:rsidP="00B34930">
      <w:pPr>
        <w:rPr>
          <w:lang w:val="en-GB"/>
        </w:rPr>
      </w:pPr>
      <w:r>
        <w:rPr>
          <w:lang w:val="en-GB"/>
        </w:rPr>
        <w:t xml:space="preserve">Operators in the pVoting and eVoting domain must log on to Admin and download a security token file before they can use their application in these domains. </w:t>
      </w:r>
      <w:r w:rsidR="003217D1">
        <w:rPr>
          <w:lang w:val="en-GB"/>
        </w:rPr>
        <w:t xml:space="preserve">The token file contains </w:t>
      </w:r>
      <w:r w:rsidR="00754F3D" w:rsidRPr="00754F3D">
        <w:rPr>
          <w:lang w:val="en-GB"/>
        </w:rPr>
        <w:t xml:space="preserve">the user-id, assigned role, and </w:t>
      </w:r>
      <w:r w:rsidR="00754F3D" w:rsidRPr="00754F3D">
        <w:rPr>
          <w:iCs/>
        </w:rPr>
        <w:t>expiration time</w:t>
      </w:r>
      <w:r w:rsidR="00754F3D" w:rsidRPr="00754F3D">
        <w:rPr>
          <w:lang w:val="en-GB"/>
        </w:rPr>
        <w:t>.</w:t>
      </w:r>
      <w:r w:rsidR="003217D1">
        <w:rPr>
          <w:lang w:val="en-GB"/>
        </w:rPr>
        <w:t xml:space="preserve"> </w:t>
      </w:r>
      <w:r>
        <w:rPr>
          <w:lang w:val="en-GB"/>
        </w:rPr>
        <w:t xml:space="preserve">The token is </w:t>
      </w:r>
      <w:r w:rsidR="003217D1">
        <w:rPr>
          <w:lang w:val="en-GB"/>
        </w:rPr>
        <w:t xml:space="preserve">signed by the Admin application </w:t>
      </w:r>
      <w:r w:rsidR="007728E9">
        <w:rPr>
          <w:lang w:val="en-GB"/>
        </w:rPr>
        <w:t xml:space="preserve">private </w:t>
      </w:r>
      <w:r w:rsidR="003217D1">
        <w:rPr>
          <w:lang w:val="en-GB"/>
        </w:rPr>
        <w:t xml:space="preserve">key. </w:t>
      </w:r>
      <w:r>
        <w:rPr>
          <w:lang w:val="en-GB"/>
        </w:rPr>
        <w:t xml:space="preserve">When </w:t>
      </w:r>
      <w:r w:rsidR="003217D1">
        <w:rPr>
          <w:lang w:val="en-GB"/>
        </w:rPr>
        <w:t>users</w:t>
      </w:r>
      <w:r>
        <w:rPr>
          <w:lang w:val="en-GB"/>
        </w:rPr>
        <w:t xml:space="preserve"> chose to download their token, they have to pick a personal password. The Admin system uses the given password to generate a symmetric key which is used to encrypt the token file. </w:t>
      </w:r>
    </w:p>
    <w:p w:rsidR="003217D1" w:rsidRDefault="003217D1" w:rsidP="00B34930">
      <w:pPr>
        <w:rPr>
          <w:lang w:val="en-GB"/>
        </w:rPr>
      </w:pPr>
    </w:p>
    <w:p w:rsidR="003217D1" w:rsidRDefault="003217D1" w:rsidP="00B34930">
      <w:pPr>
        <w:rPr>
          <w:lang w:val="en-GB"/>
        </w:rPr>
      </w:pPr>
      <w:r>
        <w:rPr>
          <w:lang w:val="en-GB"/>
        </w:rPr>
        <w:t>When the token is presented to other systems, the user has to input her password. The other systems use the same algorithm to generate a symmetric key which is used to decrypt the file.</w:t>
      </w:r>
    </w:p>
    <w:p w:rsidR="003217D1" w:rsidRDefault="003217D1" w:rsidP="003217D1">
      <w:pPr>
        <w:pStyle w:val="Heading3"/>
        <w:rPr>
          <w:lang w:val="en-GB"/>
        </w:rPr>
      </w:pPr>
      <w:r>
        <w:rPr>
          <w:lang w:val="en-GB"/>
        </w:rPr>
        <w:t>Verification of received counting results</w:t>
      </w:r>
    </w:p>
    <w:p w:rsidR="003217D1" w:rsidRDefault="003217D1" w:rsidP="003217D1">
      <w:pPr>
        <w:rPr>
          <w:lang w:val="en-GB"/>
        </w:rPr>
      </w:pPr>
      <w:r>
        <w:rPr>
          <w:lang w:val="en-GB"/>
        </w:rPr>
        <w:t xml:space="preserve">The Admin system receives counting results </w:t>
      </w:r>
      <w:r w:rsidR="00562C84">
        <w:rPr>
          <w:lang w:val="en-GB"/>
        </w:rPr>
        <w:t xml:space="preserve">in EML format </w:t>
      </w:r>
      <w:r w:rsidR="008358BC">
        <w:rPr>
          <w:lang w:val="en-GB"/>
        </w:rPr>
        <w:t xml:space="preserve">from </w:t>
      </w:r>
      <w:r w:rsidR="00562C84">
        <w:rPr>
          <w:lang w:val="en-GB"/>
        </w:rPr>
        <w:t>E-v</w:t>
      </w:r>
      <w:r>
        <w:rPr>
          <w:lang w:val="en-GB"/>
        </w:rPr>
        <w:t xml:space="preserve">oting and </w:t>
      </w:r>
      <w:r w:rsidR="00562C84">
        <w:rPr>
          <w:lang w:val="en-GB"/>
        </w:rPr>
        <w:t>P-v</w:t>
      </w:r>
      <w:r>
        <w:rPr>
          <w:lang w:val="en-GB"/>
        </w:rPr>
        <w:t>oting</w:t>
      </w:r>
      <w:r w:rsidR="00562C84">
        <w:rPr>
          <w:lang w:val="en-GB"/>
        </w:rPr>
        <w:t>. The files from E-voting are signed by the E-voting Counting module application key. The files from P-voting are signed by the personal key of the sending operator. Before the data is accepted in the Admin system, the signatures are verified. The process verifies that:</w:t>
      </w:r>
    </w:p>
    <w:p w:rsidR="00562C84" w:rsidRDefault="008358BC" w:rsidP="00562C84">
      <w:pPr>
        <w:pStyle w:val="ListParagraph"/>
        <w:numPr>
          <w:ilvl w:val="0"/>
          <w:numId w:val="12"/>
        </w:numPr>
        <w:rPr>
          <w:lang w:val="en-GB"/>
        </w:rPr>
      </w:pPr>
      <w:r>
        <w:rPr>
          <w:lang w:val="en-GB"/>
        </w:rPr>
        <w:t>the signature is correct and the file is not tampered with after signing</w:t>
      </w:r>
    </w:p>
    <w:p w:rsidR="008358BC" w:rsidRDefault="008358BC" w:rsidP="00562C84">
      <w:pPr>
        <w:pStyle w:val="ListParagraph"/>
        <w:numPr>
          <w:ilvl w:val="0"/>
          <w:numId w:val="12"/>
        </w:numPr>
        <w:rPr>
          <w:lang w:val="en-GB"/>
        </w:rPr>
      </w:pPr>
      <w:r>
        <w:rPr>
          <w:lang w:val="en-GB"/>
        </w:rPr>
        <w:t>the certificate is verified by a trusted certificate authority and was valid on the signing time</w:t>
      </w:r>
    </w:p>
    <w:p w:rsidR="008358BC" w:rsidRPr="00562C84" w:rsidRDefault="008358BC" w:rsidP="00562C84">
      <w:pPr>
        <w:pStyle w:val="ListParagraph"/>
        <w:numPr>
          <w:ilvl w:val="0"/>
          <w:numId w:val="12"/>
        </w:numPr>
        <w:rPr>
          <w:lang w:val="en-GB"/>
        </w:rPr>
      </w:pPr>
      <w:r>
        <w:rPr>
          <w:lang w:val="en-GB"/>
        </w:rPr>
        <w:lastRenderedPageBreak/>
        <w:t xml:space="preserve">the signing user/system has permission to report counting results for this </w:t>
      </w:r>
      <w:r w:rsidR="00C651D7">
        <w:rPr>
          <w:lang w:val="en-GB"/>
        </w:rPr>
        <w:t>part of the election</w:t>
      </w:r>
    </w:p>
    <w:p w:rsidR="00B34930" w:rsidRDefault="00B34930" w:rsidP="00B34930">
      <w:pPr>
        <w:rPr>
          <w:lang w:val="en-GB"/>
        </w:rPr>
      </w:pPr>
    </w:p>
    <w:p w:rsidR="00C651D7" w:rsidRDefault="00C651D7" w:rsidP="00C651D7">
      <w:pPr>
        <w:pStyle w:val="Heading3"/>
        <w:rPr>
          <w:lang w:val="en-GB"/>
        </w:rPr>
      </w:pPr>
      <w:r>
        <w:rPr>
          <w:lang w:val="en-GB"/>
        </w:rPr>
        <w:t>Registering and approving of counting results</w:t>
      </w:r>
    </w:p>
    <w:p w:rsidR="00C651D7" w:rsidRDefault="00C651D7" w:rsidP="00B34930">
      <w:pPr>
        <w:rPr>
          <w:lang w:val="en-GB"/>
        </w:rPr>
      </w:pPr>
      <w:r>
        <w:rPr>
          <w:lang w:val="en-GB"/>
        </w:rPr>
        <w:t>The Admin application has functionality for registering of manually counts of paper votes. It is also possible to correct previously registered counting results.</w:t>
      </w:r>
      <w:r w:rsidR="000C3AAC">
        <w:rPr>
          <w:lang w:val="en-GB"/>
        </w:rPr>
        <w:t xml:space="preserve"> </w:t>
      </w:r>
      <w:r w:rsidR="00EE41C1">
        <w:rPr>
          <w:lang w:val="en-GB"/>
        </w:rPr>
        <w:t>Before any counts are included in the total on a higher level, it has to be approved by a user with special permissions. The RBAC system supports exclusive roles</w:t>
      </w:r>
      <w:r w:rsidR="00821C00">
        <w:rPr>
          <w:lang w:val="en-GB"/>
        </w:rPr>
        <w:t>. If a user is assigned to such a exclusive roles, she could not be assigned to any other roles. With this, the system can prevent</w:t>
      </w:r>
      <w:r w:rsidR="00EE41C1">
        <w:rPr>
          <w:lang w:val="en-GB"/>
        </w:rPr>
        <w:t xml:space="preserve"> </w:t>
      </w:r>
      <w:r w:rsidR="003F3E2B">
        <w:rPr>
          <w:lang w:val="en-GB"/>
        </w:rPr>
        <w:t>a user which registers</w:t>
      </w:r>
      <w:r w:rsidR="00EE41C1">
        <w:rPr>
          <w:lang w:val="en-GB"/>
        </w:rPr>
        <w:t xml:space="preserve"> a counting </w:t>
      </w:r>
      <w:r w:rsidR="003F3E2B">
        <w:rPr>
          <w:lang w:val="en-GB"/>
        </w:rPr>
        <w:t>result</w:t>
      </w:r>
      <w:r w:rsidR="00EE41C1">
        <w:rPr>
          <w:lang w:val="en-GB"/>
        </w:rPr>
        <w:t xml:space="preserve"> </w:t>
      </w:r>
      <w:r w:rsidR="00821C00">
        <w:rPr>
          <w:lang w:val="en-GB"/>
        </w:rPr>
        <w:t>from</w:t>
      </w:r>
      <w:r w:rsidR="00EE41C1">
        <w:rPr>
          <w:lang w:val="en-GB"/>
        </w:rPr>
        <w:t xml:space="preserve"> approv</w:t>
      </w:r>
      <w:r w:rsidR="00821C00">
        <w:rPr>
          <w:lang w:val="en-GB"/>
        </w:rPr>
        <w:t>ing</w:t>
      </w:r>
      <w:r w:rsidR="00EE41C1">
        <w:rPr>
          <w:lang w:val="en-GB"/>
        </w:rPr>
        <w:t xml:space="preserve"> the same result.</w:t>
      </w:r>
    </w:p>
    <w:p w:rsidR="00C651D7" w:rsidRPr="00B34930" w:rsidRDefault="00C651D7" w:rsidP="00B34930">
      <w:pPr>
        <w:rPr>
          <w:lang w:val="en-GB"/>
        </w:rPr>
      </w:pPr>
    </w:p>
    <w:p w:rsidR="00555A84" w:rsidRPr="00BC7F3F" w:rsidRDefault="00555A84" w:rsidP="00555A84">
      <w:pPr>
        <w:pStyle w:val="Heading3"/>
        <w:rPr>
          <w:lang w:val="en-GB"/>
        </w:rPr>
      </w:pPr>
      <w:r>
        <w:rPr>
          <w:lang w:val="en-GB"/>
        </w:rPr>
        <w:t>Audit log</w:t>
      </w:r>
    </w:p>
    <w:p w:rsidR="00555A84" w:rsidRPr="00BC7F3F" w:rsidRDefault="00555A84" w:rsidP="00555A84">
      <w:pPr>
        <w:rPr>
          <w:lang w:val="en-GB"/>
        </w:rPr>
      </w:pPr>
      <w:r w:rsidRPr="00BC7F3F">
        <w:rPr>
          <w:lang w:val="en-GB"/>
        </w:rPr>
        <w:t xml:space="preserve">There is also a logging infrastructure that collects data from each subsystem. Each subsystem generates their own immutable logs, but the central system </w:t>
      </w:r>
      <w:r>
        <w:rPr>
          <w:lang w:val="en-GB"/>
        </w:rPr>
        <w:t>in the Admin domain also</w:t>
      </w:r>
      <w:r w:rsidRPr="00BC7F3F">
        <w:rPr>
          <w:lang w:val="en-GB"/>
        </w:rPr>
        <w:t xml:space="preserve"> receives copies of the logs continuously. In addition, the central system receives messages from the infrastructure for monitoring purposes.</w:t>
      </w:r>
    </w:p>
    <w:p w:rsidR="00555A84" w:rsidRPr="00BC7F3F" w:rsidRDefault="00555A84" w:rsidP="00477FFA">
      <w:pPr>
        <w:rPr>
          <w:lang w:val="en-GB"/>
        </w:rPr>
      </w:pPr>
    </w:p>
    <w:p w:rsidR="00477FFA" w:rsidRPr="00BC7F3F" w:rsidRDefault="00477FFA" w:rsidP="004E3828">
      <w:pPr>
        <w:pStyle w:val="Heading1"/>
        <w:rPr>
          <w:lang w:val="en-GB"/>
        </w:rPr>
      </w:pPr>
      <w:bookmarkStart w:id="7" w:name="_Toc286929493"/>
      <w:r w:rsidRPr="00BC7F3F">
        <w:rPr>
          <w:lang w:val="en-GB"/>
        </w:rPr>
        <w:t>Logical design</w:t>
      </w:r>
      <w:bookmarkEnd w:id="7"/>
    </w:p>
    <w:p w:rsidR="002D4B55" w:rsidRPr="00BC7F3F" w:rsidRDefault="002D4B55" w:rsidP="002D4B55">
      <w:pPr>
        <w:rPr>
          <w:lang w:val="en-GB"/>
        </w:rPr>
      </w:pPr>
      <w:r w:rsidRPr="00BC7F3F">
        <w:rPr>
          <w:lang w:val="en-GB"/>
        </w:rPr>
        <w:t xml:space="preserve">Logical Design is the view of the security solution </w:t>
      </w:r>
      <w:r w:rsidRPr="00BC7F3F">
        <w:rPr>
          <w:i/>
          <w:lang w:val="en-GB"/>
        </w:rPr>
        <w:t>from the design team’s point of view</w:t>
      </w:r>
      <w:r w:rsidRPr="00BC7F3F">
        <w:rPr>
          <w:lang w:val="en-GB"/>
        </w:rPr>
        <w:t xml:space="preserve">.  It seeks to define as far as possible technology-neutral design which meets the needs of the users. </w:t>
      </w:r>
    </w:p>
    <w:p w:rsidR="00477FFA" w:rsidRPr="00BC7F3F" w:rsidRDefault="00477FFA" w:rsidP="00477FFA">
      <w:pPr>
        <w:rPr>
          <w:lang w:val="en-GB"/>
        </w:rPr>
      </w:pPr>
    </w:p>
    <w:p w:rsidR="00477FFA" w:rsidRPr="00BC7F3F" w:rsidRDefault="00477FFA" w:rsidP="00477FFA">
      <w:pPr>
        <w:pStyle w:val="Heading2"/>
        <w:rPr>
          <w:lang w:val="en-GB"/>
        </w:rPr>
      </w:pPr>
      <w:bookmarkStart w:id="8" w:name="_Toc286929494"/>
      <w:r w:rsidRPr="00BC7F3F">
        <w:rPr>
          <w:lang w:val="en-GB"/>
        </w:rPr>
        <w:t>Application architecture</w:t>
      </w:r>
      <w:bookmarkEnd w:id="8"/>
    </w:p>
    <w:p w:rsidR="00477FFA" w:rsidRDefault="0068195F" w:rsidP="00477FFA">
      <w:pPr>
        <w:rPr>
          <w:lang w:val="en-GB"/>
        </w:rPr>
      </w:pPr>
      <w:r>
        <w:rPr>
          <w:lang w:val="en-GB"/>
        </w:rPr>
        <w:t>The election administration system is one web appli</w:t>
      </w:r>
      <w:r w:rsidR="00723A25">
        <w:rPr>
          <w:lang w:val="en-GB"/>
        </w:rPr>
        <w:t>cation. A separate instance of the application is deployed and configured to provide the functionally needed for collecting list proposals from existing and new political parties. The public part of list proposals share database (but not database connection) with rest of the Admin system. The database connection from the public part of list proposals has the only the necessary privilege.</w:t>
      </w:r>
    </w:p>
    <w:p w:rsidR="00723A25" w:rsidRDefault="00723A25" w:rsidP="00477FFA">
      <w:pPr>
        <w:rPr>
          <w:lang w:val="en-GB"/>
        </w:rPr>
      </w:pPr>
    </w:p>
    <w:p w:rsidR="0068195F" w:rsidRDefault="004302F8" w:rsidP="0068195F">
      <w:pPr>
        <w:keepNext/>
      </w:pPr>
      <w:r>
        <w:rPr>
          <w:noProof/>
          <w:lang w:val="nb-NO" w:eastAsia="nb-NO"/>
        </w:rPr>
        <w:drawing>
          <wp:inline distT="0" distB="0" distL="0" distR="0">
            <wp:extent cx="5727700" cy="3769995"/>
            <wp:effectExtent l="1905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srcRect/>
                    <a:stretch>
                      <a:fillRect/>
                    </a:stretch>
                  </pic:blipFill>
                  <pic:spPr bwMode="auto">
                    <a:xfrm>
                      <a:off x="0" y="0"/>
                      <a:ext cx="5727700" cy="3769995"/>
                    </a:xfrm>
                    <a:prstGeom prst="rect">
                      <a:avLst/>
                    </a:prstGeom>
                    <a:noFill/>
                    <a:ln w="9525">
                      <a:noFill/>
                      <a:miter lim="800000"/>
                      <a:headEnd/>
                      <a:tailEnd/>
                    </a:ln>
                  </pic:spPr>
                </pic:pic>
              </a:graphicData>
            </a:graphic>
          </wp:inline>
        </w:drawing>
      </w:r>
    </w:p>
    <w:p w:rsidR="004302F8" w:rsidRDefault="0068195F" w:rsidP="004302F8">
      <w:pPr>
        <w:pStyle w:val="Caption"/>
      </w:pPr>
      <w:r>
        <w:t xml:space="preserve">Figure </w:t>
      </w:r>
      <w:fldSimple w:instr=" SEQ Figure \* ARABIC ">
        <w:r w:rsidR="00551987">
          <w:rPr>
            <w:noProof/>
          </w:rPr>
          <w:t>2</w:t>
        </w:r>
      </w:fldSimple>
      <w:r>
        <w:t>: Admin logical design</w:t>
      </w:r>
    </w:p>
    <w:p w:rsidR="00D57EA5" w:rsidRDefault="00D57EA5" w:rsidP="00D57EA5">
      <w:pPr>
        <w:pStyle w:val="Heading2"/>
      </w:pPr>
      <w:bookmarkStart w:id="9" w:name="_Toc278969145"/>
      <w:bookmarkStart w:id="10" w:name="_Toc286929495"/>
      <w:r w:rsidRPr="00D57EA5">
        <w:t>Logging, auditing, and monitoring</w:t>
      </w:r>
      <w:bookmarkEnd w:id="9"/>
      <w:bookmarkEnd w:id="10"/>
      <w:r w:rsidRPr="00D57EA5">
        <w:t xml:space="preserve"> </w:t>
      </w:r>
    </w:p>
    <w:p w:rsidR="004302F8" w:rsidRDefault="004302F8" w:rsidP="004302F8">
      <w:r>
        <w:t>The central log and audit is a separate system which collects log events from Admin and the other election systems.</w:t>
      </w:r>
    </w:p>
    <w:p w:rsidR="00D57EA5" w:rsidRDefault="00D57EA5" w:rsidP="00D57EA5"/>
    <w:p w:rsidR="00D57EA5" w:rsidRDefault="00D57EA5" w:rsidP="00D57EA5">
      <w:r>
        <w:t xml:space="preserve">In the Admin system every call to methods in the service layer (which is secured by the RBAC system) will be logged. In this way all use of functionality which requires authorization will be logged in the audit log. For the moment, </w:t>
      </w:r>
      <w:r w:rsidR="0064177D">
        <w:t xml:space="preserve">the </w:t>
      </w:r>
      <w:r>
        <w:t xml:space="preserve">use of about </w:t>
      </w:r>
      <w:r w:rsidR="0064177D">
        <w:t>330</w:t>
      </w:r>
      <w:r>
        <w:t xml:space="preserve"> different methods will be logged from the Admin system.</w:t>
      </w:r>
      <w:r w:rsidR="0064177D">
        <w:br/>
        <w:t xml:space="preserve">[Ref.: </w:t>
      </w:r>
      <w:r w:rsidR="0064177D" w:rsidRPr="0064177D">
        <w:t>redmine/issues/3233</w:t>
      </w:r>
      <w:r w:rsidR="0064177D">
        <w:t>]</w:t>
      </w:r>
    </w:p>
    <w:p w:rsidR="00D57EA5" w:rsidRDefault="00D57EA5" w:rsidP="00D57EA5"/>
    <w:p w:rsidR="00D57EA5" w:rsidRDefault="00D57EA5" w:rsidP="00D57EA5">
      <w:r>
        <w:t>In addition start and stop of the servers and applications will be logged in system - and application logs (not in the audit log).</w:t>
      </w:r>
    </w:p>
    <w:p w:rsidR="00D57EA5" w:rsidRDefault="00D57EA5" w:rsidP="00D57EA5"/>
    <w:p w:rsidR="00D57EA5" w:rsidRDefault="00D57EA5" w:rsidP="00D57EA5">
      <w:r>
        <w:t>Web service calls are not logged per se - only the function the services use. The daily updates of the electoral roll are not being logged explicitly. I'm still not sure if these updates use functionality which will be logged.</w:t>
      </w:r>
    </w:p>
    <w:p w:rsidR="00D57EA5" w:rsidRDefault="00D57EA5" w:rsidP="00D57EA5"/>
    <w:p w:rsidR="00D57EA5" w:rsidRDefault="00D57EA5" w:rsidP="00D57EA5">
      <w:r>
        <w:t>Authentication is handled by MinID at Difi. Loggi</w:t>
      </w:r>
      <w:r w:rsidR="00A97C36">
        <w:t>ng in and logging out don't use</w:t>
      </w:r>
      <w:r>
        <w:t xml:space="preserve"> any methods in the service layer and will consequently</w:t>
      </w:r>
      <w:r w:rsidR="00A97C36">
        <w:t>, for the moment,</w:t>
      </w:r>
      <w:r>
        <w:t xml:space="preserve"> not be logged.</w:t>
      </w:r>
    </w:p>
    <w:p w:rsidR="00D57EA5" w:rsidRPr="004302F8" w:rsidRDefault="00D57EA5" w:rsidP="004302F8"/>
    <w:p w:rsidR="00477FFA" w:rsidRPr="00BC7F3F" w:rsidRDefault="00477FFA" w:rsidP="004E3828">
      <w:pPr>
        <w:pStyle w:val="Heading1"/>
        <w:rPr>
          <w:lang w:val="en-GB"/>
        </w:rPr>
      </w:pPr>
      <w:bookmarkStart w:id="11" w:name="_Toc286929496"/>
      <w:r w:rsidRPr="00BC7F3F">
        <w:rPr>
          <w:lang w:val="en-GB"/>
        </w:rPr>
        <w:t>Physical design</w:t>
      </w:r>
      <w:bookmarkEnd w:id="11"/>
    </w:p>
    <w:p w:rsidR="003F3E2B" w:rsidRPr="00BC7F3F" w:rsidRDefault="003F3E2B" w:rsidP="003F3E2B">
      <w:pPr>
        <w:rPr>
          <w:lang w:val="en-GB"/>
        </w:rPr>
      </w:pPr>
      <w:r w:rsidRPr="00BC7F3F">
        <w:rPr>
          <w:lang w:val="en-GB"/>
        </w:rPr>
        <w:t>Physical Design is the view of the security solution from the developer’s point of view.  It seeks to define the configuration of the physical components used to implement the technology solution and to provide a process for operation and support of the system.</w:t>
      </w:r>
    </w:p>
    <w:p w:rsidR="003F3E2B" w:rsidRPr="003F3E2B" w:rsidRDefault="003F3E2B" w:rsidP="003F3E2B">
      <w:pPr>
        <w:pStyle w:val="Heading2"/>
        <w:rPr>
          <w:lang w:val="en-GB"/>
        </w:rPr>
      </w:pPr>
      <w:bookmarkStart w:id="12" w:name="_Toc279066917"/>
      <w:bookmarkStart w:id="13" w:name="_Toc286929497"/>
      <w:r w:rsidRPr="003F3E2B">
        <w:rPr>
          <w:lang w:val="en-GB"/>
        </w:rPr>
        <w:t>Desktop environment</w:t>
      </w:r>
      <w:bookmarkEnd w:id="12"/>
      <w:bookmarkEnd w:id="13"/>
    </w:p>
    <w:p w:rsidR="003F3E2B" w:rsidRPr="003F3E2B" w:rsidRDefault="003F3E2B" w:rsidP="003F3E2B">
      <w:pPr>
        <w:rPr>
          <w:lang w:val="en-GB"/>
        </w:rPr>
      </w:pPr>
      <w:r w:rsidRPr="003F3E2B">
        <w:rPr>
          <w:lang w:val="en-GB"/>
        </w:rPr>
        <w:t>We have no influence on the clients used by the political parties’ representatives</w:t>
      </w:r>
      <w:r>
        <w:rPr>
          <w:lang w:val="en-GB"/>
        </w:rPr>
        <w:t xml:space="preserve"> accessing the public part of list proposals</w:t>
      </w:r>
      <w:r w:rsidRPr="003F3E2B">
        <w:rPr>
          <w:lang w:val="en-GB"/>
        </w:rPr>
        <w:t xml:space="preserve">. They could use any </w:t>
      </w:r>
      <w:r>
        <w:rPr>
          <w:lang w:val="en-GB"/>
        </w:rPr>
        <w:t>supported</w:t>
      </w:r>
      <w:r w:rsidRPr="003F3E2B">
        <w:rPr>
          <w:lang w:val="en-GB"/>
        </w:rPr>
        <w:t xml:space="preserve"> web browser on any platform.</w:t>
      </w:r>
    </w:p>
    <w:p w:rsidR="003F3E2B" w:rsidRPr="003F3E2B" w:rsidRDefault="003F3E2B" w:rsidP="003F3E2B">
      <w:pPr>
        <w:rPr>
          <w:lang w:val="en-GB"/>
        </w:rPr>
      </w:pPr>
    </w:p>
    <w:p w:rsidR="003F3E2B" w:rsidRDefault="003F3E2B" w:rsidP="003F3E2B">
      <w:pPr>
        <w:rPr>
          <w:lang w:val="en-GB"/>
        </w:rPr>
      </w:pPr>
      <w:r w:rsidRPr="003F3E2B">
        <w:rPr>
          <w:lang w:val="en-GB"/>
        </w:rPr>
        <w:t xml:space="preserve">The municipal admin client, the poll station client, and the admin client at the scanning site are under municipal administration and - security policy. To access the election administration system, the user needs a </w:t>
      </w:r>
      <w:r>
        <w:rPr>
          <w:lang w:val="en-GB"/>
        </w:rPr>
        <w:t>supported</w:t>
      </w:r>
      <w:r w:rsidRPr="003F3E2B">
        <w:rPr>
          <w:lang w:val="en-GB"/>
        </w:rPr>
        <w:t xml:space="preserve"> web browser and an installed SSL client certificate. </w:t>
      </w:r>
      <w:r>
        <w:rPr>
          <w:lang w:val="en-GB"/>
        </w:rPr>
        <w:t xml:space="preserve">The required client certificate will be generated by the key management system in the E-voting environment and be distributed to system administrators in the </w:t>
      </w:r>
      <w:r w:rsidR="00E2200E">
        <w:rPr>
          <w:lang w:val="en-GB"/>
        </w:rPr>
        <w:t xml:space="preserve">different </w:t>
      </w:r>
      <w:r>
        <w:rPr>
          <w:lang w:val="en-GB"/>
        </w:rPr>
        <w:t>municipalities.</w:t>
      </w:r>
      <w:r w:rsidR="00E2200E">
        <w:rPr>
          <w:lang w:val="en-GB"/>
        </w:rPr>
        <w:t xml:space="preserve"> The system administrator has to manually install the certificate on each of the PC which will be used to run the Admin web client.</w:t>
      </w:r>
    </w:p>
    <w:p w:rsidR="005D0B1E" w:rsidRDefault="005D0B1E" w:rsidP="005D0B1E">
      <w:pPr>
        <w:pStyle w:val="Heading2"/>
        <w:rPr>
          <w:lang w:val="en-GB"/>
        </w:rPr>
      </w:pPr>
      <w:bookmarkStart w:id="14" w:name="_Toc279066918"/>
      <w:bookmarkStart w:id="15" w:name="_Toc286929498"/>
      <w:r w:rsidRPr="00BC7F3F">
        <w:rPr>
          <w:lang w:val="en-GB"/>
        </w:rPr>
        <w:t xml:space="preserve">Local </w:t>
      </w:r>
      <w:r>
        <w:rPr>
          <w:lang w:val="en-GB"/>
        </w:rPr>
        <w:t>a</w:t>
      </w:r>
      <w:r w:rsidRPr="00BC7F3F">
        <w:rPr>
          <w:lang w:val="en-GB"/>
        </w:rPr>
        <w:t xml:space="preserve">rea </w:t>
      </w:r>
      <w:r>
        <w:rPr>
          <w:lang w:val="en-GB"/>
        </w:rPr>
        <w:t>n</w:t>
      </w:r>
      <w:r w:rsidRPr="00BC7F3F">
        <w:rPr>
          <w:lang w:val="en-GB"/>
        </w:rPr>
        <w:t>etwork environment</w:t>
      </w:r>
      <w:bookmarkEnd w:id="14"/>
      <w:bookmarkEnd w:id="15"/>
    </w:p>
    <w:p w:rsidR="005D0B1E" w:rsidRDefault="005D0B1E" w:rsidP="005D0B1E">
      <w:pPr>
        <w:rPr>
          <w:lang w:val="en-GB"/>
        </w:rPr>
      </w:pPr>
      <w:r>
        <w:rPr>
          <w:lang w:val="en-GB"/>
        </w:rPr>
        <w:t>The systems for election administration are deployed at Brønnøysund service provider.</w:t>
      </w:r>
    </w:p>
    <w:p w:rsidR="005D0B1E" w:rsidRDefault="005D0B1E" w:rsidP="005D0B1E">
      <w:pPr>
        <w:rPr>
          <w:lang w:val="en-GB"/>
        </w:rPr>
      </w:pPr>
    </w:p>
    <w:p w:rsidR="005D0B1E" w:rsidRDefault="005D0B1E" w:rsidP="005D0B1E">
      <w:pPr>
        <w:pStyle w:val="Heading2"/>
        <w:rPr>
          <w:lang w:val="en-GB"/>
        </w:rPr>
      </w:pPr>
      <w:bookmarkStart w:id="16" w:name="_Toc279066919"/>
      <w:bookmarkStart w:id="17" w:name="_Toc286929499"/>
      <w:r w:rsidRPr="00BC7F3F">
        <w:rPr>
          <w:lang w:val="en-GB"/>
        </w:rPr>
        <w:t xml:space="preserve">Wide </w:t>
      </w:r>
      <w:r>
        <w:rPr>
          <w:lang w:val="en-GB"/>
        </w:rPr>
        <w:t>a</w:t>
      </w:r>
      <w:r w:rsidRPr="00BC7F3F">
        <w:rPr>
          <w:lang w:val="en-GB"/>
        </w:rPr>
        <w:t>rea networking environment</w:t>
      </w:r>
      <w:bookmarkEnd w:id="16"/>
      <w:bookmarkEnd w:id="17"/>
    </w:p>
    <w:p w:rsidR="005D0B1E" w:rsidRPr="00F21397" w:rsidRDefault="005D0B1E" w:rsidP="005D0B1E">
      <w:pPr>
        <w:rPr>
          <w:lang w:val="en-GB"/>
        </w:rPr>
      </w:pPr>
      <w:r>
        <w:rPr>
          <w:lang w:val="en-GB"/>
        </w:rPr>
        <w:t xml:space="preserve">The web application for election administration </w:t>
      </w:r>
      <w:r w:rsidR="0072101F">
        <w:rPr>
          <w:lang w:val="en-GB"/>
        </w:rPr>
        <w:t>is</w:t>
      </w:r>
      <w:r>
        <w:rPr>
          <w:lang w:val="en-GB"/>
        </w:rPr>
        <w:t xml:space="preserve"> accessed from internet. SSL server certificate are installed for each system and all connection is by HTTPS. All Admin clients (except for list proposals) have installed SSL client certificates. All connections from these clients are by mutual authenticated HTTPS.</w:t>
      </w:r>
    </w:p>
    <w:p w:rsidR="005D0B1E" w:rsidRDefault="005D0B1E" w:rsidP="005D0B1E">
      <w:pPr>
        <w:pStyle w:val="Heading2"/>
        <w:rPr>
          <w:lang w:val="en-GB"/>
        </w:rPr>
      </w:pPr>
      <w:bookmarkStart w:id="18" w:name="_Toc419224226"/>
      <w:bookmarkStart w:id="19" w:name="_Toc279066920"/>
      <w:bookmarkStart w:id="20" w:name="_Toc286929500"/>
      <w:r w:rsidRPr="00BC7F3F">
        <w:rPr>
          <w:lang w:val="en-GB"/>
        </w:rPr>
        <w:t>Network components</w:t>
      </w:r>
      <w:bookmarkEnd w:id="18"/>
      <w:bookmarkEnd w:id="19"/>
      <w:bookmarkEnd w:id="20"/>
    </w:p>
    <w:p w:rsidR="005D0B1E" w:rsidRDefault="005D0B1E" w:rsidP="005D0B1E">
      <w:pPr>
        <w:rPr>
          <w:lang w:val="en-GB"/>
        </w:rPr>
      </w:pPr>
      <w:r>
        <w:rPr>
          <w:lang w:val="en-GB"/>
        </w:rPr>
        <w:t>The internet facing web servers are protected by firewalls. The firewall rules accept only HTTP traffic to these servers. Traffic to election administration system (except public list proposal) is only allowed from municipal owned IP addresses.</w:t>
      </w:r>
    </w:p>
    <w:p w:rsidR="005D0B1E" w:rsidRDefault="005D0B1E" w:rsidP="005D0B1E">
      <w:pPr>
        <w:rPr>
          <w:lang w:val="en-GB"/>
        </w:rPr>
      </w:pPr>
    </w:p>
    <w:p w:rsidR="005D0B1E" w:rsidRDefault="005D0B1E" w:rsidP="005D0B1E">
      <w:pPr>
        <w:rPr>
          <w:lang w:val="en-GB"/>
        </w:rPr>
      </w:pPr>
      <w:r>
        <w:rPr>
          <w:lang w:val="en-GB"/>
        </w:rPr>
        <w:t xml:space="preserve">The firewalls also accept log traffic from the E-voting environment and systems for E-counting of p-votes down to the central log servers. </w:t>
      </w:r>
    </w:p>
    <w:p w:rsidR="005D0B1E" w:rsidRDefault="005D0B1E" w:rsidP="005D0B1E">
      <w:pPr>
        <w:rPr>
          <w:lang w:val="en-GB"/>
        </w:rPr>
      </w:pPr>
    </w:p>
    <w:p w:rsidR="005D0B1E" w:rsidRPr="00AF354B" w:rsidRDefault="005D0B1E" w:rsidP="005D0B1E">
      <w:pPr>
        <w:rPr>
          <w:i/>
          <w:lang w:val="en-GB"/>
        </w:rPr>
      </w:pPr>
      <w:r>
        <w:rPr>
          <w:lang w:val="en-GB"/>
        </w:rPr>
        <w:t xml:space="preserve">Log events from the systems for E-counting of p-votes are sent over internet (default port 514). </w:t>
      </w:r>
    </w:p>
    <w:p w:rsidR="005D0B1E" w:rsidRDefault="005D0B1E" w:rsidP="005D0B1E">
      <w:pPr>
        <w:rPr>
          <w:lang w:val="en-GB"/>
        </w:rPr>
      </w:pPr>
    </w:p>
    <w:p w:rsidR="005D0B1E" w:rsidRDefault="005D0B1E" w:rsidP="005D0B1E">
      <w:pPr>
        <w:rPr>
          <w:lang w:val="en-GB"/>
        </w:rPr>
      </w:pPr>
      <w:r>
        <w:rPr>
          <w:lang w:val="en-GB"/>
        </w:rPr>
        <w:t xml:space="preserve">A load balancer is also deployed in front of the internet facing web servers. The Admin system (except public list proposals) is deployed in parallel servers for higher availability. </w:t>
      </w:r>
    </w:p>
    <w:p w:rsidR="005D0B1E" w:rsidRDefault="005D0B1E" w:rsidP="005D0B1E">
      <w:pPr>
        <w:rPr>
          <w:lang w:val="en-GB"/>
        </w:rPr>
      </w:pPr>
    </w:p>
    <w:p w:rsidR="005D0B1E" w:rsidRDefault="005D0B1E" w:rsidP="005D0B1E">
      <w:pPr>
        <w:rPr>
          <w:lang w:val="en-GB"/>
        </w:rPr>
      </w:pPr>
      <w:r>
        <w:rPr>
          <w:lang w:val="en-GB"/>
        </w:rPr>
        <w:t>Firewalls or other filtering devices are also deployed between front end and backend of the Admin systems.</w:t>
      </w:r>
    </w:p>
    <w:p w:rsidR="005D0B1E" w:rsidRDefault="005D0B1E" w:rsidP="005D0B1E">
      <w:pPr>
        <w:pStyle w:val="Heading2"/>
        <w:rPr>
          <w:lang w:val="en-GB"/>
        </w:rPr>
      </w:pPr>
      <w:bookmarkStart w:id="21" w:name="_Toc419224228"/>
      <w:bookmarkStart w:id="22" w:name="_Toc279066921"/>
      <w:bookmarkStart w:id="23" w:name="_Toc286929501"/>
      <w:r w:rsidRPr="00BC7F3F">
        <w:rPr>
          <w:lang w:val="en-GB"/>
        </w:rPr>
        <w:t>Solution topology</w:t>
      </w:r>
      <w:bookmarkEnd w:id="21"/>
      <w:bookmarkEnd w:id="22"/>
      <w:bookmarkEnd w:id="23"/>
    </w:p>
    <w:p w:rsidR="005D0B1E" w:rsidRDefault="005D0B1E" w:rsidP="005D0B1E">
      <w:pPr>
        <w:rPr>
          <w:lang w:val="en-GB"/>
        </w:rPr>
      </w:pPr>
      <w:r>
        <w:rPr>
          <w:lang w:val="en-GB"/>
        </w:rPr>
        <w:t xml:space="preserve">The Admin system is deployed in two data centres at Brønnøysund. </w:t>
      </w:r>
    </w:p>
    <w:p w:rsidR="00551987" w:rsidRDefault="00551987" w:rsidP="00551987">
      <w:pPr>
        <w:keepNext/>
      </w:pPr>
      <w:r>
        <w:rPr>
          <w:noProof/>
          <w:lang w:val="nb-NO" w:eastAsia="nb-NO"/>
        </w:rPr>
        <w:lastRenderedPageBreak/>
        <w:drawing>
          <wp:inline distT="0" distB="0" distL="0" distR="0">
            <wp:extent cx="5730875" cy="4152265"/>
            <wp:effectExtent l="19050" t="0" r="3175"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srcRect/>
                    <a:stretch>
                      <a:fillRect/>
                    </a:stretch>
                  </pic:blipFill>
                  <pic:spPr bwMode="auto">
                    <a:xfrm>
                      <a:off x="0" y="0"/>
                      <a:ext cx="5730875" cy="4152265"/>
                    </a:xfrm>
                    <a:prstGeom prst="rect">
                      <a:avLst/>
                    </a:prstGeom>
                    <a:noFill/>
                    <a:ln w="9525">
                      <a:noFill/>
                      <a:miter lim="800000"/>
                      <a:headEnd/>
                      <a:tailEnd/>
                    </a:ln>
                  </pic:spPr>
                </pic:pic>
              </a:graphicData>
            </a:graphic>
          </wp:inline>
        </w:drawing>
      </w:r>
    </w:p>
    <w:p w:rsidR="00551987" w:rsidRPr="003F3E2B" w:rsidRDefault="00551987" w:rsidP="00551987">
      <w:pPr>
        <w:pStyle w:val="Caption"/>
        <w:rPr>
          <w:lang w:val="en-GB"/>
        </w:rPr>
      </w:pPr>
      <w:r>
        <w:t xml:space="preserve">Figure </w:t>
      </w:r>
      <w:fldSimple w:instr=" SEQ Figure \* ARABIC ">
        <w:r>
          <w:rPr>
            <w:noProof/>
          </w:rPr>
          <w:t>3</w:t>
        </w:r>
      </w:fldSimple>
      <w:r>
        <w:t>: Operational environment for Admin</w:t>
      </w:r>
    </w:p>
    <w:p w:rsidR="00477FFA" w:rsidRPr="00BC7F3F" w:rsidRDefault="00477FFA" w:rsidP="00477FFA">
      <w:pPr>
        <w:rPr>
          <w:lang w:val="en-GB"/>
        </w:rPr>
      </w:pPr>
    </w:p>
    <w:p w:rsidR="005B6062" w:rsidRDefault="005B6062" w:rsidP="003F3E2B">
      <w:pPr>
        <w:pStyle w:val="Heading1"/>
        <w:rPr>
          <w:lang w:val="en-GB"/>
        </w:rPr>
      </w:pPr>
      <w:bookmarkStart w:id="24" w:name="_Toc286929502"/>
      <w:r w:rsidRPr="00BC7F3F">
        <w:rPr>
          <w:lang w:val="en-GB"/>
        </w:rPr>
        <w:t xml:space="preserve">Self-protection </w:t>
      </w:r>
      <w:r w:rsidR="00E43504">
        <w:rPr>
          <w:lang w:val="en-GB"/>
        </w:rPr>
        <w:t>of</w:t>
      </w:r>
      <w:r w:rsidRPr="00BC7F3F">
        <w:rPr>
          <w:lang w:val="en-GB"/>
        </w:rPr>
        <w:t xml:space="preserve"> Admin</w:t>
      </w:r>
      <w:bookmarkEnd w:id="24"/>
    </w:p>
    <w:p w:rsidR="00BB0020" w:rsidRPr="00BB0020" w:rsidRDefault="00BB0020" w:rsidP="00BB0020">
      <w:pPr>
        <w:rPr>
          <w:lang w:val="en-GB"/>
        </w:rPr>
      </w:pPr>
      <w:r>
        <w:rPr>
          <w:lang w:val="en-GB"/>
        </w:rPr>
        <w:t xml:space="preserve">This section sum up how the Admin system </w:t>
      </w:r>
      <w:r w:rsidRPr="00BC7F3F">
        <w:rPr>
          <w:lang w:val="en-GB"/>
        </w:rPr>
        <w:t>protects itself from interference and tampering</w:t>
      </w:r>
      <w:r>
        <w:rPr>
          <w:lang w:val="en-GB"/>
        </w:rPr>
        <w:t>.</w:t>
      </w:r>
    </w:p>
    <w:p w:rsidR="00BB0020" w:rsidRDefault="00BB0020" w:rsidP="00E43504">
      <w:pPr>
        <w:rPr>
          <w:lang w:val="en-GB"/>
        </w:rPr>
      </w:pPr>
    </w:p>
    <w:p w:rsidR="00A34F88" w:rsidRDefault="00BB0020" w:rsidP="00E43504">
      <w:pPr>
        <w:rPr>
          <w:lang w:val="en-GB"/>
        </w:rPr>
      </w:pPr>
      <w:r>
        <w:rPr>
          <w:lang w:val="en-GB"/>
        </w:rPr>
        <w:t xml:space="preserve">Only predefined authenticated users get access to the user interface of the system. For the main part of the users, </w:t>
      </w:r>
      <w:r w:rsidR="00A34F88">
        <w:rPr>
          <w:lang w:val="en-GB"/>
        </w:rPr>
        <w:t xml:space="preserve">network connection to </w:t>
      </w:r>
      <w:r>
        <w:rPr>
          <w:lang w:val="en-GB"/>
        </w:rPr>
        <w:t>the system require</w:t>
      </w:r>
      <w:r w:rsidR="00A34F88">
        <w:rPr>
          <w:lang w:val="en-GB"/>
        </w:rPr>
        <w:t>s</w:t>
      </w:r>
      <w:r>
        <w:rPr>
          <w:lang w:val="en-GB"/>
        </w:rPr>
        <w:t xml:space="preserve"> a client certificate </w:t>
      </w:r>
      <w:r w:rsidR="00A34F88">
        <w:rPr>
          <w:lang w:val="en-GB"/>
        </w:rPr>
        <w:t xml:space="preserve">previously installed </w:t>
      </w:r>
      <w:r>
        <w:rPr>
          <w:lang w:val="en-GB"/>
        </w:rPr>
        <w:t xml:space="preserve">on the user’s PC </w:t>
      </w:r>
      <w:r w:rsidR="00A34F88">
        <w:rPr>
          <w:lang w:val="en-GB"/>
        </w:rPr>
        <w:t>by a municipally system administrator</w:t>
      </w:r>
      <w:r>
        <w:rPr>
          <w:lang w:val="en-GB"/>
        </w:rPr>
        <w:t>.</w:t>
      </w:r>
      <w:r w:rsidR="00A34F88">
        <w:rPr>
          <w:lang w:val="en-GB"/>
        </w:rPr>
        <w:t xml:space="preserve"> Users of the list proposal part of the application don’t have such client certificates. Consequently this part of the application is deployed on a separate server with limited connection to the backend database.</w:t>
      </w:r>
      <w:r w:rsidR="000F24E0">
        <w:rPr>
          <w:lang w:val="en-GB"/>
        </w:rPr>
        <w:t xml:space="preserve"> </w:t>
      </w:r>
    </w:p>
    <w:p w:rsidR="000F24E0" w:rsidRDefault="000F24E0" w:rsidP="00E43504">
      <w:pPr>
        <w:rPr>
          <w:lang w:val="en-GB"/>
        </w:rPr>
      </w:pPr>
    </w:p>
    <w:p w:rsidR="00A34F88" w:rsidRDefault="00A34F88" w:rsidP="00E43504">
      <w:pPr>
        <w:rPr>
          <w:lang w:val="en-GB"/>
        </w:rPr>
      </w:pPr>
      <w:r>
        <w:rPr>
          <w:lang w:val="en-GB"/>
        </w:rPr>
        <w:t xml:space="preserve">The system offer a limited set of web services. </w:t>
      </w:r>
      <w:r w:rsidR="00196FEF">
        <w:rPr>
          <w:lang w:val="en-GB"/>
        </w:rPr>
        <w:t>Network connection to t</w:t>
      </w:r>
      <w:r>
        <w:rPr>
          <w:lang w:val="en-GB"/>
        </w:rPr>
        <w:t>hese web services</w:t>
      </w:r>
      <w:r w:rsidR="00196FEF">
        <w:rPr>
          <w:lang w:val="en-GB"/>
        </w:rPr>
        <w:t xml:space="preserve"> is only available from machines with the required client certificate</w:t>
      </w:r>
      <w:r w:rsidR="007728E9">
        <w:rPr>
          <w:lang w:val="en-GB"/>
        </w:rPr>
        <w:t xml:space="preserve"> or in the same data centre</w:t>
      </w:r>
      <w:r w:rsidR="00196FEF">
        <w:rPr>
          <w:lang w:val="en-GB"/>
        </w:rPr>
        <w:t>. The integrity and a</w:t>
      </w:r>
      <w:r w:rsidR="00196FEF" w:rsidRPr="00196FEF">
        <w:rPr>
          <w:lang w:val="en-GB"/>
        </w:rPr>
        <w:t xml:space="preserve">uthenticity </w:t>
      </w:r>
      <w:r w:rsidR="00196FEF">
        <w:rPr>
          <w:lang w:val="en-GB"/>
        </w:rPr>
        <w:t xml:space="preserve">of all files uploaded to these web services are secured with digital signatures from the </w:t>
      </w:r>
      <w:r w:rsidR="00525E4A" w:rsidRPr="00525E4A">
        <w:rPr>
          <w:lang w:val="en-GB"/>
        </w:rPr>
        <w:t xml:space="preserve">originating </w:t>
      </w:r>
      <w:r w:rsidR="00196FEF">
        <w:rPr>
          <w:lang w:val="en-GB"/>
        </w:rPr>
        <w:t>systems</w:t>
      </w:r>
      <w:r w:rsidR="00525E4A">
        <w:rPr>
          <w:lang w:val="en-GB"/>
        </w:rPr>
        <w:t xml:space="preserve"> (eVoting and eCounting)</w:t>
      </w:r>
      <w:r w:rsidR="00196FEF">
        <w:rPr>
          <w:lang w:val="en-GB"/>
        </w:rPr>
        <w:t>.</w:t>
      </w:r>
      <w:r w:rsidR="001D4786">
        <w:rPr>
          <w:lang w:val="en-GB"/>
        </w:rPr>
        <w:t xml:space="preserve"> The internal system tasks responding to web services calls are assigned a user role with limited permissions.</w:t>
      </w:r>
    </w:p>
    <w:p w:rsidR="00196FEF" w:rsidRDefault="00196FEF" w:rsidP="00E43504">
      <w:pPr>
        <w:rPr>
          <w:lang w:val="en-GB"/>
        </w:rPr>
      </w:pPr>
    </w:p>
    <w:p w:rsidR="00196FEF" w:rsidRDefault="001D4786" w:rsidP="00E43504">
      <w:pPr>
        <w:rPr>
          <w:lang w:val="en-GB"/>
        </w:rPr>
      </w:pPr>
      <w:r>
        <w:rPr>
          <w:lang w:val="en-GB"/>
        </w:rPr>
        <w:t>Possible threats against the security of the system are assessed and security controls are imple</w:t>
      </w:r>
      <w:r w:rsidR="007728E9">
        <w:rPr>
          <w:lang w:val="en-GB"/>
        </w:rPr>
        <w:t>mented as counter</w:t>
      </w:r>
      <w:r w:rsidR="007728E9">
        <w:rPr>
          <w:lang w:val="en-GB"/>
        </w:rPr>
        <w:softHyphen/>
        <w:t>measures. The</w:t>
      </w:r>
      <w:r>
        <w:rPr>
          <w:lang w:val="en-GB"/>
        </w:rPr>
        <w:t xml:space="preserve"> threat model process is documented in the Redmine issue tracking system. Some of the security controls are mention below with reference to the corresponding issue number in Redmine.</w:t>
      </w:r>
    </w:p>
    <w:p w:rsidR="00E43504" w:rsidRDefault="00E43504" w:rsidP="00197A16">
      <w:pPr>
        <w:rPr>
          <w:lang w:val="en-GB"/>
        </w:rPr>
      </w:pPr>
    </w:p>
    <w:p w:rsidR="00FB4184" w:rsidRDefault="00C50FAF" w:rsidP="00FB4184">
      <w:pPr>
        <w:rPr>
          <w:lang w:val="en-GB"/>
        </w:rPr>
      </w:pPr>
      <w:r>
        <w:rPr>
          <w:lang w:val="en-GB"/>
        </w:rPr>
        <w:t xml:space="preserve">To ensure that only system administrators could modify </w:t>
      </w:r>
      <w:r w:rsidR="00FB4184">
        <w:rPr>
          <w:lang w:val="en-GB"/>
        </w:rPr>
        <w:t>important parts of the system, the RBAC system restrict access to administrative functions (</w:t>
      </w:r>
      <w:r w:rsidR="00FB4184" w:rsidRPr="00AB2E7E">
        <w:rPr>
          <w:rFonts w:ascii="Courier New" w:hAnsi="Courier New" w:cs="Courier New"/>
          <w:sz w:val="16"/>
          <w:szCs w:val="16"/>
          <w:lang w:val="en-GB"/>
        </w:rPr>
        <w:t>#3614</w:t>
      </w:r>
      <w:r w:rsidR="00FB4184">
        <w:rPr>
          <w:lang w:val="en-GB"/>
        </w:rPr>
        <w:t>) and only a few system administrators can change the system security attributes (</w:t>
      </w:r>
      <w:r w:rsidR="00FB4184" w:rsidRPr="00AB2E7E">
        <w:rPr>
          <w:rFonts w:ascii="Courier New" w:hAnsi="Courier New" w:cs="Courier New"/>
          <w:sz w:val="16"/>
          <w:szCs w:val="16"/>
          <w:lang w:val="en-GB"/>
        </w:rPr>
        <w:t>#3615</w:t>
      </w:r>
      <w:r w:rsidR="00FB4184">
        <w:rPr>
          <w:lang w:val="en-GB"/>
        </w:rPr>
        <w:t>).</w:t>
      </w:r>
    </w:p>
    <w:p w:rsidR="00FB4184" w:rsidRDefault="00FB4184" w:rsidP="00FB4184">
      <w:pPr>
        <w:rPr>
          <w:lang w:val="en-GB"/>
        </w:rPr>
      </w:pPr>
    </w:p>
    <w:p w:rsidR="00E94657" w:rsidRDefault="005B778F" w:rsidP="00E94657">
      <w:pPr>
        <w:rPr>
          <w:lang w:val="en-GB"/>
        </w:rPr>
      </w:pPr>
      <w:r>
        <w:rPr>
          <w:lang w:val="en-GB"/>
        </w:rPr>
        <w:t>All action</w:t>
      </w:r>
      <w:r w:rsidR="00E94657">
        <w:rPr>
          <w:lang w:val="en-GB"/>
        </w:rPr>
        <w:t>s</w:t>
      </w:r>
      <w:r>
        <w:rPr>
          <w:lang w:val="en-GB"/>
        </w:rPr>
        <w:t xml:space="preserve"> on behalf of a user in the Admin application require successfully identification and authentication of that user. </w:t>
      </w:r>
      <w:r w:rsidR="00E94657">
        <w:rPr>
          <w:lang w:val="en-GB"/>
        </w:rPr>
        <w:t xml:space="preserve">To ensure this, all users </w:t>
      </w:r>
      <w:r w:rsidR="001E320C">
        <w:rPr>
          <w:lang w:val="en-GB"/>
        </w:rPr>
        <w:t>are</w:t>
      </w:r>
      <w:r w:rsidR="00E94657">
        <w:rPr>
          <w:lang w:val="en-GB"/>
        </w:rPr>
        <w:t xml:space="preserve"> uniquely identified by their social security number (</w:t>
      </w:r>
      <w:r w:rsidR="00E94657" w:rsidRPr="00AB2E7E">
        <w:rPr>
          <w:rFonts w:ascii="Courier New" w:hAnsi="Courier New" w:cs="Courier New"/>
          <w:sz w:val="16"/>
          <w:szCs w:val="16"/>
          <w:lang w:val="en-GB"/>
        </w:rPr>
        <w:t>#3618</w:t>
      </w:r>
      <w:r w:rsidR="00E94657">
        <w:rPr>
          <w:lang w:val="en-GB"/>
        </w:rPr>
        <w:t>) and t</w:t>
      </w:r>
      <w:r w:rsidR="00E94657" w:rsidRPr="00E94657">
        <w:rPr>
          <w:lang w:val="en-GB"/>
        </w:rPr>
        <w:t xml:space="preserve"> </w:t>
      </w:r>
      <w:r w:rsidR="00E94657">
        <w:rPr>
          <w:lang w:val="en-GB"/>
        </w:rPr>
        <w:t xml:space="preserve">he whole Admin application is configured to require authentication </w:t>
      </w:r>
      <w:r w:rsidR="007728E9">
        <w:rPr>
          <w:lang w:val="en-GB"/>
        </w:rPr>
        <w:t xml:space="preserve">with ID-porten </w:t>
      </w:r>
      <w:r w:rsidR="00E94657">
        <w:rPr>
          <w:lang w:val="en-GB"/>
        </w:rPr>
        <w:t>(</w:t>
      </w:r>
      <w:r w:rsidR="00E94657" w:rsidRPr="00AB2E7E">
        <w:rPr>
          <w:rFonts w:ascii="Courier New" w:hAnsi="Courier New" w:cs="Courier New"/>
          <w:sz w:val="16"/>
          <w:szCs w:val="16"/>
          <w:lang w:val="en-GB"/>
        </w:rPr>
        <w:t>#3619</w:t>
      </w:r>
      <w:r w:rsidR="00E94657">
        <w:rPr>
          <w:lang w:val="en-GB"/>
        </w:rPr>
        <w:t>).</w:t>
      </w:r>
    </w:p>
    <w:p w:rsidR="00C50FAF" w:rsidRDefault="00C50FAF" w:rsidP="00197A16">
      <w:pPr>
        <w:rPr>
          <w:lang w:val="en-GB"/>
        </w:rPr>
      </w:pPr>
    </w:p>
    <w:p w:rsidR="00D91411" w:rsidRDefault="00531870" w:rsidP="00D91411">
      <w:pPr>
        <w:rPr>
          <w:lang w:val="en-GB"/>
        </w:rPr>
      </w:pPr>
      <w:r>
        <w:rPr>
          <w:lang w:val="en-GB"/>
        </w:rPr>
        <w:t>I</w:t>
      </w:r>
      <w:r w:rsidRPr="00D91411">
        <w:rPr>
          <w:lang w:val="en-GB"/>
        </w:rPr>
        <w:t xml:space="preserve">mportant events </w:t>
      </w:r>
      <w:r>
        <w:rPr>
          <w:lang w:val="en-GB"/>
        </w:rPr>
        <w:t>in t</w:t>
      </w:r>
      <w:r w:rsidRPr="00D91411">
        <w:rPr>
          <w:lang w:val="en-GB"/>
        </w:rPr>
        <w:t xml:space="preserve">he system </w:t>
      </w:r>
      <w:r>
        <w:rPr>
          <w:lang w:val="en-GB"/>
        </w:rPr>
        <w:t>are recorded in an</w:t>
      </w:r>
      <w:r w:rsidRPr="00D91411">
        <w:rPr>
          <w:lang w:val="en-GB"/>
        </w:rPr>
        <w:t xml:space="preserve"> audit </w:t>
      </w:r>
      <w:r>
        <w:rPr>
          <w:lang w:val="en-GB"/>
        </w:rPr>
        <w:t>log (</w:t>
      </w:r>
      <w:r w:rsidRPr="00AB2E7E">
        <w:rPr>
          <w:rFonts w:ascii="Courier New" w:hAnsi="Courier New" w:cs="Courier New"/>
          <w:sz w:val="16"/>
          <w:szCs w:val="16"/>
          <w:lang w:val="en-GB"/>
        </w:rPr>
        <w:t>#3611</w:t>
      </w:r>
      <w:r>
        <w:rPr>
          <w:lang w:val="en-GB"/>
        </w:rPr>
        <w:t>) which is secured from tampering (</w:t>
      </w:r>
      <w:r w:rsidRPr="00AB2E7E">
        <w:rPr>
          <w:rFonts w:ascii="Courier New" w:hAnsi="Courier New" w:cs="Courier New"/>
          <w:sz w:val="16"/>
          <w:szCs w:val="16"/>
          <w:lang w:val="en-GB"/>
        </w:rPr>
        <w:t>#2904</w:t>
      </w:r>
      <w:r>
        <w:rPr>
          <w:lang w:val="en-GB"/>
        </w:rPr>
        <w:t>). The a</w:t>
      </w:r>
      <w:r w:rsidR="00D91411" w:rsidRPr="00D91411">
        <w:rPr>
          <w:lang w:val="en-GB"/>
        </w:rPr>
        <w:t>udit log</w:t>
      </w:r>
      <w:r>
        <w:rPr>
          <w:lang w:val="en-GB"/>
        </w:rPr>
        <w:t>s</w:t>
      </w:r>
      <w:r w:rsidR="00D91411" w:rsidRPr="00D91411">
        <w:rPr>
          <w:lang w:val="en-GB"/>
        </w:rPr>
        <w:t xml:space="preserve"> are monitored for anomalities</w:t>
      </w:r>
      <w:r>
        <w:rPr>
          <w:lang w:val="en-GB"/>
        </w:rPr>
        <w:t xml:space="preserve"> (</w:t>
      </w:r>
      <w:r w:rsidRPr="00AB2E7E">
        <w:rPr>
          <w:rFonts w:ascii="Courier New" w:hAnsi="Courier New" w:cs="Courier New"/>
          <w:sz w:val="16"/>
          <w:szCs w:val="16"/>
          <w:lang w:val="en-GB"/>
        </w:rPr>
        <w:t>#3085</w:t>
      </w:r>
      <w:r>
        <w:rPr>
          <w:lang w:val="en-GB"/>
        </w:rPr>
        <w:t xml:space="preserve">) and the </w:t>
      </w:r>
      <w:r w:rsidR="00D91411" w:rsidRPr="00D91411">
        <w:rPr>
          <w:lang w:val="en-GB"/>
        </w:rPr>
        <w:t>system</w:t>
      </w:r>
      <w:r>
        <w:rPr>
          <w:lang w:val="en-GB"/>
        </w:rPr>
        <w:t>s</w:t>
      </w:r>
      <w:r w:rsidR="00D91411" w:rsidRPr="00D91411">
        <w:rPr>
          <w:lang w:val="en-GB"/>
        </w:rPr>
        <w:t xml:space="preserve"> use NTP</w:t>
      </w:r>
      <w:r>
        <w:rPr>
          <w:lang w:val="en-GB"/>
        </w:rPr>
        <w:t xml:space="preserve"> (</w:t>
      </w:r>
      <w:r w:rsidRPr="00AB2E7E">
        <w:rPr>
          <w:rFonts w:ascii="Courier New" w:hAnsi="Courier New" w:cs="Courier New"/>
          <w:sz w:val="16"/>
          <w:szCs w:val="16"/>
          <w:lang w:val="en-GB"/>
        </w:rPr>
        <w:t>#3630</w:t>
      </w:r>
      <w:r>
        <w:rPr>
          <w:lang w:val="en-GB"/>
        </w:rPr>
        <w:t>) to enable correlation of the logs.</w:t>
      </w:r>
    </w:p>
    <w:p w:rsidR="00BB1F6D" w:rsidRPr="00BC7F3F" w:rsidRDefault="00BB1F6D" w:rsidP="005B6062">
      <w:pPr>
        <w:rPr>
          <w:lang w:val="en-GB"/>
        </w:rPr>
      </w:pPr>
    </w:p>
    <w:p w:rsidR="005B6062" w:rsidRPr="00BC7F3F" w:rsidRDefault="005B6062" w:rsidP="003F3E2B">
      <w:pPr>
        <w:pStyle w:val="Heading1"/>
        <w:rPr>
          <w:lang w:val="en-GB"/>
        </w:rPr>
      </w:pPr>
      <w:bookmarkStart w:id="25" w:name="_Toc286929503"/>
      <w:r w:rsidRPr="00BC7F3F">
        <w:rPr>
          <w:lang w:val="en-GB"/>
        </w:rPr>
        <w:t xml:space="preserve">Domain isolation </w:t>
      </w:r>
      <w:r w:rsidR="00E43504">
        <w:rPr>
          <w:lang w:val="en-GB"/>
        </w:rPr>
        <w:t>in</w:t>
      </w:r>
      <w:r w:rsidRPr="00BC7F3F">
        <w:rPr>
          <w:lang w:val="en-GB"/>
        </w:rPr>
        <w:t xml:space="preserve"> Admin</w:t>
      </w:r>
      <w:bookmarkEnd w:id="25"/>
    </w:p>
    <w:p w:rsidR="005B6062" w:rsidRPr="00BC7F3F" w:rsidRDefault="005B6062" w:rsidP="005B6062">
      <w:pPr>
        <w:rPr>
          <w:lang w:val="en-GB"/>
        </w:rPr>
      </w:pPr>
      <w:r w:rsidRPr="00BC7F3F">
        <w:rPr>
          <w:lang w:val="en-GB"/>
        </w:rPr>
        <w:t xml:space="preserve">This section </w:t>
      </w:r>
      <w:r w:rsidR="00EA42D2">
        <w:rPr>
          <w:lang w:val="en-GB"/>
        </w:rPr>
        <w:t>sum up how</w:t>
      </w:r>
      <w:r w:rsidRPr="00BC7F3F">
        <w:rPr>
          <w:lang w:val="en-GB"/>
        </w:rPr>
        <w:t xml:space="preserve"> the security domains maintained by the </w:t>
      </w:r>
      <w:r w:rsidR="00EA42D2">
        <w:rPr>
          <w:lang w:val="en-GB"/>
        </w:rPr>
        <w:t>Admin system.</w:t>
      </w:r>
    </w:p>
    <w:p w:rsidR="00EA42D2" w:rsidRDefault="00EA42D2" w:rsidP="006D1558">
      <w:pPr>
        <w:rPr>
          <w:lang w:val="en-GB"/>
        </w:rPr>
      </w:pPr>
    </w:p>
    <w:p w:rsidR="006D1558" w:rsidRDefault="006D1558" w:rsidP="006D1558">
      <w:pPr>
        <w:rPr>
          <w:lang w:val="en-GB"/>
        </w:rPr>
      </w:pPr>
      <w:r>
        <w:rPr>
          <w:lang w:val="en-GB"/>
        </w:rPr>
        <w:t>The Election Administration domain includes three separate domains</w:t>
      </w:r>
      <w:r w:rsidR="00EA42D2">
        <w:rPr>
          <w:lang w:val="en-GB"/>
        </w:rPr>
        <w:t>; Election Admin</w:t>
      </w:r>
      <w:r w:rsidR="00E107E6">
        <w:rPr>
          <w:lang w:val="en-GB"/>
        </w:rPr>
        <w:t>i</w:t>
      </w:r>
      <w:r w:rsidR="00EA42D2">
        <w:rPr>
          <w:lang w:val="en-GB"/>
        </w:rPr>
        <w:t>stration System, List Proposal, and Central Logging</w:t>
      </w:r>
      <w:r>
        <w:rPr>
          <w:lang w:val="en-GB"/>
        </w:rPr>
        <w:t>.</w:t>
      </w:r>
      <w:r w:rsidR="00E107E6">
        <w:rPr>
          <w:lang w:val="en-GB"/>
        </w:rPr>
        <w:t xml:space="preserve"> The Election Administration System and List Proposal are also split in a Presentation tier, Logical tier, and Data tier.</w:t>
      </w:r>
    </w:p>
    <w:p w:rsidR="00E107E6" w:rsidRDefault="00E107E6" w:rsidP="006D1558">
      <w:pPr>
        <w:rPr>
          <w:lang w:val="en-GB"/>
        </w:rPr>
      </w:pPr>
    </w:p>
    <w:p w:rsidR="005B6062" w:rsidRDefault="00E107E6" w:rsidP="005B6062">
      <w:pPr>
        <w:rPr>
          <w:lang w:val="en-GB"/>
        </w:rPr>
      </w:pPr>
      <w:r>
        <w:rPr>
          <w:lang w:val="en-GB"/>
        </w:rPr>
        <w:t xml:space="preserve">The separation between the domains is implemented by separate VLANs </w:t>
      </w:r>
      <w:r w:rsidR="000D609A">
        <w:rPr>
          <w:lang w:val="en-GB"/>
        </w:rPr>
        <w:t>implemented on a firewall</w:t>
      </w:r>
      <w:r>
        <w:rPr>
          <w:lang w:val="en-GB"/>
        </w:rPr>
        <w:t xml:space="preserve">. </w:t>
      </w:r>
      <w:r w:rsidR="00EA2EC7">
        <w:rPr>
          <w:lang w:val="en-GB"/>
        </w:rPr>
        <w:t xml:space="preserve">The servers in central logging are connected to the same VLAN as database servers in the shared data tier. The rest of the domains have their own dedicated VLAN. </w:t>
      </w:r>
      <w:r w:rsidR="000D609A">
        <w:rPr>
          <w:lang w:val="en-GB"/>
        </w:rPr>
        <w:t>A firewall</w:t>
      </w:r>
      <w:r w:rsidR="00EA2EC7">
        <w:rPr>
          <w:lang w:val="en-GB"/>
        </w:rPr>
        <w:t xml:space="preserve"> restrict</w:t>
      </w:r>
      <w:r w:rsidR="000D609A">
        <w:rPr>
          <w:lang w:val="en-GB"/>
        </w:rPr>
        <w:t>s</w:t>
      </w:r>
      <w:r w:rsidR="00EA2EC7">
        <w:rPr>
          <w:lang w:val="en-GB"/>
        </w:rPr>
        <w:t xml:space="preserve"> the connections to the necessary traffic.</w:t>
      </w:r>
    </w:p>
    <w:p w:rsidR="00EA2EC7" w:rsidRPr="00BC7F3F" w:rsidRDefault="00EA2EC7" w:rsidP="005B6062">
      <w:pPr>
        <w:rPr>
          <w:lang w:val="en-GB"/>
        </w:rPr>
      </w:pPr>
    </w:p>
    <w:p w:rsidR="005B6062" w:rsidRPr="00BC7F3F" w:rsidRDefault="005B6062" w:rsidP="003F3E2B">
      <w:pPr>
        <w:pStyle w:val="Heading1"/>
        <w:rPr>
          <w:lang w:val="en-GB"/>
        </w:rPr>
      </w:pPr>
      <w:bookmarkStart w:id="26" w:name="_Toc286929504"/>
      <w:r w:rsidRPr="00BC7F3F">
        <w:rPr>
          <w:lang w:val="en-GB"/>
        </w:rPr>
        <w:t xml:space="preserve">Non-bypassibility </w:t>
      </w:r>
      <w:r w:rsidR="00E43504">
        <w:rPr>
          <w:lang w:val="en-GB"/>
        </w:rPr>
        <w:t>of security functionality in</w:t>
      </w:r>
      <w:r w:rsidRPr="00BC7F3F">
        <w:rPr>
          <w:lang w:val="en-GB"/>
        </w:rPr>
        <w:t xml:space="preserve"> Admin</w:t>
      </w:r>
      <w:bookmarkEnd w:id="26"/>
    </w:p>
    <w:p w:rsidR="006D1558" w:rsidRDefault="006D1558" w:rsidP="000F24E0">
      <w:pPr>
        <w:rPr>
          <w:lang w:val="en-GB"/>
        </w:rPr>
      </w:pPr>
      <w:r w:rsidRPr="006D1558">
        <w:rPr>
          <w:lang w:val="en-GB"/>
        </w:rPr>
        <w:t xml:space="preserve">This section </w:t>
      </w:r>
      <w:r>
        <w:rPr>
          <w:lang w:val="en-GB"/>
        </w:rPr>
        <w:t xml:space="preserve">sum up how the Admin system </w:t>
      </w:r>
      <w:r w:rsidRPr="006D1558">
        <w:rPr>
          <w:lang w:val="en-GB"/>
        </w:rPr>
        <w:t xml:space="preserve">prevents bypass of the </w:t>
      </w:r>
      <w:r>
        <w:rPr>
          <w:lang w:val="en-GB"/>
        </w:rPr>
        <w:t>security</w:t>
      </w:r>
      <w:r w:rsidRPr="006D1558">
        <w:rPr>
          <w:lang w:val="en-GB"/>
        </w:rPr>
        <w:t xml:space="preserve"> functionality. Th</w:t>
      </w:r>
      <w:r>
        <w:rPr>
          <w:lang w:val="en-GB"/>
        </w:rPr>
        <w:t>e</w:t>
      </w:r>
      <w:r w:rsidRPr="006D1558">
        <w:rPr>
          <w:lang w:val="en-GB"/>
        </w:rPr>
        <w:t xml:space="preserve"> protection mechanisms </w:t>
      </w:r>
      <w:r w:rsidR="00EA42D2">
        <w:rPr>
          <w:lang w:val="en-GB"/>
        </w:rPr>
        <w:t>should</w:t>
      </w:r>
      <w:r w:rsidRPr="006D1558">
        <w:rPr>
          <w:lang w:val="en-GB"/>
        </w:rPr>
        <w:t xml:space="preserve"> always </w:t>
      </w:r>
      <w:r w:rsidR="00EA42D2">
        <w:rPr>
          <w:lang w:val="en-GB"/>
        </w:rPr>
        <w:t xml:space="preserve">be </w:t>
      </w:r>
      <w:r w:rsidRPr="006D1558">
        <w:rPr>
          <w:lang w:val="en-GB"/>
        </w:rPr>
        <w:t xml:space="preserve">invoked to prevent that </w:t>
      </w:r>
      <w:r w:rsidR="00EA42D2">
        <w:rPr>
          <w:lang w:val="en-GB"/>
        </w:rPr>
        <w:t>the application</w:t>
      </w:r>
      <w:r w:rsidRPr="006D1558">
        <w:rPr>
          <w:lang w:val="en-GB"/>
        </w:rPr>
        <w:t xml:space="preserve"> can be used to access protected data or resources in an unauthorised way</w:t>
      </w:r>
      <w:r w:rsidR="00EA42D2">
        <w:rPr>
          <w:lang w:val="en-GB"/>
        </w:rPr>
        <w:t>.</w:t>
      </w:r>
    </w:p>
    <w:p w:rsidR="006D1558" w:rsidRDefault="006D1558" w:rsidP="000F24E0">
      <w:pPr>
        <w:rPr>
          <w:lang w:val="en-GB"/>
        </w:rPr>
      </w:pPr>
    </w:p>
    <w:p w:rsidR="000F24E0" w:rsidRDefault="000F24E0" w:rsidP="000F24E0">
      <w:pPr>
        <w:rPr>
          <w:lang w:val="en-GB"/>
        </w:rPr>
      </w:pPr>
      <w:r>
        <w:rPr>
          <w:lang w:val="en-GB"/>
        </w:rPr>
        <w:t xml:space="preserve">Several security controls are in place to ensure that the </w:t>
      </w:r>
      <w:r w:rsidR="00AB2E7E">
        <w:rPr>
          <w:lang w:val="en-GB"/>
        </w:rPr>
        <w:t>security functionality of the Admin system</w:t>
      </w:r>
      <w:r>
        <w:rPr>
          <w:lang w:val="en-GB"/>
        </w:rPr>
        <w:t xml:space="preserve"> could not be bypassed.</w:t>
      </w:r>
    </w:p>
    <w:p w:rsidR="000F24E0" w:rsidRPr="00BC7F3F" w:rsidRDefault="000F24E0" w:rsidP="005B6062">
      <w:pPr>
        <w:rPr>
          <w:lang w:val="en-GB"/>
        </w:rPr>
      </w:pPr>
    </w:p>
    <w:p w:rsidR="00531870" w:rsidRDefault="00531870" w:rsidP="00531870">
      <w:pPr>
        <w:rPr>
          <w:lang w:val="en-GB"/>
        </w:rPr>
      </w:pPr>
      <w:r>
        <w:rPr>
          <w:lang w:val="en-GB"/>
        </w:rPr>
        <w:t>To ensure that the restriction on administrative functions could not be bypassed by attacking the clients, the Admin client PCs are hardened (</w:t>
      </w:r>
      <w:r w:rsidRPr="00AB2E7E">
        <w:rPr>
          <w:rFonts w:ascii="Courier New" w:hAnsi="Courier New" w:cs="Courier New"/>
          <w:sz w:val="16"/>
          <w:szCs w:val="16"/>
          <w:lang w:val="en-GB"/>
        </w:rPr>
        <w:t>#2797</w:t>
      </w:r>
      <w:r>
        <w:rPr>
          <w:lang w:val="en-GB"/>
        </w:rPr>
        <w:t>), they are promptly patched when new patches are available (</w:t>
      </w:r>
      <w:r w:rsidRPr="00AB2E7E">
        <w:rPr>
          <w:rFonts w:ascii="Courier New" w:hAnsi="Courier New" w:cs="Courier New"/>
          <w:sz w:val="16"/>
          <w:szCs w:val="16"/>
          <w:lang w:val="en-GB"/>
        </w:rPr>
        <w:t>#2798</w:t>
      </w:r>
      <w:r>
        <w:rPr>
          <w:lang w:val="en-GB"/>
        </w:rPr>
        <w:t>), they have screen lock configured (</w:t>
      </w:r>
      <w:r w:rsidRPr="00AB2E7E">
        <w:rPr>
          <w:rFonts w:ascii="Courier New" w:hAnsi="Courier New" w:cs="Courier New"/>
          <w:sz w:val="16"/>
          <w:szCs w:val="16"/>
          <w:lang w:val="en-GB"/>
        </w:rPr>
        <w:t>#2891</w:t>
      </w:r>
      <w:r>
        <w:rPr>
          <w:lang w:val="en-GB"/>
        </w:rPr>
        <w:t>), and there is a session timeout in the Admin application (</w:t>
      </w:r>
      <w:r w:rsidRPr="00AB2E7E">
        <w:rPr>
          <w:rFonts w:ascii="Courier New" w:hAnsi="Courier New" w:cs="Courier New"/>
          <w:sz w:val="16"/>
          <w:szCs w:val="16"/>
          <w:lang w:val="en-GB"/>
        </w:rPr>
        <w:t>#2890</w:t>
      </w:r>
      <w:r>
        <w:rPr>
          <w:lang w:val="en-GB"/>
        </w:rPr>
        <w:t>).</w:t>
      </w:r>
    </w:p>
    <w:p w:rsidR="00531870" w:rsidRDefault="00531870" w:rsidP="00531870">
      <w:pPr>
        <w:rPr>
          <w:lang w:val="en-GB"/>
        </w:rPr>
      </w:pPr>
    </w:p>
    <w:p w:rsidR="00531870" w:rsidRDefault="00531870" w:rsidP="00531870">
      <w:pPr>
        <w:rPr>
          <w:lang w:val="en-GB"/>
        </w:rPr>
      </w:pPr>
      <w:r>
        <w:rPr>
          <w:lang w:val="en-GB"/>
        </w:rPr>
        <w:t>To ensure that the restriction on administrative functions could not be bypassed by malicious system administrators, direct system access in the production environment is restricted to a few people (</w:t>
      </w:r>
      <w:r w:rsidRPr="00AB2E7E">
        <w:rPr>
          <w:rFonts w:ascii="Courier New" w:hAnsi="Courier New" w:cs="Courier New"/>
          <w:sz w:val="16"/>
          <w:szCs w:val="16"/>
          <w:lang w:val="en-GB"/>
        </w:rPr>
        <w:t>#3067</w:t>
      </w:r>
      <w:r>
        <w:rPr>
          <w:lang w:val="en-GB"/>
        </w:rPr>
        <w:t>), login on central servers and all other direct system access is logged (</w:t>
      </w:r>
      <w:r w:rsidRPr="00AB2E7E">
        <w:rPr>
          <w:rFonts w:ascii="Courier New" w:hAnsi="Courier New" w:cs="Courier New"/>
          <w:sz w:val="16"/>
          <w:szCs w:val="16"/>
          <w:lang w:val="en-GB"/>
        </w:rPr>
        <w:t>#3068</w:t>
      </w:r>
      <w:r>
        <w:rPr>
          <w:lang w:val="en-GB"/>
        </w:rPr>
        <w:t>), and all changes to election configuration files are logged to an audit log (</w:t>
      </w:r>
      <w:r w:rsidRPr="00AB2E7E">
        <w:rPr>
          <w:rFonts w:ascii="Courier New" w:hAnsi="Courier New" w:cs="Courier New"/>
          <w:sz w:val="16"/>
          <w:szCs w:val="16"/>
          <w:lang w:val="en-GB"/>
        </w:rPr>
        <w:t>#3072</w:t>
      </w:r>
      <w:r>
        <w:rPr>
          <w:lang w:val="en-GB"/>
        </w:rPr>
        <w:t>).</w:t>
      </w:r>
    </w:p>
    <w:p w:rsidR="00531870" w:rsidRDefault="00531870" w:rsidP="00531870">
      <w:pPr>
        <w:rPr>
          <w:lang w:val="en-GB"/>
        </w:rPr>
      </w:pPr>
    </w:p>
    <w:p w:rsidR="00531870" w:rsidRDefault="00531870" w:rsidP="00531870">
      <w:pPr>
        <w:rPr>
          <w:lang w:val="en-GB"/>
        </w:rPr>
      </w:pPr>
      <w:r>
        <w:rPr>
          <w:lang w:val="en-GB"/>
        </w:rPr>
        <w:t>To ensure that the restriction on administrative functions could not be bypassed by malicious non-administrative users, SQL injection attacks are prevented (</w:t>
      </w:r>
      <w:r w:rsidRPr="00AB2E7E">
        <w:rPr>
          <w:rFonts w:ascii="Courier New" w:hAnsi="Courier New" w:cs="Courier New"/>
          <w:sz w:val="16"/>
          <w:szCs w:val="16"/>
          <w:lang w:val="en-GB"/>
        </w:rPr>
        <w:t>#2786</w:t>
      </w:r>
      <w:r>
        <w:rPr>
          <w:lang w:val="en-GB"/>
        </w:rPr>
        <w:t>) and an unpredictable token is used to guard against CSRF attacks (</w:t>
      </w:r>
      <w:r w:rsidRPr="00AB2E7E">
        <w:rPr>
          <w:rFonts w:ascii="Courier New" w:hAnsi="Courier New" w:cs="Courier New"/>
          <w:sz w:val="16"/>
          <w:szCs w:val="16"/>
          <w:lang w:val="en-GB"/>
        </w:rPr>
        <w:t>#2781</w:t>
      </w:r>
      <w:r>
        <w:rPr>
          <w:lang w:val="en-GB"/>
        </w:rPr>
        <w:t>).</w:t>
      </w:r>
    </w:p>
    <w:p w:rsidR="00531870" w:rsidRDefault="00531870" w:rsidP="00531870">
      <w:pPr>
        <w:rPr>
          <w:lang w:val="en-GB"/>
        </w:rPr>
      </w:pPr>
    </w:p>
    <w:p w:rsidR="00531870" w:rsidRDefault="00531870" w:rsidP="00531870">
      <w:pPr>
        <w:rPr>
          <w:lang w:val="en-GB"/>
        </w:rPr>
      </w:pPr>
      <w:r>
        <w:rPr>
          <w:lang w:val="en-GB"/>
        </w:rPr>
        <w:t>To ensure that the required identification and authentication could not be bypassed by breaking in on the servers, p</w:t>
      </w:r>
      <w:r w:rsidRPr="007D079C">
        <w:rPr>
          <w:lang w:val="en-GB"/>
        </w:rPr>
        <w:t xml:space="preserve">erimeter security only allow https requests from Internet </w:t>
      </w:r>
      <w:r>
        <w:rPr>
          <w:lang w:val="en-GB"/>
        </w:rPr>
        <w:t>(</w:t>
      </w:r>
      <w:r w:rsidRPr="00AB2E7E">
        <w:rPr>
          <w:rFonts w:ascii="Courier New" w:hAnsi="Courier New" w:cs="Courier New"/>
          <w:sz w:val="16"/>
          <w:szCs w:val="16"/>
          <w:lang w:val="en-GB"/>
        </w:rPr>
        <w:t>#2792</w:t>
      </w:r>
      <w:r>
        <w:rPr>
          <w:lang w:val="en-GB"/>
        </w:rPr>
        <w:t>), a</w:t>
      </w:r>
      <w:r w:rsidRPr="007D079C">
        <w:rPr>
          <w:lang w:val="en-GB"/>
        </w:rPr>
        <w:t>ccess is only allowed from registered IP ranges</w:t>
      </w:r>
      <w:r>
        <w:rPr>
          <w:lang w:val="en-GB"/>
        </w:rPr>
        <w:t xml:space="preserve"> (</w:t>
      </w:r>
      <w:r w:rsidRPr="00AB2E7E">
        <w:rPr>
          <w:rFonts w:ascii="Courier New" w:hAnsi="Courier New" w:cs="Courier New"/>
          <w:sz w:val="16"/>
          <w:szCs w:val="16"/>
          <w:lang w:val="en-GB"/>
        </w:rPr>
        <w:t>#2795</w:t>
      </w:r>
      <w:r>
        <w:rPr>
          <w:lang w:val="en-GB"/>
        </w:rPr>
        <w:t xml:space="preserve">) and </w:t>
      </w:r>
      <w:r w:rsidRPr="007D079C">
        <w:rPr>
          <w:lang w:val="en-GB"/>
        </w:rPr>
        <w:t xml:space="preserve">requires a valid client certificate </w:t>
      </w:r>
      <w:r>
        <w:rPr>
          <w:lang w:val="en-GB"/>
        </w:rPr>
        <w:t>(</w:t>
      </w:r>
      <w:r w:rsidRPr="00AB2E7E">
        <w:rPr>
          <w:rFonts w:ascii="Courier New" w:hAnsi="Courier New" w:cs="Courier New"/>
          <w:sz w:val="16"/>
          <w:szCs w:val="16"/>
          <w:lang w:val="en-GB"/>
        </w:rPr>
        <w:t>#2796</w:t>
      </w:r>
      <w:r>
        <w:rPr>
          <w:lang w:val="en-GB"/>
        </w:rPr>
        <w:t xml:space="preserve">),  and </w:t>
      </w:r>
      <w:r w:rsidRPr="007D079C">
        <w:rPr>
          <w:lang w:val="en-GB"/>
        </w:rPr>
        <w:t>serves are hardened</w:t>
      </w:r>
      <w:r>
        <w:rPr>
          <w:lang w:val="en-GB"/>
        </w:rPr>
        <w:t xml:space="preserve"> (</w:t>
      </w:r>
      <w:r w:rsidRPr="00AB2E7E">
        <w:rPr>
          <w:rFonts w:ascii="Courier New" w:hAnsi="Courier New" w:cs="Courier New"/>
          <w:sz w:val="16"/>
          <w:szCs w:val="16"/>
          <w:lang w:val="en-GB"/>
        </w:rPr>
        <w:t>#2789</w:t>
      </w:r>
      <w:r>
        <w:rPr>
          <w:lang w:val="en-GB"/>
        </w:rPr>
        <w:t xml:space="preserve">) and </w:t>
      </w:r>
      <w:r w:rsidRPr="007D079C">
        <w:rPr>
          <w:lang w:val="en-GB"/>
        </w:rPr>
        <w:t>promptly patched when new patches are available</w:t>
      </w:r>
      <w:r>
        <w:rPr>
          <w:lang w:val="en-GB"/>
        </w:rPr>
        <w:t xml:space="preserve"> (</w:t>
      </w:r>
      <w:r w:rsidRPr="00AB2E7E">
        <w:rPr>
          <w:rFonts w:ascii="Courier New" w:hAnsi="Courier New" w:cs="Courier New"/>
          <w:sz w:val="16"/>
          <w:szCs w:val="16"/>
          <w:lang w:val="en-GB"/>
        </w:rPr>
        <w:t>#2788</w:t>
      </w:r>
      <w:r>
        <w:rPr>
          <w:lang w:val="en-GB"/>
        </w:rPr>
        <w:t>).</w:t>
      </w:r>
    </w:p>
    <w:p w:rsidR="009F3B77" w:rsidRPr="004605F9" w:rsidRDefault="009F3B77" w:rsidP="004605F9">
      <w:pPr>
        <w:widowControl/>
        <w:spacing w:line="240" w:lineRule="auto"/>
        <w:rPr>
          <w:b/>
          <w:lang w:val="en-GB"/>
        </w:rPr>
      </w:pPr>
    </w:p>
    <w:p w:rsidR="00404CB3" w:rsidRPr="00BC7F3F" w:rsidRDefault="00404CB3" w:rsidP="007A1C4B">
      <w:pPr>
        <w:rPr>
          <w:lang w:val="en-GB"/>
        </w:rPr>
      </w:pPr>
    </w:p>
    <w:sectPr w:rsidR="00404CB3" w:rsidRPr="00BC7F3F" w:rsidSect="002B0B75">
      <w:headerReference w:type="default" r:id="rId19"/>
      <w:footerReference w:type="default" r:id="rId20"/>
      <w:headerReference w:type="first" r:id="rId21"/>
      <w:footerReference w:type="first" r:id="rId22"/>
      <w:pgSz w:w="11907" w:h="16840" w:code="9"/>
      <w:pgMar w:top="1440" w:right="1440" w:bottom="1440" w:left="1440" w:header="709" w:footer="709"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1B67" w:rsidRDefault="001C1B67">
      <w:r>
        <w:separator/>
      </w:r>
    </w:p>
  </w:endnote>
  <w:endnote w:type="continuationSeparator" w:id="0">
    <w:p w:rsidR="001C1B67" w:rsidRDefault="001C1B6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A00002EF" w:usb1="4000204B"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213" w:rsidRDefault="008A359B">
    <w:pPr>
      <w:pStyle w:val="Footer"/>
      <w:framePr w:wrap="around" w:vAnchor="text" w:hAnchor="margin" w:xAlign="right" w:y="1"/>
      <w:rPr>
        <w:rStyle w:val="PageNumber"/>
      </w:rPr>
    </w:pPr>
    <w:r>
      <w:rPr>
        <w:rStyle w:val="PageNumber"/>
      </w:rPr>
      <w:fldChar w:fldCharType="begin"/>
    </w:r>
    <w:r w:rsidR="00E73213">
      <w:rPr>
        <w:rStyle w:val="PageNumber"/>
      </w:rPr>
      <w:instrText xml:space="preserve">PAGE  </w:instrText>
    </w:r>
    <w:r>
      <w:rPr>
        <w:rStyle w:val="PageNumber"/>
      </w:rPr>
      <w:fldChar w:fldCharType="end"/>
    </w:r>
  </w:p>
  <w:p w:rsidR="00E73213" w:rsidRDefault="00E7321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162"/>
      <w:gridCol w:w="3162"/>
      <w:gridCol w:w="3162"/>
    </w:tblGrid>
    <w:tr w:rsidR="00E73213">
      <w:tc>
        <w:tcPr>
          <w:tcW w:w="3162" w:type="dxa"/>
          <w:tcBorders>
            <w:top w:val="nil"/>
            <w:left w:val="nil"/>
            <w:bottom w:val="nil"/>
            <w:right w:val="nil"/>
          </w:tcBorders>
        </w:tcPr>
        <w:p w:rsidR="00E73213" w:rsidRDefault="00E73213">
          <w:pPr>
            <w:ind w:right="360"/>
          </w:pPr>
        </w:p>
      </w:tc>
      <w:tc>
        <w:tcPr>
          <w:tcW w:w="3162" w:type="dxa"/>
          <w:tcBorders>
            <w:top w:val="nil"/>
            <w:left w:val="nil"/>
            <w:bottom w:val="nil"/>
            <w:right w:val="nil"/>
          </w:tcBorders>
        </w:tcPr>
        <w:p w:rsidR="00E73213" w:rsidRDefault="00E73213" w:rsidP="00EC6C70">
          <w:pPr>
            <w:tabs>
              <w:tab w:val="center" w:pos="1473"/>
            </w:tabs>
          </w:pPr>
        </w:p>
      </w:tc>
      <w:tc>
        <w:tcPr>
          <w:tcW w:w="3162" w:type="dxa"/>
          <w:tcBorders>
            <w:top w:val="nil"/>
            <w:left w:val="nil"/>
            <w:bottom w:val="nil"/>
            <w:right w:val="nil"/>
          </w:tcBorders>
        </w:tcPr>
        <w:p w:rsidR="00E73213" w:rsidRDefault="00E73213">
          <w:pPr>
            <w:jc w:val="right"/>
          </w:pPr>
          <w:r>
            <w:t xml:space="preserve">Page </w:t>
          </w:r>
          <w:r w:rsidR="008A359B">
            <w:rPr>
              <w:rStyle w:val="PageNumber"/>
            </w:rPr>
            <w:fldChar w:fldCharType="begin"/>
          </w:r>
          <w:r>
            <w:rPr>
              <w:rStyle w:val="PageNumber"/>
            </w:rPr>
            <w:instrText xml:space="preserve"> PAGE </w:instrText>
          </w:r>
          <w:r w:rsidR="008A359B">
            <w:rPr>
              <w:rStyle w:val="PageNumber"/>
            </w:rPr>
            <w:fldChar w:fldCharType="separate"/>
          </w:r>
          <w:r w:rsidR="00A42F7D">
            <w:rPr>
              <w:rStyle w:val="PageNumber"/>
              <w:noProof/>
            </w:rPr>
            <w:t>12</w:t>
          </w:r>
          <w:r w:rsidR="008A359B">
            <w:rPr>
              <w:rStyle w:val="PageNumber"/>
            </w:rPr>
            <w:fldChar w:fldCharType="end"/>
          </w:r>
          <w:r>
            <w:rPr>
              <w:rStyle w:val="PageNumber"/>
            </w:rPr>
            <w:t xml:space="preserve"> of </w:t>
          </w:r>
          <w:fldSimple w:instr=" NUMPAGES  \* MERGEFORMAT ">
            <w:r w:rsidR="00A42F7D" w:rsidRPr="00A42F7D">
              <w:rPr>
                <w:rStyle w:val="PageNumber"/>
                <w:noProof/>
              </w:rPr>
              <w:t>12</w:t>
            </w:r>
          </w:fldSimple>
        </w:p>
      </w:tc>
    </w:tr>
  </w:tbl>
  <w:p w:rsidR="00E73213" w:rsidRDefault="00E7321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213" w:rsidRDefault="00E7321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1B67" w:rsidRDefault="001C1B67">
      <w:r>
        <w:separator/>
      </w:r>
    </w:p>
  </w:footnote>
  <w:footnote w:type="continuationSeparator" w:id="0">
    <w:p w:rsidR="001C1B67" w:rsidRDefault="001C1B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213" w:rsidRDefault="00E73213">
    <w:pPr>
      <w:rPr>
        <w:sz w:val="24"/>
      </w:rPr>
    </w:pPr>
  </w:p>
  <w:p w:rsidR="00E73213" w:rsidRDefault="00E73213">
    <w:pPr>
      <w:pBdr>
        <w:top w:val="single" w:sz="6" w:space="1" w:color="auto"/>
      </w:pBdr>
      <w:rPr>
        <w:sz w:val="24"/>
      </w:rPr>
    </w:pPr>
  </w:p>
  <w:p w:rsidR="00E73213" w:rsidRDefault="008A359B">
    <w:pPr>
      <w:pBdr>
        <w:bottom w:val="single" w:sz="6" w:space="1" w:color="auto"/>
      </w:pBdr>
      <w:jc w:val="right"/>
      <w:rPr>
        <w:rFonts w:ascii="Arial" w:hAnsi="Arial"/>
        <w:b/>
        <w:sz w:val="36"/>
      </w:rPr>
    </w:pPr>
    <w:fldSimple w:instr=" DOCPROPERTY &quot;Company&quot;  \* MERGEFORMAT ">
      <w:r w:rsidR="00E73213">
        <w:rPr>
          <w:rFonts w:ascii="Arial" w:hAnsi="Arial"/>
          <w:b/>
          <w:sz w:val="36"/>
        </w:rPr>
        <w:t>ErgoGroup</w:t>
      </w:r>
    </w:fldSimple>
  </w:p>
  <w:p w:rsidR="00E73213" w:rsidRDefault="00E73213">
    <w:pPr>
      <w:pBdr>
        <w:bottom w:val="single" w:sz="6" w:space="1" w:color="auto"/>
      </w:pBdr>
      <w:jc w:val="right"/>
      <w:rPr>
        <w:sz w:val="24"/>
      </w:rPr>
    </w:pPr>
  </w:p>
  <w:p w:rsidR="00E73213" w:rsidRDefault="00E7321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55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379"/>
      <w:gridCol w:w="3179"/>
    </w:tblGrid>
    <w:tr w:rsidR="00E73213" w:rsidTr="00053ED4">
      <w:tc>
        <w:tcPr>
          <w:tcW w:w="6379" w:type="dxa"/>
        </w:tcPr>
        <w:p w:rsidR="00E73213" w:rsidRDefault="00E73213" w:rsidP="00057D89">
          <w:r>
            <w:t>E-vote 2011</w:t>
          </w:r>
        </w:p>
      </w:tc>
      <w:tc>
        <w:tcPr>
          <w:tcW w:w="3179" w:type="dxa"/>
        </w:tcPr>
        <w:p w:rsidR="00E73213" w:rsidRDefault="00E73213" w:rsidP="00A43BF3">
          <w:pPr>
            <w:tabs>
              <w:tab w:val="left" w:pos="1135"/>
            </w:tabs>
            <w:spacing w:before="40"/>
            <w:ind w:right="68"/>
          </w:pPr>
          <w:r w:rsidRPr="00543B0F">
            <w:t>Version</w:t>
          </w:r>
          <w:r w:rsidR="00842A4F">
            <w:t>: 1.2</w:t>
          </w:r>
        </w:p>
      </w:tc>
    </w:tr>
    <w:tr w:rsidR="00E73213" w:rsidTr="00053ED4">
      <w:tc>
        <w:tcPr>
          <w:tcW w:w="6379" w:type="dxa"/>
        </w:tcPr>
        <w:p w:rsidR="00E73213" w:rsidRPr="00543B0F" w:rsidRDefault="00E73213" w:rsidP="00057D89">
          <w:r>
            <w:t>Security</w:t>
          </w:r>
          <w:r w:rsidRPr="00543B0F">
            <w:t xml:space="preserve"> Architecture</w:t>
          </w:r>
          <w:r>
            <w:t xml:space="preserve"> - Election Administration System</w:t>
          </w:r>
        </w:p>
      </w:tc>
      <w:tc>
        <w:tcPr>
          <w:tcW w:w="3179" w:type="dxa"/>
        </w:tcPr>
        <w:p w:rsidR="00E73213" w:rsidRPr="000538EE" w:rsidRDefault="00E73213" w:rsidP="000D609A">
          <w:pPr>
            <w:rPr>
              <w:lang w:val="nb-NO"/>
            </w:rPr>
          </w:pPr>
          <w:r>
            <w:rPr>
              <w:lang w:val="nb-NO"/>
            </w:rPr>
            <w:t xml:space="preserve">Date: </w:t>
          </w:r>
          <w:r w:rsidR="000D609A">
            <w:rPr>
              <w:lang w:val="nb-NO"/>
            </w:rPr>
            <w:t>11</w:t>
          </w:r>
          <w:r w:rsidR="00842A4F">
            <w:rPr>
              <w:lang w:val="nb-NO"/>
            </w:rPr>
            <w:t>.03</w:t>
          </w:r>
          <w:r>
            <w:rPr>
              <w:lang w:val="nb-NO"/>
            </w:rPr>
            <w:t>.2011</w:t>
          </w:r>
        </w:p>
      </w:tc>
    </w:tr>
  </w:tbl>
  <w:p w:rsidR="00E73213" w:rsidRDefault="00E7321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213" w:rsidRDefault="00E7321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pStyle w:val="Heading1"/>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nsid w:val="1A3D45FA"/>
    <w:multiLevelType w:val="hybridMultilevel"/>
    <w:tmpl w:val="83A249FE"/>
    <w:lvl w:ilvl="0" w:tplc="0414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6095C52"/>
    <w:multiLevelType w:val="hybridMultilevel"/>
    <w:tmpl w:val="EFE81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010225B"/>
    <w:multiLevelType w:val="hybridMultilevel"/>
    <w:tmpl w:val="5A70EE5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3421F4E"/>
    <w:multiLevelType w:val="hybridMultilevel"/>
    <w:tmpl w:val="5A8414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A875C33"/>
    <w:multiLevelType w:val="hybridMultilevel"/>
    <w:tmpl w:val="9AA63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E001EED"/>
    <w:multiLevelType w:val="hybridMultilevel"/>
    <w:tmpl w:val="2FB0D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A8271EB"/>
    <w:multiLevelType w:val="hybridMultilevel"/>
    <w:tmpl w:val="0840E37C"/>
    <w:lvl w:ilvl="0" w:tplc="0414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ADB4AB8"/>
    <w:multiLevelType w:val="hybridMultilevel"/>
    <w:tmpl w:val="5874D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E6B02FD"/>
    <w:multiLevelType w:val="hybridMultilevel"/>
    <w:tmpl w:val="A2C4E9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7AB6971"/>
    <w:multiLevelType w:val="hybridMultilevel"/>
    <w:tmpl w:val="E21018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B6B3E39"/>
    <w:multiLevelType w:val="hybridMultilevel"/>
    <w:tmpl w:val="A7A63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51A2922"/>
    <w:multiLevelType w:val="hybridMultilevel"/>
    <w:tmpl w:val="4FDAF3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67E124E"/>
    <w:multiLevelType w:val="hybridMultilevel"/>
    <w:tmpl w:val="F81CE6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9271809"/>
    <w:multiLevelType w:val="hybridMultilevel"/>
    <w:tmpl w:val="6D9088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F035EBB"/>
    <w:multiLevelType w:val="hybridMultilevel"/>
    <w:tmpl w:val="FB9890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2"/>
  </w:num>
  <w:num w:numId="3">
    <w:abstractNumId w:val="1"/>
  </w:num>
  <w:num w:numId="4">
    <w:abstractNumId w:val="7"/>
  </w:num>
  <w:num w:numId="5">
    <w:abstractNumId w:val="3"/>
  </w:num>
  <w:num w:numId="6">
    <w:abstractNumId w:val="9"/>
  </w:num>
  <w:num w:numId="7">
    <w:abstractNumId w:val="10"/>
  </w:num>
  <w:num w:numId="8">
    <w:abstractNumId w:val="13"/>
  </w:num>
  <w:num w:numId="9">
    <w:abstractNumId w:val="8"/>
  </w:num>
  <w:num w:numId="10">
    <w:abstractNumId w:val="15"/>
  </w:num>
  <w:num w:numId="11">
    <w:abstractNumId w:val="5"/>
  </w:num>
  <w:num w:numId="12">
    <w:abstractNumId w:val="6"/>
  </w:num>
  <w:num w:numId="13">
    <w:abstractNumId w:val="2"/>
  </w:num>
  <w:num w:numId="14">
    <w:abstractNumId w:val="11"/>
  </w:num>
  <w:num w:numId="15">
    <w:abstractNumId w:val="4"/>
  </w:num>
  <w:num w:numId="16">
    <w:abstractNumId w:val="14"/>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1"/>
  <w:stylePaneFormatFilter w:val="3F01"/>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D2263D"/>
    <w:rsid w:val="000019D2"/>
    <w:rsid w:val="00002A9E"/>
    <w:rsid w:val="0000368F"/>
    <w:rsid w:val="000102B5"/>
    <w:rsid w:val="00010D50"/>
    <w:rsid w:val="0001798F"/>
    <w:rsid w:val="000265D3"/>
    <w:rsid w:val="00026963"/>
    <w:rsid w:val="000305F1"/>
    <w:rsid w:val="000313EC"/>
    <w:rsid w:val="00032299"/>
    <w:rsid w:val="00033D9B"/>
    <w:rsid w:val="000367E7"/>
    <w:rsid w:val="00045E5C"/>
    <w:rsid w:val="00046028"/>
    <w:rsid w:val="000534EC"/>
    <w:rsid w:val="000538EE"/>
    <w:rsid w:val="00053ED4"/>
    <w:rsid w:val="000568F1"/>
    <w:rsid w:val="00057D89"/>
    <w:rsid w:val="000761D6"/>
    <w:rsid w:val="0007767B"/>
    <w:rsid w:val="00081800"/>
    <w:rsid w:val="00085C54"/>
    <w:rsid w:val="00091000"/>
    <w:rsid w:val="0009417D"/>
    <w:rsid w:val="000953EF"/>
    <w:rsid w:val="000954DF"/>
    <w:rsid w:val="00095A82"/>
    <w:rsid w:val="000A02D0"/>
    <w:rsid w:val="000A313C"/>
    <w:rsid w:val="000A3FE6"/>
    <w:rsid w:val="000A605E"/>
    <w:rsid w:val="000B21F7"/>
    <w:rsid w:val="000B28FA"/>
    <w:rsid w:val="000B2966"/>
    <w:rsid w:val="000B732A"/>
    <w:rsid w:val="000C3AAC"/>
    <w:rsid w:val="000C5144"/>
    <w:rsid w:val="000D5BEE"/>
    <w:rsid w:val="000D609A"/>
    <w:rsid w:val="000D60D8"/>
    <w:rsid w:val="000E7DE4"/>
    <w:rsid w:val="000F110C"/>
    <w:rsid w:val="000F24E0"/>
    <w:rsid w:val="000F4010"/>
    <w:rsid w:val="000F6255"/>
    <w:rsid w:val="00100202"/>
    <w:rsid w:val="00101528"/>
    <w:rsid w:val="001025EF"/>
    <w:rsid w:val="00105D14"/>
    <w:rsid w:val="00106B97"/>
    <w:rsid w:val="00106D75"/>
    <w:rsid w:val="001169AE"/>
    <w:rsid w:val="001272C2"/>
    <w:rsid w:val="0013083A"/>
    <w:rsid w:val="0013304B"/>
    <w:rsid w:val="001343F5"/>
    <w:rsid w:val="0013628E"/>
    <w:rsid w:val="00140E5D"/>
    <w:rsid w:val="00140EB9"/>
    <w:rsid w:val="00142435"/>
    <w:rsid w:val="001439AA"/>
    <w:rsid w:val="001445D4"/>
    <w:rsid w:val="00145AD8"/>
    <w:rsid w:val="0014763B"/>
    <w:rsid w:val="00147CD7"/>
    <w:rsid w:val="00152261"/>
    <w:rsid w:val="00162983"/>
    <w:rsid w:val="00163229"/>
    <w:rsid w:val="00163CE3"/>
    <w:rsid w:val="00173663"/>
    <w:rsid w:val="00177071"/>
    <w:rsid w:val="0018096A"/>
    <w:rsid w:val="0018476A"/>
    <w:rsid w:val="00185633"/>
    <w:rsid w:val="0018650E"/>
    <w:rsid w:val="0018766C"/>
    <w:rsid w:val="001947EA"/>
    <w:rsid w:val="00196FEF"/>
    <w:rsid w:val="00197A16"/>
    <w:rsid w:val="001A073E"/>
    <w:rsid w:val="001A45DB"/>
    <w:rsid w:val="001B0390"/>
    <w:rsid w:val="001B2C75"/>
    <w:rsid w:val="001C1B67"/>
    <w:rsid w:val="001C4C61"/>
    <w:rsid w:val="001C6DEF"/>
    <w:rsid w:val="001D4786"/>
    <w:rsid w:val="001D4DD1"/>
    <w:rsid w:val="001D6076"/>
    <w:rsid w:val="001D6C18"/>
    <w:rsid w:val="001D6E3C"/>
    <w:rsid w:val="001D7AF2"/>
    <w:rsid w:val="001E0234"/>
    <w:rsid w:val="001E320C"/>
    <w:rsid w:val="001E3438"/>
    <w:rsid w:val="001F0CE7"/>
    <w:rsid w:val="001F30A1"/>
    <w:rsid w:val="001F7224"/>
    <w:rsid w:val="002064EE"/>
    <w:rsid w:val="00220733"/>
    <w:rsid w:val="00220FF0"/>
    <w:rsid w:val="00224B08"/>
    <w:rsid w:val="00244D5A"/>
    <w:rsid w:val="00251E69"/>
    <w:rsid w:val="00252AA0"/>
    <w:rsid w:val="002547EF"/>
    <w:rsid w:val="002553D1"/>
    <w:rsid w:val="002554DE"/>
    <w:rsid w:val="00255A09"/>
    <w:rsid w:val="00257739"/>
    <w:rsid w:val="00260AF0"/>
    <w:rsid w:val="00264562"/>
    <w:rsid w:val="00264EC5"/>
    <w:rsid w:val="00266EB1"/>
    <w:rsid w:val="00277465"/>
    <w:rsid w:val="002839FA"/>
    <w:rsid w:val="0028498E"/>
    <w:rsid w:val="002969EA"/>
    <w:rsid w:val="002A1D67"/>
    <w:rsid w:val="002A2898"/>
    <w:rsid w:val="002A2A8A"/>
    <w:rsid w:val="002A2EBD"/>
    <w:rsid w:val="002B0B75"/>
    <w:rsid w:val="002B4635"/>
    <w:rsid w:val="002C3399"/>
    <w:rsid w:val="002C4C97"/>
    <w:rsid w:val="002D3780"/>
    <w:rsid w:val="002D4B55"/>
    <w:rsid w:val="002D6846"/>
    <w:rsid w:val="002F132F"/>
    <w:rsid w:val="002F39F0"/>
    <w:rsid w:val="003027F4"/>
    <w:rsid w:val="0031432E"/>
    <w:rsid w:val="003148AA"/>
    <w:rsid w:val="00317016"/>
    <w:rsid w:val="003209B5"/>
    <w:rsid w:val="003217D1"/>
    <w:rsid w:val="003234FE"/>
    <w:rsid w:val="00327D0D"/>
    <w:rsid w:val="00332708"/>
    <w:rsid w:val="00335A15"/>
    <w:rsid w:val="00337FF2"/>
    <w:rsid w:val="00342F90"/>
    <w:rsid w:val="00346494"/>
    <w:rsid w:val="00347016"/>
    <w:rsid w:val="00350741"/>
    <w:rsid w:val="0037309D"/>
    <w:rsid w:val="00373FEF"/>
    <w:rsid w:val="00377175"/>
    <w:rsid w:val="00385D09"/>
    <w:rsid w:val="003864B4"/>
    <w:rsid w:val="0039599F"/>
    <w:rsid w:val="003A3827"/>
    <w:rsid w:val="003B5D2E"/>
    <w:rsid w:val="003C5E6D"/>
    <w:rsid w:val="003C66C8"/>
    <w:rsid w:val="003D04B7"/>
    <w:rsid w:val="003D2B00"/>
    <w:rsid w:val="003E046A"/>
    <w:rsid w:val="003E602C"/>
    <w:rsid w:val="003F3E2B"/>
    <w:rsid w:val="003F5287"/>
    <w:rsid w:val="00404CB3"/>
    <w:rsid w:val="004056C5"/>
    <w:rsid w:val="00413816"/>
    <w:rsid w:val="00417F71"/>
    <w:rsid w:val="0042184D"/>
    <w:rsid w:val="004251E8"/>
    <w:rsid w:val="004302F8"/>
    <w:rsid w:val="00430A8C"/>
    <w:rsid w:val="004321FB"/>
    <w:rsid w:val="004333AA"/>
    <w:rsid w:val="0043505C"/>
    <w:rsid w:val="004366D8"/>
    <w:rsid w:val="004407C4"/>
    <w:rsid w:val="0044118C"/>
    <w:rsid w:val="004422EF"/>
    <w:rsid w:val="00446E8E"/>
    <w:rsid w:val="004605F9"/>
    <w:rsid w:val="00470A94"/>
    <w:rsid w:val="00472B82"/>
    <w:rsid w:val="00473759"/>
    <w:rsid w:val="00476DF8"/>
    <w:rsid w:val="00477FFA"/>
    <w:rsid w:val="0048270C"/>
    <w:rsid w:val="00485AA5"/>
    <w:rsid w:val="00485AE1"/>
    <w:rsid w:val="00493DF5"/>
    <w:rsid w:val="004A26B8"/>
    <w:rsid w:val="004A3C12"/>
    <w:rsid w:val="004B4F96"/>
    <w:rsid w:val="004C7D48"/>
    <w:rsid w:val="004C7D8D"/>
    <w:rsid w:val="004D3EE9"/>
    <w:rsid w:val="004E3828"/>
    <w:rsid w:val="004E71ED"/>
    <w:rsid w:val="004F6C4A"/>
    <w:rsid w:val="004F7C3C"/>
    <w:rsid w:val="00503F0C"/>
    <w:rsid w:val="005063FC"/>
    <w:rsid w:val="00510678"/>
    <w:rsid w:val="00514E3F"/>
    <w:rsid w:val="005150B4"/>
    <w:rsid w:val="005158BB"/>
    <w:rsid w:val="00515E6D"/>
    <w:rsid w:val="00517271"/>
    <w:rsid w:val="00517FC9"/>
    <w:rsid w:val="00520267"/>
    <w:rsid w:val="00525E4A"/>
    <w:rsid w:val="00530168"/>
    <w:rsid w:val="00531870"/>
    <w:rsid w:val="00535BFE"/>
    <w:rsid w:val="00540416"/>
    <w:rsid w:val="00543B0F"/>
    <w:rsid w:val="00544F59"/>
    <w:rsid w:val="00551987"/>
    <w:rsid w:val="00555A84"/>
    <w:rsid w:val="00556BC0"/>
    <w:rsid w:val="00562C84"/>
    <w:rsid w:val="005664FE"/>
    <w:rsid w:val="00573088"/>
    <w:rsid w:val="00585FE5"/>
    <w:rsid w:val="00587C52"/>
    <w:rsid w:val="00587C91"/>
    <w:rsid w:val="00590D42"/>
    <w:rsid w:val="005B6062"/>
    <w:rsid w:val="005B691C"/>
    <w:rsid w:val="005B778F"/>
    <w:rsid w:val="005C616E"/>
    <w:rsid w:val="005D0B1E"/>
    <w:rsid w:val="005D6C68"/>
    <w:rsid w:val="005D7572"/>
    <w:rsid w:val="005E21D9"/>
    <w:rsid w:val="005E7B01"/>
    <w:rsid w:val="005E7F7F"/>
    <w:rsid w:val="005F0FD0"/>
    <w:rsid w:val="005F203E"/>
    <w:rsid w:val="005F5694"/>
    <w:rsid w:val="006109AE"/>
    <w:rsid w:val="00610D19"/>
    <w:rsid w:val="00610E72"/>
    <w:rsid w:val="006156A2"/>
    <w:rsid w:val="006208FC"/>
    <w:rsid w:val="0062507F"/>
    <w:rsid w:val="006253F1"/>
    <w:rsid w:val="006409C7"/>
    <w:rsid w:val="0064177D"/>
    <w:rsid w:val="00647AA2"/>
    <w:rsid w:val="006502BA"/>
    <w:rsid w:val="006528BE"/>
    <w:rsid w:val="00660B54"/>
    <w:rsid w:val="0066488A"/>
    <w:rsid w:val="006764DF"/>
    <w:rsid w:val="00680111"/>
    <w:rsid w:val="0068195F"/>
    <w:rsid w:val="006857C0"/>
    <w:rsid w:val="006914B7"/>
    <w:rsid w:val="00692A9E"/>
    <w:rsid w:val="00693250"/>
    <w:rsid w:val="00694F3E"/>
    <w:rsid w:val="006953C2"/>
    <w:rsid w:val="006A03DF"/>
    <w:rsid w:val="006A1116"/>
    <w:rsid w:val="006B370F"/>
    <w:rsid w:val="006C0EA3"/>
    <w:rsid w:val="006C25F2"/>
    <w:rsid w:val="006C31F6"/>
    <w:rsid w:val="006C44AD"/>
    <w:rsid w:val="006C4D19"/>
    <w:rsid w:val="006D1558"/>
    <w:rsid w:val="006E1BF7"/>
    <w:rsid w:val="006E2449"/>
    <w:rsid w:val="006E4098"/>
    <w:rsid w:val="006F1DBC"/>
    <w:rsid w:val="007028DE"/>
    <w:rsid w:val="007110C4"/>
    <w:rsid w:val="0071316E"/>
    <w:rsid w:val="00714EF3"/>
    <w:rsid w:val="0072101F"/>
    <w:rsid w:val="007233B7"/>
    <w:rsid w:val="00723A25"/>
    <w:rsid w:val="0072537D"/>
    <w:rsid w:val="00730162"/>
    <w:rsid w:val="00732D3B"/>
    <w:rsid w:val="00734865"/>
    <w:rsid w:val="00737D3A"/>
    <w:rsid w:val="00737E74"/>
    <w:rsid w:val="0074199C"/>
    <w:rsid w:val="00743208"/>
    <w:rsid w:val="007530A1"/>
    <w:rsid w:val="00754F3D"/>
    <w:rsid w:val="0076036A"/>
    <w:rsid w:val="007608E9"/>
    <w:rsid w:val="007668C7"/>
    <w:rsid w:val="00766F88"/>
    <w:rsid w:val="007728E9"/>
    <w:rsid w:val="00773C6D"/>
    <w:rsid w:val="00774332"/>
    <w:rsid w:val="00777DD6"/>
    <w:rsid w:val="00783D09"/>
    <w:rsid w:val="00783DD8"/>
    <w:rsid w:val="00785E40"/>
    <w:rsid w:val="00792D20"/>
    <w:rsid w:val="007A1C4B"/>
    <w:rsid w:val="007A3782"/>
    <w:rsid w:val="007A444D"/>
    <w:rsid w:val="007B5E25"/>
    <w:rsid w:val="007B7BFD"/>
    <w:rsid w:val="007C2875"/>
    <w:rsid w:val="007D079C"/>
    <w:rsid w:val="007D2D4D"/>
    <w:rsid w:val="007E3282"/>
    <w:rsid w:val="007E757C"/>
    <w:rsid w:val="007F3209"/>
    <w:rsid w:val="007F5F0D"/>
    <w:rsid w:val="007F60FF"/>
    <w:rsid w:val="007F77A6"/>
    <w:rsid w:val="00805BD4"/>
    <w:rsid w:val="008066C5"/>
    <w:rsid w:val="00810611"/>
    <w:rsid w:val="00811370"/>
    <w:rsid w:val="00811EDB"/>
    <w:rsid w:val="00815090"/>
    <w:rsid w:val="008155C3"/>
    <w:rsid w:val="00816827"/>
    <w:rsid w:val="00817C02"/>
    <w:rsid w:val="00821C00"/>
    <w:rsid w:val="008232EB"/>
    <w:rsid w:val="008311D1"/>
    <w:rsid w:val="008347EA"/>
    <w:rsid w:val="00835789"/>
    <w:rsid w:val="008358BC"/>
    <w:rsid w:val="00837EAE"/>
    <w:rsid w:val="008416B2"/>
    <w:rsid w:val="00842A4F"/>
    <w:rsid w:val="00844BA4"/>
    <w:rsid w:val="00850EAD"/>
    <w:rsid w:val="008519F3"/>
    <w:rsid w:val="00851AF9"/>
    <w:rsid w:val="00854261"/>
    <w:rsid w:val="0085611A"/>
    <w:rsid w:val="00862A7F"/>
    <w:rsid w:val="00862EAA"/>
    <w:rsid w:val="00863D54"/>
    <w:rsid w:val="008642A6"/>
    <w:rsid w:val="00865F31"/>
    <w:rsid w:val="008754D0"/>
    <w:rsid w:val="00895ABE"/>
    <w:rsid w:val="008A359B"/>
    <w:rsid w:val="008A4930"/>
    <w:rsid w:val="008B21E6"/>
    <w:rsid w:val="008C23FB"/>
    <w:rsid w:val="008C4506"/>
    <w:rsid w:val="008C5943"/>
    <w:rsid w:val="008D15CA"/>
    <w:rsid w:val="008E28A9"/>
    <w:rsid w:val="008E3CF3"/>
    <w:rsid w:val="008F0BC4"/>
    <w:rsid w:val="008F40C8"/>
    <w:rsid w:val="008F7091"/>
    <w:rsid w:val="008F7107"/>
    <w:rsid w:val="00900609"/>
    <w:rsid w:val="00904339"/>
    <w:rsid w:val="00905FA1"/>
    <w:rsid w:val="009434C6"/>
    <w:rsid w:val="00950144"/>
    <w:rsid w:val="00953BFC"/>
    <w:rsid w:val="00965FFA"/>
    <w:rsid w:val="0097087E"/>
    <w:rsid w:val="009709CA"/>
    <w:rsid w:val="009718BB"/>
    <w:rsid w:val="00976877"/>
    <w:rsid w:val="00977B0E"/>
    <w:rsid w:val="0098075C"/>
    <w:rsid w:val="0098247C"/>
    <w:rsid w:val="00982874"/>
    <w:rsid w:val="00983191"/>
    <w:rsid w:val="009849C7"/>
    <w:rsid w:val="00991E54"/>
    <w:rsid w:val="00991ED7"/>
    <w:rsid w:val="00992BCC"/>
    <w:rsid w:val="00993C36"/>
    <w:rsid w:val="00997C7A"/>
    <w:rsid w:val="009B2E37"/>
    <w:rsid w:val="009B53A8"/>
    <w:rsid w:val="009B6BC4"/>
    <w:rsid w:val="009E792A"/>
    <w:rsid w:val="009F1B43"/>
    <w:rsid w:val="009F3B77"/>
    <w:rsid w:val="00A0244E"/>
    <w:rsid w:val="00A03E1F"/>
    <w:rsid w:val="00A07EAA"/>
    <w:rsid w:val="00A20741"/>
    <w:rsid w:val="00A214CA"/>
    <w:rsid w:val="00A21FA6"/>
    <w:rsid w:val="00A25DA2"/>
    <w:rsid w:val="00A31296"/>
    <w:rsid w:val="00A321CD"/>
    <w:rsid w:val="00A33AD7"/>
    <w:rsid w:val="00A33C57"/>
    <w:rsid w:val="00A34D6E"/>
    <w:rsid w:val="00A34F88"/>
    <w:rsid w:val="00A4277E"/>
    <w:rsid w:val="00A42F7D"/>
    <w:rsid w:val="00A43BF3"/>
    <w:rsid w:val="00A52449"/>
    <w:rsid w:val="00A53697"/>
    <w:rsid w:val="00A57968"/>
    <w:rsid w:val="00A57FD6"/>
    <w:rsid w:val="00A608A1"/>
    <w:rsid w:val="00A61FD4"/>
    <w:rsid w:val="00A71F56"/>
    <w:rsid w:val="00A75446"/>
    <w:rsid w:val="00A75483"/>
    <w:rsid w:val="00A765B8"/>
    <w:rsid w:val="00A7746E"/>
    <w:rsid w:val="00A8435A"/>
    <w:rsid w:val="00A84648"/>
    <w:rsid w:val="00A97650"/>
    <w:rsid w:val="00A97C36"/>
    <w:rsid w:val="00AA1E79"/>
    <w:rsid w:val="00AB2E7E"/>
    <w:rsid w:val="00AB5715"/>
    <w:rsid w:val="00AB6B2A"/>
    <w:rsid w:val="00AC2645"/>
    <w:rsid w:val="00AC2A11"/>
    <w:rsid w:val="00AC6D9C"/>
    <w:rsid w:val="00AE25F3"/>
    <w:rsid w:val="00AE3543"/>
    <w:rsid w:val="00AE6894"/>
    <w:rsid w:val="00AE7009"/>
    <w:rsid w:val="00AF354B"/>
    <w:rsid w:val="00B07C81"/>
    <w:rsid w:val="00B1125B"/>
    <w:rsid w:val="00B21AAD"/>
    <w:rsid w:val="00B249C6"/>
    <w:rsid w:val="00B256BA"/>
    <w:rsid w:val="00B26E35"/>
    <w:rsid w:val="00B2732A"/>
    <w:rsid w:val="00B2784D"/>
    <w:rsid w:val="00B301FE"/>
    <w:rsid w:val="00B31DE6"/>
    <w:rsid w:val="00B33C03"/>
    <w:rsid w:val="00B33CA6"/>
    <w:rsid w:val="00B34076"/>
    <w:rsid w:val="00B34930"/>
    <w:rsid w:val="00B37926"/>
    <w:rsid w:val="00B419ED"/>
    <w:rsid w:val="00B46AFE"/>
    <w:rsid w:val="00B53436"/>
    <w:rsid w:val="00B60090"/>
    <w:rsid w:val="00B642DC"/>
    <w:rsid w:val="00B669E8"/>
    <w:rsid w:val="00B66B83"/>
    <w:rsid w:val="00B66ED8"/>
    <w:rsid w:val="00B7227D"/>
    <w:rsid w:val="00B7267B"/>
    <w:rsid w:val="00B732DB"/>
    <w:rsid w:val="00B73A39"/>
    <w:rsid w:val="00B76AA7"/>
    <w:rsid w:val="00B773CF"/>
    <w:rsid w:val="00B77EA2"/>
    <w:rsid w:val="00B918E6"/>
    <w:rsid w:val="00B91C0D"/>
    <w:rsid w:val="00B93C7B"/>
    <w:rsid w:val="00B97699"/>
    <w:rsid w:val="00BA0596"/>
    <w:rsid w:val="00BA5C5D"/>
    <w:rsid w:val="00BA62F1"/>
    <w:rsid w:val="00BB0020"/>
    <w:rsid w:val="00BB1F6D"/>
    <w:rsid w:val="00BB7E9B"/>
    <w:rsid w:val="00BB7F6D"/>
    <w:rsid w:val="00BC3423"/>
    <w:rsid w:val="00BC39DC"/>
    <w:rsid w:val="00BC6405"/>
    <w:rsid w:val="00BC6916"/>
    <w:rsid w:val="00BC7F3F"/>
    <w:rsid w:val="00BD198C"/>
    <w:rsid w:val="00BD248C"/>
    <w:rsid w:val="00BF0D07"/>
    <w:rsid w:val="00BF1A62"/>
    <w:rsid w:val="00BF2413"/>
    <w:rsid w:val="00BF744E"/>
    <w:rsid w:val="00C004CA"/>
    <w:rsid w:val="00C00E7C"/>
    <w:rsid w:val="00C02EAB"/>
    <w:rsid w:val="00C1589D"/>
    <w:rsid w:val="00C20DB5"/>
    <w:rsid w:val="00C237B7"/>
    <w:rsid w:val="00C25B6D"/>
    <w:rsid w:val="00C26227"/>
    <w:rsid w:val="00C318AA"/>
    <w:rsid w:val="00C33665"/>
    <w:rsid w:val="00C34B6C"/>
    <w:rsid w:val="00C42000"/>
    <w:rsid w:val="00C436F5"/>
    <w:rsid w:val="00C500AA"/>
    <w:rsid w:val="00C50FAF"/>
    <w:rsid w:val="00C510D9"/>
    <w:rsid w:val="00C5312E"/>
    <w:rsid w:val="00C53D6B"/>
    <w:rsid w:val="00C602DD"/>
    <w:rsid w:val="00C633B4"/>
    <w:rsid w:val="00C64C3F"/>
    <w:rsid w:val="00C651D7"/>
    <w:rsid w:val="00C7464D"/>
    <w:rsid w:val="00C82829"/>
    <w:rsid w:val="00C83830"/>
    <w:rsid w:val="00C85910"/>
    <w:rsid w:val="00C92151"/>
    <w:rsid w:val="00C93B4E"/>
    <w:rsid w:val="00CB6FFF"/>
    <w:rsid w:val="00CB7B61"/>
    <w:rsid w:val="00CC27EB"/>
    <w:rsid w:val="00CC3D50"/>
    <w:rsid w:val="00CD29BE"/>
    <w:rsid w:val="00CD5469"/>
    <w:rsid w:val="00CD6A69"/>
    <w:rsid w:val="00CE2C72"/>
    <w:rsid w:val="00CE3065"/>
    <w:rsid w:val="00CE3692"/>
    <w:rsid w:val="00CF648C"/>
    <w:rsid w:val="00D06903"/>
    <w:rsid w:val="00D115D5"/>
    <w:rsid w:val="00D16BD5"/>
    <w:rsid w:val="00D175B7"/>
    <w:rsid w:val="00D2263D"/>
    <w:rsid w:val="00D22F9B"/>
    <w:rsid w:val="00D3499E"/>
    <w:rsid w:val="00D4474A"/>
    <w:rsid w:val="00D4736B"/>
    <w:rsid w:val="00D530E7"/>
    <w:rsid w:val="00D56A32"/>
    <w:rsid w:val="00D57EA5"/>
    <w:rsid w:val="00D629B0"/>
    <w:rsid w:val="00D72E4A"/>
    <w:rsid w:val="00D82F1A"/>
    <w:rsid w:val="00D83274"/>
    <w:rsid w:val="00D91411"/>
    <w:rsid w:val="00DA0797"/>
    <w:rsid w:val="00DB06C8"/>
    <w:rsid w:val="00DB682A"/>
    <w:rsid w:val="00DB7D61"/>
    <w:rsid w:val="00DC5FE5"/>
    <w:rsid w:val="00DD44D3"/>
    <w:rsid w:val="00DD45DC"/>
    <w:rsid w:val="00DD5AA0"/>
    <w:rsid w:val="00DD7453"/>
    <w:rsid w:val="00DE3297"/>
    <w:rsid w:val="00DE3978"/>
    <w:rsid w:val="00DE6F01"/>
    <w:rsid w:val="00DE7742"/>
    <w:rsid w:val="00DE7CFF"/>
    <w:rsid w:val="00DF56FA"/>
    <w:rsid w:val="00DF61C7"/>
    <w:rsid w:val="00E0775E"/>
    <w:rsid w:val="00E07E42"/>
    <w:rsid w:val="00E107E6"/>
    <w:rsid w:val="00E110B4"/>
    <w:rsid w:val="00E11699"/>
    <w:rsid w:val="00E11E06"/>
    <w:rsid w:val="00E17ED4"/>
    <w:rsid w:val="00E2200E"/>
    <w:rsid w:val="00E257D2"/>
    <w:rsid w:val="00E43504"/>
    <w:rsid w:val="00E43CAF"/>
    <w:rsid w:val="00E50ACD"/>
    <w:rsid w:val="00E532F9"/>
    <w:rsid w:val="00E67649"/>
    <w:rsid w:val="00E73213"/>
    <w:rsid w:val="00E74981"/>
    <w:rsid w:val="00E77CA9"/>
    <w:rsid w:val="00E94657"/>
    <w:rsid w:val="00EA0F4A"/>
    <w:rsid w:val="00EA2EC7"/>
    <w:rsid w:val="00EA42D2"/>
    <w:rsid w:val="00EB53EB"/>
    <w:rsid w:val="00EC0175"/>
    <w:rsid w:val="00EC144B"/>
    <w:rsid w:val="00EC6C70"/>
    <w:rsid w:val="00EE41C1"/>
    <w:rsid w:val="00EE434B"/>
    <w:rsid w:val="00EE57E4"/>
    <w:rsid w:val="00EF6AD2"/>
    <w:rsid w:val="00F15782"/>
    <w:rsid w:val="00F21397"/>
    <w:rsid w:val="00F31784"/>
    <w:rsid w:val="00F4463A"/>
    <w:rsid w:val="00F453FE"/>
    <w:rsid w:val="00F50B2E"/>
    <w:rsid w:val="00F6213E"/>
    <w:rsid w:val="00F64CFB"/>
    <w:rsid w:val="00F74452"/>
    <w:rsid w:val="00F74D2A"/>
    <w:rsid w:val="00F85B4F"/>
    <w:rsid w:val="00F86AD2"/>
    <w:rsid w:val="00F875D9"/>
    <w:rsid w:val="00FA079C"/>
    <w:rsid w:val="00FA12D0"/>
    <w:rsid w:val="00FA662C"/>
    <w:rsid w:val="00FA6C1C"/>
    <w:rsid w:val="00FB28FD"/>
    <w:rsid w:val="00FB4184"/>
    <w:rsid w:val="00FC0292"/>
    <w:rsid w:val="00FC6721"/>
    <w:rsid w:val="00FD1D22"/>
    <w:rsid w:val="00FD7BBE"/>
    <w:rsid w:val="00FE0377"/>
    <w:rsid w:val="00FE0C1E"/>
    <w:rsid w:val="00FE7A4B"/>
    <w:rsid w:val="00FE7F90"/>
    <w:rsid w:val="00FF1169"/>
    <w:rsid w:val="00FF1607"/>
    <w:rsid w:val="00FF3979"/>
    <w:rsid w:val="00FF777B"/>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Strong" w:qFormat="1"/>
    <w:lsdException w:name="Emphasis" w:uiPriority="20" w:qFormat="1"/>
    <w:lsdException w:name="Plain Text" w:uiPriority="99"/>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6A69"/>
    <w:pPr>
      <w:widowControl w:val="0"/>
      <w:spacing w:line="240" w:lineRule="atLeast"/>
    </w:pPr>
    <w:rPr>
      <w:lang w:val="en-US" w:eastAsia="en-US"/>
    </w:rPr>
  </w:style>
  <w:style w:type="paragraph" w:styleId="Heading1">
    <w:name w:val="heading 1"/>
    <w:basedOn w:val="Normal"/>
    <w:next w:val="Normal"/>
    <w:qFormat/>
    <w:rsid w:val="00844BA4"/>
    <w:pPr>
      <w:keepNext/>
      <w:numPr>
        <w:numId w:val="1"/>
      </w:numPr>
      <w:spacing w:before="120" w:after="60"/>
      <w:outlineLvl w:val="0"/>
    </w:pPr>
    <w:rPr>
      <w:rFonts w:ascii="Arial" w:hAnsi="Arial"/>
      <w:b/>
      <w:sz w:val="28"/>
    </w:rPr>
  </w:style>
  <w:style w:type="paragraph" w:styleId="Heading2">
    <w:name w:val="heading 2"/>
    <w:basedOn w:val="Heading1"/>
    <w:next w:val="Normal"/>
    <w:qFormat/>
    <w:rsid w:val="00844BA4"/>
    <w:pPr>
      <w:numPr>
        <w:ilvl w:val="1"/>
      </w:numPr>
      <w:outlineLvl w:val="1"/>
    </w:pPr>
    <w:rPr>
      <w:sz w:val="24"/>
    </w:rPr>
  </w:style>
  <w:style w:type="paragraph" w:styleId="Heading3">
    <w:name w:val="heading 3"/>
    <w:basedOn w:val="Heading1"/>
    <w:next w:val="Normal"/>
    <w:qFormat/>
    <w:rsid w:val="00CD6A69"/>
    <w:pPr>
      <w:numPr>
        <w:ilvl w:val="2"/>
      </w:numPr>
      <w:outlineLvl w:val="2"/>
    </w:pPr>
    <w:rPr>
      <w:b w:val="0"/>
      <w:i/>
      <w:sz w:val="20"/>
    </w:rPr>
  </w:style>
  <w:style w:type="paragraph" w:styleId="Heading4">
    <w:name w:val="heading 4"/>
    <w:basedOn w:val="Heading1"/>
    <w:next w:val="Normal"/>
    <w:qFormat/>
    <w:rsid w:val="00CD6A69"/>
    <w:pPr>
      <w:numPr>
        <w:ilvl w:val="3"/>
      </w:numPr>
      <w:outlineLvl w:val="3"/>
    </w:pPr>
    <w:rPr>
      <w:b w:val="0"/>
      <w:sz w:val="20"/>
    </w:rPr>
  </w:style>
  <w:style w:type="paragraph" w:styleId="Heading5">
    <w:name w:val="heading 5"/>
    <w:basedOn w:val="Normal"/>
    <w:next w:val="Normal"/>
    <w:qFormat/>
    <w:rsid w:val="00CD6A69"/>
    <w:pPr>
      <w:numPr>
        <w:ilvl w:val="4"/>
        <w:numId w:val="1"/>
      </w:numPr>
      <w:spacing w:before="240" w:after="60"/>
      <w:ind w:left="2880"/>
      <w:outlineLvl w:val="4"/>
    </w:pPr>
    <w:rPr>
      <w:sz w:val="22"/>
    </w:rPr>
  </w:style>
  <w:style w:type="paragraph" w:styleId="Heading6">
    <w:name w:val="heading 6"/>
    <w:basedOn w:val="Normal"/>
    <w:next w:val="Normal"/>
    <w:qFormat/>
    <w:rsid w:val="00CD6A69"/>
    <w:pPr>
      <w:numPr>
        <w:ilvl w:val="5"/>
        <w:numId w:val="1"/>
      </w:numPr>
      <w:spacing w:before="240" w:after="60"/>
      <w:ind w:left="2880"/>
      <w:outlineLvl w:val="5"/>
    </w:pPr>
    <w:rPr>
      <w:i/>
      <w:sz w:val="22"/>
    </w:rPr>
  </w:style>
  <w:style w:type="paragraph" w:styleId="Heading7">
    <w:name w:val="heading 7"/>
    <w:basedOn w:val="Normal"/>
    <w:next w:val="Normal"/>
    <w:qFormat/>
    <w:rsid w:val="00CD6A69"/>
    <w:pPr>
      <w:numPr>
        <w:ilvl w:val="6"/>
        <w:numId w:val="1"/>
      </w:numPr>
      <w:spacing w:before="240" w:after="60"/>
      <w:ind w:left="2880"/>
      <w:outlineLvl w:val="6"/>
    </w:pPr>
  </w:style>
  <w:style w:type="paragraph" w:styleId="Heading8">
    <w:name w:val="heading 8"/>
    <w:basedOn w:val="Normal"/>
    <w:next w:val="Normal"/>
    <w:qFormat/>
    <w:rsid w:val="00CD6A69"/>
    <w:pPr>
      <w:numPr>
        <w:ilvl w:val="7"/>
        <w:numId w:val="1"/>
      </w:numPr>
      <w:spacing w:before="240" w:after="60"/>
      <w:ind w:left="2880"/>
      <w:outlineLvl w:val="7"/>
    </w:pPr>
    <w:rPr>
      <w:i/>
    </w:rPr>
  </w:style>
  <w:style w:type="paragraph" w:styleId="Heading9">
    <w:name w:val="heading 9"/>
    <w:basedOn w:val="Normal"/>
    <w:next w:val="Normal"/>
    <w:qFormat/>
    <w:rsid w:val="00CD6A69"/>
    <w:pPr>
      <w:numPr>
        <w:ilvl w:val="8"/>
        <w:numId w:val="1"/>
      </w:numPr>
      <w:spacing w:before="240" w:after="60"/>
      <w:ind w:left="288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2">
    <w:name w:val="Paragraph2"/>
    <w:basedOn w:val="Normal"/>
    <w:rsid w:val="00CD6A69"/>
    <w:pPr>
      <w:spacing w:before="80"/>
      <w:ind w:left="720"/>
      <w:jc w:val="both"/>
    </w:pPr>
    <w:rPr>
      <w:color w:val="000000"/>
      <w:lang w:val="en-AU"/>
    </w:rPr>
  </w:style>
  <w:style w:type="paragraph" w:styleId="Title">
    <w:name w:val="Title"/>
    <w:basedOn w:val="Normal"/>
    <w:next w:val="Normal"/>
    <w:qFormat/>
    <w:rsid w:val="00CD6A69"/>
    <w:pPr>
      <w:spacing w:line="240" w:lineRule="auto"/>
      <w:jc w:val="center"/>
    </w:pPr>
    <w:rPr>
      <w:rFonts w:ascii="Arial" w:hAnsi="Arial"/>
      <w:b/>
      <w:sz w:val="36"/>
    </w:rPr>
  </w:style>
  <w:style w:type="paragraph" w:styleId="Subtitle">
    <w:name w:val="Subtitle"/>
    <w:basedOn w:val="Normal"/>
    <w:qFormat/>
    <w:rsid w:val="00CD6A69"/>
    <w:pPr>
      <w:spacing w:after="60"/>
      <w:jc w:val="center"/>
    </w:pPr>
    <w:rPr>
      <w:rFonts w:ascii="Arial" w:hAnsi="Arial"/>
      <w:i/>
      <w:sz w:val="36"/>
      <w:lang w:val="en-AU"/>
    </w:rPr>
  </w:style>
  <w:style w:type="paragraph" w:styleId="NormalIndent">
    <w:name w:val="Normal Indent"/>
    <w:basedOn w:val="Normal"/>
    <w:rsid w:val="00CD6A69"/>
    <w:pPr>
      <w:ind w:left="900" w:hanging="900"/>
    </w:pPr>
  </w:style>
  <w:style w:type="paragraph" w:styleId="TOC1">
    <w:name w:val="toc 1"/>
    <w:basedOn w:val="Normal"/>
    <w:next w:val="Normal"/>
    <w:uiPriority w:val="39"/>
    <w:rsid w:val="00844BA4"/>
    <w:pPr>
      <w:tabs>
        <w:tab w:val="right" w:pos="9360"/>
      </w:tabs>
      <w:spacing w:before="240" w:after="60"/>
      <w:ind w:right="720"/>
    </w:pPr>
    <w:rPr>
      <w:rFonts w:ascii="Arial" w:hAnsi="Arial"/>
      <w:sz w:val="24"/>
    </w:rPr>
  </w:style>
  <w:style w:type="paragraph" w:styleId="TOC2">
    <w:name w:val="toc 2"/>
    <w:basedOn w:val="Normal"/>
    <w:next w:val="Normal"/>
    <w:uiPriority w:val="39"/>
    <w:rsid w:val="00CD6A69"/>
    <w:pPr>
      <w:tabs>
        <w:tab w:val="right" w:pos="9360"/>
      </w:tabs>
      <w:ind w:left="432" w:right="720"/>
    </w:pPr>
  </w:style>
  <w:style w:type="paragraph" w:styleId="TOC3">
    <w:name w:val="toc 3"/>
    <w:basedOn w:val="Normal"/>
    <w:next w:val="Normal"/>
    <w:uiPriority w:val="39"/>
    <w:rsid w:val="00CD6A69"/>
    <w:pPr>
      <w:tabs>
        <w:tab w:val="left" w:pos="1440"/>
        <w:tab w:val="right" w:pos="9360"/>
      </w:tabs>
      <w:ind w:left="864"/>
    </w:pPr>
  </w:style>
  <w:style w:type="paragraph" w:styleId="Header">
    <w:name w:val="header"/>
    <w:basedOn w:val="Normal"/>
    <w:rsid w:val="00CD6A69"/>
    <w:pPr>
      <w:tabs>
        <w:tab w:val="center" w:pos="4320"/>
        <w:tab w:val="right" w:pos="8640"/>
      </w:tabs>
    </w:pPr>
  </w:style>
  <w:style w:type="paragraph" w:styleId="Footer">
    <w:name w:val="footer"/>
    <w:basedOn w:val="Normal"/>
    <w:rsid w:val="00CD6A69"/>
    <w:pPr>
      <w:tabs>
        <w:tab w:val="center" w:pos="4320"/>
        <w:tab w:val="right" w:pos="8640"/>
      </w:tabs>
    </w:pPr>
  </w:style>
  <w:style w:type="character" w:styleId="PageNumber">
    <w:name w:val="page number"/>
    <w:basedOn w:val="DefaultParagraphFont"/>
    <w:rsid w:val="00CD6A69"/>
  </w:style>
  <w:style w:type="paragraph" w:customStyle="1" w:styleId="Bullet1">
    <w:name w:val="Bullet1"/>
    <w:basedOn w:val="Normal"/>
    <w:rsid w:val="00CD6A69"/>
    <w:pPr>
      <w:ind w:left="720" w:hanging="432"/>
    </w:pPr>
  </w:style>
  <w:style w:type="paragraph" w:customStyle="1" w:styleId="Bullet2">
    <w:name w:val="Bullet2"/>
    <w:basedOn w:val="Normal"/>
    <w:rsid w:val="00CD6A69"/>
    <w:pPr>
      <w:ind w:left="1440" w:hanging="360"/>
    </w:pPr>
    <w:rPr>
      <w:color w:val="000080"/>
    </w:rPr>
  </w:style>
  <w:style w:type="paragraph" w:customStyle="1" w:styleId="Tabletext">
    <w:name w:val="Tabletext"/>
    <w:basedOn w:val="Normal"/>
    <w:rsid w:val="00CD6A69"/>
    <w:pPr>
      <w:keepLines/>
      <w:spacing w:after="120"/>
    </w:pPr>
  </w:style>
  <w:style w:type="paragraph" w:styleId="BodyText">
    <w:name w:val="Body Text"/>
    <w:basedOn w:val="Normal"/>
    <w:link w:val="BodyTextChar"/>
    <w:rsid w:val="00CD6A69"/>
    <w:pPr>
      <w:keepLines/>
      <w:spacing w:after="120"/>
      <w:ind w:left="720"/>
    </w:pPr>
  </w:style>
  <w:style w:type="paragraph" w:styleId="DocumentMap">
    <w:name w:val="Document Map"/>
    <w:basedOn w:val="Normal"/>
    <w:semiHidden/>
    <w:rsid w:val="00CD6A69"/>
    <w:pPr>
      <w:shd w:val="clear" w:color="auto" w:fill="000080"/>
    </w:pPr>
    <w:rPr>
      <w:rFonts w:ascii="Tahoma" w:hAnsi="Tahoma"/>
    </w:rPr>
  </w:style>
  <w:style w:type="character" w:styleId="FootnoteReference">
    <w:name w:val="footnote reference"/>
    <w:basedOn w:val="DefaultParagraphFont"/>
    <w:semiHidden/>
    <w:rsid w:val="00CD6A69"/>
    <w:rPr>
      <w:sz w:val="20"/>
      <w:vertAlign w:val="superscript"/>
    </w:rPr>
  </w:style>
  <w:style w:type="paragraph" w:styleId="FootnoteText">
    <w:name w:val="footnote text"/>
    <w:basedOn w:val="Normal"/>
    <w:semiHidden/>
    <w:rsid w:val="00CD6A69"/>
    <w:pPr>
      <w:keepNext/>
      <w:keepLines/>
      <w:pBdr>
        <w:bottom w:val="single" w:sz="6" w:space="0" w:color="000000"/>
      </w:pBdr>
      <w:spacing w:before="40" w:after="40"/>
      <w:ind w:left="360" w:hanging="360"/>
    </w:pPr>
    <w:rPr>
      <w:rFonts w:ascii="Helvetica" w:hAnsi="Helvetica"/>
      <w:sz w:val="16"/>
    </w:rPr>
  </w:style>
  <w:style w:type="paragraph" w:customStyle="1" w:styleId="MainTitle">
    <w:name w:val="Main Title"/>
    <w:basedOn w:val="Normal"/>
    <w:rsid w:val="00CD6A69"/>
    <w:pPr>
      <w:spacing w:before="480" w:after="60" w:line="240" w:lineRule="auto"/>
      <w:jc w:val="center"/>
    </w:pPr>
    <w:rPr>
      <w:rFonts w:ascii="Arial" w:hAnsi="Arial"/>
      <w:b/>
      <w:kern w:val="28"/>
      <w:sz w:val="32"/>
    </w:rPr>
  </w:style>
  <w:style w:type="paragraph" w:customStyle="1" w:styleId="Paragraph1">
    <w:name w:val="Paragraph1"/>
    <w:basedOn w:val="Normal"/>
    <w:rsid w:val="00CD6A69"/>
    <w:pPr>
      <w:spacing w:before="80" w:line="240" w:lineRule="auto"/>
      <w:jc w:val="both"/>
    </w:pPr>
  </w:style>
  <w:style w:type="paragraph" w:customStyle="1" w:styleId="Paragraph3">
    <w:name w:val="Paragraph3"/>
    <w:basedOn w:val="Normal"/>
    <w:rsid w:val="00CD6A69"/>
    <w:pPr>
      <w:spacing w:before="80" w:line="240" w:lineRule="auto"/>
      <w:ind w:left="1530"/>
      <w:jc w:val="both"/>
    </w:pPr>
  </w:style>
  <w:style w:type="paragraph" w:customStyle="1" w:styleId="Paragraph4">
    <w:name w:val="Paragraph4"/>
    <w:basedOn w:val="Normal"/>
    <w:rsid w:val="00CD6A69"/>
    <w:pPr>
      <w:spacing w:before="80" w:line="240" w:lineRule="auto"/>
      <w:ind w:left="2250"/>
      <w:jc w:val="both"/>
    </w:pPr>
  </w:style>
  <w:style w:type="paragraph" w:styleId="TOC4">
    <w:name w:val="toc 4"/>
    <w:basedOn w:val="Normal"/>
    <w:next w:val="Normal"/>
    <w:autoRedefine/>
    <w:semiHidden/>
    <w:rsid w:val="00CD6A69"/>
    <w:pPr>
      <w:ind w:left="600"/>
    </w:pPr>
  </w:style>
  <w:style w:type="paragraph" w:styleId="TOC5">
    <w:name w:val="toc 5"/>
    <w:basedOn w:val="Normal"/>
    <w:next w:val="Normal"/>
    <w:autoRedefine/>
    <w:semiHidden/>
    <w:rsid w:val="00CD6A69"/>
    <w:pPr>
      <w:ind w:left="800"/>
    </w:pPr>
  </w:style>
  <w:style w:type="paragraph" w:styleId="TOC6">
    <w:name w:val="toc 6"/>
    <w:basedOn w:val="Normal"/>
    <w:next w:val="Normal"/>
    <w:autoRedefine/>
    <w:semiHidden/>
    <w:rsid w:val="00CD6A69"/>
    <w:pPr>
      <w:ind w:left="1000"/>
    </w:pPr>
  </w:style>
  <w:style w:type="paragraph" w:styleId="TOC7">
    <w:name w:val="toc 7"/>
    <w:basedOn w:val="Normal"/>
    <w:next w:val="Normal"/>
    <w:autoRedefine/>
    <w:semiHidden/>
    <w:rsid w:val="00CD6A69"/>
    <w:pPr>
      <w:ind w:left="1200"/>
    </w:pPr>
  </w:style>
  <w:style w:type="paragraph" w:styleId="TOC8">
    <w:name w:val="toc 8"/>
    <w:basedOn w:val="Normal"/>
    <w:next w:val="Normal"/>
    <w:autoRedefine/>
    <w:semiHidden/>
    <w:rsid w:val="00CD6A69"/>
    <w:pPr>
      <w:ind w:left="1400"/>
    </w:pPr>
  </w:style>
  <w:style w:type="paragraph" w:styleId="TOC9">
    <w:name w:val="toc 9"/>
    <w:basedOn w:val="Normal"/>
    <w:next w:val="Normal"/>
    <w:autoRedefine/>
    <w:semiHidden/>
    <w:rsid w:val="00CD6A69"/>
    <w:pPr>
      <w:ind w:left="1600"/>
    </w:pPr>
  </w:style>
  <w:style w:type="paragraph" w:styleId="BodyText2">
    <w:name w:val="Body Text 2"/>
    <w:basedOn w:val="Normal"/>
    <w:rsid w:val="00CD6A69"/>
    <w:rPr>
      <w:i/>
      <w:color w:val="0000FF"/>
    </w:rPr>
  </w:style>
  <w:style w:type="paragraph" w:styleId="BodyTextIndent">
    <w:name w:val="Body Text Indent"/>
    <w:basedOn w:val="Normal"/>
    <w:rsid w:val="00CD6A69"/>
    <w:pPr>
      <w:ind w:left="720"/>
    </w:pPr>
    <w:rPr>
      <w:i/>
      <w:color w:val="0000FF"/>
      <w:u w:val="single"/>
    </w:rPr>
  </w:style>
  <w:style w:type="paragraph" w:customStyle="1" w:styleId="Body">
    <w:name w:val="Body"/>
    <w:basedOn w:val="Normal"/>
    <w:rsid w:val="00CD6A69"/>
    <w:pPr>
      <w:widowControl/>
      <w:spacing w:before="120" w:line="240" w:lineRule="auto"/>
      <w:jc w:val="both"/>
    </w:pPr>
    <w:rPr>
      <w:rFonts w:ascii="Book Antiqua" w:hAnsi="Book Antiqua"/>
    </w:rPr>
  </w:style>
  <w:style w:type="paragraph" w:customStyle="1" w:styleId="Bullet">
    <w:name w:val="Bullet"/>
    <w:basedOn w:val="Normal"/>
    <w:rsid w:val="00CD6A69"/>
    <w:pPr>
      <w:widowControl/>
      <w:tabs>
        <w:tab w:val="left" w:pos="720"/>
      </w:tabs>
      <w:spacing w:before="120" w:line="240" w:lineRule="auto"/>
      <w:ind w:left="720" w:right="360" w:hanging="720"/>
      <w:jc w:val="both"/>
    </w:pPr>
    <w:rPr>
      <w:rFonts w:ascii="Book Antiqua" w:hAnsi="Book Antiqua"/>
    </w:rPr>
  </w:style>
  <w:style w:type="paragraph" w:customStyle="1" w:styleId="InfoBlue">
    <w:name w:val="InfoBlue"/>
    <w:basedOn w:val="Normal"/>
    <w:next w:val="BodyText"/>
    <w:autoRedefine/>
    <w:rsid w:val="008C4506"/>
    <w:pPr>
      <w:spacing w:after="120"/>
      <w:ind w:left="720"/>
    </w:pPr>
    <w:rPr>
      <w:color w:val="0000FF"/>
      <w:lang w:val="en-GB"/>
    </w:rPr>
  </w:style>
  <w:style w:type="character" w:styleId="Hyperlink">
    <w:name w:val="Hyperlink"/>
    <w:basedOn w:val="DefaultParagraphFont"/>
    <w:rsid w:val="00CD6A69"/>
    <w:rPr>
      <w:color w:val="0000FF"/>
      <w:u w:val="single"/>
    </w:rPr>
  </w:style>
  <w:style w:type="character" w:styleId="Strong">
    <w:name w:val="Strong"/>
    <w:basedOn w:val="DefaultParagraphFont"/>
    <w:qFormat/>
    <w:rsid w:val="00CD6A69"/>
    <w:rPr>
      <w:b/>
    </w:rPr>
  </w:style>
  <w:style w:type="character" w:styleId="FollowedHyperlink">
    <w:name w:val="FollowedHyperlink"/>
    <w:basedOn w:val="DefaultParagraphFont"/>
    <w:rsid w:val="00CD6A69"/>
    <w:rPr>
      <w:color w:val="800080"/>
      <w:u w:val="single"/>
    </w:rPr>
  </w:style>
  <w:style w:type="paragraph" w:styleId="BalloonText">
    <w:name w:val="Balloon Text"/>
    <w:basedOn w:val="Normal"/>
    <w:link w:val="BalloonTextChar"/>
    <w:rsid w:val="00991ED7"/>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991ED7"/>
    <w:rPr>
      <w:rFonts w:ascii="Tahoma" w:hAnsi="Tahoma" w:cs="Tahoma"/>
      <w:sz w:val="16"/>
      <w:szCs w:val="16"/>
      <w:lang w:val="en-US" w:eastAsia="en-US"/>
    </w:rPr>
  </w:style>
  <w:style w:type="paragraph" w:styleId="NormalWeb">
    <w:name w:val="Normal (Web)"/>
    <w:basedOn w:val="Normal"/>
    <w:uiPriority w:val="99"/>
    <w:unhideWhenUsed/>
    <w:rsid w:val="00057D89"/>
    <w:pPr>
      <w:widowControl/>
      <w:spacing w:before="100" w:beforeAutospacing="1" w:after="100" w:afterAutospacing="1" w:line="240" w:lineRule="auto"/>
    </w:pPr>
    <w:rPr>
      <w:sz w:val="24"/>
      <w:szCs w:val="24"/>
      <w:lang w:val="nb-NO" w:eastAsia="nb-NO"/>
    </w:rPr>
  </w:style>
  <w:style w:type="character" w:styleId="Emphasis">
    <w:name w:val="Emphasis"/>
    <w:basedOn w:val="DefaultParagraphFont"/>
    <w:uiPriority w:val="20"/>
    <w:qFormat/>
    <w:rsid w:val="00057D89"/>
    <w:rPr>
      <w:i/>
      <w:iCs/>
    </w:rPr>
  </w:style>
  <w:style w:type="paragraph" w:styleId="ListParagraph">
    <w:name w:val="List Paragraph"/>
    <w:basedOn w:val="Normal"/>
    <w:uiPriority w:val="34"/>
    <w:qFormat/>
    <w:rsid w:val="00046028"/>
    <w:pPr>
      <w:ind w:left="720"/>
      <w:contextualSpacing/>
    </w:pPr>
  </w:style>
  <w:style w:type="table" w:styleId="TableGrid">
    <w:name w:val="Table Grid"/>
    <w:basedOn w:val="TableNormal"/>
    <w:uiPriority w:val="59"/>
    <w:rsid w:val="0004602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odyTextChar">
    <w:name w:val="Body Text Char"/>
    <w:basedOn w:val="DefaultParagraphFont"/>
    <w:link w:val="BodyText"/>
    <w:rsid w:val="001F7224"/>
    <w:rPr>
      <w:lang w:val="en-US" w:eastAsia="en-US"/>
    </w:rPr>
  </w:style>
  <w:style w:type="paragraph" w:styleId="Caption">
    <w:name w:val="caption"/>
    <w:basedOn w:val="Normal"/>
    <w:next w:val="Normal"/>
    <w:unhideWhenUsed/>
    <w:qFormat/>
    <w:rsid w:val="00B37926"/>
    <w:pPr>
      <w:spacing w:after="200" w:line="240" w:lineRule="auto"/>
    </w:pPr>
    <w:rPr>
      <w:b/>
      <w:bCs/>
      <w:color w:val="4F81BD" w:themeColor="accent1"/>
      <w:sz w:val="18"/>
      <w:szCs w:val="18"/>
    </w:rPr>
  </w:style>
  <w:style w:type="paragraph" w:styleId="PlainText">
    <w:name w:val="Plain Text"/>
    <w:basedOn w:val="Normal"/>
    <w:link w:val="PlainTextChar"/>
    <w:uiPriority w:val="99"/>
    <w:unhideWhenUsed/>
    <w:rsid w:val="00163229"/>
    <w:pPr>
      <w:widowControl/>
      <w:spacing w:line="240" w:lineRule="auto"/>
    </w:pPr>
    <w:rPr>
      <w:rFonts w:ascii="Consolas" w:eastAsiaTheme="minorHAnsi" w:hAnsi="Consolas" w:cstheme="minorBidi"/>
      <w:sz w:val="21"/>
      <w:szCs w:val="21"/>
      <w:lang w:val="nb-NO"/>
    </w:rPr>
  </w:style>
  <w:style w:type="character" w:customStyle="1" w:styleId="PlainTextChar">
    <w:name w:val="Plain Text Char"/>
    <w:basedOn w:val="DefaultParagraphFont"/>
    <w:link w:val="PlainText"/>
    <w:uiPriority w:val="99"/>
    <w:rsid w:val="00163229"/>
    <w:rPr>
      <w:rFonts w:ascii="Consolas" w:eastAsiaTheme="minorHAnsi" w:hAnsi="Consolas" w:cstheme="minorBidi"/>
      <w:sz w:val="21"/>
      <w:szCs w:val="21"/>
      <w:lang w:eastAsia="en-US"/>
    </w:rPr>
  </w:style>
  <w:style w:type="paragraph" w:styleId="Index1">
    <w:name w:val="index 1"/>
    <w:basedOn w:val="Normal"/>
    <w:next w:val="Normal"/>
    <w:autoRedefine/>
    <w:rsid w:val="004E71ED"/>
    <w:pPr>
      <w:widowControl/>
      <w:spacing w:line="240" w:lineRule="auto"/>
      <w:ind w:left="200" w:hanging="200"/>
    </w:pPr>
  </w:style>
  <w:style w:type="character" w:styleId="CommentReference">
    <w:name w:val="annotation reference"/>
    <w:basedOn w:val="DefaultParagraphFont"/>
    <w:rsid w:val="002A1D67"/>
    <w:rPr>
      <w:sz w:val="16"/>
      <w:szCs w:val="16"/>
    </w:rPr>
  </w:style>
  <w:style w:type="paragraph" w:styleId="CommentText">
    <w:name w:val="annotation text"/>
    <w:basedOn w:val="Normal"/>
    <w:link w:val="CommentTextChar"/>
    <w:rsid w:val="002A1D67"/>
    <w:pPr>
      <w:spacing w:line="240" w:lineRule="auto"/>
    </w:pPr>
  </w:style>
  <w:style w:type="character" w:customStyle="1" w:styleId="CommentTextChar">
    <w:name w:val="Comment Text Char"/>
    <w:basedOn w:val="DefaultParagraphFont"/>
    <w:link w:val="CommentText"/>
    <w:rsid w:val="002A1D67"/>
    <w:rPr>
      <w:lang w:val="en-US" w:eastAsia="en-US"/>
    </w:rPr>
  </w:style>
  <w:style w:type="paragraph" w:styleId="CommentSubject">
    <w:name w:val="annotation subject"/>
    <w:basedOn w:val="CommentText"/>
    <w:next w:val="CommentText"/>
    <w:link w:val="CommentSubjectChar"/>
    <w:rsid w:val="002A1D67"/>
    <w:rPr>
      <w:b/>
      <w:bCs/>
    </w:rPr>
  </w:style>
  <w:style w:type="character" w:customStyle="1" w:styleId="CommentSubjectChar">
    <w:name w:val="Comment Subject Char"/>
    <w:basedOn w:val="CommentTextChar"/>
    <w:link w:val="CommentSubject"/>
    <w:rsid w:val="002A1D67"/>
    <w:rPr>
      <w:b/>
      <w:bCs/>
    </w:rPr>
  </w:style>
</w:styles>
</file>

<file path=word/webSettings.xml><?xml version="1.0" encoding="utf-8"?>
<w:webSettings xmlns:r="http://schemas.openxmlformats.org/officeDocument/2006/relationships" xmlns:w="http://schemas.openxmlformats.org/wordprocessingml/2006/main">
  <w:divs>
    <w:div w:id="765537752">
      <w:bodyDiv w:val="1"/>
      <w:marLeft w:val="0"/>
      <w:marRight w:val="0"/>
      <w:marTop w:val="0"/>
      <w:marBottom w:val="0"/>
      <w:divBdr>
        <w:top w:val="none" w:sz="0" w:space="0" w:color="auto"/>
        <w:left w:val="none" w:sz="0" w:space="0" w:color="auto"/>
        <w:bottom w:val="none" w:sz="0" w:space="0" w:color="auto"/>
        <w:right w:val="none" w:sz="0" w:space="0" w:color="auto"/>
      </w:divBdr>
    </w:div>
    <w:div w:id="1382285418">
      <w:bodyDiv w:val="1"/>
      <w:marLeft w:val="0"/>
      <w:marRight w:val="0"/>
      <w:marTop w:val="0"/>
      <w:marBottom w:val="0"/>
      <w:divBdr>
        <w:top w:val="none" w:sz="0" w:space="0" w:color="auto"/>
        <w:left w:val="none" w:sz="0" w:space="0" w:color="auto"/>
        <w:bottom w:val="none" w:sz="0" w:space="0" w:color="auto"/>
        <w:right w:val="none" w:sz="0" w:space="0" w:color="auto"/>
      </w:divBdr>
    </w:div>
    <w:div w:id="1817843404">
      <w:bodyDiv w:val="1"/>
      <w:marLeft w:val="603"/>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emf"/><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Gruppering xmlns="fb76f145-0a91-481e-aaa9-fc3564434192" xsi:nil="true"/>
    <QA_x0020_Type xmlns="27828e4a-0687-4b6d-9c28-b951f23d9211">5</QA_x0020_Type>
    <QA_x0020_Description xmlns="27828e4a-0687-4b6d-9c28-b951f23d9211" xsi:nil="true"/>
    <QA_x0020_Reference xmlns="27828e4a-0687-4b6d-9c28-b951f23d9211">
      <Value xmlns="27828e4a-0687-4b6d-9c28-b951f23d9211">8</Value>
    </QA_x0020_Reference>
    <QA_x0020_Owner xmlns="27828e4a-0687-4b6d-9c28-b951f23d9211">
      <UserInfo xmlns="27828e4a-0687-4b6d-9c28-b951f23d9211">
        <DisplayName xmlns="27828e4a-0687-4b6d-9c28-b951f23d9211"/>
        <AccountId xmlns="27828e4a-0687-4b6d-9c28-b951f23d9211">20</AccountId>
        <AccountType xmlns="27828e4a-0687-4b6d-9c28-b951f23d9211"/>
      </UserInfo>
    </QA_x0020_Owner>
    <QA_x0020_Scope xmlns="27828e4a-0687-4b6d-9c28-b951f23d9211">
      <Value xmlns="27828e4a-0687-4b6d-9c28-b951f23d9211">1</Value>
      <Value xmlns="27828e4a-0687-4b6d-9c28-b951f23d9211">2</Value>
    </QA_x0020_Scope>
    <QA_x0020_Forvalter xmlns="27828e4a-0687-4b6d-9c28-b951f23d9211">
      <UserInfo xmlns="27828e4a-0687-4b6d-9c28-b951f23d9211">
        <DisplayName xmlns="27828e4a-0687-4b6d-9c28-b951f23d9211"/>
        <AccountId xmlns="27828e4a-0687-4b6d-9c28-b951f23d9211">21</AccountId>
        <AccountType xmlns="27828e4a-0687-4b6d-9c28-b951f23d9211"/>
      </UserInfo>
    </QA_x0020_Forvalter>
    <QA_x0020_Valid_x0020_from xmlns="27828e4a-0687-4b6d-9c28-b951f23d9211"/>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A82B9AFC57F7147A760783FA6CAF4E8" ma:contentTypeVersion="21" ma:contentTypeDescription="Create a new document." ma:contentTypeScope="" ma:versionID="f95487ba9c1cccf3ce54889f95002e10">
  <xsd:schema xmlns:xsd="http://www.w3.org/2001/XMLSchema" xmlns:p="http://schemas.microsoft.com/office/2006/metadata/properties" xmlns:ns1="27828e4a-0687-4b6d-9c28-b951f23d9211" xmlns:ns3="fb76f145-0a91-481e-aaa9-fc3564434192" targetNamespace="http://schemas.microsoft.com/office/2006/metadata/properties" ma:root="true" ma:fieldsID="468d0599490063472a7090dfba3f66d5" ns1:_="" ns3:_="">
    <xsd:import namespace="27828e4a-0687-4b6d-9c28-b951f23d9211"/>
    <xsd:import namespace="fb76f145-0a91-481e-aaa9-fc3564434192"/>
    <xsd:element name="properties">
      <xsd:complexType>
        <xsd:sequence>
          <xsd:element name="documentManagement">
            <xsd:complexType>
              <xsd:all>
                <xsd:element ref="ns1:QA_x0020_Type"/>
                <xsd:element ref="ns1:QA_x0020_Description" minOccurs="0"/>
                <xsd:element ref="ns1:QA_x0020_Reference" minOccurs="0"/>
                <xsd:element ref="ns1:QA_x0020_Scope" minOccurs="0"/>
                <xsd:element ref="ns1:QA_x0020_Forvalter"/>
                <xsd:element ref="ns1:QA_x0020_Owner"/>
                <xsd:element ref="ns1:QA_x0020_Valid_x0020_from"/>
                <xsd:element ref="ns3:Gruppering" minOccurs="0"/>
              </xsd:all>
            </xsd:complexType>
          </xsd:element>
        </xsd:sequence>
      </xsd:complexType>
    </xsd:element>
  </xsd:schema>
  <xsd:schema xmlns:xsd="http://www.w3.org/2001/XMLSchema" xmlns:dms="http://schemas.microsoft.com/office/2006/documentManagement/types" targetNamespace="27828e4a-0687-4b6d-9c28-b951f23d9211" elementFormDefault="qualified">
    <xsd:import namespace="http://schemas.microsoft.com/office/2006/documentManagement/types"/>
    <xsd:element name="QA_x0020_Type" ma:index="0" ma:displayName="Innholdstype" ma:list="{8885da27-0f3e-42c3-80a5-198a5dd251dd}" ma:internalName="QA_x0020_Type" ma:readOnly="false" ma:showField="Title" ma:web="27828e4a-0687-4b6d-9c28-b951f23d9211">
      <xsd:simpleType>
        <xsd:restriction base="dms:Lookup"/>
      </xsd:simpleType>
    </xsd:element>
    <xsd:element name="QA_x0020_Description" ma:index="3" nillable="true" ma:displayName="Beskrivelse" ma:default="" ma:description="Beskriv hva dokumentet inneholder og hva det skal brukes til." ma:internalName="QA_x0020_Description">
      <xsd:simpleType>
        <xsd:restriction base="dms:Text">
          <xsd:maxLength value="255"/>
        </xsd:restriction>
      </xsd:simpleType>
    </xsd:element>
    <xsd:element name="QA_x0020_Reference" ma:index="4" nillable="true" ma:displayName="Referanse" ma:description="Koble dokumentet til en prosess eller kategori hvis det er relevant." ma:list="{14e8b65b-8e3e-480d-87b5-e462842ff2c2}" ma:internalName="QA_x0020_Reference" ma:readOnly="false" ma:showField="Title" ma:web="27828e4a-0687-4b6d-9c28-b951f23d9211">
      <xsd:complexType>
        <xsd:complexContent>
          <xsd:extension base="dms:MultiChoiceLookup">
            <xsd:sequence>
              <xsd:element name="Value" type="dms:Lookup" maxOccurs="unbounded" minOccurs="0" nillable="true"/>
            </xsd:sequence>
          </xsd:extension>
        </xsd:complexContent>
      </xsd:complexType>
    </xsd:element>
    <xsd:element name="QA_x0020_Scope" ma:index="5" nillable="true" ma:displayName="Omfang" ma:description="Velg hvilke enheter dokumentet / informasjonen er gyldig for." ma:list="{1ef35f90-8feb-47db-ad52-3bc10396319a}" ma:internalName="QA_x0020_Scope" ma:readOnly="false" ma:showField="Title" ma:web="27828e4a-0687-4b6d-9c28-b951f23d9211" ma:requiredMultiChoice="true">
      <xsd:complexType>
        <xsd:complexContent>
          <xsd:extension base="dms:MultiChoiceLookup">
            <xsd:sequence>
              <xsd:element name="Value" type="dms:Lookup" maxOccurs="unbounded" minOccurs="0" nillable="true"/>
            </xsd:sequence>
          </xsd:extension>
        </xsd:complexContent>
      </xsd:complexType>
    </xsd:element>
    <xsd:element name="QA_x0020_Forvalter" ma:index="6" ma:displayName="Forvalter" ma:description="Navn på ansvarlig for å forvalte dokumentet." ma:list="UserInfo" ma:internalName="QA_x0020_Forvalt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QA_x0020_Owner" ma:index="7" ma:displayName="Eier" ma:description="Navn på eieren av dette dokumentet." ma:list="UserInfo" ma:internalName="QA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QA_x0020_Valid_x0020_from" ma:index="8" ma:displayName="Gyldig fra" ma:default="[today]" ma:description="Dato når dokumentet blir gyldig." ma:format="DateOnly" ma:internalName="QA_x0020_Valid_x0020_from">
      <xsd:simpleType>
        <xsd:restriction base="dms:DateTime"/>
      </xsd:simpleType>
    </xsd:element>
  </xsd:schema>
  <xsd:schema xmlns:xsd="http://www.w3.org/2001/XMLSchema" xmlns:dms="http://schemas.microsoft.com/office/2006/documentManagement/types" targetNamespace="fb76f145-0a91-481e-aaa9-fc3564434192" elementFormDefault="qualified">
    <xsd:import namespace="http://schemas.microsoft.com/office/2006/documentManagement/types"/>
    <xsd:element name="Gruppering" ma:index="15" nillable="true" ma:displayName="Gruppering" ma:description="Tekstfelt til fri bruk for å feks. gruppere enkelte dokumenter sammen." ma:internalName="Gruppering">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ma:readOnly="true"/>
        <xsd:element ref="dc:title" minOccurs="0" maxOccurs="1" ma:index="2"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17EDEB-FF5A-470E-A5AB-8332F951BC28}">
  <ds:schemaRefs>
    <ds:schemaRef ds:uri="http://schemas.microsoft.com/office/2006/metadata/longProperties"/>
  </ds:schemaRefs>
</ds:datastoreItem>
</file>

<file path=customXml/itemProps2.xml><?xml version="1.0" encoding="utf-8"?>
<ds:datastoreItem xmlns:ds="http://schemas.openxmlformats.org/officeDocument/2006/customXml" ds:itemID="{D836DD67-A4EA-49C8-B8B7-B4529CDF258D}">
  <ds:schemaRefs>
    <ds:schemaRef ds:uri="http://schemas.microsoft.com/sharepoint/v3/contenttype/forms"/>
  </ds:schemaRefs>
</ds:datastoreItem>
</file>

<file path=customXml/itemProps3.xml><?xml version="1.0" encoding="utf-8"?>
<ds:datastoreItem xmlns:ds="http://schemas.openxmlformats.org/officeDocument/2006/customXml" ds:itemID="{B5F01AC3-0D99-4CB1-A351-C65EAE7C9A5B}">
  <ds:schemaRefs>
    <ds:schemaRef ds:uri="http://schemas.microsoft.com/office/2006/metadata/properties"/>
    <ds:schemaRef ds:uri="fb76f145-0a91-481e-aaa9-fc3564434192"/>
    <ds:schemaRef ds:uri="27828e4a-0687-4b6d-9c28-b951f23d9211"/>
  </ds:schemaRefs>
</ds:datastoreItem>
</file>

<file path=customXml/itemProps4.xml><?xml version="1.0" encoding="utf-8"?>
<ds:datastoreItem xmlns:ds="http://schemas.openxmlformats.org/officeDocument/2006/customXml" ds:itemID="{D0E2F4EE-CB23-4FDF-8523-0B930E3F8A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828e4a-0687-4b6d-9c28-b951f23d9211"/>
    <ds:schemaRef ds:uri="fb76f145-0a91-481e-aaa9-fc356443419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21C96E34-E360-4CFC-8065-CF59C2747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10664</TotalTime>
  <Pages>1</Pages>
  <Words>4670</Words>
  <Characters>24752</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ErgoGroup</Company>
  <LinksUpToDate>false</LinksUpToDate>
  <CharactersWithSpaces>29364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E-vote 2011</dc:subject>
  <dc:creator>Markus Harboe</dc:creator>
  <cp:lastModifiedBy>Svein Winje</cp:lastModifiedBy>
  <cp:revision>67</cp:revision>
  <cp:lastPrinted>1601-01-01T00:00:00Z</cp:lastPrinted>
  <dcterms:created xsi:type="dcterms:W3CDTF">2010-11-23T10:10:00Z</dcterms:created>
  <dcterms:modified xsi:type="dcterms:W3CDTF">2011-06-03T12:22:00Z</dcterms:modified>
</cp:coreProperties>
</file>