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3D5AD" w14:textId="0A00F66C" w:rsidR="0075006D" w:rsidRPr="005D13D2" w:rsidRDefault="005D13D2" w:rsidP="00D604AE">
      <w:pPr>
        <w:pStyle w:val="is-dep"/>
      </w:pPr>
      <w:r w:rsidRPr="005D13D2">
        <w:t>Justis- og beredskapsdepartementet</w:t>
      </w:r>
    </w:p>
    <w:p w14:paraId="4289383F" w14:textId="77777777" w:rsidR="0075006D" w:rsidRPr="005D13D2" w:rsidRDefault="005C2541" w:rsidP="005D13D2">
      <w:pPr>
        <w:pStyle w:val="i-hode"/>
      </w:pPr>
      <w:r w:rsidRPr="005D13D2">
        <w:t>Prop. 1 S</w:t>
      </w:r>
    </w:p>
    <w:p w14:paraId="253FA008" w14:textId="77777777" w:rsidR="0075006D" w:rsidRPr="005D13D2" w:rsidRDefault="005C2541" w:rsidP="005D13D2">
      <w:pPr>
        <w:pStyle w:val="i-sesjon"/>
      </w:pPr>
      <w:r w:rsidRPr="005D13D2">
        <w:t>(2023–2024)</w:t>
      </w:r>
    </w:p>
    <w:p w14:paraId="14EB0FE7" w14:textId="77777777" w:rsidR="0075006D" w:rsidRPr="005D13D2" w:rsidRDefault="005C2541" w:rsidP="005D13D2">
      <w:pPr>
        <w:pStyle w:val="i-hode-tit"/>
      </w:pPr>
      <w:r w:rsidRPr="005D13D2">
        <w:t>Proposisjon til Stortinget (forslag til stortingsvedtak)</w:t>
      </w:r>
    </w:p>
    <w:p w14:paraId="18CDBEDA" w14:textId="77777777" w:rsidR="0075006D" w:rsidRPr="005D13D2" w:rsidRDefault="005C2541" w:rsidP="005D13D2">
      <w:pPr>
        <w:pStyle w:val="i-termin"/>
      </w:pPr>
      <w:r w:rsidRPr="005D13D2">
        <w:t>FOR BUDSJETTÅRET 2024</w:t>
      </w:r>
    </w:p>
    <w:p w14:paraId="281F71EF" w14:textId="77777777" w:rsidR="0075006D" w:rsidRPr="005D13D2" w:rsidRDefault="005C2541" w:rsidP="005D13D2">
      <w:pPr>
        <w:pStyle w:val="i-tit"/>
      </w:pPr>
      <w:r w:rsidRPr="005D13D2">
        <w:t>Svalbardbudsjettet</w:t>
      </w:r>
    </w:p>
    <w:p w14:paraId="5962B544" w14:textId="64247E12" w:rsidR="0075006D" w:rsidRPr="005D13D2" w:rsidRDefault="005D13D2" w:rsidP="005D13D2">
      <w:pPr>
        <w:pStyle w:val="i-dep"/>
      </w:pPr>
      <w:r w:rsidRPr="005D13D2">
        <w:t>Justis- og beredskapsdepartementet</w:t>
      </w:r>
    </w:p>
    <w:p w14:paraId="3AD0CA92" w14:textId="77777777" w:rsidR="0075006D" w:rsidRPr="005D13D2" w:rsidRDefault="005C2541" w:rsidP="005D13D2">
      <w:pPr>
        <w:pStyle w:val="i-hode"/>
      </w:pPr>
      <w:r w:rsidRPr="005D13D2">
        <w:t>Prop. 1 S</w:t>
      </w:r>
    </w:p>
    <w:p w14:paraId="76F806D9" w14:textId="77777777" w:rsidR="0075006D" w:rsidRPr="005D13D2" w:rsidRDefault="005C2541" w:rsidP="005D13D2">
      <w:pPr>
        <w:pStyle w:val="i-sesjon"/>
      </w:pPr>
      <w:r w:rsidRPr="005D13D2">
        <w:t>(2023–2024)</w:t>
      </w:r>
    </w:p>
    <w:p w14:paraId="242B9B6F" w14:textId="77777777" w:rsidR="0075006D" w:rsidRPr="005D13D2" w:rsidRDefault="005C2541" w:rsidP="005D13D2">
      <w:pPr>
        <w:pStyle w:val="i-hode-tit"/>
      </w:pPr>
      <w:r w:rsidRPr="005D13D2">
        <w:t>Proposisjon til Stortinget (forslag til stortingsvedtak)</w:t>
      </w:r>
    </w:p>
    <w:p w14:paraId="37F6BAAE" w14:textId="77777777" w:rsidR="0075006D" w:rsidRPr="005D13D2" w:rsidRDefault="005C2541" w:rsidP="005D13D2">
      <w:pPr>
        <w:pStyle w:val="i-termin"/>
      </w:pPr>
      <w:r w:rsidRPr="005D13D2">
        <w:t>FOR BUDSJETTÅRET 2024</w:t>
      </w:r>
    </w:p>
    <w:p w14:paraId="0F647862" w14:textId="77777777" w:rsidR="0075006D" w:rsidRPr="005D13D2" w:rsidRDefault="005C2541" w:rsidP="005D13D2">
      <w:pPr>
        <w:pStyle w:val="i-tit"/>
      </w:pPr>
      <w:r w:rsidRPr="005D13D2">
        <w:t>Svalbardbudsjettet</w:t>
      </w:r>
    </w:p>
    <w:p w14:paraId="1C6B12E8" w14:textId="77777777" w:rsidR="0075006D" w:rsidRPr="005D13D2" w:rsidRDefault="005C2541" w:rsidP="005D13D2">
      <w:pPr>
        <w:pStyle w:val="i-statsrdato"/>
      </w:pPr>
      <w:r w:rsidRPr="005D13D2">
        <w:t xml:space="preserve">Tilråding frå </w:t>
      </w:r>
      <w:bookmarkStart w:id="0" w:name="_Hlk146806689"/>
      <w:r w:rsidRPr="005D13D2">
        <w:t xml:space="preserve">Justis- og beredskapsdepartementet </w:t>
      </w:r>
      <w:bookmarkEnd w:id="0"/>
      <w:r w:rsidRPr="005D13D2">
        <w:t xml:space="preserve">21. september 2023, </w:t>
      </w:r>
      <w:r w:rsidRPr="005D13D2">
        <w:br/>
        <w:t xml:space="preserve">godkjend i statsråd same dagen. </w:t>
      </w:r>
      <w:r w:rsidRPr="005D13D2">
        <w:br/>
        <w:t>(Regjeringa Støre)</w:t>
      </w:r>
    </w:p>
    <w:p w14:paraId="52C116D0" w14:textId="63F380F0" w:rsidR="0075006D" w:rsidRPr="005D13D2" w:rsidRDefault="005D13D2" w:rsidP="005D13D2">
      <w:pPr>
        <w:pStyle w:val="del-nr"/>
      </w:pPr>
      <w:r>
        <w:t>Del I</w:t>
      </w:r>
    </w:p>
    <w:p w14:paraId="5494FCCF" w14:textId="77777777" w:rsidR="0075006D" w:rsidRPr="005D13D2" w:rsidRDefault="005C2541" w:rsidP="005D13D2">
      <w:pPr>
        <w:pStyle w:val="del-tittel"/>
      </w:pPr>
      <w:r w:rsidRPr="005D13D2">
        <w:t>Innleiing</w:t>
      </w:r>
    </w:p>
    <w:p w14:paraId="72B36378" w14:textId="77777777" w:rsidR="0075006D" w:rsidRPr="005D13D2" w:rsidRDefault="005C2541" w:rsidP="005D13D2">
      <w:pPr>
        <w:pStyle w:val="Overskrift1"/>
      </w:pPr>
      <w:r w:rsidRPr="005D13D2">
        <w:lastRenderedPageBreak/>
        <w:t>Innleiing</w:t>
      </w:r>
    </w:p>
    <w:p w14:paraId="66FBDD5D" w14:textId="77777777" w:rsidR="0075006D" w:rsidRPr="005D13D2" w:rsidRDefault="005C2541" w:rsidP="005D13D2">
      <w:pPr>
        <w:pStyle w:val="Overskrift2"/>
      </w:pPr>
      <w:r w:rsidRPr="005D13D2">
        <w:t>Generelt om Svalbard</w:t>
      </w:r>
    </w:p>
    <w:p w14:paraId="676832D7" w14:textId="77777777" w:rsidR="0075006D" w:rsidRPr="005D13D2" w:rsidRDefault="005C2541" w:rsidP="005D13D2">
      <w:r w:rsidRPr="005D13D2">
        <w:t xml:space="preserve">Svalbard </w:t>
      </w:r>
      <w:proofErr w:type="spellStart"/>
      <w:r w:rsidRPr="005D13D2">
        <w:t>omfattar</w:t>
      </w:r>
      <w:proofErr w:type="spellEnd"/>
      <w:r w:rsidRPr="005D13D2">
        <w:t xml:space="preserve"> Spitsbergen, Prins Karls Forland, Nordaustlandet, Kong Karls Land, Barentsøya, Edgeøya, Hopen, Bjørnøya og alle </w:t>
      </w:r>
      <w:proofErr w:type="spellStart"/>
      <w:r w:rsidRPr="005D13D2">
        <w:t>holmar</w:t>
      </w:r>
      <w:proofErr w:type="spellEnd"/>
      <w:r w:rsidRPr="005D13D2">
        <w:t xml:space="preserve"> og skjer </w:t>
      </w:r>
      <w:proofErr w:type="spellStart"/>
      <w:r w:rsidRPr="005D13D2">
        <w:t>innanfor</w:t>
      </w:r>
      <w:proofErr w:type="spellEnd"/>
      <w:r w:rsidRPr="005D13D2">
        <w:t xml:space="preserve"> </w:t>
      </w:r>
      <w:proofErr w:type="spellStart"/>
      <w:r w:rsidRPr="005D13D2">
        <w:t>koordinatane</w:t>
      </w:r>
      <w:proofErr w:type="spellEnd"/>
      <w:r w:rsidRPr="005D13D2">
        <w:t xml:space="preserve"> 10° og 35° </w:t>
      </w:r>
      <w:proofErr w:type="spellStart"/>
      <w:r w:rsidRPr="005D13D2">
        <w:t>austleg</w:t>
      </w:r>
      <w:proofErr w:type="spellEnd"/>
      <w:r w:rsidRPr="005D13D2">
        <w:t xml:space="preserve"> </w:t>
      </w:r>
      <w:proofErr w:type="spellStart"/>
      <w:r w:rsidRPr="005D13D2">
        <w:t>lengd</w:t>
      </w:r>
      <w:proofErr w:type="spellEnd"/>
      <w:r w:rsidRPr="005D13D2">
        <w:t xml:space="preserve"> og 74° og 81° </w:t>
      </w:r>
      <w:proofErr w:type="spellStart"/>
      <w:r w:rsidRPr="005D13D2">
        <w:t>nordleg</w:t>
      </w:r>
      <w:proofErr w:type="spellEnd"/>
      <w:r w:rsidRPr="005D13D2">
        <w:t xml:space="preserve"> </w:t>
      </w:r>
      <w:proofErr w:type="spellStart"/>
      <w:r w:rsidRPr="005D13D2">
        <w:t>breidd</w:t>
      </w:r>
      <w:proofErr w:type="spellEnd"/>
      <w:r w:rsidRPr="005D13D2">
        <w:t xml:space="preserve">. Svalbard har </w:t>
      </w:r>
      <w:proofErr w:type="spellStart"/>
      <w:r w:rsidRPr="005D13D2">
        <w:t>eit</w:t>
      </w:r>
      <w:proofErr w:type="spellEnd"/>
      <w:r w:rsidRPr="005D13D2">
        <w:t xml:space="preserve"> landareal på 61 022 km</w:t>
      </w:r>
      <w:r w:rsidRPr="005D13D2">
        <w:rPr>
          <w:rStyle w:val="skrift-hevet"/>
        </w:rPr>
        <w:t>2</w:t>
      </w:r>
      <w:r w:rsidRPr="005D13D2">
        <w:t xml:space="preserve"> og </w:t>
      </w:r>
      <w:proofErr w:type="spellStart"/>
      <w:r w:rsidRPr="005D13D2">
        <w:t>utgjer</w:t>
      </w:r>
      <w:proofErr w:type="spellEnd"/>
      <w:r w:rsidRPr="005D13D2">
        <w:t xml:space="preserve"> ca. 16 pst. av det totale landarealet i Kongeriket </w:t>
      </w:r>
      <w:proofErr w:type="spellStart"/>
      <w:r w:rsidRPr="005D13D2">
        <w:t>Noreg</w:t>
      </w:r>
      <w:proofErr w:type="spellEnd"/>
      <w:r w:rsidRPr="005D13D2">
        <w:t xml:space="preserve">. Spitsbergen er den største øya i </w:t>
      </w:r>
      <w:proofErr w:type="spellStart"/>
      <w:r w:rsidRPr="005D13D2">
        <w:t>Noreg</w:t>
      </w:r>
      <w:proofErr w:type="spellEnd"/>
      <w:r w:rsidRPr="005D13D2">
        <w:t xml:space="preserve">. Rundt 60 pst. av Svalbard er dekt av </w:t>
      </w:r>
      <w:proofErr w:type="spellStart"/>
      <w:r w:rsidRPr="005D13D2">
        <w:t>isbrear</w:t>
      </w:r>
      <w:proofErr w:type="spellEnd"/>
      <w:r w:rsidRPr="005D13D2">
        <w:t>. Under 10 pst. av Svalbard har vegetasjon.</w:t>
      </w:r>
    </w:p>
    <w:p w14:paraId="23735E30" w14:textId="77777777" w:rsidR="0075006D" w:rsidRPr="005D13D2" w:rsidRDefault="005C2541" w:rsidP="005D13D2">
      <w:r w:rsidRPr="005D13D2">
        <w:t xml:space="preserve">Svalbardtraktaten vart </w:t>
      </w:r>
      <w:proofErr w:type="spellStart"/>
      <w:r w:rsidRPr="005D13D2">
        <w:t>underteikna</w:t>
      </w:r>
      <w:proofErr w:type="spellEnd"/>
      <w:r w:rsidRPr="005D13D2">
        <w:t xml:space="preserve"> 9. februar 1920 og tok til å gjelde 14. august 1925. </w:t>
      </w:r>
      <w:proofErr w:type="spellStart"/>
      <w:r w:rsidRPr="005D13D2">
        <w:t>Frå</w:t>
      </w:r>
      <w:proofErr w:type="spellEnd"/>
      <w:r w:rsidRPr="005D13D2">
        <w:t xml:space="preserve"> same dag vart Svalbard </w:t>
      </w:r>
      <w:proofErr w:type="spellStart"/>
      <w:r w:rsidRPr="005D13D2">
        <w:t>ein</w:t>
      </w:r>
      <w:proofErr w:type="spellEnd"/>
      <w:r w:rsidRPr="005D13D2">
        <w:t xml:space="preserve"> </w:t>
      </w:r>
      <w:proofErr w:type="spellStart"/>
      <w:r w:rsidRPr="005D13D2">
        <w:t>udeleleg</w:t>
      </w:r>
      <w:proofErr w:type="spellEnd"/>
      <w:r w:rsidRPr="005D13D2">
        <w:t xml:space="preserve"> og </w:t>
      </w:r>
      <w:proofErr w:type="spellStart"/>
      <w:r w:rsidRPr="005D13D2">
        <w:t>uavhendeleg</w:t>
      </w:r>
      <w:proofErr w:type="spellEnd"/>
      <w:r w:rsidRPr="005D13D2">
        <w:t xml:space="preserve"> del av Kongeriket </w:t>
      </w:r>
      <w:proofErr w:type="spellStart"/>
      <w:r w:rsidRPr="005D13D2">
        <w:t>Noreg</w:t>
      </w:r>
      <w:proofErr w:type="spellEnd"/>
      <w:r w:rsidRPr="005D13D2">
        <w:t xml:space="preserve"> gjennom ei eiga lov, Svalbardlova 17. juli 1925 nr. 11. </w:t>
      </w:r>
      <w:proofErr w:type="spellStart"/>
      <w:r w:rsidRPr="005D13D2">
        <w:t>Sysselmeisteren</w:t>
      </w:r>
      <w:proofErr w:type="spellEnd"/>
      <w:r w:rsidRPr="005D13D2">
        <w:t xml:space="preserve"> på Svalbard er den </w:t>
      </w:r>
      <w:proofErr w:type="spellStart"/>
      <w:r w:rsidRPr="005D13D2">
        <w:t>øvste</w:t>
      </w:r>
      <w:proofErr w:type="spellEnd"/>
      <w:r w:rsidRPr="005D13D2">
        <w:t xml:space="preserve"> representanten for regjeringa på øygruppa og </w:t>
      </w:r>
      <w:proofErr w:type="spellStart"/>
      <w:r w:rsidRPr="005D13D2">
        <w:t>varetek</w:t>
      </w:r>
      <w:proofErr w:type="spellEnd"/>
      <w:r w:rsidRPr="005D13D2">
        <w:t xml:space="preserve"> </w:t>
      </w:r>
      <w:proofErr w:type="spellStart"/>
      <w:r w:rsidRPr="005D13D2">
        <w:t>dei</w:t>
      </w:r>
      <w:proofErr w:type="spellEnd"/>
      <w:r w:rsidRPr="005D13D2">
        <w:t xml:space="preserve"> </w:t>
      </w:r>
      <w:proofErr w:type="spellStart"/>
      <w:r w:rsidRPr="005D13D2">
        <w:t>statlege</w:t>
      </w:r>
      <w:proofErr w:type="spellEnd"/>
      <w:r w:rsidRPr="005D13D2">
        <w:t xml:space="preserve"> interessene der.</w:t>
      </w:r>
    </w:p>
    <w:p w14:paraId="312FD09E" w14:textId="77777777" w:rsidR="00FC3FD7" w:rsidRDefault="005C2541" w:rsidP="005D13D2">
      <w:r w:rsidRPr="005D13D2">
        <w:t xml:space="preserve">Størsteparten av </w:t>
      </w:r>
      <w:proofErr w:type="spellStart"/>
      <w:r w:rsidRPr="005D13D2">
        <w:t>busetjinga</w:t>
      </w:r>
      <w:proofErr w:type="spellEnd"/>
      <w:r w:rsidRPr="005D13D2">
        <w:t xml:space="preserve"> på Svalbard ligg på øya Spitsbergen. Longyearbyen er det administrative senteret på Svalbard og er det største lokalsamfunnet. </w:t>
      </w:r>
      <w:proofErr w:type="spellStart"/>
      <w:r w:rsidRPr="005D13D2">
        <w:t>Utanom</w:t>
      </w:r>
      <w:proofErr w:type="spellEnd"/>
      <w:r w:rsidRPr="005D13D2">
        <w:t xml:space="preserve"> Spitsbergen bur det folk ved </w:t>
      </w:r>
      <w:proofErr w:type="spellStart"/>
      <w:r w:rsidRPr="005D13D2">
        <w:t>dei</w:t>
      </w:r>
      <w:proofErr w:type="spellEnd"/>
      <w:r w:rsidRPr="005D13D2">
        <w:t xml:space="preserve"> meteorologiske </w:t>
      </w:r>
      <w:proofErr w:type="spellStart"/>
      <w:r w:rsidRPr="005D13D2">
        <w:t>stasjonane</w:t>
      </w:r>
      <w:proofErr w:type="spellEnd"/>
      <w:r w:rsidRPr="005D13D2">
        <w:t xml:space="preserve"> på Hopen og Bjørnøya. Tal </w:t>
      </w:r>
      <w:proofErr w:type="spellStart"/>
      <w:r w:rsidRPr="005D13D2">
        <w:t>frå</w:t>
      </w:r>
      <w:proofErr w:type="spellEnd"/>
      <w:r w:rsidRPr="005D13D2">
        <w:t xml:space="preserve"> Statistisk sentralbyrå (SSB) syner at </w:t>
      </w:r>
      <w:proofErr w:type="spellStart"/>
      <w:r w:rsidRPr="005D13D2">
        <w:t>folkemengda</w:t>
      </w:r>
      <w:proofErr w:type="spellEnd"/>
      <w:r w:rsidRPr="005D13D2">
        <w:t xml:space="preserve"> i Longyearbyen og Ny-Ålesund 1. januar 2023 var på 2 530 </w:t>
      </w:r>
      <w:proofErr w:type="spellStart"/>
      <w:r w:rsidRPr="005D13D2">
        <w:t>personar</w:t>
      </w:r>
      <w:proofErr w:type="spellEnd"/>
      <w:r w:rsidRPr="005D13D2">
        <w:t xml:space="preserve">, </w:t>
      </w:r>
      <w:proofErr w:type="spellStart"/>
      <w:r w:rsidRPr="005D13D2">
        <w:t>ein</w:t>
      </w:r>
      <w:proofErr w:type="spellEnd"/>
      <w:r w:rsidRPr="005D13D2">
        <w:t xml:space="preserve"> </w:t>
      </w:r>
      <w:proofErr w:type="spellStart"/>
      <w:r w:rsidRPr="005D13D2">
        <w:t>auke</w:t>
      </w:r>
      <w:proofErr w:type="spellEnd"/>
      <w:r w:rsidRPr="005D13D2">
        <w:t xml:space="preserve"> på </w:t>
      </w:r>
    </w:p>
    <w:p w14:paraId="1BF1297D" w14:textId="0AF1BE47" w:rsidR="0075006D" w:rsidRDefault="00FC3FD7" w:rsidP="00FC3FD7">
      <w:pPr>
        <w:pStyle w:val="tabell-tittel"/>
      </w:pPr>
      <w:proofErr w:type="spellStart"/>
      <w:r w:rsidRPr="005D13D2">
        <w:t>Befolkningstal</w:t>
      </w:r>
      <w:proofErr w:type="spellEnd"/>
      <w:r w:rsidRPr="005D13D2">
        <w:t xml:space="preserve"> i Longyearbyen og Ny-Ålesund, 1. januar </w:t>
      </w:r>
      <w:r w:rsidR="005C2541" w:rsidRPr="005D13D2">
        <w:t xml:space="preserve">1,0 pst. </w:t>
      </w:r>
      <w:proofErr w:type="spellStart"/>
      <w:r w:rsidR="005C2541" w:rsidRPr="005D13D2">
        <w:t>frå</w:t>
      </w:r>
      <w:proofErr w:type="spellEnd"/>
      <w:r w:rsidR="005C2541" w:rsidRPr="005D13D2">
        <w:t xml:space="preserve"> året før.</w:t>
      </w:r>
    </w:p>
    <w:p w14:paraId="771D5014" w14:textId="42ED2C4E" w:rsidR="00FC3FD7" w:rsidRPr="00FC3FD7" w:rsidRDefault="00FC3FD7" w:rsidP="00FC3FD7">
      <w:pPr>
        <w:pStyle w:val="Tabellnavn"/>
      </w:pPr>
      <w:r>
        <w:t>09J1xt2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760"/>
        <w:gridCol w:w="840"/>
        <w:gridCol w:w="840"/>
        <w:gridCol w:w="840"/>
        <w:gridCol w:w="840"/>
        <w:gridCol w:w="840"/>
        <w:gridCol w:w="840"/>
        <w:gridCol w:w="840"/>
        <w:gridCol w:w="840"/>
      </w:tblGrid>
      <w:tr w:rsidR="0075006D" w:rsidRPr="005D13D2" w14:paraId="5A8AB914" w14:textId="77777777">
        <w:trPr>
          <w:trHeight w:val="360"/>
        </w:trPr>
        <w:tc>
          <w:tcPr>
            <w:tcW w:w="2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E714E6" w14:textId="77777777" w:rsidR="0075006D" w:rsidRPr="005D13D2" w:rsidRDefault="005C2541" w:rsidP="00FC3FD7">
            <w:r w:rsidRPr="005D13D2">
              <w:t>År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199C4A" w14:textId="77777777" w:rsidR="0075006D" w:rsidRPr="005D13D2" w:rsidRDefault="005C2541" w:rsidP="00FC3FD7">
            <w:pPr>
              <w:jc w:val="right"/>
            </w:pPr>
            <w:r w:rsidRPr="005D13D2">
              <w:t>2016</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8D898A" w14:textId="77777777" w:rsidR="0075006D" w:rsidRPr="005D13D2" w:rsidRDefault="005C2541" w:rsidP="00FC3FD7">
            <w:pPr>
              <w:jc w:val="right"/>
            </w:pPr>
            <w:r w:rsidRPr="005D13D2">
              <w:t>2017</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E257FD" w14:textId="77777777" w:rsidR="0075006D" w:rsidRPr="005D13D2" w:rsidRDefault="005C2541" w:rsidP="00FC3FD7">
            <w:pPr>
              <w:jc w:val="right"/>
            </w:pPr>
            <w:r w:rsidRPr="005D13D2">
              <w:t>2018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564B46" w14:textId="77777777" w:rsidR="0075006D" w:rsidRPr="005D13D2" w:rsidRDefault="005C2541" w:rsidP="00FC3FD7">
            <w:pPr>
              <w:jc w:val="right"/>
            </w:pPr>
            <w:r w:rsidRPr="005D13D2">
              <w:t>2019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925F0C" w14:textId="77777777" w:rsidR="0075006D" w:rsidRPr="005D13D2" w:rsidRDefault="005C2541" w:rsidP="00FC3FD7">
            <w:pPr>
              <w:jc w:val="right"/>
            </w:pPr>
            <w:r w:rsidRPr="005D13D2">
              <w:t>2020</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55260D" w14:textId="77777777" w:rsidR="0075006D" w:rsidRPr="005D13D2" w:rsidRDefault="005C2541" w:rsidP="00FC3FD7">
            <w:pPr>
              <w:jc w:val="right"/>
            </w:pPr>
            <w:r w:rsidRPr="005D13D2">
              <w:t>2021</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A1A0A2" w14:textId="77777777" w:rsidR="0075006D" w:rsidRPr="005D13D2" w:rsidRDefault="005C2541" w:rsidP="00FC3FD7">
            <w:pPr>
              <w:jc w:val="right"/>
            </w:pPr>
            <w:r w:rsidRPr="005D13D2">
              <w:t>2022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9C2D82" w14:textId="77777777" w:rsidR="0075006D" w:rsidRPr="005D13D2" w:rsidRDefault="005C2541" w:rsidP="00FC3FD7">
            <w:pPr>
              <w:jc w:val="right"/>
            </w:pPr>
            <w:r w:rsidRPr="005D13D2">
              <w:t>2023</w:t>
            </w:r>
          </w:p>
        </w:tc>
      </w:tr>
      <w:tr w:rsidR="0075006D" w:rsidRPr="005D13D2" w14:paraId="2658AE88" w14:textId="77777777">
        <w:trPr>
          <w:trHeight w:val="380"/>
        </w:trPr>
        <w:tc>
          <w:tcPr>
            <w:tcW w:w="2760" w:type="dxa"/>
            <w:tcBorders>
              <w:top w:val="single" w:sz="4" w:space="0" w:color="000000"/>
              <w:left w:val="nil"/>
              <w:bottom w:val="single" w:sz="4" w:space="0" w:color="000000"/>
              <w:right w:val="nil"/>
            </w:tcBorders>
            <w:tcMar>
              <w:top w:w="128" w:type="dxa"/>
              <w:left w:w="43" w:type="dxa"/>
              <w:bottom w:w="43" w:type="dxa"/>
              <w:right w:w="43" w:type="dxa"/>
            </w:tcMar>
          </w:tcPr>
          <w:p w14:paraId="16EB20D7" w14:textId="77777777" w:rsidR="0075006D" w:rsidRPr="005D13D2" w:rsidRDefault="005C2541" w:rsidP="00FC3FD7">
            <w:proofErr w:type="spellStart"/>
            <w:r w:rsidRPr="005D13D2">
              <w:t>Personar</w:t>
            </w:r>
            <w:proofErr w:type="spellEnd"/>
            <w:r w:rsidRPr="005D13D2">
              <w:t xml:space="preserve">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579326" w14:textId="77777777" w:rsidR="0075006D" w:rsidRPr="005D13D2" w:rsidRDefault="005C2541" w:rsidP="00FC3FD7">
            <w:pPr>
              <w:jc w:val="right"/>
            </w:pPr>
            <w:r w:rsidRPr="005D13D2">
              <w:t>2 152</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B4F7BE" w14:textId="77777777" w:rsidR="0075006D" w:rsidRPr="005D13D2" w:rsidRDefault="005C2541" w:rsidP="00FC3FD7">
            <w:pPr>
              <w:jc w:val="right"/>
            </w:pPr>
            <w:r w:rsidRPr="005D13D2">
              <w:t>2 145</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90ECD3" w14:textId="77777777" w:rsidR="0075006D" w:rsidRPr="005D13D2" w:rsidRDefault="005C2541" w:rsidP="00FC3FD7">
            <w:pPr>
              <w:jc w:val="right"/>
            </w:pPr>
            <w:r w:rsidRPr="005D13D2">
              <w:t>2 214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DA01FE" w14:textId="77777777" w:rsidR="0075006D" w:rsidRPr="005D13D2" w:rsidRDefault="005C2541" w:rsidP="00FC3FD7">
            <w:pPr>
              <w:jc w:val="right"/>
            </w:pPr>
            <w:r w:rsidRPr="005D13D2">
              <w:t>2 258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8B2E9C" w14:textId="77777777" w:rsidR="0075006D" w:rsidRPr="005D13D2" w:rsidRDefault="005C2541" w:rsidP="00FC3FD7">
            <w:pPr>
              <w:jc w:val="right"/>
            </w:pPr>
            <w:r w:rsidRPr="005D13D2">
              <w:t>2 428</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87FF7E" w14:textId="77777777" w:rsidR="0075006D" w:rsidRPr="005D13D2" w:rsidRDefault="005C2541" w:rsidP="00FC3FD7">
            <w:pPr>
              <w:jc w:val="right"/>
            </w:pPr>
            <w:r w:rsidRPr="005D13D2">
              <w:t>2 459</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618965" w14:textId="77777777" w:rsidR="0075006D" w:rsidRPr="005D13D2" w:rsidRDefault="005C2541" w:rsidP="00FC3FD7">
            <w:pPr>
              <w:jc w:val="right"/>
            </w:pPr>
            <w:r w:rsidRPr="005D13D2">
              <w:t>2 504</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E0D504" w14:textId="77777777" w:rsidR="0075006D" w:rsidRPr="005D13D2" w:rsidRDefault="005C2541" w:rsidP="00FC3FD7">
            <w:pPr>
              <w:jc w:val="right"/>
            </w:pPr>
            <w:r w:rsidRPr="005D13D2">
              <w:t xml:space="preserve">2 530 </w:t>
            </w:r>
          </w:p>
        </w:tc>
      </w:tr>
    </w:tbl>
    <w:p w14:paraId="46A321DE" w14:textId="77777777" w:rsidR="0075006D" w:rsidRPr="005D13D2" w:rsidRDefault="005C2541" w:rsidP="005D13D2">
      <w:pPr>
        <w:pStyle w:val="Kilde"/>
      </w:pPr>
      <w:r w:rsidRPr="005D13D2">
        <w:t>Kjelde: SSB. «Befolkningen på Svalbard», https://www.ssb.no/befolkning/folketall/statistikk/befolkningen-pa-svalbard, publisert 11. mai 2023.</w:t>
      </w:r>
    </w:p>
    <w:p w14:paraId="7B5712DE" w14:textId="77777777" w:rsidR="0075006D" w:rsidRPr="005D13D2" w:rsidRDefault="005C2541" w:rsidP="005D13D2">
      <w:r w:rsidRPr="005D13D2">
        <w:t xml:space="preserve">Lokalsamfunnet i Barentsburg er bygd opp rundt koldrifta til det russiske selskapet Trust </w:t>
      </w:r>
      <w:proofErr w:type="spellStart"/>
      <w:r w:rsidRPr="005D13D2">
        <w:t>Arktikugol</w:t>
      </w:r>
      <w:proofErr w:type="spellEnd"/>
      <w:r w:rsidRPr="005D13D2">
        <w:t xml:space="preserve">. Det var registrert til </w:t>
      </w:r>
      <w:proofErr w:type="spellStart"/>
      <w:r w:rsidRPr="005D13D2">
        <w:t>saman</w:t>
      </w:r>
      <w:proofErr w:type="spellEnd"/>
      <w:r w:rsidRPr="005D13D2">
        <w:t xml:space="preserve"> 357 </w:t>
      </w:r>
      <w:proofErr w:type="spellStart"/>
      <w:r w:rsidRPr="005D13D2">
        <w:t>fastbuande</w:t>
      </w:r>
      <w:proofErr w:type="spellEnd"/>
      <w:r w:rsidRPr="005D13D2">
        <w:t xml:space="preserve"> i Barentsburg og Pyramiden per 1. januar 2023. Ved den polske forskingsstasjonen i Hornsund var det registrert ti busette på same tidspunkt.</w:t>
      </w:r>
    </w:p>
    <w:p w14:paraId="567BCAF4" w14:textId="77777777" w:rsidR="0075006D" w:rsidRPr="005D13D2" w:rsidRDefault="005C2541" w:rsidP="005D13D2">
      <w:pPr>
        <w:pStyle w:val="Overskrift2"/>
      </w:pPr>
      <w:r w:rsidRPr="005D13D2">
        <w:t xml:space="preserve">Bakgrunnen for </w:t>
      </w:r>
      <w:proofErr w:type="spellStart"/>
      <w:r w:rsidRPr="005D13D2">
        <w:t>eit</w:t>
      </w:r>
      <w:proofErr w:type="spellEnd"/>
      <w:r w:rsidRPr="005D13D2">
        <w:t xml:space="preserve"> eige svalbardbudsjett</w:t>
      </w:r>
    </w:p>
    <w:p w14:paraId="6625D9AA" w14:textId="77777777" w:rsidR="0075006D" w:rsidRPr="005D13D2" w:rsidRDefault="005C2541" w:rsidP="005D13D2">
      <w:r w:rsidRPr="005D13D2">
        <w:t xml:space="preserve">Justis- og beredskapsdepartementet </w:t>
      </w:r>
      <w:proofErr w:type="spellStart"/>
      <w:r w:rsidRPr="005D13D2">
        <w:t>fremmar</w:t>
      </w:r>
      <w:proofErr w:type="spellEnd"/>
      <w:r w:rsidRPr="005D13D2">
        <w:t xml:space="preserve"> svalbardbudsjettet som </w:t>
      </w:r>
      <w:proofErr w:type="spellStart"/>
      <w:r w:rsidRPr="005D13D2">
        <w:t>ein</w:t>
      </w:r>
      <w:proofErr w:type="spellEnd"/>
      <w:r w:rsidRPr="005D13D2">
        <w:t xml:space="preserve"> eigen budsjettproposisjon samstundes med statsbudsjettet. </w:t>
      </w:r>
      <w:proofErr w:type="spellStart"/>
      <w:r w:rsidRPr="005D13D2">
        <w:t>Eit</w:t>
      </w:r>
      <w:proofErr w:type="spellEnd"/>
      <w:r w:rsidRPr="005D13D2">
        <w:t xml:space="preserve"> eige svalbardbudsjett </w:t>
      </w:r>
      <w:proofErr w:type="spellStart"/>
      <w:r w:rsidRPr="005D13D2">
        <w:t>synleggjer</w:t>
      </w:r>
      <w:proofErr w:type="spellEnd"/>
      <w:r w:rsidRPr="005D13D2">
        <w:t xml:space="preserve"> inntekter og utgifter på øygruppa.</w:t>
      </w:r>
    </w:p>
    <w:p w14:paraId="551C4598" w14:textId="77777777" w:rsidR="0075006D" w:rsidRPr="005D13D2" w:rsidRDefault="005C2541" w:rsidP="005D13D2">
      <w:r w:rsidRPr="005D13D2">
        <w:t xml:space="preserve">Kvart år blir det gitt </w:t>
      </w:r>
      <w:proofErr w:type="spellStart"/>
      <w:r w:rsidRPr="005D13D2">
        <w:t>eit</w:t>
      </w:r>
      <w:proofErr w:type="spellEnd"/>
      <w:r w:rsidRPr="005D13D2">
        <w:t xml:space="preserve"> </w:t>
      </w:r>
      <w:proofErr w:type="spellStart"/>
      <w:r w:rsidRPr="005D13D2">
        <w:t>tilskot</w:t>
      </w:r>
      <w:proofErr w:type="spellEnd"/>
      <w:r w:rsidRPr="005D13D2">
        <w:t xml:space="preserve"> </w:t>
      </w:r>
      <w:proofErr w:type="spellStart"/>
      <w:r w:rsidRPr="005D13D2">
        <w:t>frå</w:t>
      </w:r>
      <w:proofErr w:type="spellEnd"/>
      <w:r w:rsidRPr="005D13D2">
        <w:t xml:space="preserve"> statsbudsjettet til dekning av </w:t>
      </w:r>
      <w:proofErr w:type="spellStart"/>
      <w:r w:rsidRPr="005D13D2">
        <w:t>underskotet</w:t>
      </w:r>
      <w:proofErr w:type="spellEnd"/>
      <w:r w:rsidRPr="005D13D2">
        <w:t xml:space="preserve"> på svalbardbudsjettet, jf. </w:t>
      </w:r>
      <w:proofErr w:type="spellStart"/>
      <w:r w:rsidRPr="005D13D2">
        <w:t>Prop</w:t>
      </w:r>
      <w:proofErr w:type="spellEnd"/>
      <w:r w:rsidRPr="005D13D2">
        <w:t xml:space="preserve">. 1 S (2023–2024) for Justis- og beredskapsdepartementet, kap. 480, post 50. </w:t>
      </w:r>
      <w:proofErr w:type="spellStart"/>
      <w:r w:rsidRPr="005D13D2">
        <w:t>Tilskotet</w:t>
      </w:r>
      <w:proofErr w:type="spellEnd"/>
      <w:r w:rsidRPr="005D13D2">
        <w:t xml:space="preserve"> er inntektsført på svalbardbudsjettet kap. 3035.</w:t>
      </w:r>
    </w:p>
    <w:p w14:paraId="38A6B535" w14:textId="77777777" w:rsidR="0075006D" w:rsidRPr="005D13D2" w:rsidRDefault="005C2541" w:rsidP="005D13D2">
      <w:r w:rsidRPr="005D13D2">
        <w:lastRenderedPageBreak/>
        <w:t xml:space="preserve">I </w:t>
      </w:r>
      <w:proofErr w:type="spellStart"/>
      <w:r w:rsidRPr="005D13D2">
        <w:t>hovudsak</w:t>
      </w:r>
      <w:proofErr w:type="spellEnd"/>
      <w:r w:rsidRPr="005D13D2">
        <w:t xml:space="preserve"> er det den </w:t>
      </w:r>
      <w:proofErr w:type="spellStart"/>
      <w:r w:rsidRPr="005D13D2">
        <w:t>statlege</w:t>
      </w:r>
      <w:proofErr w:type="spellEnd"/>
      <w:r w:rsidRPr="005D13D2">
        <w:t xml:space="preserve"> administrasjonen av Svalbard som er finansiert på svalbardbudsjettet. Dette er bl.a. </w:t>
      </w:r>
      <w:proofErr w:type="spellStart"/>
      <w:r w:rsidRPr="005D13D2">
        <w:t>verksemd</w:t>
      </w:r>
      <w:proofErr w:type="spellEnd"/>
      <w:r w:rsidRPr="005D13D2">
        <w:t xml:space="preserve"> på Svalbard som er </w:t>
      </w:r>
      <w:proofErr w:type="spellStart"/>
      <w:r w:rsidRPr="005D13D2">
        <w:t>underlagd</w:t>
      </w:r>
      <w:proofErr w:type="spellEnd"/>
      <w:r w:rsidRPr="005D13D2">
        <w:t xml:space="preserve"> Justis- og beredskapsdepartementet, og </w:t>
      </w:r>
      <w:proofErr w:type="spellStart"/>
      <w:r w:rsidRPr="005D13D2">
        <w:t>verksemd</w:t>
      </w:r>
      <w:proofErr w:type="spellEnd"/>
      <w:r w:rsidRPr="005D13D2">
        <w:t xml:space="preserve"> som er </w:t>
      </w:r>
      <w:proofErr w:type="spellStart"/>
      <w:r w:rsidRPr="005D13D2">
        <w:t>underlagd</w:t>
      </w:r>
      <w:proofErr w:type="spellEnd"/>
      <w:r w:rsidRPr="005D13D2">
        <w:t xml:space="preserve"> andre fagdepartement. Longyearbyen lokalstyre får òg </w:t>
      </w:r>
      <w:proofErr w:type="spellStart"/>
      <w:r w:rsidRPr="005D13D2">
        <w:t>løyvingane</w:t>
      </w:r>
      <w:proofErr w:type="spellEnd"/>
      <w:r w:rsidRPr="005D13D2">
        <w:t xml:space="preserve"> sine over svalbardbudsjettet. </w:t>
      </w:r>
      <w:proofErr w:type="spellStart"/>
      <w:r w:rsidRPr="005D13D2">
        <w:t>Prop</w:t>
      </w:r>
      <w:proofErr w:type="spellEnd"/>
      <w:r w:rsidRPr="005D13D2">
        <w:t xml:space="preserve">. 1 S (2023–2024) </w:t>
      </w:r>
      <w:r w:rsidRPr="005D13D2">
        <w:rPr>
          <w:rStyle w:val="kursiv"/>
        </w:rPr>
        <w:t>Svalbardbudsjettet</w:t>
      </w:r>
      <w:r w:rsidRPr="005D13D2">
        <w:t xml:space="preserve"> gir </w:t>
      </w:r>
      <w:proofErr w:type="spellStart"/>
      <w:r w:rsidRPr="005D13D2">
        <w:t>vidare</w:t>
      </w:r>
      <w:proofErr w:type="spellEnd"/>
      <w:r w:rsidRPr="005D13D2">
        <w:t xml:space="preserve"> ei samla oversikt over </w:t>
      </w:r>
      <w:proofErr w:type="spellStart"/>
      <w:r w:rsidRPr="005D13D2">
        <w:t>statlege</w:t>
      </w:r>
      <w:proofErr w:type="spellEnd"/>
      <w:r w:rsidRPr="005D13D2">
        <w:t xml:space="preserve"> </w:t>
      </w:r>
      <w:proofErr w:type="spellStart"/>
      <w:r w:rsidRPr="005D13D2">
        <w:t>løyvingar</w:t>
      </w:r>
      <w:proofErr w:type="spellEnd"/>
      <w:r w:rsidRPr="005D13D2">
        <w:t xml:space="preserve"> til svalbardformål. Slike utgifter blir dekte over det ordinære statsbudsjettet på kapitla til </w:t>
      </w:r>
      <w:proofErr w:type="spellStart"/>
      <w:r w:rsidRPr="005D13D2">
        <w:t>dei</w:t>
      </w:r>
      <w:proofErr w:type="spellEnd"/>
      <w:r w:rsidRPr="005D13D2">
        <w:t xml:space="preserve"> enkelte fagdepartementa. Forslag til </w:t>
      </w:r>
      <w:proofErr w:type="spellStart"/>
      <w:r w:rsidRPr="005D13D2">
        <w:t>løyvingar</w:t>
      </w:r>
      <w:proofErr w:type="spellEnd"/>
      <w:r w:rsidRPr="005D13D2">
        <w:t xml:space="preserve"> for 2024 er omtalte </w:t>
      </w:r>
      <w:proofErr w:type="spellStart"/>
      <w:r w:rsidRPr="005D13D2">
        <w:t>nærmare</w:t>
      </w:r>
      <w:proofErr w:type="spellEnd"/>
      <w:r w:rsidRPr="005D13D2">
        <w:t xml:space="preserve"> under punkt 4 </w:t>
      </w:r>
      <w:proofErr w:type="spellStart"/>
      <w:r w:rsidRPr="005D13D2">
        <w:t>nedanfor</w:t>
      </w:r>
      <w:proofErr w:type="spellEnd"/>
      <w:r w:rsidRPr="005D13D2">
        <w:t>, jf. òg vedlegg 1.</w:t>
      </w:r>
    </w:p>
    <w:p w14:paraId="6E8275B0" w14:textId="77777777" w:rsidR="0075006D" w:rsidRPr="005D13D2" w:rsidRDefault="005C2541" w:rsidP="005D13D2">
      <w:pPr>
        <w:pStyle w:val="Overskrift2"/>
      </w:pPr>
      <w:proofErr w:type="spellStart"/>
      <w:r w:rsidRPr="005D13D2">
        <w:t>Prioriteringar</w:t>
      </w:r>
      <w:proofErr w:type="spellEnd"/>
      <w:r w:rsidRPr="005D13D2">
        <w:t xml:space="preserve"> i 2024</w:t>
      </w:r>
    </w:p>
    <w:p w14:paraId="1DE9CD10" w14:textId="77777777" w:rsidR="0075006D" w:rsidRPr="005D13D2" w:rsidRDefault="005C2541" w:rsidP="005D13D2">
      <w:pPr>
        <w:pStyle w:val="Overskrift3"/>
      </w:pPr>
      <w:r w:rsidRPr="005D13D2">
        <w:t>Stortingsmelding om Svalbard</w:t>
      </w:r>
    </w:p>
    <w:p w14:paraId="2D6C967C" w14:textId="77777777" w:rsidR="0075006D" w:rsidRPr="005D13D2" w:rsidRDefault="005C2541" w:rsidP="005D13D2">
      <w:r w:rsidRPr="005D13D2">
        <w:t xml:space="preserve">Regjeringa vil </w:t>
      </w:r>
      <w:proofErr w:type="spellStart"/>
      <w:r w:rsidRPr="005D13D2">
        <w:t>leggje</w:t>
      </w:r>
      <w:proofErr w:type="spellEnd"/>
      <w:r w:rsidRPr="005D13D2">
        <w:t xml:space="preserve"> fram ei stortingsmelding om Svalbard i 2024. </w:t>
      </w:r>
      <w:proofErr w:type="spellStart"/>
      <w:r w:rsidRPr="005D13D2">
        <w:t>Heilskaplege</w:t>
      </w:r>
      <w:proofErr w:type="spellEnd"/>
      <w:r w:rsidRPr="005D13D2">
        <w:t xml:space="preserve"> </w:t>
      </w:r>
      <w:proofErr w:type="spellStart"/>
      <w:r w:rsidRPr="005D13D2">
        <w:t>meldingar</w:t>
      </w:r>
      <w:proofErr w:type="spellEnd"/>
      <w:r w:rsidRPr="005D13D2">
        <w:t xml:space="preserve"> til Stortinget om Svalbard har </w:t>
      </w:r>
      <w:proofErr w:type="spellStart"/>
      <w:r w:rsidRPr="005D13D2">
        <w:t>tidlegare</w:t>
      </w:r>
      <w:proofErr w:type="spellEnd"/>
      <w:r w:rsidRPr="005D13D2">
        <w:t xml:space="preserve"> </w:t>
      </w:r>
      <w:proofErr w:type="spellStart"/>
      <w:r w:rsidRPr="005D13D2">
        <w:t>vore</w:t>
      </w:r>
      <w:proofErr w:type="spellEnd"/>
      <w:r w:rsidRPr="005D13D2">
        <w:t xml:space="preserve"> lagde fram med om lag åtte til ti års mellomrom. Den siste meldinga </w:t>
      </w:r>
      <w:proofErr w:type="spellStart"/>
      <w:r w:rsidRPr="005D13D2">
        <w:t>vart</w:t>
      </w:r>
      <w:proofErr w:type="spellEnd"/>
      <w:r w:rsidRPr="005D13D2">
        <w:t xml:space="preserve"> lagd fram i 2016. Den nye stortingsmeldinga om Svalbard skal </w:t>
      </w:r>
      <w:proofErr w:type="spellStart"/>
      <w:r w:rsidRPr="005D13D2">
        <w:t>leggje</w:t>
      </w:r>
      <w:proofErr w:type="spellEnd"/>
      <w:r w:rsidRPr="005D13D2">
        <w:t xml:space="preserve"> grunnlag og </w:t>
      </w:r>
      <w:proofErr w:type="spellStart"/>
      <w:r w:rsidRPr="005D13D2">
        <w:t>føringar</w:t>
      </w:r>
      <w:proofErr w:type="spellEnd"/>
      <w:r w:rsidRPr="005D13D2">
        <w:t xml:space="preserve"> for aktiviteten på og forvaltninga av Svalbard i tida framover. Den </w:t>
      </w:r>
      <w:proofErr w:type="spellStart"/>
      <w:r w:rsidRPr="005D13D2">
        <w:t>heilskaplege</w:t>
      </w:r>
      <w:proofErr w:type="spellEnd"/>
      <w:r w:rsidRPr="005D13D2">
        <w:t xml:space="preserve"> gjennomgangen vil bidra til ei balansert utvikling </w:t>
      </w:r>
      <w:proofErr w:type="spellStart"/>
      <w:r w:rsidRPr="005D13D2">
        <w:t>innanfor</w:t>
      </w:r>
      <w:proofErr w:type="spellEnd"/>
      <w:r w:rsidRPr="005D13D2">
        <w:t xml:space="preserve"> måla for svalbardpolitikken, som er </w:t>
      </w:r>
      <w:proofErr w:type="spellStart"/>
      <w:r w:rsidRPr="005D13D2">
        <w:t>nærmare</w:t>
      </w:r>
      <w:proofErr w:type="spellEnd"/>
      <w:r w:rsidRPr="005D13D2">
        <w:t xml:space="preserve"> omtalte i kapittel 2.1. Dei overordna måla for svalbardpolitikken har lege fast gjennom lang tid, og fordrar at </w:t>
      </w:r>
      <w:proofErr w:type="spellStart"/>
      <w:r w:rsidRPr="005D13D2">
        <w:t>verkemiddel</w:t>
      </w:r>
      <w:proofErr w:type="spellEnd"/>
      <w:r w:rsidRPr="005D13D2">
        <w:t xml:space="preserve"> blir vurderte, tilpassa, og nytta etter samfunnsutviklinga og etter andre relevante utviklingstrekk.</w:t>
      </w:r>
    </w:p>
    <w:p w14:paraId="39D5EB50" w14:textId="77777777" w:rsidR="0075006D" w:rsidRPr="005D13D2" w:rsidRDefault="005C2541" w:rsidP="005D13D2">
      <w:pPr>
        <w:pStyle w:val="Overskrift4"/>
      </w:pPr>
      <w:proofErr w:type="spellStart"/>
      <w:r w:rsidRPr="005D13D2">
        <w:t>Auka</w:t>
      </w:r>
      <w:proofErr w:type="spellEnd"/>
      <w:r w:rsidRPr="005D13D2">
        <w:t xml:space="preserve"> aktivitet</w:t>
      </w:r>
    </w:p>
    <w:p w14:paraId="5EB134DA" w14:textId="77777777" w:rsidR="0075006D" w:rsidRPr="005D13D2" w:rsidRDefault="005C2541" w:rsidP="005D13D2">
      <w:r w:rsidRPr="005D13D2">
        <w:t xml:space="preserve">Stortingsmeldinga om Svalbard som regjeringa vil </w:t>
      </w:r>
      <w:proofErr w:type="spellStart"/>
      <w:r w:rsidRPr="005D13D2">
        <w:t>leggje</w:t>
      </w:r>
      <w:proofErr w:type="spellEnd"/>
      <w:r w:rsidRPr="005D13D2">
        <w:t xml:space="preserve"> fram i 2024, skal bl.a. ta føre seg </w:t>
      </w:r>
      <w:proofErr w:type="spellStart"/>
      <w:r w:rsidRPr="005D13D2">
        <w:t>nokre</w:t>
      </w:r>
      <w:proofErr w:type="spellEnd"/>
      <w:r w:rsidRPr="005D13D2">
        <w:t xml:space="preserve"> </w:t>
      </w:r>
      <w:proofErr w:type="spellStart"/>
      <w:r w:rsidRPr="005D13D2">
        <w:t>hovudutfordringar</w:t>
      </w:r>
      <w:proofErr w:type="spellEnd"/>
      <w:r w:rsidRPr="005D13D2">
        <w:t xml:space="preserve"> som har blitt </w:t>
      </w:r>
      <w:proofErr w:type="spellStart"/>
      <w:r w:rsidRPr="005D13D2">
        <w:t>meir</w:t>
      </w:r>
      <w:proofErr w:type="spellEnd"/>
      <w:r w:rsidRPr="005D13D2">
        <w:t xml:space="preserve"> aktuelle </w:t>
      </w:r>
      <w:proofErr w:type="spellStart"/>
      <w:r w:rsidRPr="005D13D2">
        <w:t>sidan</w:t>
      </w:r>
      <w:proofErr w:type="spellEnd"/>
      <w:r w:rsidRPr="005D13D2">
        <w:t xml:space="preserve"> </w:t>
      </w:r>
      <w:proofErr w:type="spellStart"/>
      <w:r w:rsidRPr="005D13D2">
        <w:t>førre</w:t>
      </w:r>
      <w:proofErr w:type="spellEnd"/>
      <w:r w:rsidRPr="005D13D2">
        <w:t xml:space="preserve"> stortingsmelding 2016. Aktiviteten på og rundt Svalbard er i vekst. Veksten skjer samstundes med raske </w:t>
      </w:r>
      <w:proofErr w:type="spellStart"/>
      <w:r w:rsidRPr="005D13D2">
        <w:t>klimaendringar</w:t>
      </w:r>
      <w:proofErr w:type="spellEnd"/>
      <w:r w:rsidRPr="005D13D2">
        <w:t xml:space="preserve">. Blant anna har nye havområde blitt </w:t>
      </w:r>
      <w:proofErr w:type="spellStart"/>
      <w:r w:rsidRPr="005D13D2">
        <w:t>tilgjengelege</w:t>
      </w:r>
      <w:proofErr w:type="spellEnd"/>
      <w:r w:rsidRPr="005D13D2">
        <w:t xml:space="preserve"> i stadig større </w:t>
      </w:r>
      <w:proofErr w:type="spellStart"/>
      <w:r w:rsidRPr="005D13D2">
        <w:t>delar</w:t>
      </w:r>
      <w:proofErr w:type="spellEnd"/>
      <w:r w:rsidRPr="005D13D2">
        <w:t xml:space="preserve"> av året som </w:t>
      </w:r>
      <w:proofErr w:type="spellStart"/>
      <w:r w:rsidRPr="005D13D2">
        <w:t>følgje</w:t>
      </w:r>
      <w:proofErr w:type="spellEnd"/>
      <w:r w:rsidRPr="005D13D2">
        <w:t xml:space="preserve"> av mindre sjøis. Reiselivsaktiviteten i 2022 var om lag på nivå med toppåret 2019. Veksten i aktivitet fører til press på naturmiljø, infrastruktur, helseberedskap og </w:t>
      </w:r>
      <w:proofErr w:type="spellStart"/>
      <w:r w:rsidRPr="005D13D2">
        <w:t>redningsressursar</w:t>
      </w:r>
      <w:proofErr w:type="spellEnd"/>
      <w:r w:rsidRPr="005D13D2">
        <w:t xml:space="preserve">. I stortingsmeldinga vil regjeringa vurdere </w:t>
      </w:r>
      <w:proofErr w:type="spellStart"/>
      <w:r w:rsidRPr="005D13D2">
        <w:t>utfordringane</w:t>
      </w:r>
      <w:proofErr w:type="spellEnd"/>
      <w:r w:rsidRPr="005D13D2">
        <w:t xml:space="preserve"> som den </w:t>
      </w:r>
      <w:proofErr w:type="spellStart"/>
      <w:r w:rsidRPr="005D13D2">
        <w:t>auka</w:t>
      </w:r>
      <w:proofErr w:type="spellEnd"/>
      <w:r w:rsidRPr="005D13D2">
        <w:t xml:space="preserve"> aktiviteten fører med seg.</w:t>
      </w:r>
    </w:p>
    <w:p w14:paraId="4F457266" w14:textId="77777777" w:rsidR="0075006D" w:rsidRPr="005D13D2" w:rsidRDefault="005C2541" w:rsidP="005D13D2">
      <w:pPr>
        <w:pStyle w:val="Overskrift4"/>
      </w:pPr>
      <w:r w:rsidRPr="005D13D2">
        <w:t>Befolkning</w:t>
      </w:r>
    </w:p>
    <w:p w14:paraId="36429FC7" w14:textId="77777777" w:rsidR="0075006D" w:rsidRPr="005D13D2" w:rsidRDefault="005C2541" w:rsidP="005D13D2">
      <w:r w:rsidRPr="005D13D2">
        <w:t xml:space="preserve">Tabell 1.1 syner at </w:t>
      </w:r>
      <w:proofErr w:type="spellStart"/>
      <w:r w:rsidRPr="005D13D2">
        <w:t>innbyggartalet</w:t>
      </w:r>
      <w:proofErr w:type="spellEnd"/>
      <w:r w:rsidRPr="005D13D2">
        <w:t xml:space="preserve"> i Longyearbyen og Ny-Ålesund har vokse kraftig </w:t>
      </w:r>
      <w:proofErr w:type="spellStart"/>
      <w:r w:rsidRPr="005D13D2">
        <w:t>sidan</w:t>
      </w:r>
      <w:proofErr w:type="spellEnd"/>
      <w:r w:rsidRPr="005D13D2">
        <w:t xml:space="preserve"> </w:t>
      </w:r>
      <w:proofErr w:type="spellStart"/>
      <w:r w:rsidRPr="005D13D2">
        <w:t>førre</w:t>
      </w:r>
      <w:proofErr w:type="spellEnd"/>
      <w:r w:rsidRPr="005D13D2">
        <w:t xml:space="preserve"> stortingsmelding om Svalbard blei lagt fram. Det har samstundes </w:t>
      </w:r>
      <w:proofErr w:type="spellStart"/>
      <w:r w:rsidRPr="005D13D2">
        <w:t>vore</w:t>
      </w:r>
      <w:proofErr w:type="spellEnd"/>
      <w:r w:rsidRPr="005D13D2">
        <w:t xml:space="preserve"> </w:t>
      </w:r>
      <w:proofErr w:type="spellStart"/>
      <w:r w:rsidRPr="005D13D2">
        <w:t>ein</w:t>
      </w:r>
      <w:proofErr w:type="spellEnd"/>
      <w:r w:rsidRPr="005D13D2">
        <w:t xml:space="preserve"> </w:t>
      </w:r>
      <w:proofErr w:type="spellStart"/>
      <w:r w:rsidRPr="005D13D2">
        <w:t>auke</w:t>
      </w:r>
      <w:proofErr w:type="spellEnd"/>
      <w:r w:rsidRPr="005D13D2">
        <w:t xml:space="preserve"> i </w:t>
      </w:r>
      <w:proofErr w:type="spellStart"/>
      <w:r w:rsidRPr="005D13D2">
        <w:t>talet</w:t>
      </w:r>
      <w:proofErr w:type="spellEnd"/>
      <w:r w:rsidRPr="005D13D2">
        <w:t xml:space="preserve"> på </w:t>
      </w:r>
      <w:proofErr w:type="spellStart"/>
      <w:r w:rsidRPr="005D13D2">
        <w:t>utlendingar</w:t>
      </w:r>
      <w:proofErr w:type="spellEnd"/>
      <w:r w:rsidRPr="005D13D2">
        <w:t xml:space="preserve"> i Longyearbyen. Det er viktig med god balanse mellom </w:t>
      </w:r>
      <w:proofErr w:type="spellStart"/>
      <w:r w:rsidRPr="005D13D2">
        <w:t>talet</w:t>
      </w:r>
      <w:proofErr w:type="spellEnd"/>
      <w:r w:rsidRPr="005D13D2">
        <w:t xml:space="preserve"> på norske og </w:t>
      </w:r>
      <w:proofErr w:type="spellStart"/>
      <w:r w:rsidRPr="005D13D2">
        <w:t>talet</w:t>
      </w:r>
      <w:proofErr w:type="spellEnd"/>
      <w:r w:rsidRPr="005D13D2">
        <w:t xml:space="preserve"> på </w:t>
      </w:r>
      <w:proofErr w:type="spellStart"/>
      <w:r w:rsidRPr="005D13D2">
        <w:t>utanlandske</w:t>
      </w:r>
      <w:proofErr w:type="spellEnd"/>
      <w:r w:rsidRPr="005D13D2">
        <w:t xml:space="preserve"> </w:t>
      </w:r>
      <w:proofErr w:type="spellStart"/>
      <w:r w:rsidRPr="005D13D2">
        <w:t>statsborgarar</w:t>
      </w:r>
      <w:proofErr w:type="spellEnd"/>
      <w:r w:rsidRPr="005D13D2">
        <w:t xml:space="preserve"> i dette samfunnet. Det er derfor grunn til å </w:t>
      </w:r>
      <w:proofErr w:type="spellStart"/>
      <w:r w:rsidRPr="005D13D2">
        <w:t>følgje</w:t>
      </w:r>
      <w:proofErr w:type="spellEnd"/>
      <w:r w:rsidRPr="005D13D2">
        <w:t xml:space="preserve"> med på utviklinga i Longyearbyen. Befolkningsutviklinga har òg gitt grobunn for </w:t>
      </w:r>
      <w:proofErr w:type="spellStart"/>
      <w:r w:rsidRPr="005D13D2">
        <w:t>forventingar</w:t>
      </w:r>
      <w:proofErr w:type="spellEnd"/>
      <w:r w:rsidRPr="005D13D2">
        <w:t xml:space="preserve"> om </w:t>
      </w:r>
      <w:proofErr w:type="spellStart"/>
      <w:r w:rsidRPr="005D13D2">
        <w:t>eit</w:t>
      </w:r>
      <w:proofErr w:type="spellEnd"/>
      <w:r w:rsidRPr="005D13D2">
        <w:t xml:space="preserve"> lokalt </w:t>
      </w:r>
      <w:proofErr w:type="spellStart"/>
      <w:r w:rsidRPr="005D13D2">
        <w:t>tenestetilbod</w:t>
      </w:r>
      <w:proofErr w:type="spellEnd"/>
      <w:r w:rsidRPr="005D13D2">
        <w:t xml:space="preserve"> utover det som er </w:t>
      </w:r>
      <w:proofErr w:type="spellStart"/>
      <w:r w:rsidRPr="005D13D2">
        <w:t>tilgjengeleg</w:t>
      </w:r>
      <w:proofErr w:type="spellEnd"/>
      <w:r w:rsidRPr="005D13D2">
        <w:t xml:space="preserve">. </w:t>
      </w:r>
      <w:proofErr w:type="spellStart"/>
      <w:r w:rsidRPr="005D13D2">
        <w:t>Tenestetilbodet</w:t>
      </w:r>
      <w:proofErr w:type="spellEnd"/>
      <w:r w:rsidRPr="005D13D2">
        <w:t xml:space="preserve"> i Longyearbyen er </w:t>
      </w:r>
      <w:proofErr w:type="spellStart"/>
      <w:r w:rsidRPr="005D13D2">
        <w:t>avstemd</w:t>
      </w:r>
      <w:proofErr w:type="spellEnd"/>
      <w:r w:rsidRPr="005D13D2">
        <w:t xml:space="preserve"> bl.a. mot </w:t>
      </w:r>
      <w:proofErr w:type="spellStart"/>
      <w:r w:rsidRPr="005D13D2">
        <w:t>dei</w:t>
      </w:r>
      <w:proofErr w:type="spellEnd"/>
      <w:r w:rsidRPr="005D13D2">
        <w:t xml:space="preserve"> relativt låge </w:t>
      </w:r>
      <w:proofErr w:type="spellStart"/>
      <w:r w:rsidRPr="005D13D2">
        <w:t>skattesatsane</w:t>
      </w:r>
      <w:proofErr w:type="spellEnd"/>
      <w:r w:rsidRPr="005D13D2">
        <w:t xml:space="preserve"> for Svalbard, og det faktum at </w:t>
      </w:r>
      <w:proofErr w:type="spellStart"/>
      <w:r w:rsidRPr="005D13D2">
        <w:t>ikkje</w:t>
      </w:r>
      <w:proofErr w:type="spellEnd"/>
      <w:r w:rsidRPr="005D13D2">
        <w:t xml:space="preserve"> alle lover som </w:t>
      </w:r>
      <w:proofErr w:type="spellStart"/>
      <w:r w:rsidRPr="005D13D2">
        <w:t>gjeld</w:t>
      </w:r>
      <w:proofErr w:type="spellEnd"/>
      <w:r w:rsidRPr="005D13D2">
        <w:t xml:space="preserve"> på fastlandet, gjeld på Svalbard. </w:t>
      </w:r>
      <w:proofErr w:type="spellStart"/>
      <w:r w:rsidRPr="005D13D2">
        <w:t>Tenestetilbodet</w:t>
      </w:r>
      <w:proofErr w:type="spellEnd"/>
      <w:r w:rsidRPr="005D13D2">
        <w:t xml:space="preserve"> skal </w:t>
      </w:r>
      <w:proofErr w:type="spellStart"/>
      <w:r w:rsidRPr="005D13D2">
        <w:t>medverke</w:t>
      </w:r>
      <w:proofErr w:type="spellEnd"/>
      <w:r w:rsidRPr="005D13D2">
        <w:t xml:space="preserve"> til at Longyearbyen er attraktiv for norske </w:t>
      </w:r>
      <w:proofErr w:type="spellStart"/>
      <w:r w:rsidRPr="005D13D2">
        <w:t>arbeidstakarar</w:t>
      </w:r>
      <w:proofErr w:type="spellEnd"/>
      <w:r w:rsidRPr="005D13D2">
        <w:t xml:space="preserve"> og </w:t>
      </w:r>
      <w:proofErr w:type="spellStart"/>
      <w:r w:rsidRPr="005D13D2">
        <w:t>familiar</w:t>
      </w:r>
      <w:proofErr w:type="spellEnd"/>
      <w:r w:rsidRPr="005D13D2">
        <w:t xml:space="preserve">. Samstundes gir svalbardpolitikken </w:t>
      </w:r>
      <w:proofErr w:type="spellStart"/>
      <w:r w:rsidRPr="005D13D2">
        <w:t>føresetnader</w:t>
      </w:r>
      <w:proofErr w:type="spellEnd"/>
      <w:r w:rsidRPr="005D13D2">
        <w:t xml:space="preserve"> som </w:t>
      </w:r>
      <w:proofErr w:type="spellStart"/>
      <w:r w:rsidRPr="005D13D2">
        <w:t>inneber</w:t>
      </w:r>
      <w:proofErr w:type="spellEnd"/>
      <w:r w:rsidRPr="005D13D2">
        <w:t xml:space="preserve"> at </w:t>
      </w:r>
      <w:proofErr w:type="spellStart"/>
      <w:r w:rsidRPr="005D13D2">
        <w:t>tilbodet</w:t>
      </w:r>
      <w:proofErr w:type="spellEnd"/>
      <w:r w:rsidRPr="005D13D2">
        <w:t xml:space="preserve"> i Longyearbyen er avgrensa </w:t>
      </w:r>
      <w:proofErr w:type="spellStart"/>
      <w:r w:rsidRPr="005D13D2">
        <w:t>samanlikna</w:t>
      </w:r>
      <w:proofErr w:type="spellEnd"/>
      <w:r w:rsidRPr="005D13D2">
        <w:t xml:space="preserve"> med Fastlands-</w:t>
      </w:r>
      <w:proofErr w:type="spellStart"/>
      <w:r w:rsidRPr="005D13D2">
        <w:t>Noreg</w:t>
      </w:r>
      <w:proofErr w:type="spellEnd"/>
      <w:r w:rsidRPr="005D13D2">
        <w:t xml:space="preserve">. I meldinga til Stortinget om Svalbard vil regjeringa </w:t>
      </w:r>
      <w:proofErr w:type="spellStart"/>
      <w:r w:rsidRPr="005D13D2">
        <w:t>gjere</w:t>
      </w:r>
      <w:proofErr w:type="spellEnd"/>
      <w:r w:rsidRPr="005D13D2">
        <w:t xml:space="preserve"> greie for sitt syn på utviklinga.</w:t>
      </w:r>
    </w:p>
    <w:p w14:paraId="34F85E46" w14:textId="77777777" w:rsidR="0075006D" w:rsidRPr="005D13D2" w:rsidRDefault="005C2541" w:rsidP="005D13D2">
      <w:pPr>
        <w:pStyle w:val="Overskrift4"/>
      </w:pPr>
      <w:proofErr w:type="spellStart"/>
      <w:r w:rsidRPr="005D13D2">
        <w:lastRenderedPageBreak/>
        <w:t>Statleg</w:t>
      </w:r>
      <w:proofErr w:type="spellEnd"/>
      <w:r w:rsidRPr="005D13D2">
        <w:t xml:space="preserve"> </w:t>
      </w:r>
      <w:proofErr w:type="spellStart"/>
      <w:r w:rsidRPr="005D13D2">
        <w:t>eigarskap</w:t>
      </w:r>
      <w:proofErr w:type="spellEnd"/>
    </w:p>
    <w:p w14:paraId="37457A1F" w14:textId="77777777" w:rsidR="0075006D" w:rsidRPr="005D13D2" w:rsidRDefault="005C2541" w:rsidP="005D13D2">
      <w:proofErr w:type="spellStart"/>
      <w:r w:rsidRPr="005D13D2">
        <w:t>Statleg</w:t>
      </w:r>
      <w:proofErr w:type="spellEnd"/>
      <w:r w:rsidRPr="005D13D2">
        <w:t xml:space="preserve"> </w:t>
      </w:r>
      <w:proofErr w:type="spellStart"/>
      <w:r w:rsidRPr="005D13D2">
        <w:t>eigarskap</w:t>
      </w:r>
      <w:proofErr w:type="spellEnd"/>
      <w:r w:rsidRPr="005D13D2">
        <w:t xml:space="preserve"> til grunn, </w:t>
      </w:r>
      <w:proofErr w:type="spellStart"/>
      <w:r w:rsidRPr="005D13D2">
        <w:t>eigedom</w:t>
      </w:r>
      <w:proofErr w:type="spellEnd"/>
      <w:r w:rsidRPr="005D13D2">
        <w:t xml:space="preserve"> og infrastruktur er </w:t>
      </w:r>
      <w:proofErr w:type="spellStart"/>
      <w:r w:rsidRPr="005D13D2">
        <w:t>eitt</w:t>
      </w:r>
      <w:proofErr w:type="spellEnd"/>
      <w:r w:rsidRPr="005D13D2">
        <w:t xml:space="preserve"> av staten sine </w:t>
      </w:r>
      <w:proofErr w:type="spellStart"/>
      <w:r w:rsidRPr="005D13D2">
        <w:t>viktigaste</w:t>
      </w:r>
      <w:proofErr w:type="spellEnd"/>
      <w:r w:rsidRPr="005D13D2">
        <w:t xml:space="preserve"> </w:t>
      </w:r>
      <w:proofErr w:type="spellStart"/>
      <w:r w:rsidRPr="005D13D2">
        <w:t>verkemiddel</w:t>
      </w:r>
      <w:proofErr w:type="spellEnd"/>
      <w:r w:rsidRPr="005D13D2">
        <w:t xml:space="preserve"> i samfunnsutviklinga på Svalbard. Det er </w:t>
      </w:r>
      <w:proofErr w:type="spellStart"/>
      <w:r w:rsidRPr="005D13D2">
        <w:t>vedvarande</w:t>
      </w:r>
      <w:proofErr w:type="spellEnd"/>
      <w:r w:rsidRPr="005D13D2">
        <w:t xml:space="preserve"> interesse for Svalbard </w:t>
      </w:r>
      <w:proofErr w:type="spellStart"/>
      <w:r w:rsidRPr="005D13D2">
        <w:t>frå</w:t>
      </w:r>
      <w:proofErr w:type="spellEnd"/>
      <w:r w:rsidRPr="005D13D2">
        <w:t xml:space="preserve"> </w:t>
      </w:r>
      <w:proofErr w:type="spellStart"/>
      <w:r w:rsidRPr="005D13D2">
        <w:t>aktørar</w:t>
      </w:r>
      <w:proofErr w:type="spellEnd"/>
      <w:r w:rsidRPr="005D13D2">
        <w:t xml:space="preserve"> </w:t>
      </w:r>
      <w:proofErr w:type="spellStart"/>
      <w:r w:rsidRPr="005D13D2">
        <w:t>frå</w:t>
      </w:r>
      <w:proofErr w:type="spellEnd"/>
      <w:r w:rsidRPr="005D13D2">
        <w:t xml:space="preserve"> ei rekke land. </w:t>
      </w:r>
      <w:proofErr w:type="spellStart"/>
      <w:r w:rsidRPr="005D13D2">
        <w:t>Interessa</w:t>
      </w:r>
      <w:proofErr w:type="spellEnd"/>
      <w:r w:rsidRPr="005D13D2">
        <w:t xml:space="preserve"> kjem til uttrykk bl.a. ved regelmessige besøk til øygruppa, ønske om etablering og samarbeid med norske, lokale </w:t>
      </w:r>
      <w:proofErr w:type="spellStart"/>
      <w:r w:rsidRPr="005D13D2">
        <w:t>aktørar</w:t>
      </w:r>
      <w:proofErr w:type="spellEnd"/>
      <w:r w:rsidRPr="005D13D2">
        <w:t xml:space="preserve"> og ved interesse for </w:t>
      </w:r>
      <w:proofErr w:type="spellStart"/>
      <w:r w:rsidRPr="005D13D2">
        <w:t>eigedom</w:t>
      </w:r>
      <w:proofErr w:type="spellEnd"/>
      <w:r w:rsidRPr="005D13D2">
        <w:t xml:space="preserve"> og </w:t>
      </w:r>
      <w:proofErr w:type="spellStart"/>
      <w:r w:rsidRPr="005D13D2">
        <w:t>eigarskap</w:t>
      </w:r>
      <w:proofErr w:type="spellEnd"/>
      <w:r w:rsidRPr="005D13D2">
        <w:t xml:space="preserve"> til bl.a. infrastruktur.</w:t>
      </w:r>
    </w:p>
    <w:p w14:paraId="7F6AD72B" w14:textId="77777777" w:rsidR="0075006D" w:rsidRPr="005D13D2" w:rsidRDefault="005C2541" w:rsidP="005D13D2">
      <w:r w:rsidRPr="005D13D2">
        <w:t xml:space="preserve">Regjeringa er opptatt av å sikre norsk </w:t>
      </w:r>
      <w:proofErr w:type="spellStart"/>
      <w:r w:rsidRPr="005D13D2">
        <w:t>eigarskap</w:t>
      </w:r>
      <w:proofErr w:type="spellEnd"/>
      <w:r w:rsidRPr="005D13D2">
        <w:t xml:space="preserve"> til bl.a. viktig infrastruktur og </w:t>
      </w:r>
      <w:proofErr w:type="spellStart"/>
      <w:r w:rsidRPr="005D13D2">
        <w:t>eigedom</w:t>
      </w:r>
      <w:proofErr w:type="spellEnd"/>
      <w:r w:rsidRPr="005D13D2">
        <w:t xml:space="preserve"> på Svalbard. Kontroll med infrastruktur og </w:t>
      </w:r>
      <w:proofErr w:type="spellStart"/>
      <w:r w:rsidRPr="005D13D2">
        <w:t>eigedom</w:t>
      </w:r>
      <w:proofErr w:type="spellEnd"/>
      <w:r w:rsidRPr="005D13D2">
        <w:t xml:space="preserve"> legg bl.a. til rette for langsiktig planlegging og forvaltning, og god forsyningstryggleik. I stortingsmeldinga vil regjeringa foreslå retninga for </w:t>
      </w:r>
      <w:proofErr w:type="spellStart"/>
      <w:r w:rsidRPr="005D13D2">
        <w:t>vidare</w:t>
      </w:r>
      <w:proofErr w:type="spellEnd"/>
      <w:r w:rsidRPr="005D13D2">
        <w:t xml:space="preserve"> utvikling i </w:t>
      </w:r>
      <w:proofErr w:type="spellStart"/>
      <w:r w:rsidRPr="005D13D2">
        <w:t>statleg</w:t>
      </w:r>
      <w:proofErr w:type="spellEnd"/>
      <w:r w:rsidRPr="005D13D2">
        <w:t xml:space="preserve"> </w:t>
      </w:r>
      <w:proofErr w:type="spellStart"/>
      <w:r w:rsidRPr="005D13D2">
        <w:t>eigarskap</w:t>
      </w:r>
      <w:proofErr w:type="spellEnd"/>
      <w:r w:rsidRPr="005D13D2">
        <w:t xml:space="preserve"> på Svalbard.</w:t>
      </w:r>
    </w:p>
    <w:p w14:paraId="40CD79A4" w14:textId="77777777" w:rsidR="0075006D" w:rsidRPr="005D13D2" w:rsidRDefault="005C2541" w:rsidP="005D13D2">
      <w:pPr>
        <w:pStyle w:val="Overskrift3"/>
      </w:pPr>
      <w:r w:rsidRPr="005D13D2">
        <w:t xml:space="preserve">Andre </w:t>
      </w:r>
      <w:proofErr w:type="spellStart"/>
      <w:r w:rsidRPr="005D13D2">
        <w:t>prioriteringar</w:t>
      </w:r>
      <w:proofErr w:type="spellEnd"/>
      <w:r w:rsidRPr="005D13D2">
        <w:t xml:space="preserve"> i 2024</w:t>
      </w:r>
    </w:p>
    <w:p w14:paraId="25C06D82" w14:textId="77777777" w:rsidR="0075006D" w:rsidRPr="005D13D2" w:rsidRDefault="005C2541" w:rsidP="005D13D2">
      <w:r w:rsidRPr="005D13D2">
        <w:t xml:space="preserve">Longyearbyen lokalstyre har ansvar for energiproduksjon i Longyearbyen. Lokalstyret planlegg å </w:t>
      </w:r>
      <w:proofErr w:type="spellStart"/>
      <w:r w:rsidRPr="005D13D2">
        <w:t>leggje</w:t>
      </w:r>
      <w:proofErr w:type="spellEnd"/>
      <w:r w:rsidRPr="005D13D2">
        <w:t xml:space="preserve"> ned kolkraftverket i 2023/2024 og erstatte det med dieselkraft. </w:t>
      </w:r>
      <w:proofErr w:type="spellStart"/>
      <w:r w:rsidRPr="005D13D2">
        <w:t>Ein</w:t>
      </w:r>
      <w:proofErr w:type="spellEnd"/>
      <w:r w:rsidRPr="005D13D2">
        <w:t xml:space="preserve"> skal gradvis og </w:t>
      </w:r>
      <w:proofErr w:type="spellStart"/>
      <w:r w:rsidRPr="005D13D2">
        <w:t>forsvarleg</w:t>
      </w:r>
      <w:proofErr w:type="spellEnd"/>
      <w:r w:rsidRPr="005D13D2">
        <w:t xml:space="preserve"> </w:t>
      </w:r>
    </w:p>
    <w:p w14:paraId="6235E167" w14:textId="77777777" w:rsidR="0075006D" w:rsidRPr="005D13D2" w:rsidRDefault="005C2541" w:rsidP="005D13D2">
      <w:r w:rsidRPr="005D13D2">
        <w:t xml:space="preserve">fase inn </w:t>
      </w:r>
      <w:proofErr w:type="spellStart"/>
      <w:r w:rsidRPr="005D13D2">
        <w:t>meir</w:t>
      </w:r>
      <w:proofErr w:type="spellEnd"/>
      <w:r w:rsidRPr="005D13D2">
        <w:t xml:space="preserve"> fornybar energi på sikt.</w:t>
      </w:r>
    </w:p>
    <w:p w14:paraId="481509B4" w14:textId="77777777" w:rsidR="0075006D" w:rsidRPr="005D13D2" w:rsidRDefault="005C2541" w:rsidP="005D13D2">
      <w:r w:rsidRPr="005D13D2">
        <w:t xml:space="preserve">Oppryddinga etter </w:t>
      </w:r>
      <w:proofErr w:type="spellStart"/>
      <w:r w:rsidRPr="005D13D2">
        <w:t>gruveverksemda</w:t>
      </w:r>
      <w:proofErr w:type="spellEnd"/>
      <w:r w:rsidRPr="005D13D2">
        <w:t xml:space="preserve"> i Svea går etter planen og vil </w:t>
      </w:r>
      <w:proofErr w:type="spellStart"/>
      <w:r w:rsidRPr="005D13D2">
        <w:t>vere</w:t>
      </w:r>
      <w:proofErr w:type="spellEnd"/>
      <w:r w:rsidRPr="005D13D2">
        <w:t xml:space="preserve"> ferdig </w:t>
      </w:r>
      <w:proofErr w:type="spellStart"/>
      <w:r w:rsidRPr="005D13D2">
        <w:t>hausten</w:t>
      </w:r>
      <w:proofErr w:type="spellEnd"/>
      <w:r w:rsidRPr="005D13D2">
        <w:t xml:space="preserve"> 2023.</w:t>
      </w:r>
    </w:p>
    <w:p w14:paraId="6A221DB2" w14:textId="77777777" w:rsidR="0075006D" w:rsidRPr="005D13D2" w:rsidRDefault="005C2541" w:rsidP="005D13D2">
      <w:r w:rsidRPr="005D13D2">
        <w:t xml:space="preserve">Regjeringa innførte både personkontroll og kontroll med vareførselen til og </w:t>
      </w:r>
      <w:proofErr w:type="spellStart"/>
      <w:r w:rsidRPr="005D13D2">
        <w:t>frå</w:t>
      </w:r>
      <w:proofErr w:type="spellEnd"/>
      <w:r w:rsidRPr="005D13D2">
        <w:t xml:space="preserve"> Svalbard i mai 2022, bl.a. for å gi norske </w:t>
      </w:r>
      <w:proofErr w:type="spellStart"/>
      <w:r w:rsidRPr="005D13D2">
        <w:t>myndigheiter</w:t>
      </w:r>
      <w:proofErr w:type="spellEnd"/>
      <w:r w:rsidRPr="005D13D2">
        <w:t xml:space="preserve"> betre </w:t>
      </w:r>
      <w:proofErr w:type="spellStart"/>
      <w:r w:rsidRPr="005D13D2">
        <w:t>moglegheit</w:t>
      </w:r>
      <w:proofErr w:type="spellEnd"/>
      <w:r w:rsidRPr="005D13D2">
        <w:t xml:space="preserve"> og evne til å føre kontroll på Svalbard. </w:t>
      </w:r>
      <w:proofErr w:type="spellStart"/>
      <w:r w:rsidRPr="005D13D2">
        <w:t>Kontrollordningane</w:t>
      </w:r>
      <w:proofErr w:type="spellEnd"/>
      <w:r w:rsidRPr="005D13D2">
        <w:t xml:space="preserve"> er operative på Svalbard, og </w:t>
      </w:r>
      <w:proofErr w:type="spellStart"/>
      <w:r w:rsidRPr="005D13D2">
        <w:t>gjennomførast</w:t>
      </w:r>
      <w:proofErr w:type="spellEnd"/>
      <w:r w:rsidRPr="005D13D2">
        <w:t xml:space="preserve"> av respektive </w:t>
      </w:r>
      <w:proofErr w:type="spellStart"/>
      <w:r w:rsidRPr="005D13D2">
        <w:t>Sysselmeisteren</w:t>
      </w:r>
      <w:proofErr w:type="spellEnd"/>
      <w:r w:rsidRPr="005D13D2">
        <w:t xml:space="preserve"> og Tolletaten. Regjeringa vil prioritere å </w:t>
      </w:r>
      <w:proofErr w:type="spellStart"/>
      <w:r w:rsidRPr="005D13D2">
        <w:t>følgje</w:t>
      </w:r>
      <w:proofErr w:type="spellEnd"/>
      <w:r w:rsidRPr="005D13D2">
        <w:t xml:space="preserve"> opp </w:t>
      </w:r>
      <w:proofErr w:type="spellStart"/>
      <w:r w:rsidRPr="005D13D2">
        <w:t>dei</w:t>
      </w:r>
      <w:proofErr w:type="spellEnd"/>
      <w:r w:rsidRPr="005D13D2">
        <w:t xml:space="preserve"> nye </w:t>
      </w:r>
      <w:proofErr w:type="spellStart"/>
      <w:r w:rsidRPr="005D13D2">
        <w:t>kontrollordningane</w:t>
      </w:r>
      <w:proofErr w:type="spellEnd"/>
      <w:r w:rsidRPr="005D13D2">
        <w:t>.</w:t>
      </w:r>
    </w:p>
    <w:p w14:paraId="39DA37AA" w14:textId="77777777" w:rsidR="0075006D" w:rsidRPr="005D13D2" w:rsidRDefault="005C2541" w:rsidP="005D13D2">
      <w:r w:rsidRPr="005D13D2">
        <w:t xml:space="preserve">Svalbard er hardt råka av </w:t>
      </w:r>
      <w:proofErr w:type="spellStart"/>
      <w:r w:rsidRPr="005D13D2">
        <w:t>klimaendringane</w:t>
      </w:r>
      <w:proofErr w:type="spellEnd"/>
      <w:r w:rsidRPr="005D13D2">
        <w:t xml:space="preserve">, bl.a. har faren for </w:t>
      </w:r>
      <w:proofErr w:type="spellStart"/>
      <w:r w:rsidRPr="005D13D2">
        <w:t>ekstremvêr</w:t>
      </w:r>
      <w:proofErr w:type="spellEnd"/>
      <w:r w:rsidRPr="005D13D2">
        <w:t xml:space="preserve"> og skred </w:t>
      </w:r>
      <w:proofErr w:type="spellStart"/>
      <w:r w:rsidRPr="005D13D2">
        <w:t>auka</w:t>
      </w:r>
      <w:proofErr w:type="spellEnd"/>
      <w:r w:rsidRPr="005D13D2">
        <w:t xml:space="preserve">. Regjeringa foreslår å løyve </w:t>
      </w:r>
      <w:proofErr w:type="spellStart"/>
      <w:r w:rsidRPr="005D13D2">
        <w:t>midlar</w:t>
      </w:r>
      <w:proofErr w:type="spellEnd"/>
      <w:r w:rsidRPr="005D13D2">
        <w:t xml:space="preserve"> i 2024 for å </w:t>
      </w:r>
      <w:proofErr w:type="spellStart"/>
      <w:r w:rsidRPr="005D13D2">
        <w:t>gjere</w:t>
      </w:r>
      <w:proofErr w:type="spellEnd"/>
      <w:r w:rsidRPr="005D13D2">
        <w:t xml:space="preserve"> ferdig skredsikringa i Vannledningsdalen i Longyearbyen.</w:t>
      </w:r>
    </w:p>
    <w:p w14:paraId="03965438" w14:textId="77777777" w:rsidR="0075006D" w:rsidRPr="005D13D2" w:rsidRDefault="005C2541" w:rsidP="005D13D2">
      <w:r w:rsidRPr="005D13D2">
        <w:t xml:space="preserve">For å vareta miljømåla for Svalbard vil regjeringa sjå til at miljøregelverket blir utvikla </w:t>
      </w:r>
      <w:proofErr w:type="spellStart"/>
      <w:r w:rsidRPr="005D13D2">
        <w:t>vidare</w:t>
      </w:r>
      <w:proofErr w:type="spellEnd"/>
      <w:r w:rsidRPr="005D13D2">
        <w:t xml:space="preserve">. Auken i aktivitet </w:t>
      </w:r>
      <w:proofErr w:type="spellStart"/>
      <w:r w:rsidRPr="005D13D2">
        <w:t>utfordrar</w:t>
      </w:r>
      <w:proofErr w:type="spellEnd"/>
      <w:r w:rsidRPr="005D13D2">
        <w:t xml:space="preserve"> òg beredskapen på Svalbard, og regjeringa vil derfor arbeide </w:t>
      </w:r>
      <w:proofErr w:type="spellStart"/>
      <w:r w:rsidRPr="005D13D2">
        <w:t>vidare</w:t>
      </w:r>
      <w:proofErr w:type="spellEnd"/>
      <w:r w:rsidRPr="005D13D2">
        <w:t xml:space="preserve"> med </w:t>
      </w:r>
      <w:proofErr w:type="spellStart"/>
      <w:r w:rsidRPr="005D13D2">
        <w:t>reglar</w:t>
      </w:r>
      <w:proofErr w:type="spellEnd"/>
      <w:r w:rsidRPr="005D13D2">
        <w:t xml:space="preserve"> om tryggleik i felt. Justis- og beredskapsdepartementet har sendt på </w:t>
      </w:r>
      <w:proofErr w:type="spellStart"/>
      <w:r w:rsidRPr="005D13D2">
        <w:t>høyring</w:t>
      </w:r>
      <w:proofErr w:type="spellEnd"/>
      <w:r w:rsidRPr="005D13D2">
        <w:t xml:space="preserve"> </w:t>
      </w:r>
      <w:proofErr w:type="spellStart"/>
      <w:r w:rsidRPr="005D13D2">
        <w:t>eit</w:t>
      </w:r>
      <w:proofErr w:type="spellEnd"/>
      <w:r w:rsidRPr="005D13D2">
        <w:t xml:space="preserve"> forslag til forskrift om å innføre beredskapslova på Svalbard.</w:t>
      </w:r>
    </w:p>
    <w:p w14:paraId="3929AB8E" w14:textId="77777777" w:rsidR="0075006D" w:rsidRPr="005D13D2" w:rsidRDefault="005C2541" w:rsidP="005D13D2">
      <w:pPr>
        <w:pStyle w:val="Overskrift2"/>
      </w:pPr>
      <w:r w:rsidRPr="005D13D2">
        <w:t xml:space="preserve">Om </w:t>
      </w:r>
      <w:proofErr w:type="spellStart"/>
      <w:r w:rsidRPr="005D13D2">
        <w:t>offentlege</w:t>
      </w:r>
      <w:proofErr w:type="spellEnd"/>
      <w:r w:rsidRPr="005D13D2">
        <w:t xml:space="preserve"> </w:t>
      </w:r>
      <w:proofErr w:type="spellStart"/>
      <w:r w:rsidRPr="005D13D2">
        <w:t>myndigheiter</w:t>
      </w:r>
      <w:proofErr w:type="spellEnd"/>
      <w:r w:rsidRPr="005D13D2">
        <w:t xml:space="preserve"> på Svalbard</w:t>
      </w:r>
    </w:p>
    <w:p w14:paraId="0EA73DCE" w14:textId="77777777" w:rsidR="0075006D" w:rsidRPr="005D13D2" w:rsidRDefault="005C2541" w:rsidP="005D13D2">
      <w:pPr>
        <w:pStyle w:val="Overskrift3"/>
      </w:pPr>
      <w:proofErr w:type="spellStart"/>
      <w:r w:rsidRPr="005D13D2">
        <w:t>Sysselmeisteren</w:t>
      </w:r>
      <w:proofErr w:type="spellEnd"/>
    </w:p>
    <w:p w14:paraId="40FACBCC" w14:textId="77777777" w:rsidR="0075006D" w:rsidRPr="005D13D2" w:rsidRDefault="005C2541" w:rsidP="005D13D2">
      <w:proofErr w:type="spellStart"/>
      <w:r w:rsidRPr="005D13D2">
        <w:t>Sysselmeisteren</w:t>
      </w:r>
      <w:proofErr w:type="spellEnd"/>
      <w:r w:rsidRPr="005D13D2">
        <w:t xml:space="preserve"> på Svalbard er den </w:t>
      </w:r>
      <w:proofErr w:type="spellStart"/>
      <w:r w:rsidRPr="005D13D2">
        <w:t>øvste</w:t>
      </w:r>
      <w:proofErr w:type="spellEnd"/>
      <w:r w:rsidRPr="005D13D2">
        <w:t xml:space="preserve"> representanten for regjeringa på øygruppa. </w:t>
      </w:r>
      <w:proofErr w:type="spellStart"/>
      <w:r w:rsidRPr="005D13D2">
        <w:t>Sysselmeisteren</w:t>
      </w:r>
      <w:proofErr w:type="spellEnd"/>
      <w:r w:rsidRPr="005D13D2">
        <w:t xml:space="preserve"> er både </w:t>
      </w:r>
      <w:proofErr w:type="spellStart"/>
      <w:r w:rsidRPr="005D13D2">
        <w:t>politimeister</w:t>
      </w:r>
      <w:proofErr w:type="spellEnd"/>
      <w:r w:rsidRPr="005D13D2">
        <w:t xml:space="preserve"> og </w:t>
      </w:r>
      <w:proofErr w:type="spellStart"/>
      <w:r w:rsidRPr="005D13D2">
        <w:t>statsforvaltar</w:t>
      </w:r>
      <w:proofErr w:type="spellEnd"/>
      <w:r w:rsidRPr="005D13D2">
        <w:t xml:space="preserve">. </w:t>
      </w:r>
      <w:proofErr w:type="spellStart"/>
      <w:r w:rsidRPr="005D13D2">
        <w:t>Kjerneoppgåvene</w:t>
      </w:r>
      <w:proofErr w:type="spellEnd"/>
      <w:r w:rsidRPr="005D13D2">
        <w:t xml:space="preserve"> til </w:t>
      </w:r>
      <w:proofErr w:type="spellStart"/>
      <w:r w:rsidRPr="005D13D2">
        <w:t>Sysselmeisteren</w:t>
      </w:r>
      <w:proofErr w:type="spellEnd"/>
      <w:r w:rsidRPr="005D13D2">
        <w:t xml:space="preserve"> er rednings- og beredskapsarbeid, ansvar for politi- og påtalemakta og ansvar for miljøforvaltning.</w:t>
      </w:r>
    </w:p>
    <w:p w14:paraId="70692148" w14:textId="77777777" w:rsidR="0075006D" w:rsidRPr="005D13D2" w:rsidRDefault="005C2541" w:rsidP="005D13D2">
      <w:proofErr w:type="spellStart"/>
      <w:r w:rsidRPr="005D13D2">
        <w:t>Sysselmeisteren</w:t>
      </w:r>
      <w:proofErr w:type="spellEnd"/>
      <w:r w:rsidRPr="005D13D2">
        <w:t xml:space="preserve"> er </w:t>
      </w:r>
      <w:proofErr w:type="spellStart"/>
      <w:r w:rsidRPr="005D13D2">
        <w:t>leiar</w:t>
      </w:r>
      <w:proofErr w:type="spellEnd"/>
      <w:r w:rsidRPr="005D13D2">
        <w:t xml:space="preserve"> både av påtalemakta i politiet og for </w:t>
      </w:r>
      <w:proofErr w:type="spellStart"/>
      <w:r w:rsidRPr="005D13D2">
        <w:t>verksemda</w:t>
      </w:r>
      <w:proofErr w:type="spellEnd"/>
      <w:r w:rsidRPr="005D13D2">
        <w:t xml:space="preserve"> elles i politiet. </w:t>
      </w:r>
      <w:proofErr w:type="spellStart"/>
      <w:r w:rsidRPr="005D13D2">
        <w:t>Sysselmeisteren</w:t>
      </w:r>
      <w:proofErr w:type="spellEnd"/>
      <w:r w:rsidRPr="005D13D2">
        <w:t xml:space="preserve"> har i kraft av rolla som </w:t>
      </w:r>
      <w:proofErr w:type="spellStart"/>
      <w:r w:rsidRPr="005D13D2">
        <w:rPr>
          <w:rStyle w:val="kursiv"/>
        </w:rPr>
        <w:t>politimeister</w:t>
      </w:r>
      <w:proofErr w:type="spellEnd"/>
      <w:r w:rsidRPr="005D13D2">
        <w:t xml:space="preserve"> same ansvar og mynde som politimeistrane på fastlandet. </w:t>
      </w:r>
      <w:proofErr w:type="spellStart"/>
      <w:r w:rsidRPr="005D13D2">
        <w:t>Sysselmeisteren</w:t>
      </w:r>
      <w:proofErr w:type="spellEnd"/>
      <w:r w:rsidRPr="005D13D2">
        <w:t xml:space="preserve"> har ei sentral rolle i å handtere </w:t>
      </w:r>
      <w:proofErr w:type="spellStart"/>
      <w:r w:rsidRPr="005D13D2">
        <w:t>hendingar</w:t>
      </w:r>
      <w:proofErr w:type="spellEnd"/>
      <w:r w:rsidRPr="005D13D2">
        <w:t xml:space="preserve"> som oppstår på </w:t>
      </w:r>
      <w:r w:rsidRPr="005D13D2">
        <w:lastRenderedPageBreak/>
        <w:t xml:space="preserve">samfunnstryggleiks- og beredskapsområdet. Sjå punkt 2.2.2 om beredskap på Svalbard for </w:t>
      </w:r>
      <w:proofErr w:type="spellStart"/>
      <w:r w:rsidRPr="005D13D2">
        <w:t>nærmare</w:t>
      </w:r>
      <w:proofErr w:type="spellEnd"/>
      <w:r w:rsidRPr="005D13D2">
        <w:t xml:space="preserve"> omtale av </w:t>
      </w:r>
      <w:proofErr w:type="spellStart"/>
      <w:r w:rsidRPr="005D13D2">
        <w:t>Sysselmeisteren</w:t>
      </w:r>
      <w:proofErr w:type="spellEnd"/>
      <w:r w:rsidRPr="005D13D2">
        <w:t xml:space="preserve"> </w:t>
      </w:r>
      <w:proofErr w:type="spellStart"/>
      <w:r w:rsidRPr="005D13D2">
        <w:t>si</w:t>
      </w:r>
      <w:proofErr w:type="spellEnd"/>
      <w:r w:rsidRPr="005D13D2">
        <w:t xml:space="preserve"> rolle i arbeidet.</w:t>
      </w:r>
    </w:p>
    <w:p w14:paraId="0C2EAEA3" w14:textId="77777777" w:rsidR="0075006D" w:rsidRPr="005D13D2" w:rsidRDefault="005C2541" w:rsidP="005D13D2">
      <w:proofErr w:type="spellStart"/>
      <w:r w:rsidRPr="005D13D2">
        <w:t>Sysselmeisteren</w:t>
      </w:r>
      <w:proofErr w:type="spellEnd"/>
      <w:r w:rsidRPr="005D13D2">
        <w:t xml:space="preserve"> er som </w:t>
      </w:r>
      <w:proofErr w:type="spellStart"/>
      <w:r w:rsidRPr="005D13D2">
        <w:rPr>
          <w:rStyle w:val="kursiv"/>
        </w:rPr>
        <w:t>statsforvaltar</w:t>
      </w:r>
      <w:proofErr w:type="spellEnd"/>
      <w:r w:rsidRPr="005D13D2">
        <w:t xml:space="preserve"> òg regional </w:t>
      </w:r>
      <w:proofErr w:type="spellStart"/>
      <w:r w:rsidRPr="005D13D2">
        <w:t>statleg</w:t>
      </w:r>
      <w:proofErr w:type="spellEnd"/>
      <w:r w:rsidRPr="005D13D2">
        <w:t xml:space="preserve"> </w:t>
      </w:r>
      <w:proofErr w:type="spellStart"/>
      <w:r w:rsidRPr="005D13D2">
        <w:t>miljøvernmyndigheit</w:t>
      </w:r>
      <w:proofErr w:type="spellEnd"/>
      <w:r w:rsidRPr="005D13D2">
        <w:t xml:space="preserve"> på Svalbard. </w:t>
      </w:r>
      <w:proofErr w:type="spellStart"/>
      <w:r w:rsidRPr="005D13D2">
        <w:t>Sysselmeisteren</w:t>
      </w:r>
      <w:proofErr w:type="spellEnd"/>
      <w:r w:rsidRPr="005D13D2">
        <w:t xml:space="preserve"> har ansvaret for å handheve miljøregelverket og for oppsynet med at regelverket blir </w:t>
      </w:r>
      <w:proofErr w:type="spellStart"/>
      <w:r w:rsidRPr="005D13D2">
        <w:t>følgt</w:t>
      </w:r>
      <w:proofErr w:type="spellEnd"/>
      <w:r w:rsidRPr="005D13D2">
        <w:t xml:space="preserve">. </w:t>
      </w:r>
      <w:proofErr w:type="spellStart"/>
      <w:r w:rsidRPr="005D13D2">
        <w:t>Miljøvernoppgåvene</w:t>
      </w:r>
      <w:proofErr w:type="spellEnd"/>
      <w:r w:rsidRPr="005D13D2">
        <w:t xml:space="preserve"> til </w:t>
      </w:r>
      <w:proofErr w:type="spellStart"/>
      <w:r w:rsidRPr="005D13D2">
        <w:t>Sysselmeisteren</w:t>
      </w:r>
      <w:proofErr w:type="spellEnd"/>
      <w:r w:rsidRPr="005D13D2">
        <w:t xml:space="preserve"> spenner over </w:t>
      </w:r>
      <w:proofErr w:type="spellStart"/>
      <w:r w:rsidRPr="005D13D2">
        <w:t>eit</w:t>
      </w:r>
      <w:proofErr w:type="spellEnd"/>
      <w:r w:rsidRPr="005D13D2">
        <w:t xml:space="preserve"> breitt spekter av </w:t>
      </w:r>
      <w:proofErr w:type="spellStart"/>
      <w:r w:rsidRPr="005D13D2">
        <w:t>oppgåver</w:t>
      </w:r>
      <w:proofErr w:type="spellEnd"/>
      <w:r w:rsidRPr="005D13D2">
        <w:t xml:space="preserve"> </w:t>
      </w:r>
      <w:proofErr w:type="spellStart"/>
      <w:r w:rsidRPr="005D13D2">
        <w:t>innanfor</w:t>
      </w:r>
      <w:proofErr w:type="spellEnd"/>
      <w:r w:rsidRPr="005D13D2">
        <w:t xml:space="preserve"> områdevern, artsforvaltning, kulturminne, naturinngrep og </w:t>
      </w:r>
      <w:proofErr w:type="spellStart"/>
      <w:r w:rsidRPr="005D13D2">
        <w:t>forureining</w:t>
      </w:r>
      <w:proofErr w:type="spellEnd"/>
      <w:r w:rsidRPr="005D13D2">
        <w:t xml:space="preserve">. I </w:t>
      </w:r>
      <w:proofErr w:type="spellStart"/>
      <w:r w:rsidRPr="005D13D2">
        <w:t>samanheng</w:t>
      </w:r>
      <w:proofErr w:type="spellEnd"/>
      <w:r w:rsidRPr="005D13D2">
        <w:t xml:space="preserve"> med dette utfører </w:t>
      </w:r>
      <w:proofErr w:type="spellStart"/>
      <w:r w:rsidRPr="005D13D2">
        <w:t>Sysselmeisteren</w:t>
      </w:r>
      <w:proofErr w:type="spellEnd"/>
      <w:r w:rsidRPr="005D13D2">
        <w:t xml:space="preserve"> arbeid med </w:t>
      </w:r>
      <w:proofErr w:type="spellStart"/>
      <w:r w:rsidRPr="005D13D2">
        <w:t>arealplanar</w:t>
      </w:r>
      <w:proofErr w:type="spellEnd"/>
      <w:r w:rsidRPr="005D13D2">
        <w:t xml:space="preserve"> der planansvaret </w:t>
      </w:r>
      <w:proofErr w:type="spellStart"/>
      <w:r w:rsidRPr="005D13D2">
        <w:t>ikkje</w:t>
      </w:r>
      <w:proofErr w:type="spellEnd"/>
      <w:r w:rsidRPr="005D13D2">
        <w:t xml:space="preserve"> er delegert til Longyearbyen lokalstyre. Saksførebuing og søknadsbehandling, regelverksarbeid og utarbeiding av </w:t>
      </w:r>
      <w:proofErr w:type="spellStart"/>
      <w:r w:rsidRPr="005D13D2">
        <w:t>forvaltningsplanar</w:t>
      </w:r>
      <w:proofErr w:type="spellEnd"/>
      <w:r w:rsidRPr="005D13D2">
        <w:t xml:space="preserve"> er òg viktige </w:t>
      </w:r>
      <w:proofErr w:type="spellStart"/>
      <w:r w:rsidRPr="005D13D2">
        <w:t>oppgåver</w:t>
      </w:r>
      <w:proofErr w:type="spellEnd"/>
      <w:r w:rsidRPr="005D13D2">
        <w:t xml:space="preserve"> for </w:t>
      </w:r>
      <w:proofErr w:type="spellStart"/>
      <w:r w:rsidRPr="005D13D2">
        <w:t>Sysselmeisteren</w:t>
      </w:r>
      <w:proofErr w:type="spellEnd"/>
      <w:r w:rsidRPr="005D13D2">
        <w:t xml:space="preserve"> på miljøvernsida.</w:t>
      </w:r>
    </w:p>
    <w:p w14:paraId="75EE50D8" w14:textId="77777777" w:rsidR="0075006D" w:rsidRPr="005D13D2" w:rsidRDefault="005C2541" w:rsidP="005D13D2">
      <w:proofErr w:type="spellStart"/>
      <w:r w:rsidRPr="005D13D2">
        <w:t>Sysselmeisteren</w:t>
      </w:r>
      <w:proofErr w:type="spellEnd"/>
      <w:r w:rsidRPr="005D13D2">
        <w:t xml:space="preserve"> som </w:t>
      </w:r>
      <w:proofErr w:type="spellStart"/>
      <w:r w:rsidRPr="005D13D2">
        <w:t>statsforvaltar</w:t>
      </w:r>
      <w:proofErr w:type="spellEnd"/>
      <w:r w:rsidRPr="005D13D2">
        <w:t xml:space="preserve"> utfører ei </w:t>
      </w:r>
      <w:proofErr w:type="spellStart"/>
      <w:r w:rsidRPr="005D13D2">
        <w:t>rekkje</w:t>
      </w:r>
      <w:proofErr w:type="spellEnd"/>
      <w:r w:rsidRPr="005D13D2">
        <w:t xml:space="preserve"> sivile </w:t>
      </w:r>
      <w:proofErr w:type="spellStart"/>
      <w:r w:rsidRPr="005D13D2">
        <w:t>oppgåver</w:t>
      </w:r>
      <w:proofErr w:type="spellEnd"/>
      <w:r w:rsidRPr="005D13D2">
        <w:t xml:space="preserve"> som er delegerte </w:t>
      </w:r>
      <w:proofErr w:type="spellStart"/>
      <w:r w:rsidRPr="005D13D2">
        <w:t>frå</w:t>
      </w:r>
      <w:proofErr w:type="spellEnd"/>
      <w:r w:rsidRPr="005D13D2">
        <w:t xml:space="preserve"> ulike departement. Dei samla </w:t>
      </w:r>
      <w:proofErr w:type="spellStart"/>
      <w:r w:rsidRPr="005D13D2">
        <w:t>oppgåvene</w:t>
      </w:r>
      <w:proofErr w:type="spellEnd"/>
      <w:r w:rsidRPr="005D13D2">
        <w:t xml:space="preserve"> til </w:t>
      </w:r>
      <w:proofErr w:type="spellStart"/>
      <w:r w:rsidRPr="005D13D2">
        <w:t>Sysselmeisteren</w:t>
      </w:r>
      <w:proofErr w:type="spellEnd"/>
      <w:r w:rsidRPr="005D13D2">
        <w:t xml:space="preserve"> </w:t>
      </w:r>
      <w:proofErr w:type="spellStart"/>
      <w:r w:rsidRPr="005D13D2">
        <w:t>gjer</w:t>
      </w:r>
      <w:proofErr w:type="spellEnd"/>
      <w:r w:rsidRPr="005D13D2">
        <w:t xml:space="preserve"> det </w:t>
      </w:r>
      <w:proofErr w:type="spellStart"/>
      <w:r w:rsidRPr="005D13D2">
        <w:t>mogleg</w:t>
      </w:r>
      <w:proofErr w:type="spellEnd"/>
      <w:r w:rsidRPr="005D13D2">
        <w:t xml:space="preserve"> å ha ei god </w:t>
      </w:r>
      <w:proofErr w:type="spellStart"/>
      <w:r w:rsidRPr="005D13D2">
        <w:t>fagleg</w:t>
      </w:r>
      <w:proofErr w:type="spellEnd"/>
      <w:r w:rsidRPr="005D13D2">
        <w:t xml:space="preserve"> forvaltning av plan- og enkeltsaker, </w:t>
      </w:r>
      <w:proofErr w:type="spellStart"/>
      <w:r w:rsidRPr="005D13D2">
        <w:t>eit</w:t>
      </w:r>
      <w:proofErr w:type="spellEnd"/>
      <w:r w:rsidRPr="005D13D2">
        <w:t xml:space="preserve"> godt informasjonsarbeid og ei effektiv etterforsking av miljøkriminalitet.</w:t>
      </w:r>
    </w:p>
    <w:p w14:paraId="52A0600F" w14:textId="77777777" w:rsidR="0075006D" w:rsidRPr="005D13D2" w:rsidRDefault="005C2541" w:rsidP="005D13D2">
      <w:r w:rsidRPr="005D13D2">
        <w:t xml:space="preserve">Som </w:t>
      </w:r>
      <w:proofErr w:type="spellStart"/>
      <w:r w:rsidRPr="005D13D2">
        <w:t>følgje</w:t>
      </w:r>
      <w:proofErr w:type="spellEnd"/>
      <w:r w:rsidRPr="005D13D2">
        <w:t xml:space="preserve"> av Russland </w:t>
      </w:r>
      <w:proofErr w:type="spellStart"/>
      <w:r w:rsidRPr="005D13D2">
        <w:t>si</w:t>
      </w:r>
      <w:proofErr w:type="spellEnd"/>
      <w:r w:rsidRPr="005D13D2">
        <w:t xml:space="preserve"> krigføring i </w:t>
      </w:r>
      <w:proofErr w:type="gramStart"/>
      <w:r w:rsidRPr="005D13D2">
        <w:t>Ukraina</w:t>
      </w:r>
      <w:proofErr w:type="gramEnd"/>
      <w:r w:rsidRPr="005D13D2">
        <w:t xml:space="preserve"> er det innført restriktive tiltak mot russiske </w:t>
      </w:r>
      <w:proofErr w:type="spellStart"/>
      <w:r w:rsidRPr="005D13D2">
        <w:t>personar</w:t>
      </w:r>
      <w:proofErr w:type="spellEnd"/>
      <w:r w:rsidRPr="005D13D2">
        <w:t xml:space="preserve"> og </w:t>
      </w:r>
      <w:proofErr w:type="spellStart"/>
      <w:r w:rsidRPr="005D13D2">
        <w:t>verksemder</w:t>
      </w:r>
      <w:proofErr w:type="spellEnd"/>
      <w:r w:rsidRPr="005D13D2">
        <w:t xml:space="preserve"> og for handel og </w:t>
      </w:r>
      <w:proofErr w:type="spellStart"/>
      <w:r w:rsidRPr="005D13D2">
        <w:t>interaksjonar</w:t>
      </w:r>
      <w:proofErr w:type="spellEnd"/>
      <w:r w:rsidRPr="005D13D2">
        <w:t xml:space="preserve"> med russiske </w:t>
      </w:r>
      <w:proofErr w:type="spellStart"/>
      <w:r w:rsidRPr="005D13D2">
        <w:t>motpartar</w:t>
      </w:r>
      <w:proofErr w:type="spellEnd"/>
      <w:r w:rsidRPr="005D13D2">
        <w:t xml:space="preserve">. Norske </w:t>
      </w:r>
      <w:proofErr w:type="spellStart"/>
      <w:r w:rsidRPr="005D13D2">
        <w:t>myndigheiter</w:t>
      </w:r>
      <w:proofErr w:type="spellEnd"/>
      <w:r w:rsidRPr="005D13D2">
        <w:t xml:space="preserve"> er </w:t>
      </w:r>
      <w:proofErr w:type="spellStart"/>
      <w:r w:rsidRPr="005D13D2">
        <w:t>opptekne</w:t>
      </w:r>
      <w:proofErr w:type="spellEnd"/>
      <w:r w:rsidRPr="005D13D2">
        <w:t xml:space="preserve"> av å bevare ro og orden på Svalbard. </w:t>
      </w:r>
      <w:proofErr w:type="spellStart"/>
      <w:r w:rsidRPr="005D13D2">
        <w:t>Sysselmeisteren</w:t>
      </w:r>
      <w:proofErr w:type="spellEnd"/>
      <w:r w:rsidRPr="005D13D2">
        <w:t xml:space="preserve"> </w:t>
      </w:r>
      <w:proofErr w:type="spellStart"/>
      <w:r w:rsidRPr="005D13D2">
        <w:t>varetek</w:t>
      </w:r>
      <w:proofErr w:type="spellEnd"/>
      <w:r w:rsidRPr="005D13D2">
        <w:t xml:space="preserve"> sine </w:t>
      </w:r>
      <w:proofErr w:type="spellStart"/>
      <w:r w:rsidRPr="005D13D2">
        <w:t>politioppgåver</w:t>
      </w:r>
      <w:proofErr w:type="spellEnd"/>
      <w:r w:rsidRPr="005D13D2">
        <w:t xml:space="preserve">, redningsberedskap og </w:t>
      </w:r>
      <w:proofErr w:type="spellStart"/>
      <w:r w:rsidRPr="005D13D2">
        <w:t>forvaltningsoppgåver</w:t>
      </w:r>
      <w:proofErr w:type="spellEnd"/>
      <w:r w:rsidRPr="005D13D2">
        <w:t xml:space="preserve"> over heile Svalbard. Dei </w:t>
      </w:r>
      <w:proofErr w:type="spellStart"/>
      <w:r w:rsidRPr="005D13D2">
        <w:t>grunnleggjande</w:t>
      </w:r>
      <w:proofErr w:type="spellEnd"/>
      <w:r w:rsidRPr="005D13D2">
        <w:t xml:space="preserve"> behova til lokalbefolkninga skal varetakast, og det blir </w:t>
      </w:r>
      <w:proofErr w:type="spellStart"/>
      <w:r w:rsidRPr="005D13D2">
        <w:t>ikkje</w:t>
      </w:r>
      <w:proofErr w:type="spellEnd"/>
      <w:r w:rsidRPr="005D13D2">
        <w:t xml:space="preserve"> gjort skilnad mellom ulike grupper </w:t>
      </w:r>
      <w:proofErr w:type="spellStart"/>
      <w:r w:rsidRPr="005D13D2">
        <w:t>utlendingar</w:t>
      </w:r>
      <w:proofErr w:type="spellEnd"/>
      <w:r w:rsidRPr="005D13D2">
        <w:t xml:space="preserve"> busette på Svalbard. </w:t>
      </w:r>
      <w:proofErr w:type="spellStart"/>
      <w:r w:rsidRPr="005D13D2">
        <w:t>Sysselmeisteren</w:t>
      </w:r>
      <w:proofErr w:type="spellEnd"/>
      <w:r w:rsidRPr="005D13D2">
        <w:t xml:space="preserve"> har </w:t>
      </w:r>
      <w:proofErr w:type="spellStart"/>
      <w:r w:rsidRPr="005D13D2">
        <w:t>jamleg</w:t>
      </w:r>
      <w:proofErr w:type="spellEnd"/>
      <w:r w:rsidRPr="005D13D2">
        <w:t xml:space="preserve"> kontakt med det russiske selskapet Trust </w:t>
      </w:r>
      <w:proofErr w:type="spellStart"/>
      <w:r w:rsidRPr="005D13D2">
        <w:t>Arktikugol</w:t>
      </w:r>
      <w:proofErr w:type="spellEnd"/>
      <w:r w:rsidRPr="005D13D2">
        <w:t xml:space="preserve"> og generalkonsulatet i Barentsburg gjennom faste kontaktmøte og kontordag i Barentsburg som </w:t>
      </w:r>
      <w:proofErr w:type="spellStart"/>
      <w:r w:rsidRPr="005D13D2">
        <w:t>eit</w:t>
      </w:r>
      <w:proofErr w:type="spellEnd"/>
      <w:r w:rsidRPr="005D13D2">
        <w:t xml:space="preserve"> </w:t>
      </w:r>
      <w:proofErr w:type="spellStart"/>
      <w:r w:rsidRPr="005D13D2">
        <w:t>tilbod</w:t>
      </w:r>
      <w:proofErr w:type="spellEnd"/>
      <w:r w:rsidRPr="005D13D2">
        <w:t xml:space="preserve"> til lokalbefolkninga. </w:t>
      </w:r>
      <w:proofErr w:type="spellStart"/>
      <w:r w:rsidRPr="005D13D2">
        <w:t>Sysselmeisteren</w:t>
      </w:r>
      <w:proofErr w:type="spellEnd"/>
      <w:r w:rsidRPr="005D13D2">
        <w:t xml:space="preserve"> har prioritert ekstra </w:t>
      </w:r>
      <w:proofErr w:type="spellStart"/>
      <w:r w:rsidRPr="005D13D2">
        <w:t>ressursar</w:t>
      </w:r>
      <w:proofErr w:type="spellEnd"/>
      <w:r w:rsidRPr="005D13D2">
        <w:t xml:space="preserve"> til </w:t>
      </w:r>
      <w:proofErr w:type="spellStart"/>
      <w:r w:rsidRPr="005D13D2">
        <w:t>kontordagar</w:t>
      </w:r>
      <w:proofErr w:type="spellEnd"/>
      <w:r w:rsidRPr="005D13D2">
        <w:t xml:space="preserve"> og patruljering i Barentsburg.</w:t>
      </w:r>
    </w:p>
    <w:p w14:paraId="6D92075F" w14:textId="77777777" w:rsidR="0075006D" w:rsidRPr="005D13D2" w:rsidRDefault="005C2541" w:rsidP="005D13D2">
      <w:pPr>
        <w:pStyle w:val="Overskrift3"/>
      </w:pPr>
      <w:r w:rsidRPr="005D13D2">
        <w:t>Longyearbyen lokalstyre</w:t>
      </w:r>
    </w:p>
    <w:p w14:paraId="1631C53F" w14:textId="77777777" w:rsidR="0075006D" w:rsidRPr="005D13D2" w:rsidRDefault="005C2541" w:rsidP="005D13D2">
      <w:r w:rsidRPr="005D13D2">
        <w:t xml:space="preserve">Longyearbyen lokalstyre har som formål å utøve </w:t>
      </w:r>
      <w:proofErr w:type="spellStart"/>
      <w:r w:rsidRPr="005D13D2">
        <w:t>eit</w:t>
      </w:r>
      <w:proofErr w:type="spellEnd"/>
      <w:r w:rsidRPr="005D13D2">
        <w:t xml:space="preserve"> funksjonsdyktig lokalt folkestyre i Longyearbyen. Longyearbyen lokalstyre skal sikre ei rasjonell og effektiv forvaltning av fellesinteressene </w:t>
      </w:r>
      <w:proofErr w:type="spellStart"/>
      <w:r w:rsidRPr="005D13D2">
        <w:t>innanfor</w:t>
      </w:r>
      <w:proofErr w:type="spellEnd"/>
      <w:r w:rsidRPr="005D13D2">
        <w:t xml:space="preserve"> ramma av norsk svalbardpolitikk, med sikte på ei </w:t>
      </w:r>
      <w:proofErr w:type="spellStart"/>
      <w:r w:rsidRPr="005D13D2">
        <w:t>miljøforsvarleg</w:t>
      </w:r>
      <w:proofErr w:type="spellEnd"/>
      <w:r w:rsidRPr="005D13D2">
        <w:t xml:space="preserve"> og </w:t>
      </w:r>
      <w:proofErr w:type="spellStart"/>
      <w:r w:rsidRPr="005D13D2">
        <w:t>berekraftig</w:t>
      </w:r>
      <w:proofErr w:type="spellEnd"/>
      <w:r w:rsidRPr="005D13D2">
        <w:t xml:space="preserve"> utvikling av lokalsamfunnet. Justis- og beredskapsdepartementet og Longyearbyen lokalstyre har kontaktmøte to til tre gonger i året. Dialogen departementet har med lokalstyret, er viktig for å sikre ei utvikling av samfunnet i Longyearbyen i tråd med </w:t>
      </w:r>
      <w:proofErr w:type="spellStart"/>
      <w:r w:rsidRPr="005D13D2">
        <w:t>dei</w:t>
      </w:r>
      <w:proofErr w:type="spellEnd"/>
      <w:r w:rsidRPr="005D13D2">
        <w:t xml:space="preserve"> overordna måla i svalbardpolitikken.</w:t>
      </w:r>
    </w:p>
    <w:p w14:paraId="0E68AD93" w14:textId="77777777" w:rsidR="0075006D" w:rsidRPr="005D13D2" w:rsidRDefault="005C2541" w:rsidP="005D13D2">
      <w:r w:rsidRPr="005D13D2">
        <w:t xml:space="preserve">Longyearbyen lokalstyre har ei generell beredskapsplikt, jf. sivilvernlova §§ 14, 15 og 29 med forskrift. Formålet med ei generell beredskapsplikt er at </w:t>
      </w:r>
      <w:proofErr w:type="spellStart"/>
      <w:r w:rsidRPr="005D13D2">
        <w:t>kommunar</w:t>
      </w:r>
      <w:proofErr w:type="spellEnd"/>
      <w:r w:rsidRPr="005D13D2">
        <w:t xml:space="preserve"> og Longyearbyen lokalstyre skal sjå heile arbeidet med tryggleik i </w:t>
      </w:r>
      <w:proofErr w:type="spellStart"/>
      <w:r w:rsidRPr="005D13D2">
        <w:t>samanheng</w:t>
      </w:r>
      <w:proofErr w:type="spellEnd"/>
      <w:r w:rsidRPr="005D13D2">
        <w:t xml:space="preserve">, og </w:t>
      </w:r>
      <w:proofErr w:type="spellStart"/>
      <w:r w:rsidRPr="005D13D2">
        <w:t>planleggje</w:t>
      </w:r>
      <w:proofErr w:type="spellEnd"/>
      <w:r w:rsidRPr="005D13D2">
        <w:t xml:space="preserve"> ut </w:t>
      </w:r>
      <w:proofErr w:type="spellStart"/>
      <w:r w:rsidRPr="005D13D2">
        <w:t>frå</w:t>
      </w:r>
      <w:proofErr w:type="spellEnd"/>
      <w:r w:rsidRPr="005D13D2">
        <w:t xml:space="preserve"> dette. Longyearbyen lokalstyre er </w:t>
      </w:r>
      <w:proofErr w:type="spellStart"/>
      <w:r w:rsidRPr="005D13D2">
        <w:t>ansvarleg</w:t>
      </w:r>
      <w:proofErr w:type="spellEnd"/>
      <w:r w:rsidRPr="005D13D2">
        <w:t xml:space="preserve"> for arbeidet med samfunnstryggleik og beredskap og skal vurdere om det </w:t>
      </w:r>
      <w:proofErr w:type="spellStart"/>
      <w:r w:rsidRPr="005D13D2">
        <w:t>trengst</w:t>
      </w:r>
      <w:proofErr w:type="spellEnd"/>
      <w:r w:rsidRPr="005D13D2">
        <w:t xml:space="preserve"> </w:t>
      </w:r>
      <w:proofErr w:type="spellStart"/>
      <w:r w:rsidRPr="005D13D2">
        <w:t>særskilde</w:t>
      </w:r>
      <w:proofErr w:type="spellEnd"/>
      <w:r w:rsidRPr="005D13D2">
        <w:t xml:space="preserve"> </w:t>
      </w:r>
      <w:proofErr w:type="spellStart"/>
      <w:r w:rsidRPr="005D13D2">
        <w:t>førebuingar</w:t>
      </w:r>
      <w:proofErr w:type="spellEnd"/>
      <w:r w:rsidRPr="005D13D2">
        <w:t xml:space="preserve">. </w:t>
      </w:r>
      <w:proofErr w:type="spellStart"/>
      <w:r w:rsidRPr="005D13D2">
        <w:t>Sysselmeisteren</w:t>
      </w:r>
      <w:proofErr w:type="spellEnd"/>
      <w:r w:rsidRPr="005D13D2">
        <w:t xml:space="preserve"> på Svalbard fører tilsyn med korleis Longyearbyen lokalstyre følgjer opp pliktene.</w:t>
      </w:r>
    </w:p>
    <w:p w14:paraId="60D78FE8" w14:textId="77777777" w:rsidR="0075006D" w:rsidRPr="005D13D2" w:rsidRDefault="005C2541" w:rsidP="005D13D2">
      <w:pPr>
        <w:pStyle w:val="Overskrift3"/>
      </w:pPr>
      <w:r w:rsidRPr="005D13D2">
        <w:t xml:space="preserve">Andre </w:t>
      </w:r>
      <w:proofErr w:type="spellStart"/>
      <w:r w:rsidRPr="005D13D2">
        <w:t>aktørar</w:t>
      </w:r>
      <w:proofErr w:type="spellEnd"/>
    </w:p>
    <w:p w14:paraId="48B89744" w14:textId="77777777" w:rsidR="0075006D" w:rsidRPr="005D13D2" w:rsidRDefault="005C2541" w:rsidP="005D13D2">
      <w:r w:rsidRPr="005D13D2">
        <w:t xml:space="preserve">På svalbardbudsjettet blir det løyvd </w:t>
      </w:r>
      <w:proofErr w:type="spellStart"/>
      <w:r w:rsidRPr="005D13D2">
        <w:t>midlar</w:t>
      </w:r>
      <w:proofErr w:type="spellEnd"/>
      <w:r w:rsidRPr="005D13D2">
        <w:t xml:space="preserve"> til </w:t>
      </w:r>
      <w:proofErr w:type="spellStart"/>
      <w:r w:rsidRPr="005D13D2">
        <w:t>fleire</w:t>
      </w:r>
      <w:proofErr w:type="spellEnd"/>
      <w:r w:rsidRPr="005D13D2">
        <w:t xml:space="preserve"> </w:t>
      </w:r>
      <w:proofErr w:type="spellStart"/>
      <w:r w:rsidRPr="005D13D2">
        <w:t>statlege</w:t>
      </w:r>
      <w:proofErr w:type="spellEnd"/>
      <w:r w:rsidRPr="005D13D2">
        <w:t xml:space="preserve"> </w:t>
      </w:r>
      <w:proofErr w:type="spellStart"/>
      <w:r w:rsidRPr="005D13D2">
        <w:t>aktørar</w:t>
      </w:r>
      <w:proofErr w:type="spellEnd"/>
      <w:r w:rsidRPr="005D13D2">
        <w:t xml:space="preserve">, som er </w:t>
      </w:r>
      <w:proofErr w:type="spellStart"/>
      <w:r w:rsidRPr="005D13D2">
        <w:t>fagleg</w:t>
      </w:r>
      <w:proofErr w:type="spellEnd"/>
      <w:r w:rsidRPr="005D13D2">
        <w:t xml:space="preserve"> styrte av </w:t>
      </w:r>
      <w:proofErr w:type="spellStart"/>
      <w:r w:rsidRPr="005D13D2">
        <w:t>dei</w:t>
      </w:r>
      <w:proofErr w:type="spellEnd"/>
      <w:r w:rsidRPr="005D13D2">
        <w:t xml:space="preserve"> respektive fagdepartementa:</w:t>
      </w:r>
    </w:p>
    <w:p w14:paraId="6C8FD954" w14:textId="77777777" w:rsidR="0075006D" w:rsidRPr="005D13D2" w:rsidRDefault="005C2541" w:rsidP="005D13D2">
      <w:pPr>
        <w:pStyle w:val="Liste"/>
      </w:pPr>
      <w:r w:rsidRPr="005D13D2">
        <w:lastRenderedPageBreak/>
        <w:t xml:space="preserve">Direktoratet for mineralforvaltning med </w:t>
      </w:r>
      <w:proofErr w:type="spellStart"/>
      <w:r w:rsidRPr="005D13D2">
        <w:t>Bergmeisteren</w:t>
      </w:r>
      <w:proofErr w:type="spellEnd"/>
      <w:r w:rsidRPr="005D13D2">
        <w:t xml:space="preserve"> for Svalbard (DMF)</w:t>
      </w:r>
    </w:p>
    <w:p w14:paraId="65914C3F" w14:textId="77777777" w:rsidR="0075006D" w:rsidRPr="005D13D2" w:rsidRDefault="005C2541" w:rsidP="005D13D2">
      <w:pPr>
        <w:pStyle w:val="Liste"/>
      </w:pPr>
      <w:r w:rsidRPr="005D13D2">
        <w:t>Kystverket</w:t>
      </w:r>
    </w:p>
    <w:p w14:paraId="1226F9E9" w14:textId="77777777" w:rsidR="0075006D" w:rsidRPr="005D13D2" w:rsidRDefault="005C2541" w:rsidP="005D13D2">
      <w:pPr>
        <w:pStyle w:val="Liste"/>
      </w:pPr>
      <w:r w:rsidRPr="005D13D2">
        <w:t>Statsbygg Svalbard</w:t>
      </w:r>
    </w:p>
    <w:p w14:paraId="7C4E1E22" w14:textId="77777777" w:rsidR="0075006D" w:rsidRPr="005D13D2" w:rsidRDefault="005C2541" w:rsidP="005D13D2">
      <w:pPr>
        <w:pStyle w:val="Liste"/>
      </w:pPr>
      <w:r w:rsidRPr="005D13D2">
        <w:t>Skattekontoret på Svalbard</w:t>
      </w:r>
    </w:p>
    <w:p w14:paraId="5BE6EAEC" w14:textId="77777777" w:rsidR="0075006D" w:rsidRPr="005D13D2" w:rsidRDefault="005C2541" w:rsidP="005D13D2">
      <w:pPr>
        <w:pStyle w:val="Liste"/>
      </w:pPr>
      <w:r w:rsidRPr="005D13D2">
        <w:t>Norsk Polarinstitutt</w:t>
      </w:r>
    </w:p>
    <w:p w14:paraId="44CF4137" w14:textId="77777777" w:rsidR="0075006D" w:rsidRPr="005D13D2" w:rsidRDefault="005C2541" w:rsidP="005D13D2">
      <w:pPr>
        <w:pStyle w:val="Liste"/>
      </w:pPr>
      <w:r w:rsidRPr="005D13D2">
        <w:t>Meteorologisk institutt</w:t>
      </w:r>
    </w:p>
    <w:p w14:paraId="5E05C0E2" w14:textId="77777777" w:rsidR="0075006D" w:rsidRPr="005D13D2" w:rsidRDefault="005C2541" w:rsidP="005D13D2">
      <w:r w:rsidRPr="005D13D2">
        <w:t xml:space="preserve">Svalbard Museum og Svalbard </w:t>
      </w:r>
      <w:proofErr w:type="spellStart"/>
      <w:r w:rsidRPr="005D13D2">
        <w:t>kyrkje</w:t>
      </w:r>
      <w:proofErr w:type="spellEnd"/>
      <w:r w:rsidRPr="005D13D2">
        <w:t xml:space="preserve"> får òg </w:t>
      </w:r>
      <w:proofErr w:type="spellStart"/>
      <w:r w:rsidRPr="005D13D2">
        <w:t>løyvingar</w:t>
      </w:r>
      <w:proofErr w:type="spellEnd"/>
      <w:r w:rsidRPr="005D13D2">
        <w:t xml:space="preserve"> over svalbardbudsjettet.</w:t>
      </w:r>
    </w:p>
    <w:p w14:paraId="1DC57924" w14:textId="77777777" w:rsidR="0075006D" w:rsidRPr="005D13D2" w:rsidRDefault="005C2541" w:rsidP="005D13D2">
      <w:r w:rsidRPr="005D13D2">
        <w:t xml:space="preserve">I tillegg har ei </w:t>
      </w:r>
      <w:proofErr w:type="spellStart"/>
      <w:r w:rsidRPr="005D13D2">
        <w:t>rekkje</w:t>
      </w:r>
      <w:proofErr w:type="spellEnd"/>
      <w:r w:rsidRPr="005D13D2">
        <w:t xml:space="preserve"> andre </w:t>
      </w:r>
      <w:proofErr w:type="spellStart"/>
      <w:r w:rsidRPr="005D13D2">
        <w:t>statlege</w:t>
      </w:r>
      <w:proofErr w:type="spellEnd"/>
      <w:r w:rsidRPr="005D13D2">
        <w:t xml:space="preserve"> </w:t>
      </w:r>
      <w:proofErr w:type="spellStart"/>
      <w:r w:rsidRPr="005D13D2">
        <w:t>aktørar</w:t>
      </w:r>
      <w:proofErr w:type="spellEnd"/>
      <w:r w:rsidRPr="005D13D2">
        <w:t xml:space="preserve"> </w:t>
      </w:r>
      <w:proofErr w:type="spellStart"/>
      <w:r w:rsidRPr="005D13D2">
        <w:t>verksemd</w:t>
      </w:r>
      <w:proofErr w:type="spellEnd"/>
      <w:r w:rsidRPr="005D13D2">
        <w:t xml:space="preserve"> på Svalbard, som blir finansiert </w:t>
      </w:r>
      <w:proofErr w:type="spellStart"/>
      <w:r w:rsidRPr="005D13D2">
        <w:t>utanfor</w:t>
      </w:r>
      <w:proofErr w:type="spellEnd"/>
      <w:r w:rsidRPr="005D13D2">
        <w:t xml:space="preserve"> svalbardbudsjettet, bl.a.:</w:t>
      </w:r>
    </w:p>
    <w:p w14:paraId="3BC52827" w14:textId="77777777" w:rsidR="0075006D" w:rsidRPr="005D13D2" w:rsidRDefault="005C2541" w:rsidP="005D13D2">
      <w:pPr>
        <w:pStyle w:val="Liste"/>
      </w:pPr>
      <w:r w:rsidRPr="005D13D2">
        <w:t>Store Norske Spitsbergen Kulkompani AS</w:t>
      </w:r>
    </w:p>
    <w:p w14:paraId="15A2445A" w14:textId="77777777" w:rsidR="0075006D" w:rsidRPr="005D13D2" w:rsidRDefault="005C2541" w:rsidP="005D13D2">
      <w:pPr>
        <w:pStyle w:val="Liste"/>
      </w:pPr>
      <w:r w:rsidRPr="005D13D2">
        <w:t>Miljødirektoratet</w:t>
      </w:r>
    </w:p>
    <w:p w14:paraId="0D24DE8E" w14:textId="77777777" w:rsidR="0075006D" w:rsidRPr="005D13D2" w:rsidRDefault="005C2541" w:rsidP="005D13D2">
      <w:pPr>
        <w:pStyle w:val="Liste"/>
      </w:pPr>
      <w:r w:rsidRPr="005D13D2">
        <w:t>Riksantikvaren</w:t>
      </w:r>
    </w:p>
    <w:p w14:paraId="5A7AA75B" w14:textId="77777777" w:rsidR="0075006D" w:rsidRPr="005D13D2" w:rsidRDefault="005C2541" w:rsidP="005D13D2">
      <w:pPr>
        <w:pStyle w:val="Liste"/>
      </w:pPr>
      <w:r w:rsidRPr="005D13D2">
        <w:t>Nav</w:t>
      </w:r>
    </w:p>
    <w:p w14:paraId="2E73299F" w14:textId="77777777" w:rsidR="0075006D" w:rsidRPr="005D13D2" w:rsidRDefault="005C2541" w:rsidP="005D13D2">
      <w:pPr>
        <w:pStyle w:val="Liste"/>
      </w:pPr>
      <w:r w:rsidRPr="005D13D2">
        <w:t>Avinor</w:t>
      </w:r>
    </w:p>
    <w:p w14:paraId="13109141" w14:textId="77777777" w:rsidR="0075006D" w:rsidRPr="005D13D2" w:rsidRDefault="005C2541" w:rsidP="005D13D2">
      <w:pPr>
        <w:pStyle w:val="Liste"/>
      </w:pPr>
      <w:r w:rsidRPr="005D13D2">
        <w:t>Universitetssenteret på Svalbard AS (UNIS)</w:t>
      </w:r>
    </w:p>
    <w:p w14:paraId="7DA131F1" w14:textId="77777777" w:rsidR="0075006D" w:rsidRPr="005D13D2" w:rsidRDefault="005C2541" w:rsidP="005D13D2">
      <w:pPr>
        <w:pStyle w:val="Liste"/>
      </w:pPr>
      <w:r w:rsidRPr="005D13D2">
        <w:t>Universitetssjukehuset Nord-</w:t>
      </w:r>
      <w:proofErr w:type="spellStart"/>
      <w:r w:rsidRPr="005D13D2">
        <w:t>Noreg</w:t>
      </w:r>
      <w:proofErr w:type="spellEnd"/>
      <w:r w:rsidRPr="005D13D2">
        <w:t xml:space="preserve"> HF ved Longyearbyen sjukehus</w:t>
      </w:r>
    </w:p>
    <w:p w14:paraId="2C05E7C2" w14:textId="77777777" w:rsidR="0075006D" w:rsidRPr="005D13D2" w:rsidRDefault="005C2541" w:rsidP="005D13D2">
      <w:pPr>
        <w:pStyle w:val="Liste"/>
      </w:pPr>
      <w:r w:rsidRPr="005D13D2">
        <w:t>Statens kartverk</w:t>
      </w:r>
    </w:p>
    <w:p w14:paraId="7998C508" w14:textId="77777777" w:rsidR="0075006D" w:rsidRPr="005D13D2" w:rsidRDefault="005C2541" w:rsidP="005D13D2">
      <w:pPr>
        <w:pStyle w:val="Liste"/>
      </w:pPr>
      <w:r w:rsidRPr="005D13D2">
        <w:t>Svalbard globale frøkvelv</w:t>
      </w:r>
    </w:p>
    <w:p w14:paraId="74CBAFA6" w14:textId="77777777" w:rsidR="0075006D" w:rsidRPr="005D13D2" w:rsidRDefault="005C2541" w:rsidP="005D13D2">
      <w:pPr>
        <w:pStyle w:val="Liste"/>
      </w:pPr>
      <w:r w:rsidRPr="005D13D2">
        <w:t>Norsk helsenett SF</w:t>
      </w:r>
    </w:p>
    <w:p w14:paraId="451E7B4D" w14:textId="77777777" w:rsidR="0075006D" w:rsidRPr="005D13D2" w:rsidRDefault="005C2541" w:rsidP="005D13D2">
      <w:pPr>
        <w:pStyle w:val="Liste"/>
      </w:pPr>
      <w:r w:rsidRPr="005D13D2">
        <w:t>Forbrukartilsynet</w:t>
      </w:r>
    </w:p>
    <w:p w14:paraId="3D6D0686" w14:textId="77777777" w:rsidR="0075006D" w:rsidRPr="005D13D2" w:rsidRDefault="005C2541" w:rsidP="005D13D2">
      <w:pPr>
        <w:pStyle w:val="Liste"/>
      </w:pPr>
      <w:r w:rsidRPr="005D13D2">
        <w:t>Tolletaten</w:t>
      </w:r>
    </w:p>
    <w:p w14:paraId="1AA01C72" w14:textId="77777777" w:rsidR="0075006D" w:rsidRPr="005D13D2" w:rsidRDefault="005C2541" w:rsidP="005D13D2">
      <w:pPr>
        <w:pStyle w:val="Liste"/>
      </w:pPr>
      <w:r w:rsidRPr="005D13D2">
        <w:t xml:space="preserve">Nærings- og fiskeridepartementet, som </w:t>
      </w:r>
      <w:proofErr w:type="spellStart"/>
      <w:r w:rsidRPr="005D13D2">
        <w:t>forvaltar</w:t>
      </w:r>
      <w:proofErr w:type="spellEnd"/>
      <w:r w:rsidRPr="005D13D2">
        <w:t xml:space="preserve"> </w:t>
      </w:r>
      <w:proofErr w:type="spellStart"/>
      <w:r w:rsidRPr="005D13D2">
        <w:t>grunneigedom</w:t>
      </w:r>
      <w:proofErr w:type="spellEnd"/>
      <w:r w:rsidRPr="005D13D2">
        <w:t xml:space="preserve"> på Svalbard med lokalt tilsette.</w:t>
      </w:r>
    </w:p>
    <w:p w14:paraId="0B700C1F" w14:textId="77777777" w:rsidR="0075006D" w:rsidRPr="005D13D2" w:rsidRDefault="005C2541" w:rsidP="005D13D2">
      <w:pPr>
        <w:pStyle w:val="Overskrift1"/>
      </w:pPr>
      <w:r w:rsidRPr="005D13D2">
        <w:t>Mål for norsk svalbardpolitikk</w:t>
      </w:r>
    </w:p>
    <w:p w14:paraId="648DB868" w14:textId="77777777" w:rsidR="0075006D" w:rsidRPr="005D13D2" w:rsidRDefault="005C2541" w:rsidP="005D13D2">
      <w:pPr>
        <w:pStyle w:val="Overskrift2"/>
      </w:pPr>
      <w:r w:rsidRPr="005D13D2">
        <w:t>Overordna mål</w:t>
      </w:r>
    </w:p>
    <w:p w14:paraId="2BE861FF" w14:textId="77777777" w:rsidR="0075006D" w:rsidRPr="005D13D2" w:rsidRDefault="005C2541" w:rsidP="005D13D2">
      <w:r w:rsidRPr="005D13D2">
        <w:t xml:space="preserve">Det er lang tradisjon for brei politisk semje om </w:t>
      </w:r>
      <w:proofErr w:type="spellStart"/>
      <w:r w:rsidRPr="005D13D2">
        <w:t>hovudlinjene</w:t>
      </w:r>
      <w:proofErr w:type="spellEnd"/>
      <w:r w:rsidRPr="005D13D2">
        <w:t xml:space="preserve"> i svalbardpolitikken, og </w:t>
      </w:r>
      <w:proofErr w:type="spellStart"/>
      <w:r w:rsidRPr="005D13D2">
        <w:t>dei</w:t>
      </w:r>
      <w:proofErr w:type="spellEnd"/>
      <w:r w:rsidRPr="005D13D2">
        <w:t xml:space="preserve"> overordna måla har lege fast i lang tid, </w:t>
      </w:r>
      <w:proofErr w:type="spellStart"/>
      <w:r w:rsidRPr="005D13D2">
        <w:t>noko</w:t>
      </w:r>
      <w:proofErr w:type="spellEnd"/>
      <w:r w:rsidRPr="005D13D2">
        <w:t xml:space="preserve"> Stortinget </w:t>
      </w:r>
      <w:proofErr w:type="spellStart"/>
      <w:r w:rsidRPr="005D13D2">
        <w:t>si</w:t>
      </w:r>
      <w:proofErr w:type="spellEnd"/>
      <w:r w:rsidRPr="005D13D2">
        <w:t xml:space="preserve"> behandling av Meld. St. 32 (2015–2016) </w:t>
      </w:r>
      <w:r w:rsidRPr="005D13D2">
        <w:rPr>
          <w:rStyle w:val="kursiv"/>
        </w:rPr>
        <w:t>Svalbard</w:t>
      </w:r>
      <w:r w:rsidRPr="005D13D2">
        <w:t xml:space="preserve">, jf. </w:t>
      </w:r>
      <w:proofErr w:type="spellStart"/>
      <w:r w:rsidRPr="005D13D2">
        <w:t>Innst</w:t>
      </w:r>
      <w:proofErr w:type="spellEnd"/>
      <w:r w:rsidRPr="005D13D2">
        <w:t xml:space="preserve">. 88 S (2016–2017), reflekterte. </w:t>
      </w:r>
      <w:proofErr w:type="spellStart"/>
      <w:r w:rsidRPr="005D13D2">
        <w:t>Desse</w:t>
      </w:r>
      <w:proofErr w:type="spellEnd"/>
      <w:r w:rsidRPr="005D13D2">
        <w:t xml:space="preserve"> måla er</w:t>
      </w:r>
    </w:p>
    <w:p w14:paraId="0D0442EA" w14:textId="77777777" w:rsidR="0075006D" w:rsidRPr="005D13D2" w:rsidRDefault="005C2541" w:rsidP="005D13D2">
      <w:pPr>
        <w:pStyle w:val="Liste"/>
      </w:pPr>
      <w:r w:rsidRPr="005D13D2">
        <w:t>ei konsekvent og fast handheving av suvereniteten</w:t>
      </w:r>
    </w:p>
    <w:p w14:paraId="7787C539" w14:textId="77777777" w:rsidR="0075006D" w:rsidRPr="005D13D2" w:rsidRDefault="005C2541" w:rsidP="005D13D2">
      <w:pPr>
        <w:pStyle w:val="Liste"/>
      </w:pPr>
      <w:r w:rsidRPr="005D13D2">
        <w:t xml:space="preserve">å </w:t>
      </w:r>
      <w:proofErr w:type="spellStart"/>
      <w:r w:rsidRPr="005D13D2">
        <w:t>overhalde</w:t>
      </w:r>
      <w:proofErr w:type="spellEnd"/>
      <w:r w:rsidRPr="005D13D2">
        <w:t xml:space="preserve"> Svalbardtraktaten på korrekt måte og føre kontroll med at traktaten blir etterlevd</w:t>
      </w:r>
    </w:p>
    <w:p w14:paraId="2EA62115" w14:textId="77777777" w:rsidR="0075006D" w:rsidRPr="005D13D2" w:rsidRDefault="005C2541" w:rsidP="005D13D2">
      <w:pPr>
        <w:pStyle w:val="Liste"/>
      </w:pPr>
      <w:r w:rsidRPr="005D13D2">
        <w:t>bevaring av ro og stabilitet i området</w:t>
      </w:r>
    </w:p>
    <w:p w14:paraId="364FE265" w14:textId="77777777" w:rsidR="0075006D" w:rsidRPr="005D13D2" w:rsidRDefault="005C2541" w:rsidP="005D13D2">
      <w:pPr>
        <w:pStyle w:val="Liste"/>
      </w:pPr>
      <w:r w:rsidRPr="005D13D2">
        <w:t>bevaring av den særeigne villmarksnaturen i området</w:t>
      </w:r>
    </w:p>
    <w:p w14:paraId="31AD0646" w14:textId="77777777" w:rsidR="0075006D" w:rsidRPr="005D13D2" w:rsidRDefault="005C2541" w:rsidP="005D13D2">
      <w:pPr>
        <w:pStyle w:val="Liste"/>
      </w:pPr>
      <w:r w:rsidRPr="005D13D2">
        <w:t xml:space="preserve">å </w:t>
      </w:r>
      <w:proofErr w:type="spellStart"/>
      <w:r w:rsidRPr="005D13D2">
        <w:t>halde</w:t>
      </w:r>
      <w:proofErr w:type="spellEnd"/>
      <w:r w:rsidRPr="005D13D2">
        <w:t xml:space="preserve"> oppe norske samfunn på øygruppa.</w:t>
      </w:r>
    </w:p>
    <w:p w14:paraId="55D66D24" w14:textId="77777777" w:rsidR="0075006D" w:rsidRPr="005D13D2" w:rsidRDefault="005C2541" w:rsidP="005D13D2">
      <w:r w:rsidRPr="005D13D2">
        <w:t xml:space="preserve">Langsiktig forvaltning av Svalbard i tråd med </w:t>
      </w:r>
      <w:proofErr w:type="spellStart"/>
      <w:r w:rsidRPr="005D13D2">
        <w:t>dei</w:t>
      </w:r>
      <w:proofErr w:type="spellEnd"/>
      <w:r w:rsidRPr="005D13D2">
        <w:t xml:space="preserve"> stortingsforankra måla, </w:t>
      </w:r>
      <w:proofErr w:type="spellStart"/>
      <w:r w:rsidRPr="005D13D2">
        <w:t>medverkar</w:t>
      </w:r>
      <w:proofErr w:type="spellEnd"/>
      <w:r w:rsidRPr="005D13D2">
        <w:t xml:space="preserve"> til tryggleik for folk i Longyearbyen og til stabilitet og ei </w:t>
      </w:r>
      <w:proofErr w:type="spellStart"/>
      <w:r w:rsidRPr="005D13D2">
        <w:t>føreseieleg</w:t>
      </w:r>
      <w:proofErr w:type="spellEnd"/>
      <w:r w:rsidRPr="005D13D2">
        <w:t xml:space="preserve"> utvikling i regionen. Regjeringa legg vekt på å </w:t>
      </w:r>
      <w:proofErr w:type="spellStart"/>
      <w:r w:rsidRPr="005D13D2">
        <w:t>vidareføre</w:t>
      </w:r>
      <w:proofErr w:type="spellEnd"/>
      <w:r w:rsidRPr="005D13D2">
        <w:t xml:space="preserve"> </w:t>
      </w:r>
      <w:proofErr w:type="spellStart"/>
      <w:r w:rsidRPr="005D13D2">
        <w:t>dei</w:t>
      </w:r>
      <w:proofErr w:type="spellEnd"/>
      <w:r w:rsidRPr="005D13D2">
        <w:t xml:space="preserve"> lange linjene i forvaltninga av øygruppa. Regjeringa vil </w:t>
      </w:r>
      <w:proofErr w:type="spellStart"/>
      <w:r w:rsidRPr="005D13D2">
        <w:t>innanfor</w:t>
      </w:r>
      <w:proofErr w:type="spellEnd"/>
      <w:r w:rsidRPr="005D13D2">
        <w:t xml:space="preserve"> </w:t>
      </w:r>
      <w:proofErr w:type="spellStart"/>
      <w:r w:rsidRPr="005D13D2">
        <w:t>dei</w:t>
      </w:r>
      <w:proofErr w:type="spellEnd"/>
      <w:r w:rsidRPr="005D13D2">
        <w:t xml:space="preserve"> stortingsforankra måla, </w:t>
      </w:r>
      <w:proofErr w:type="spellStart"/>
      <w:r w:rsidRPr="005D13D2">
        <w:t>vidareutvikle</w:t>
      </w:r>
      <w:proofErr w:type="spellEnd"/>
      <w:r w:rsidRPr="005D13D2">
        <w:t xml:space="preserve"> svalbardpolitikken på </w:t>
      </w:r>
      <w:proofErr w:type="spellStart"/>
      <w:r w:rsidRPr="005D13D2">
        <w:t>ein</w:t>
      </w:r>
      <w:proofErr w:type="spellEnd"/>
      <w:r w:rsidRPr="005D13D2">
        <w:t xml:space="preserve"> måte som </w:t>
      </w:r>
      <w:proofErr w:type="spellStart"/>
      <w:r w:rsidRPr="005D13D2">
        <w:t>sikrar</w:t>
      </w:r>
      <w:proofErr w:type="spellEnd"/>
      <w:r w:rsidRPr="005D13D2">
        <w:t xml:space="preserve"> norske interesser og norsk </w:t>
      </w:r>
      <w:proofErr w:type="spellStart"/>
      <w:r w:rsidRPr="005D13D2">
        <w:t>busetjing</w:t>
      </w:r>
      <w:proofErr w:type="spellEnd"/>
      <w:r w:rsidRPr="005D13D2">
        <w:t xml:space="preserve">, og som </w:t>
      </w:r>
      <w:proofErr w:type="spellStart"/>
      <w:r w:rsidRPr="005D13D2">
        <w:t>varetek</w:t>
      </w:r>
      <w:proofErr w:type="spellEnd"/>
      <w:r w:rsidRPr="005D13D2">
        <w:t xml:space="preserve"> ei </w:t>
      </w:r>
      <w:proofErr w:type="spellStart"/>
      <w:r w:rsidRPr="005D13D2">
        <w:t>berekraftig</w:t>
      </w:r>
      <w:proofErr w:type="spellEnd"/>
      <w:r w:rsidRPr="005D13D2">
        <w:t xml:space="preserve"> utvikling i Arktis.</w:t>
      </w:r>
    </w:p>
    <w:p w14:paraId="1E25E362" w14:textId="77777777" w:rsidR="0075006D" w:rsidRPr="005D13D2" w:rsidRDefault="005C2541" w:rsidP="005D13D2">
      <w:pPr>
        <w:pStyle w:val="Overskrift2"/>
      </w:pPr>
      <w:r w:rsidRPr="005D13D2">
        <w:lastRenderedPageBreak/>
        <w:t>Justis- og beredskapsdepartementets mål for polarpolitikken: godt forvalta polarområde</w:t>
      </w:r>
    </w:p>
    <w:p w14:paraId="2E90F042" w14:textId="77777777" w:rsidR="0075006D" w:rsidRPr="005D13D2" w:rsidRDefault="005C2541" w:rsidP="005D13D2">
      <w:r w:rsidRPr="005D13D2">
        <w:t xml:space="preserve">Justis- og beredskapsdepartementet er tildelt </w:t>
      </w:r>
      <w:proofErr w:type="spellStart"/>
      <w:r w:rsidRPr="005D13D2">
        <w:t>eit</w:t>
      </w:r>
      <w:proofErr w:type="spellEnd"/>
      <w:r w:rsidRPr="005D13D2">
        <w:t xml:space="preserve"> eige ansvar for å koordinere norsk svalbardpolitikk. Alle departementa har ei rolle i gjennomføringa og utforminga av svalbardpolitikken og er involverte i arbeidet med å nå måla, jf. òg omtalen under punkt 4. </w:t>
      </w:r>
      <w:proofErr w:type="spellStart"/>
      <w:r w:rsidRPr="005D13D2">
        <w:t>Statsrådane</w:t>
      </w:r>
      <w:proofErr w:type="spellEnd"/>
      <w:r w:rsidRPr="005D13D2">
        <w:t xml:space="preserve"> er konstitusjonelt </w:t>
      </w:r>
      <w:proofErr w:type="spellStart"/>
      <w:r w:rsidRPr="005D13D2">
        <w:t>ansvarlege</w:t>
      </w:r>
      <w:proofErr w:type="spellEnd"/>
      <w:r w:rsidRPr="005D13D2">
        <w:t xml:space="preserve"> for fagområda til sine departement på Svalbard som på fastlandet. Justis- og beredskapsdepartementet har ansvaret for å samordne polarsaker i statsforvaltninga.</w:t>
      </w:r>
    </w:p>
    <w:p w14:paraId="095DDCA9" w14:textId="77777777" w:rsidR="0075006D" w:rsidRPr="005D13D2" w:rsidRDefault="005C2541" w:rsidP="005D13D2">
      <w:r w:rsidRPr="005D13D2">
        <w:t xml:space="preserve">Utover måla som er fastsette av Stortinget, har Justis- og beredskapsdepartementet </w:t>
      </w:r>
      <w:proofErr w:type="spellStart"/>
      <w:r w:rsidRPr="005D13D2">
        <w:t>eit</w:t>
      </w:r>
      <w:proofErr w:type="spellEnd"/>
      <w:r w:rsidRPr="005D13D2">
        <w:t xml:space="preserve"> eige mål for politikken i Arktis og Antarktis: </w:t>
      </w:r>
      <w:r w:rsidRPr="005D13D2">
        <w:rPr>
          <w:rStyle w:val="kursiv"/>
        </w:rPr>
        <w:t>godt forvalta polarområde</w:t>
      </w:r>
      <w:r w:rsidRPr="005D13D2">
        <w:t xml:space="preserve">. Med godt forvalta polarområde meiner </w:t>
      </w:r>
      <w:proofErr w:type="spellStart"/>
      <w:r w:rsidRPr="005D13D2">
        <w:t>ein</w:t>
      </w:r>
      <w:proofErr w:type="spellEnd"/>
      <w:r w:rsidRPr="005D13D2">
        <w:t xml:space="preserve"> at polarområda skal </w:t>
      </w:r>
      <w:proofErr w:type="spellStart"/>
      <w:r w:rsidRPr="005D13D2">
        <w:t>forvaltast</w:t>
      </w:r>
      <w:proofErr w:type="spellEnd"/>
      <w:r w:rsidRPr="005D13D2">
        <w:t xml:space="preserve"> slik at samordning og styring </w:t>
      </w:r>
      <w:proofErr w:type="spellStart"/>
      <w:r w:rsidRPr="005D13D2">
        <w:t>byggjer</w:t>
      </w:r>
      <w:proofErr w:type="spellEnd"/>
      <w:r w:rsidRPr="005D13D2">
        <w:t xml:space="preserve"> opp under </w:t>
      </w:r>
      <w:proofErr w:type="spellStart"/>
      <w:r w:rsidRPr="005D13D2">
        <w:t>dei</w:t>
      </w:r>
      <w:proofErr w:type="spellEnd"/>
      <w:r w:rsidRPr="005D13D2">
        <w:t xml:space="preserve"> overordna måla for Svalbard og andre polare strøk. </w:t>
      </w:r>
      <w:proofErr w:type="spellStart"/>
      <w:r w:rsidRPr="005D13D2">
        <w:t>Ein</w:t>
      </w:r>
      <w:proofErr w:type="spellEnd"/>
      <w:r w:rsidRPr="005D13D2">
        <w:t xml:space="preserve"> </w:t>
      </w:r>
      <w:proofErr w:type="spellStart"/>
      <w:r w:rsidRPr="005D13D2">
        <w:t>føresetnad</w:t>
      </w:r>
      <w:proofErr w:type="spellEnd"/>
      <w:r w:rsidRPr="005D13D2">
        <w:t xml:space="preserve"> for god forvaltning av polarområda er at </w:t>
      </w:r>
      <w:proofErr w:type="spellStart"/>
      <w:r w:rsidRPr="005D13D2">
        <w:t>ein</w:t>
      </w:r>
      <w:proofErr w:type="spellEnd"/>
      <w:r w:rsidRPr="005D13D2">
        <w:t xml:space="preserve"> ser </w:t>
      </w:r>
      <w:proofErr w:type="spellStart"/>
      <w:r w:rsidRPr="005D13D2">
        <w:t>verksemda</w:t>
      </w:r>
      <w:proofErr w:type="spellEnd"/>
      <w:r w:rsidRPr="005D13D2">
        <w:t xml:space="preserve"> til </w:t>
      </w:r>
      <w:proofErr w:type="spellStart"/>
      <w:r w:rsidRPr="005D13D2">
        <w:t>dei</w:t>
      </w:r>
      <w:proofErr w:type="spellEnd"/>
      <w:r w:rsidRPr="005D13D2">
        <w:t xml:space="preserve"> enkelte </w:t>
      </w:r>
      <w:proofErr w:type="spellStart"/>
      <w:r w:rsidRPr="005D13D2">
        <w:t>fagetatane</w:t>
      </w:r>
      <w:proofErr w:type="spellEnd"/>
      <w:r w:rsidRPr="005D13D2">
        <w:t xml:space="preserve"> i </w:t>
      </w:r>
      <w:proofErr w:type="spellStart"/>
      <w:r w:rsidRPr="005D13D2">
        <w:t>samanheng</w:t>
      </w:r>
      <w:proofErr w:type="spellEnd"/>
      <w:r w:rsidRPr="005D13D2">
        <w:t xml:space="preserve"> og i </w:t>
      </w:r>
      <w:proofErr w:type="spellStart"/>
      <w:r w:rsidRPr="005D13D2">
        <w:t>eit</w:t>
      </w:r>
      <w:proofErr w:type="spellEnd"/>
      <w:r w:rsidRPr="005D13D2">
        <w:t xml:space="preserve"> </w:t>
      </w:r>
      <w:proofErr w:type="spellStart"/>
      <w:r w:rsidRPr="005D13D2">
        <w:t>breiare</w:t>
      </w:r>
      <w:proofErr w:type="spellEnd"/>
      <w:r w:rsidRPr="005D13D2">
        <w:t xml:space="preserve"> perspektiv.</w:t>
      </w:r>
    </w:p>
    <w:p w14:paraId="70E6FA36" w14:textId="77777777" w:rsidR="0075006D" w:rsidRPr="005D13D2" w:rsidRDefault="005C2541" w:rsidP="005D13D2">
      <w:pPr>
        <w:pStyle w:val="Overskrift3"/>
      </w:pPr>
      <w:r w:rsidRPr="005D13D2">
        <w:t>Koordinering av norsk polarpolitikk</w:t>
      </w:r>
    </w:p>
    <w:p w14:paraId="6819DA02" w14:textId="77777777" w:rsidR="0075006D" w:rsidRPr="005D13D2" w:rsidRDefault="005C2541" w:rsidP="005D13D2">
      <w:pPr>
        <w:pStyle w:val="Overskrift4"/>
      </w:pPr>
      <w:r w:rsidRPr="005D13D2">
        <w:t xml:space="preserve">Det interdepartementale </w:t>
      </w:r>
      <w:proofErr w:type="spellStart"/>
      <w:r w:rsidRPr="005D13D2">
        <w:t>polarutvalet</w:t>
      </w:r>
      <w:proofErr w:type="spellEnd"/>
    </w:p>
    <w:p w14:paraId="42CD6A40" w14:textId="77777777" w:rsidR="0075006D" w:rsidRPr="005D13D2" w:rsidRDefault="005C2541" w:rsidP="005D13D2">
      <w:r w:rsidRPr="005D13D2">
        <w:t xml:space="preserve">Det interdepartementale </w:t>
      </w:r>
      <w:proofErr w:type="spellStart"/>
      <w:r w:rsidRPr="005D13D2">
        <w:t>polarutvalet</w:t>
      </w:r>
      <w:proofErr w:type="spellEnd"/>
      <w:r w:rsidRPr="005D13D2">
        <w:t xml:space="preserve"> (</w:t>
      </w:r>
      <w:proofErr w:type="spellStart"/>
      <w:r w:rsidRPr="005D13D2">
        <w:t>Polarutvalet</w:t>
      </w:r>
      <w:proofErr w:type="spellEnd"/>
      <w:r w:rsidRPr="005D13D2">
        <w:t xml:space="preserve">) er </w:t>
      </w:r>
      <w:proofErr w:type="spellStart"/>
      <w:r w:rsidRPr="005D13D2">
        <w:t>eit</w:t>
      </w:r>
      <w:proofErr w:type="spellEnd"/>
      <w:r w:rsidRPr="005D13D2">
        <w:t xml:space="preserve"> viktig </w:t>
      </w:r>
      <w:proofErr w:type="spellStart"/>
      <w:r w:rsidRPr="005D13D2">
        <w:t>verkemiddel</w:t>
      </w:r>
      <w:proofErr w:type="spellEnd"/>
      <w:r w:rsidRPr="005D13D2">
        <w:t xml:space="preserve"> i polarpolitikken. </w:t>
      </w:r>
      <w:proofErr w:type="spellStart"/>
      <w:r w:rsidRPr="005D13D2">
        <w:t>Polarutvalet</w:t>
      </w:r>
      <w:proofErr w:type="spellEnd"/>
      <w:r w:rsidRPr="005D13D2">
        <w:t xml:space="preserve"> er </w:t>
      </w:r>
      <w:proofErr w:type="spellStart"/>
      <w:r w:rsidRPr="005D13D2">
        <w:t>eit</w:t>
      </w:r>
      <w:proofErr w:type="spellEnd"/>
      <w:r w:rsidRPr="005D13D2">
        <w:t xml:space="preserve"> </w:t>
      </w:r>
      <w:proofErr w:type="spellStart"/>
      <w:r w:rsidRPr="005D13D2">
        <w:t>koordinerande</w:t>
      </w:r>
      <w:proofErr w:type="spellEnd"/>
      <w:r w:rsidRPr="005D13D2">
        <w:t xml:space="preserve"> og konsultativt organ for </w:t>
      </w:r>
      <w:proofErr w:type="spellStart"/>
      <w:r w:rsidRPr="005D13D2">
        <w:t>behandlinga</w:t>
      </w:r>
      <w:proofErr w:type="spellEnd"/>
      <w:r w:rsidRPr="005D13D2">
        <w:t xml:space="preserve"> av polarsaker i sentraladministrasjonen. </w:t>
      </w:r>
      <w:proofErr w:type="spellStart"/>
      <w:r w:rsidRPr="005D13D2">
        <w:t>Utvalet</w:t>
      </w:r>
      <w:proofErr w:type="spellEnd"/>
      <w:r w:rsidRPr="005D13D2">
        <w:t xml:space="preserve"> arbeider etter </w:t>
      </w:r>
      <w:r w:rsidRPr="005D13D2">
        <w:rPr>
          <w:rStyle w:val="kursiv"/>
        </w:rPr>
        <w:t>instruks for behandling av polarsaker og for Det interdepartementale polarutvalg (polarutvalgsinstruksen),</w:t>
      </w:r>
      <w:r w:rsidRPr="005D13D2">
        <w:t xml:space="preserve"> fastsett ved kgl.res. 18. oktober 2002. </w:t>
      </w:r>
      <w:proofErr w:type="spellStart"/>
      <w:r w:rsidRPr="005D13D2">
        <w:t>Utvalet</w:t>
      </w:r>
      <w:proofErr w:type="spellEnd"/>
      <w:r w:rsidRPr="005D13D2">
        <w:t xml:space="preserve"> skal </w:t>
      </w:r>
      <w:proofErr w:type="spellStart"/>
      <w:r w:rsidRPr="005D13D2">
        <w:t>vere</w:t>
      </w:r>
      <w:proofErr w:type="spellEnd"/>
      <w:r w:rsidRPr="005D13D2">
        <w:t xml:space="preserve"> </w:t>
      </w:r>
      <w:proofErr w:type="spellStart"/>
      <w:r w:rsidRPr="005D13D2">
        <w:t>eit</w:t>
      </w:r>
      <w:proofErr w:type="spellEnd"/>
      <w:r w:rsidRPr="005D13D2">
        <w:t xml:space="preserve"> </w:t>
      </w:r>
      <w:proofErr w:type="spellStart"/>
      <w:r w:rsidRPr="005D13D2">
        <w:t>særleg</w:t>
      </w:r>
      <w:proofErr w:type="spellEnd"/>
      <w:r w:rsidRPr="005D13D2">
        <w:t xml:space="preserve"> </w:t>
      </w:r>
      <w:proofErr w:type="spellStart"/>
      <w:r w:rsidRPr="005D13D2">
        <w:t>rådgivande</w:t>
      </w:r>
      <w:proofErr w:type="spellEnd"/>
      <w:r w:rsidRPr="005D13D2">
        <w:t xml:space="preserve"> organ for regjeringa i slike saker. Samstundes gjeld </w:t>
      </w:r>
      <w:proofErr w:type="spellStart"/>
      <w:r w:rsidRPr="005D13D2">
        <w:t>avgjerdsmynda</w:t>
      </w:r>
      <w:proofErr w:type="spellEnd"/>
      <w:r w:rsidRPr="005D13D2">
        <w:t xml:space="preserve"> til fagdepartementa og det konstitusjonelle ansvaret til den aktuelle statsråden for </w:t>
      </w:r>
      <w:proofErr w:type="spellStart"/>
      <w:r w:rsidRPr="005D13D2">
        <w:t>dei</w:t>
      </w:r>
      <w:proofErr w:type="spellEnd"/>
      <w:r w:rsidRPr="005D13D2">
        <w:t xml:space="preserve"> ulike sakene. </w:t>
      </w:r>
      <w:proofErr w:type="spellStart"/>
      <w:r w:rsidRPr="005D13D2">
        <w:t>Utvalet</w:t>
      </w:r>
      <w:proofErr w:type="spellEnd"/>
      <w:r w:rsidRPr="005D13D2">
        <w:t xml:space="preserve"> har møte om lag ti gonger i året. </w:t>
      </w:r>
      <w:proofErr w:type="spellStart"/>
      <w:r w:rsidRPr="005D13D2">
        <w:t>Sysselmeisteren</w:t>
      </w:r>
      <w:proofErr w:type="spellEnd"/>
      <w:r w:rsidRPr="005D13D2">
        <w:t xml:space="preserve"> møter fast.</w:t>
      </w:r>
    </w:p>
    <w:p w14:paraId="5D71E5D3" w14:textId="77777777" w:rsidR="0075006D" w:rsidRPr="005D13D2" w:rsidRDefault="005C2541" w:rsidP="005D13D2">
      <w:pPr>
        <w:pStyle w:val="Overskrift4"/>
      </w:pPr>
      <w:r w:rsidRPr="005D13D2">
        <w:t>Lovgiving</w:t>
      </w:r>
    </w:p>
    <w:p w14:paraId="758AC1EA" w14:textId="77777777" w:rsidR="0075006D" w:rsidRPr="005D13D2" w:rsidRDefault="005C2541" w:rsidP="005D13D2">
      <w:r w:rsidRPr="005D13D2">
        <w:t xml:space="preserve">Svalbardlova § 2 slår fast at norsk privatrett og strafferett og norsk lovgiving om rettspleie gjeld for Svalbard når </w:t>
      </w:r>
      <w:proofErr w:type="spellStart"/>
      <w:r w:rsidRPr="005D13D2">
        <w:t>ikkje</w:t>
      </w:r>
      <w:proofErr w:type="spellEnd"/>
      <w:r w:rsidRPr="005D13D2">
        <w:t xml:space="preserve"> anna er fastsett. Andre lover gjeld </w:t>
      </w:r>
      <w:proofErr w:type="spellStart"/>
      <w:r w:rsidRPr="005D13D2">
        <w:t>ikkje</w:t>
      </w:r>
      <w:proofErr w:type="spellEnd"/>
      <w:r w:rsidRPr="005D13D2">
        <w:t xml:space="preserve"> for Svalbard, </w:t>
      </w:r>
      <w:proofErr w:type="spellStart"/>
      <w:r w:rsidRPr="005D13D2">
        <w:t>utan</w:t>
      </w:r>
      <w:proofErr w:type="spellEnd"/>
      <w:r w:rsidRPr="005D13D2">
        <w:t xml:space="preserve"> når det er fastsett særskilt. Det kan òg bli gitt </w:t>
      </w:r>
      <w:proofErr w:type="spellStart"/>
      <w:r w:rsidRPr="005D13D2">
        <w:t>særskilde</w:t>
      </w:r>
      <w:proofErr w:type="spellEnd"/>
      <w:r w:rsidRPr="005D13D2">
        <w:t xml:space="preserve"> forskrifter for Svalbard.</w:t>
      </w:r>
    </w:p>
    <w:p w14:paraId="673E2E48" w14:textId="77777777" w:rsidR="0075006D" w:rsidRPr="005D13D2" w:rsidRDefault="005C2541" w:rsidP="005D13D2">
      <w:proofErr w:type="spellStart"/>
      <w:r w:rsidRPr="005D13D2">
        <w:t>Auka</w:t>
      </w:r>
      <w:proofErr w:type="spellEnd"/>
      <w:r w:rsidRPr="005D13D2">
        <w:t xml:space="preserve"> aktivitet på Svalbard </w:t>
      </w:r>
      <w:proofErr w:type="spellStart"/>
      <w:r w:rsidRPr="005D13D2">
        <w:t>gjer</w:t>
      </w:r>
      <w:proofErr w:type="spellEnd"/>
      <w:r w:rsidRPr="005D13D2">
        <w:t xml:space="preserve"> at stadig </w:t>
      </w:r>
      <w:proofErr w:type="spellStart"/>
      <w:r w:rsidRPr="005D13D2">
        <w:t>fleire</w:t>
      </w:r>
      <w:proofErr w:type="spellEnd"/>
      <w:r w:rsidRPr="005D13D2">
        <w:t xml:space="preserve"> lover gjeld for øygruppa. Stortinget har </w:t>
      </w:r>
      <w:proofErr w:type="spellStart"/>
      <w:r w:rsidRPr="005D13D2">
        <w:t>slutta</w:t>
      </w:r>
      <w:proofErr w:type="spellEnd"/>
      <w:r w:rsidRPr="005D13D2">
        <w:t xml:space="preserve"> seg til at det </w:t>
      </w:r>
      <w:proofErr w:type="spellStart"/>
      <w:r w:rsidRPr="005D13D2">
        <w:t>rettslege</w:t>
      </w:r>
      <w:proofErr w:type="spellEnd"/>
      <w:r w:rsidRPr="005D13D2">
        <w:t xml:space="preserve"> rammeverket for Svalbard skal </w:t>
      </w:r>
      <w:proofErr w:type="spellStart"/>
      <w:r w:rsidRPr="005D13D2">
        <w:t>vere</w:t>
      </w:r>
      <w:proofErr w:type="spellEnd"/>
      <w:r w:rsidRPr="005D13D2">
        <w:t xml:space="preserve"> mest </w:t>
      </w:r>
      <w:proofErr w:type="spellStart"/>
      <w:r w:rsidRPr="005D13D2">
        <w:t>mogleg</w:t>
      </w:r>
      <w:proofErr w:type="spellEnd"/>
      <w:r w:rsidRPr="005D13D2">
        <w:t xml:space="preserve"> likt som på fastlandet, jf. </w:t>
      </w:r>
      <w:proofErr w:type="spellStart"/>
      <w:r w:rsidRPr="005D13D2">
        <w:t>Innst</w:t>
      </w:r>
      <w:proofErr w:type="spellEnd"/>
      <w:r w:rsidRPr="005D13D2">
        <w:t xml:space="preserve">. 88 S (2016–2017). Ny lovgiving for fastlandet skal som </w:t>
      </w:r>
      <w:proofErr w:type="spellStart"/>
      <w:r w:rsidRPr="005D13D2">
        <w:t>hovudregel</w:t>
      </w:r>
      <w:proofErr w:type="spellEnd"/>
      <w:r w:rsidRPr="005D13D2">
        <w:t xml:space="preserve"> </w:t>
      </w:r>
      <w:proofErr w:type="spellStart"/>
      <w:r w:rsidRPr="005D13D2">
        <w:t>takast</w:t>
      </w:r>
      <w:proofErr w:type="spellEnd"/>
      <w:r w:rsidRPr="005D13D2">
        <w:t xml:space="preserve"> i bruk for Svalbard, om </w:t>
      </w:r>
      <w:proofErr w:type="spellStart"/>
      <w:r w:rsidRPr="005D13D2">
        <w:t>ikkje</w:t>
      </w:r>
      <w:proofErr w:type="spellEnd"/>
      <w:r w:rsidRPr="005D13D2">
        <w:t xml:space="preserve"> </w:t>
      </w:r>
      <w:proofErr w:type="spellStart"/>
      <w:r w:rsidRPr="005D13D2">
        <w:t>særlege</w:t>
      </w:r>
      <w:proofErr w:type="spellEnd"/>
      <w:r w:rsidRPr="005D13D2">
        <w:t xml:space="preserve"> forhold taler imot dette eller det er behov for unntak eller </w:t>
      </w:r>
      <w:proofErr w:type="spellStart"/>
      <w:r w:rsidRPr="005D13D2">
        <w:t>tilpassingar</w:t>
      </w:r>
      <w:proofErr w:type="spellEnd"/>
      <w:r w:rsidRPr="005D13D2">
        <w:t xml:space="preserve">. Lovverket skal gjelde og bli handheva likt for heile øygruppa, med mindre det er behov for </w:t>
      </w:r>
      <w:proofErr w:type="spellStart"/>
      <w:r w:rsidRPr="005D13D2">
        <w:t>overgangsordningar</w:t>
      </w:r>
      <w:proofErr w:type="spellEnd"/>
      <w:r w:rsidRPr="005D13D2">
        <w:t xml:space="preserve"> eller andre former for innfasing. På </w:t>
      </w:r>
      <w:proofErr w:type="spellStart"/>
      <w:r w:rsidRPr="005D13D2">
        <w:t>nokre</w:t>
      </w:r>
      <w:proofErr w:type="spellEnd"/>
      <w:r w:rsidRPr="005D13D2">
        <w:t xml:space="preserve"> område er det òg gitt eigne lover eller forskrifter som er spesielt tilpassa forholda på Svalbard. Døme på dette er svalbardmiljølova og skattelova for Svalbard. I </w:t>
      </w:r>
      <w:proofErr w:type="spellStart"/>
      <w:r w:rsidRPr="005D13D2">
        <w:t>særskilde</w:t>
      </w:r>
      <w:proofErr w:type="spellEnd"/>
      <w:r w:rsidRPr="005D13D2">
        <w:t xml:space="preserve"> tilfelle vil det kunne </w:t>
      </w:r>
      <w:proofErr w:type="spellStart"/>
      <w:r w:rsidRPr="005D13D2">
        <w:t>vurderast</w:t>
      </w:r>
      <w:proofErr w:type="spellEnd"/>
      <w:r w:rsidRPr="005D13D2">
        <w:t xml:space="preserve"> </w:t>
      </w:r>
      <w:proofErr w:type="spellStart"/>
      <w:r w:rsidRPr="005D13D2">
        <w:t>unntaksheimlar</w:t>
      </w:r>
      <w:proofErr w:type="spellEnd"/>
      <w:r w:rsidRPr="005D13D2">
        <w:t xml:space="preserve"> for visse </w:t>
      </w:r>
      <w:proofErr w:type="spellStart"/>
      <w:r w:rsidRPr="005D13D2">
        <w:t>typar</w:t>
      </w:r>
      <w:proofErr w:type="spellEnd"/>
      <w:r w:rsidRPr="005D13D2">
        <w:t xml:space="preserve"> aktivitet. Administrative forhold kan </w:t>
      </w:r>
      <w:proofErr w:type="spellStart"/>
      <w:r w:rsidRPr="005D13D2">
        <w:t>gjere</w:t>
      </w:r>
      <w:proofErr w:type="spellEnd"/>
      <w:r w:rsidRPr="005D13D2">
        <w:t xml:space="preserve"> det nødvendig med </w:t>
      </w:r>
      <w:proofErr w:type="spellStart"/>
      <w:r w:rsidRPr="005D13D2">
        <w:t>tilpassingar</w:t>
      </w:r>
      <w:proofErr w:type="spellEnd"/>
      <w:r w:rsidRPr="005D13D2">
        <w:t xml:space="preserve">, t.d. fordi det </w:t>
      </w:r>
      <w:proofErr w:type="spellStart"/>
      <w:r w:rsidRPr="005D13D2">
        <w:t>ikkje</w:t>
      </w:r>
      <w:proofErr w:type="spellEnd"/>
      <w:r w:rsidRPr="005D13D2">
        <w:t xml:space="preserve"> </w:t>
      </w:r>
      <w:proofErr w:type="spellStart"/>
      <w:r w:rsidRPr="005D13D2">
        <w:t>finst</w:t>
      </w:r>
      <w:proofErr w:type="spellEnd"/>
      <w:r w:rsidRPr="005D13D2">
        <w:t xml:space="preserve"> lokale </w:t>
      </w:r>
      <w:proofErr w:type="spellStart"/>
      <w:r w:rsidRPr="005D13D2">
        <w:t>instansar</w:t>
      </w:r>
      <w:proofErr w:type="spellEnd"/>
      <w:r w:rsidRPr="005D13D2">
        <w:t xml:space="preserve"> eller forvaltningsnivå på Svalbard </w:t>
      </w:r>
      <w:proofErr w:type="spellStart"/>
      <w:r w:rsidRPr="005D13D2">
        <w:t>motsvarande</w:t>
      </w:r>
      <w:proofErr w:type="spellEnd"/>
      <w:r w:rsidRPr="005D13D2">
        <w:t xml:space="preserve"> </w:t>
      </w:r>
      <w:proofErr w:type="spellStart"/>
      <w:r w:rsidRPr="005D13D2">
        <w:t>dei</w:t>
      </w:r>
      <w:proofErr w:type="spellEnd"/>
      <w:r w:rsidRPr="005D13D2">
        <w:t xml:space="preserve"> på fastlandet. I tillegg kan det </w:t>
      </w:r>
      <w:proofErr w:type="spellStart"/>
      <w:r w:rsidRPr="005D13D2">
        <w:t>vere</w:t>
      </w:r>
      <w:proofErr w:type="spellEnd"/>
      <w:r w:rsidRPr="005D13D2">
        <w:t xml:space="preserve"> </w:t>
      </w:r>
      <w:proofErr w:type="spellStart"/>
      <w:r w:rsidRPr="005D13D2">
        <w:t>formålstenleg</w:t>
      </w:r>
      <w:proofErr w:type="spellEnd"/>
      <w:r w:rsidRPr="005D13D2">
        <w:t xml:space="preserve"> å innføre lover som av praktiske og økonomiske årsaker </w:t>
      </w:r>
      <w:proofErr w:type="spellStart"/>
      <w:r w:rsidRPr="005D13D2">
        <w:t>berre</w:t>
      </w:r>
      <w:proofErr w:type="spellEnd"/>
      <w:r w:rsidRPr="005D13D2">
        <w:t xml:space="preserve"> gjeld for Longyearbyen arealplanområde.</w:t>
      </w:r>
    </w:p>
    <w:p w14:paraId="57827F29" w14:textId="77777777" w:rsidR="0075006D" w:rsidRPr="005D13D2" w:rsidRDefault="005C2541" w:rsidP="005D13D2">
      <w:r w:rsidRPr="005D13D2">
        <w:lastRenderedPageBreak/>
        <w:t xml:space="preserve">FN sitt tryggingsråd kan vedta </w:t>
      </w:r>
      <w:proofErr w:type="spellStart"/>
      <w:r w:rsidRPr="005D13D2">
        <w:t>sanksjonar</w:t>
      </w:r>
      <w:proofErr w:type="spellEnd"/>
      <w:r w:rsidRPr="005D13D2">
        <w:t xml:space="preserve"> mot </w:t>
      </w:r>
      <w:proofErr w:type="spellStart"/>
      <w:r w:rsidRPr="005D13D2">
        <w:t>statar</w:t>
      </w:r>
      <w:proofErr w:type="spellEnd"/>
      <w:r w:rsidRPr="005D13D2">
        <w:t xml:space="preserve">, </w:t>
      </w:r>
      <w:proofErr w:type="spellStart"/>
      <w:r w:rsidRPr="005D13D2">
        <w:t>personar</w:t>
      </w:r>
      <w:proofErr w:type="spellEnd"/>
      <w:r w:rsidRPr="005D13D2">
        <w:t xml:space="preserve"> eller </w:t>
      </w:r>
      <w:proofErr w:type="spellStart"/>
      <w:r w:rsidRPr="005D13D2">
        <w:t>einingar</w:t>
      </w:r>
      <w:proofErr w:type="spellEnd"/>
      <w:r w:rsidRPr="005D13D2">
        <w:t xml:space="preserve">, med </w:t>
      </w:r>
      <w:proofErr w:type="spellStart"/>
      <w:r w:rsidRPr="005D13D2">
        <w:t>folkerettsleg</w:t>
      </w:r>
      <w:proofErr w:type="spellEnd"/>
      <w:r w:rsidRPr="005D13D2">
        <w:t xml:space="preserve"> </w:t>
      </w:r>
      <w:proofErr w:type="spellStart"/>
      <w:r w:rsidRPr="005D13D2">
        <w:t>bindande</w:t>
      </w:r>
      <w:proofErr w:type="spellEnd"/>
      <w:r w:rsidRPr="005D13D2">
        <w:t xml:space="preserve"> verknad. EU vedtar òg restriktive tiltak, som </w:t>
      </w:r>
      <w:proofErr w:type="spellStart"/>
      <w:r w:rsidRPr="005D13D2">
        <w:t>Noreg</w:t>
      </w:r>
      <w:proofErr w:type="spellEnd"/>
      <w:r w:rsidRPr="005D13D2">
        <w:t xml:space="preserve"> har slutta opp om med </w:t>
      </w:r>
      <w:proofErr w:type="spellStart"/>
      <w:r w:rsidRPr="005D13D2">
        <w:t>nokre</w:t>
      </w:r>
      <w:proofErr w:type="spellEnd"/>
      <w:r w:rsidRPr="005D13D2">
        <w:t xml:space="preserve"> få unntak. EU-</w:t>
      </w:r>
      <w:proofErr w:type="spellStart"/>
      <w:r w:rsidRPr="005D13D2">
        <w:t>sanksjonar</w:t>
      </w:r>
      <w:proofErr w:type="spellEnd"/>
      <w:r w:rsidRPr="005D13D2">
        <w:t xml:space="preserve"> som </w:t>
      </w:r>
      <w:proofErr w:type="spellStart"/>
      <w:r w:rsidRPr="005D13D2">
        <w:t>Noreg</w:t>
      </w:r>
      <w:proofErr w:type="spellEnd"/>
      <w:r w:rsidRPr="005D13D2">
        <w:t xml:space="preserve"> har slutta opp om gjeld på Svalbard, med mindre </w:t>
      </w:r>
      <w:proofErr w:type="spellStart"/>
      <w:r w:rsidRPr="005D13D2">
        <w:t>noko</w:t>
      </w:r>
      <w:proofErr w:type="spellEnd"/>
      <w:r w:rsidRPr="005D13D2">
        <w:t xml:space="preserve"> anna er angitt i den relevante forskrifta. Det er </w:t>
      </w:r>
      <w:proofErr w:type="spellStart"/>
      <w:r w:rsidRPr="005D13D2">
        <w:t>særleg</w:t>
      </w:r>
      <w:proofErr w:type="spellEnd"/>
      <w:r w:rsidRPr="005D13D2">
        <w:t xml:space="preserve"> </w:t>
      </w:r>
      <w:proofErr w:type="spellStart"/>
      <w:r w:rsidRPr="005D13D2">
        <w:t>sanksjonane</w:t>
      </w:r>
      <w:proofErr w:type="spellEnd"/>
      <w:r w:rsidRPr="005D13D2">
        <w:t xml:space="preserve"> mot Russland som er relevante på Svalbard. Det er innført restriktive tiltak mot russiske </w:t>
      </w:r>
      <w:proofErr w:type="spellStart"/>
      <w:r w:rsidRPr="005D13D2">
        <w:t>personar</w:t>
      </w:r>
      <w:proofErr w:type="spellEnd"/>
      <w:r w:rsidRPr="005D13D2">
        <w:t xml:space="preserve"> og </w:t>
      </w:r>
      <w:proofErr w:type="spellStart"/>
      <w:r w:rsidRPr="005D13D2">
        <w:t>verksemder</w:t>
      </w:r>
      <w:proofErr w:type="spellEnd"/>
      <w:r w:rsidRPr="005D13D2">
        <w:t xml:space="preserve"> og for handel og </w:t>
      </w:r>
      <w:proofErr w:type="spellStart"/>
      <w:r w:rsidRPr="005D13D2">
        <w:t>interaksjonar</w:t>
      </w:r>
      <w:proofErr w:type="spellEnd"/>
      <w:r w:rsidRPr="005D13D2">
        <w:t xml:space="preserve"> med russiske </w:t>
      </w:r>
      <w:proofErr w:type="spellStart"/>
      <w:r w:rsidRPr="005D13D2">
        <w:t>motpartar</w:t>
      </w:r>
      <w:proofErr w:type="spellEnd"/>
      <w:r w:rsidRPr="005D13D2">
        <w:t xml:space="preserve">. </w:t>
      </w:r>
      <w:proofErr w:type="spellStart"/>
      <w:r w:rsidRPr="005D13D2">
        <w:t>Ein</w:t>
      </w:r>
      <w:proofErr w:type="spellEnd"/>
      <w:r w:rsidRPr="005D13D2">
        <w:t xml:space="preserve"> </w:t>
      </w:r>
      <w:proofErr w:type="spellStart"/>
      <w:r w:rsidRPr="005D13D2">
        <w:t>utfyllande</w:t>
      </w:r>
      <w:proofErr w:type="spellEnd"/>
      <w:r w:rsidRPr="005D13D2">
        <w:t xml:space="preserve"> omtale av tiltaka </w:t>
      </w:r>
      <w:proofErr w:type="spellStart"/>
      <w:r w:rsidRPr="005D13D2">
        <w:t>finst</w:t>
      </w:r>
      <w:proofErr w:type="spellEnd"/>
      <w:r w:rsidRPr="005D13D2">
        <w:t xml:space="preserve"> i </w:t>
      </w:r>
      <w:proofErr w:type="spellStart"/>
      <w:r w:rsidRPr="005D13D2">
        <w:t>Prop</w:t>
      </w:r>
      <w:proofErr w:type="spellEnd"/>
      <w:r w:rsidRPr="005D13D2">
        <w:t xml:space="preserve">. 1 S (2022–2023) for </w:t>
      </w:r>
      <w:proofErr w:type="spellStart"/>
      <w:r w:rsidRPr="005D13D2">
        <w:t>Utanriksdepartementet</w:t>
      </w:r>
      <w:proofErr w:type="spellEnd"/>
      <w:r w:rsidRPr="005D13D2">
        <w:t xml:space="preserve">. </w:t>
      </w:r>
      <w:proofErr w:type="spellStart"/>
      <w:r w:rsidRPr="005D13D2">
        <w:t>Sanksjonane</w:t>
      </w:r>
      <w:proofErr w:type="spellEnd"/>
      <w:r w:rsidRPr="005D13D2">
        <w:t xml:space="preserve"> mot Russland </w:t>
      </w:r>
      <w:proofErr w:type="spellStart"/>
      <w:r w:rsidRPr="005D13D2">
        <w:t>gjennomførast</w:t>
      </w:r>
      <w:proofErr w:type="spellEnd"/>
      <w:r w:rsidRPr="005D13D2">
        <w:t xml:space="preserve"> i </w:t>
      </w:r>
      <w:r w:rsidRPr="005D13D2">
        <w:rPr>
          <w:rStyle w:val="kursiv"/>
        </w:rPr>
        <w:t xml:space="preserve">forskrift 15. august 2014 </w:t>
      </w:r>
      <w:proofErr w:type="spellStart"/>
      <w:r w:rsidRPr="005D13D2">
        <w:rPr>
          <w:rStyle w:val="kursiv"/>
        </w:rPr>
        <w:t>nr</w:t>
      </w:r>
      <w:proofErr w:type="spellEnd"/>
      <w:r w:rsidRPr="005D13D2">
        <w:rPr>
          <w:rStyle w:val="kursiv"/>
        </w:rPr>
        <w:t xml:space="preserve"> 1076 om restriktive tiltak </w:t>
      </w:r>
      <w:proofErr w:type="gramStart"/>
      <w:r w:rsidRPr="005D13D2">
        <w:rPr>
          <w:rStyle w:val="kursiv"/>
        </w:rPr>
        <w:t>vedrørende</w:t>
      </w:r>
      <w:proofErr w:type="gramEnd"/>
      <w:r w:rsidRPr="005D13D2">
        <w:rPr>
          <w:rStyle w:val="kursiv"/>
        </w:rPr>
        <w:t xml:space="preserve"> handlinger som undergraver eller truer Ukrainas territorielle integritet, suverenitet, uavhengighet og stabilitet</w:t>
      </w:r>
      <w:r w:rsidRPr="005D13D2">
        <w:t xml:space="preserve"> («sanksjonsforskrift Ukrainia»).</w:t>
      </w:r>
    </w:p>
    <w:p w14:paraId="44551D2A" w14:textId="77777777" w:rsidR="0075006D" w:rsidRPr="005D13D2" w:rsidRDefault="005C2541" w:rsidP="005D13D2">
      <w:pPr>
        <w:pStyle w:val="Overskrift4"/>
      </w:pPr>
      <w:proofErr w:type="spellStart"/>
      <w:r w:rsidRPr="005D13D2">
        <w:t>Endringar</w:t>
      </w:r>
      <w:proofErr w:type="spellEnd"/>
      <w:r w:rsidRPr="005D13D2">
        <w:t xml:space="preserve"> i regelverk</w:t>
      </w:r>
    </w:p>
    <w:p w14:paraId="104CA2DC" w14:textId="77777777" w:rsidR="0075006D" w:rsidRPr="005D13D2" w:rsidRDefault="005C2541" w:rsidP="005D13D2">
      <w:r w:rsidRPr="005D13D2">
        <w:t xml:space="preserve">Dei stortingsforankra måla for svalbardpolitikken krev at regelverk og rammer for Svalbard og Longyearbyen blir vurderte og tilpassa etter samfunnsutviklinga. </w:t>
      </w:r>
      <w:proofErr w:type="spellStart"/>
      <w:r w:rsidRPr="005D13D2">
        <w:t>Endringane</w:t>
      </w:r>
      <w:proofErr w:type="spellEnd"/>
      <w:r w:rsidRPr="005D13D2">
        <w:t xml:space="preserve"> i regelverk som er omtalte </w:t>
      </w:r>
      <w:proofErr w:type="spellStart"/>
      <w:r w:rsidRPr="005D13D2">
        <w:t>nedanfor</w:t>
      </w:r>
      <w:proofErr w:type="spellEnd"/>
      <w:r w:rsidRPr="005D13D2">
        <w:t xml:space="preserve">, vil </w:t>
      </w:r>
      <w:proofErr w:type="spellStart"/>
      <w:r w:rsidRPr="005D13D2">
        <w:t>leggje</w:t>
      </w:r>
      <w:proofErr w:type="spellEnd"/>
      <w:r w:rsidRPr="005D13D2">
        <w:t xml:space="preserve"> til rette for at den langsiktige og </w:t>
      </w:r>
      <w:proofErr w:type="spellStart"/>
      <w:r w:rsidRPr="005D13D2">
        <w:t>føreseielege</w:t>
      </w:r>
      <w:proofErr w:type="spellEnd"/>
      <w:r w:rsidRPr="005D13D2">
        <w:t xml:space="preserve"> forvaltninga av Svalbard held fram.</w:t>
      </w:r>
    </w:p>
    <w:p w14:paraId="67109A27" w14:textId="77777777" w:rsidR="0075006D" w:rsidRPr="005D13D2" w:rsidRDefault="005C2541" w:rsidP="005D13D2">
      <w:pPr>
        <w:rPr>
          <w:rStyle w:val="kursiv"/>
        </w:rPr>
      </w:pPr>
      <w:r w:rsidRPr="005D13D2">
        <w:rPr>
          <w:rStyle w:val="kursiv"/>
        </w:rPr>
        <w:t>Forskrift om lokalstyrevalg i Longyearbyen</w:t>
      </w:r>
      <w:r w:rsidRPr="005D13D2">
        <w:t xml:space="preserve"> § 2-1 andre ledd vart endra ved </w:t>
      </w:r>
      <w:proofErr w:type="spellStart"/>
      <w:r w:rsidRPr="005D13D2">
        <w:t>kongeleg</w:t>
      </w:r>
      <w:proofErr w:type="spellEnd"/>
      <w:r w:rsidRPr="005D13D2">
        <w:t xml:space="preserve"> resolusjon 17. juni 2022 og tok til å gjelde 21. juli 2022. Endringa går ut på at det for andre enn norske </w:t>
      </w:r>
      <w:proofErr w:type="spellStart"/>
      <w:r w:rsidRPr="005D13D2">
        <w:t>statsborgarar</w:t>
      </w:r>
      <w:proofErr w:type="spellEnd"/>
      <w:r w:rsidRPr="005D13D2">
        <w:t xml:space="preserve"> skal </w:t>
      </w:r>
      <w:proofErr w:type="spellStart"/>
      <w:r w:rsidRPr="005D13D2">
        <w:t>stillast</w:t>
      </w:r>
      <w:proofErr w:type="spellEnd"/>
      <w:r w:rsidRPr="005D13D2">
        <w:t xml:space="preserve"> krav om tre års butid i </w:t>
      </w:r>
      <w:proofErr w:type="spellStart"/>
      <w:r w:rsidRPr="005D13D2">
        <w:t>ein</w:t>
      </w:r>
      <w:proofErr w:type="spellEnd"/>
      <w:r w:rsidRPr="005D13D2">
        <w:t xml:space="preserve"> norsk kommune for å kunne ha stemmerett og </w:t>
      </w:r>
      <w:proofErr w:type="spellStart"/>
      <w:r w:rsidRPr="005D13D2">
        <w:t>vere</w:t>
      </w:r>
      <w:proofErr w:type="spellEnd"/>
      <w:r w:rsidRPr="005D13D2">
        <w:t xml:space="preserve"> </w:t>
      </w:r>
      <w:proofErr w:type="spellStart"/>
      <w:r w:rsidRPr="005D13D2">
        <w:t>valbar</w:t>
      </w:r>
      <w:proofErr w:type="spellEnd"/>
      <w:r w:rsidRPr="005D13D2">
        <w:t xml:space="preserve"> til Longyearbyen lokalstyre. Sjå </w:t>
      </w:r>
      <w:proofErr w:type="spellStart"/>
      <w:r w:rsidRPr="005D13D2">
        <w:t>Prop</w:t>
      </w:r>
      <w:proofErr w:type="spellEnd"/>
      <w:r w:rsidRPr="005D13D2">
        <w:t xml:space="preserve">. 1 S (2022–2023) </w:t>
      </w:r>
      <w:r w:rsidRPr="005D13D2">
        <w:rPr>
          <w:rStyle w:val="kursiv"/>
        </w:rPr>
        <w:t>Svalbardbudsjettet</w:t>
      </w:r>
      <w:r w:rsidRPr="005D13D2">
        <w:t xml:space="preserve"> for </w:t>
      </w:r>
      <w:proofErr w:type="spellStart"/>
      <w:r w:rsidRPr="005D13D2">
        <w:t>nærmare</w:t>
      </w:r>
      <w:proofErr w:type="spellEnd"/>
      <w:r w:rsidRPr="005D13D2">
        <w:t xml:space="preserve"> omtale.</w:t>
      </w:r>
    </w:p>
    <w:p w14:paraId="02F6A7E8" w14:textId="77777777" w:rsidR="0075006D" w:rsidRPr="005D13D2" w:rsidRDefault="005C2541" w:rsidP="005D13D2">
      <w:pPr>
        <w:rPr>
          <w:rStyle w:val="kursiv"/>
        </w:rPr>
      </w:pPr>
      <w:r w:rsidRPr="005D13D2">
        <w:rPr>
          <w:rStyle w:val="kursiv"/>
        </w:rPr>
        <w:t>Forskrift om kontroll av reisende til og fra Svalbard</w:t>
      </w:r>
      <w:r w:rsidRPr="005D13D2">
        <w:t xml:space="preserve"> tok til å gjelde 6. mai 2022, sjå pkt. 2.2.2.5.</w:t>
      </w:r>
    </w:p>
    <w:p w14:paraId="4B942BAC" w14:textId="77777777" w:rsidR="0075006D" w:rsidRPr="005D13D2" w:rsidRDefault="005C2541" w:rsidP="005D13D2">
      <w:pPr>
        <w:rPr>
          <w:rStyle w:val="kursiv"/>
        </w:rPr>
      </w:pPr>
      <w:r w:rsidRPr="005D13D2">
        <w:rPr>
          <w:rStyle w:val="kursiv"/>
        </w:rPr>
        <w:t>Forskrift om vareførselskontroll på Svalbard</w:t>
      </w:r>
      <w:r w:rsidRPr="005D13D2">
        <w:t xml:space="preserve"> tok til å gjelde 1. januar 2023, sjå punkt 2.2.2.6.</w:t>
      </w:r>
    </w:p>
    <w:p w14:paraId="0E5C4EC4" w14:textId="77777777" w:rsidR="0075006D" w:rsidRPr="005D13D2" w:rsidRDefault="005C2541" w:rsidP="005D13D2">
      <w:r w:rsidRPr="005D13D2">
        <w:t xml:space="preserve">Kunnskapsdepartementet fastsette nye forskrifter med </w:t>
      </w:r>
      <w:proofErr w:type="spellStart"/>
      <w:r w:rsidRPr="005D13D2">
        <w:t>reglar</w:t>
      </w:r>
      <w:proofErr w:type="spellEnd"/>
      <w:r w:rsidRPr="005D13D2">
        <w:t xml:space="preserve"> for </w:t>
      </w:r>
      <w:proofErr w:type="spellStart"/>
      <w:r w:rsidRPr="005D13D2">
        <w:t>barnehageverksemd</w:t>
      </w:r>
      <w:proofErr w:type="spellEnd"/>
      <w:r w:rsidRPr="005D13D2">
        <w:t xml:space="preserve">, </w:t>
      </w:r>
      <w:proofErr w:type="spellStart"/>
      <w:r w:rsidRPr="005D13D2">
        <w:t>grunnskule</w:t>
      </w:r>
      <w:proofErr w:type="spellEnd"/>
      <w:r w:rsidRPr="005D13D2">
        <w:t xml:space="preserve"> og </w:t>
      </w:r>
      <w:proofErr w:type="spellStart"/>
      <w:r w:rsidRPr="005D13D2">
        <w:t>vidaregåande</w:t>
      </w:r>
      <w:proofErr w:type="spellEnd"/>
      <w:r w:rsidRPr="005D13D2">
        <w:t xml:space="preserve"> opplæring i Longyearbyen 17. juni 2022. Forskriftene tok til å gjelde 1. august 2022. Sjå punkt 4.8.1 for </w:t>
      </w:r>
      <w:proofErr w:type="spellStart"/>
      <w:r w:rsidRPr="005D13D2">
        <w:t>nærmare</w:t>
      </w:r>
      <w:proofErr w:type="spellEnd"/>
      <w:r w:rsidRPr="005D13D2">
        <w:t xml:space="preserve"> omtale.</w:t>
      </w:r>
    </w:p>
    <w:p w14:paraId="06466131" w14:textId="77777777" w:rsidR="0075006D" w:rsidRPr="005D13D2" w:rsidRDefault="005C2541" w:rsidP="005D13D2">
      <w:r w:rsidRPr="005D13D2">
        <w:t xml:space="preserve">Pakkereiselova i sin heilskap vart ved kgl.res. 25. november 2022 gjort </w:t>
      </w:r>
      <w:proofErr w:type="spellStart"/>
      <w:r w:rsidRPr="005D13D2">
        <w:t>gjeldande</w:t>
      </w:r>
      <w:proofErr w:type="spellEnd"/>
      <w:r w:rsidRPr="005D13D2">
        <w:t xml:space="preserve"> for Svalbard </w:t>
      </w:r>
      <w:proofErr w:type="spellStart"/>
      <w:r w:rsidRPr="005D13D2">
        <w:t>frå</w:t>
      </w:r>
      <w:proofErr w:type="spellEnd"/>
      <w:r w:rsidRPr="005D13D2">
        <w:t xml:space="preserve"> 1. januar 2023. Barne- og familiedepartementet er </w:t>
      </w:r>
      <w:proofErr w:type="spellStart"/>
      <w:r w:rsidRPr="005D13D2">
        <w:t>ansvarleg</w:t>
      </w:r>
      <w:proofErr w:type="spellEnd"/>
      <w:r w:rsidRPr="005D13D2">
        <w:t xml:space="preserve"> for lova. </w:t>
      </w:r>
      <w:proofErr w:type="spellStart"/>
      <w:r w:rsidRPr="005D13D2">
        <w:t>Tidlegare</w:t>
      </w:r>
      <w:proofErr w:type="spellEnd"/>
      <w:r w:rsidRPr="005D13D2">
        <w:t xml:space="preserve"> gjaldt </w:t>
      </w:r>
      <w:proofErr w:type="spellStart"/>
      <w:r w:rsidRPr="005D13D2">
        <w:t>berre</w:t>
      </w:r>
      <w:proofErr w:type="spellEnd"/>
      <w:r w:rsidRPr="005D13D2">
        <w:t xml:space="preserve"> </w:t>
      </w:r>
      <w:proofErr w:type="spellStart"/>
      <w:r w:rsidRPr="005D13D2">
        <w:t>reglane</w:t>
      </w:r>
      <w:proofErr w:type="spellEnd"/>
      <w:r w:rsidRPr="005D13D2">
        <w:t xml:space="preserve"> om reisegaranti for pakkereiser. At heile lova gjeld, </w:t>
      </w:r>
      <w:proofErr w:type="spellStart"/>
      <w:r w:rsidRPr="005D13D2">
        <w:t>inneber</w:t>
      </w:r>
      <w:proofErr w:type="spellEnd"/>
      <w:r w:rsidRPr="005D13D2">
        <w:t xml:space="preserve"> at </w:t>
      </w:r>
      <w:proofErr w:type="spellStart"/>
      <w:r w:rsidRPr="005D13D2">
        <w:t>personar</w:t>
      </w:r>
      <w:proofErr w:type="spellEnd"/>
      <w:r w:rsidRPr="005D13D2">
        <w:t xml:space="preserve"> på Svalbard har </w:t>
      </w:r>
      <w:proofErr w:type="spellStart"/>
      <w:r w:rsidRPr="005D13D2">
        <w:t>dei</w:t>
      </w:r>
      <w:proofErr w:type="spellEnd"/>
      <w:r w:rsidRPr="005D13D2">
        <w:t xml:space="preserve"> same </w:t>
      </w:r>
      <w:proofErr w:type="spellStart"/>
      <w:r w:rsidRPr="005D13D2">
        <w:t>rettane</w:t>
      </w:r>
      <w:proofErr w:type="spellEnd"/>
      <w:r w:rsidRPr="005D13D2">
        <w:t xml:space="preserve"> som </w:t>
      </w:r>
      <w:proofErr w:type="spellStart"/>
      <w:r w:rsidRPr="005D13D2">
        <w:t>personar</w:t>
      </w:r>
      <w:proofErr w:type="spellEnd"/>
      <w:r w:rsidRPr="005D13D2">
        <w:t xml:space="preserve"> på fastlandet, </w:t>
      </w:r>
      <w:proofErr w:type="spellStart"/>
      <w:r w:rsidRPr="005D13D2">
        <w:t>utan</w:t>
      </w:r>
      <w:proofErr w:type="spellEnd"/>
      <w:r w:rsidRPr="005D13D2">
        <w:t xml:space="preserve"> omsyn til kvar seljaren av pakkereisa er etablert. </w:t>
      </w:r>
      <w:proofErr w:type="spellStart"/>
      <w:r w:rsidRPr="005D13D2">
        <w:t>Desse</w:t>
      </w:r>
      <w:proofErr w:type="spellEnd"/>
      <w:r w:rsidRPr="005D13D2">
        <w:t xml:space="preserve"> </w:t>
      </w:r>
      <w:proofErr w:type="spellStart"/>
      <w:r w:rsidRPr="005D13D2">
        <w:t>rettane</w:t>
      </w:r>
      <w:proofErr w:type="spellEnd"/>
      <w:r w:rsidRPr="005D13D2">
        <w:t xml:space="preserve"> </w:t>
      </w:r>
      <w:proofErr w:type="spellStart"/>
      <w:r w:rsidRPr="005D13D2">
        <w:t>omfattar</w:t>
      </w:r>
      <w:proofErr w:type="spellEnd"/>
      <w:r w:rsidRPr="005D13D2">
        <w:t xml:space="preserve"> bl.a. </w:t>
      </w:r>
      <w:proofErr w:type="spellStart"/>
      <w:r w:rsidRPr="005D13D2">
        <w:t>tydelege</w:t>
      </w:r>
      <w:proofErr w:type="spellEnd"/>
      <w:r w:rsidRPr="005D13D2">
        <w:t xml:space="preserve"> krav til </w:t>
      </w:r>
      <w:proofErr w:type="spellStart"/>
      <w:r w:rsidRPr="005D13D2">
        <w:t>ein</w:t>
      </w:r>
      <w:proofErr w:type="spellEnd"/>
      <w:r w:rsidRPr="005D13D2">
        <w:t xml:space="preserve"> pakkereiseavtale, </w:t>
      </w:r>
      <w:proofErr w:type="spellStart"/>
      <w:r w:rsidRPr="005D13D2">
        <w:t>reglar</w:t>
      </w:r>
      <w:proofErr w:type="spellEnd"/>
      <w:r w:rsidRPr="005D13D2">
        <w:t xml:space="preserve"> om </w:t>
      </w:r>
      <w:proofErr w:type="spellStart"/>
      <w:r w:rsidRPr="005D13D2">
        <w:t>avbestillingar</w:t>
      </w:r>
      <w:proofErr w:type="spellEnd"/>
      <w:r w:rsidRPr="005D13D2">
        <w:t xml:space="preserve"> og gebyr, bistandsplikt for arrangøren og </w:t>
      </w:r>
      <w:proofErr w:type="spellStart"/>
      <w:r w:rsidRPr="005D13D2">
        <w:t>reglar</w:t>
      </w:r>
      <w:proofErr w:type="spellEnd"/>
      <w:r w:rsidRPr="005D13D2">
        <w:t xml:space="preserve"> om prisavslag og erstatning. </w:t>
      </w:r>
      <w:proofErr w:type="spellStart"/>
      <w:r w:rsidRPr="005D13D2">
        <w:t>Arrangørar</w:t>
      </w:r>
      <w:proofErr w:type="spellEnd"/>
      <w:r w:rsidRPr="005D13D2">
        <w:t xml:space="preserve"> som er etablerte på Svalbard, har </w:t>
      </w:r>
      <w:proofErr w:type="spellStart"/>
      <w:r w:rsidRPr="005D13D2">
        <w:t>no</w:t>
      </w:r>
      <w:proofErr w:type="spellEnd"/>
      <w:r w:rsidRPr="005D13D2">
        <w:t xml:space="preserve"> </w:t>
      </w:r>
      <w:proofErr w:type="spellStart"/>
      <w:r w:rsidRPr="005D13D2">
        <w:t>dei</w:t>
      </w:r>
      <w:proofErr w:type="spellEnd"/>
      <w:r w:rsidRPr="005D13D2">
        <w:t xml:space="preserve"> same pliktene som </w:t>
      </w:r>
      <w:proofErr w:type="spellStart"/>
      <w:r w:rsidRPr="005D13D2">
        <w:t>arrangørar</w:t>
      </w:r>
      <w:proofErr w:type="spellEnd"/>
      <w:r w:rsidRPr="005D13D2">
        <w:t xml:space="preserve"> etablerte på fastlandet, </w:t>
      </w:r>
      <w:proofErr w:type="spellStart"/>
      <w:r w:rsidRPr="005D13D2">
        <w:t>utan</w:t>
      </w:r>
      <w:proofErr w:type="spellEnd"/>
      <w:r w:rsidRPr="005D13D2">
        <w:t xml:space="preserve"> omsyn til kven </w:t>
      </w:r>
      <w:proofErr w:type="spellStart"/>
      <w:r w:rsidRPr="005D13D2">
        <w:t>dei</w:t>
      </w:r>
      <w:proofErr w:type="spellEnd"/>
      <w:r w:rsidRPr="005D13D2">
        <w:t xml:space="preserve"> sel pakkereiser til.</w:t>
      </w:r>
    </w:p>
    <w:p w14:paraId="550B39D0" w14:textId="77777777" w:rsidR="0075006D" w:rsidRPr="005D13D2" w:rsidRDefault="005C2541" w:rsidP="005D13D2">
      <w:r w:rsidRPr="005D13D2">
        <w:t xml:space="preserve">Ferielova tok til å gjelde for Svalbard 1. januar 2022. Innføring av ferielova på Svalbard gir </w:t>
      </w:r>
      <w:proofErr w:type="spellStart"/>
      <w:r w:rsidRPr="005D13D2">
        <w:t>tryggare</w:t>
      </w:r>
      <w:proofErr w:type="spellEnd"/>
      <w:r w:rsidRPr="005D13D2">
        <w:t xml:space="preserve"> og </w:t>
      </w:r>
      <w:proofErr w:type="spellStart"/>
      <w:r w:rsidRPr="005D13D2">
        <w:t>meir</w:t>
      </w:r>
      <w:proofErr w:type="spellEnd"/>
      <w:r w:rsidRPr="005D13D2">
        <w:t xml:space="preserve"> stabile arbeidsforhold for </w:t>
      </w:r>
      <w:proofErr w:type="gramStart"/>
      <w:r w:rsidRPr="005D13D2">
        <w:t>tilsette</w:t>
      </w:r>
      <w:proofErr w:type="gramEnd"/>
      <w:r w:rsidRPr="005D13D2">
        <w:t xml:space="preserve"> på Svalbard. Då ferielova </w:t>
      </w:r>
      <w:proofErr w:type="spellStart"/>
      <w:r w:rsidRPr="005D13D2">
        <w:t>vart</w:t>
      </w:r>
      <w:proofErr w:type="spellEnd"/>
      <w:r w:rsidRPr="005D13D2">
        <w:t xml:space="preserve"> innført på slutten av 1980-talet, vurderte departementet det slik at det </w:t>
      </w:r>
      <w:proofErr w:type="spellStart"/>
      <w:r w:rsidRPr="005D13D2">
        <w:t>ikkje</w:t>
      </w:r>
      <w:proofErr w:type="spellEnd"/>
      <w:r w:rsidRPr="005D13D2">
        <w:t xml:space="preserve"> var behov for å </w:t>
      </w:r>
      <w:proofErr w:type="spellStart"/>
      <w:r w:rsidRPr="005D13D2">
        <w:t>gjere</w:t>
      </w:r>
      <w:proofErr w:type="spellEnd"/>
      <w:r w:rsidRPr="005D13D2">
        <w:t xml:space="preserve"> lova </w:t>
      </w:r>
      <w:proofErr w:type="spellStart"/>
      <w:r w:rsidRPr="005D13D2">
        <w:t>gjeldande</w:t>
      </w:r>
      <w:proofErr w:type="spellEnd"/>
      <w:r w:rsidRPr="005D13D2">
        <w:t xml:space="preserve"> på Svalbard. </w:t>
      </w:r>
      <w:proofErr w:type="spellStart"/>
      <w:r w:rsidRPr="005D13D2">
        <w:t>Sidan</w:t>
      </w:r>
      <w:proofErr w:type="spellEnd"/>
      <w:r w:rsidRPr="005D13D2">
        <w:t xml:space="preserve"> då har samfunn og næringsliv på Svalbard gått </w:t>
      </w:r>
      <w:proofErr w:type="spellStart"/>
      <w:r w:rsidRPr="005D13D2">
        <w:t>frå</w:t>
      </w:r>
      <w:proofErr w:type="spellEnd"/>
      <w:r w:rsidRPr="005D13D2">
        <w:t xml:space="preserve"> å </w:t>
      </w:r>
      <w:proofErr w:type="spellStart"/>
      <w:r w:rsidRPr="005D13D2">
        <w:t>vere</w:t>
      </w:r>
      <w:proofErr w:type="spellEnd"/>
      <w:r w:rsidRPr="005D13D2">
        <w:t xml:space="preserve"> prega av </w:t>
      </w:r>
      <w:proofErr w:type="spellStart"/>
      <w:r w:rsidRPr="005D13D2">
        <w:t>éin</w:t>
      </w:r>
      <w:proofErr w:type="spellEnd"/>
      <w:r w:rsidRPr="005D13D2">
        <w:t xml:space="preserve"> industri og </w:t>
      </w:r>
      <w:proofErr w:type="spellStart"/>
      <w:r w:rsidRPr="005D13D2">
        <w:t>éi</w:t>
      </w:r>
      <w:proofErr w:type="spellEnd"/>
      <w:r w:rsidRPr="005D13D2">
        <w:t xml:space="preserve"> stor </w:t>
      </w:r>
      <w:proofErr w:type="spellStart"/>
      <w:r w:rsidRPr="005D13D2">
        <w:t>verksemd</w:t>
      </w:r>
      <w:proofErr w:type="spellEnd"/>
      <w:r w:rsidRPr="005D13D2">
        <w:t xml:space="preserve">, til å </w:t>
      </w:r>
      <w:proofErr w:type="spellStart"/>
      <w:r w:rsidRPr="005D13D2">
        <w:t>vere</w:t>
      </w:r>
      <w:proofErr w:type="spellEnd"/>
      <w:r w:rsidRPr="005D13D2">
        <w:t xml:space="preserve"> </w:t>
      </w:r>
      <w:proofErr w:type="spellStart"/>
      <w:r w:rsidRPr="005D13D2">
        <w:t>meir</w:t>
      </w:r>
      <w:proofErr w:type="spellEnd"/>
      <w:r w:rsidRPr="005D13D2">
        <w:t xml:space="preserve"> differensiert, med </w:t>
      </w:r>
      <w:proofErr w:type="spellStart"/>
      <w:r w:rsidRPr="005D13D2">
        <w:t>verksemder</w:t>
      </w:r>
      <w:proofErr w:type="spellEnd"/>
      <w:r w:rsidRPr="005D13D2">
        <w:t xml:space="preserve"> i </w:t>
      </w:r>
      <w:proofErr w:type="spellStart"/>
      <w:r w:rsidRPr="005D13D2">
        <w:t>fleire</w:t>
      </w:r>
      <w:proofErr w:type="spellEnd"/>
      <w:r w:rsidRPr="005D13D2">
        <w:t xml:space="preserve"> ulike </w:t>
      </w:r>
      <w:proofErr w:type="spellStart"/>
      <w:r w:rsidRPr="005D13D2">
        <w:t>storleikar</w:t>
      </w:r>
      <w:proofErr w:type="spellEnd"/>
      <w:r w:rsidRPr="005D13D2">
        <w:t>.</w:t>
      </w:r>
    </w:p>
    <w:p w14:paraId="2AB5D66D" w14:textId="77777777" w:rsidR="0075006D" w:rsidRPr="005D13D2" w:rsidRDefault="005C2541" w:rsidP="005D13D2">
      <w:r w:rsidRPr="005D13D2">
        <w:lastRenderedPageBreak/>
        <w:t xml:space="preserve">Arbeids- og inkluderingsdepartementet har hatt på </w:t>
      </w:r>
      <w:proofErr w:type="spellStart"/>
      <w:r w:rsidRPr="005D13D2">
        <w:t>høyring</w:t>
      </w:r>
      <w:proofErr w:type="spellEnd"/>
      <w:r w:rsidRPr="005D13D2">
        <w:t xml:space="preserve"> </w:t>
      </w:r>
      <w:proofErr w:type="spellStart"/>
      <w:r w:rsidRPr="005D13D2">
        <w:t>eit</w:t>
      </w:r>
      <w:proofErr w:type="spellEnd"/>
      <w:r w:rsidRPr="005D13D2">
        <w:t xml:space="preserve"> forslag om å </w:t>
      </w:r>
      <w:proofErr w:type="spellStart"/>
      <w:r w:rsidRPr="005D13D2">
        <w:t>gjere</w:t>
      </w:r>
      <w:proofErr w:type="spellEnd"/>
      <w:r w:rsidRPr="005D13D2">
        <w:t xml:space="preserve"> </w:t>
      </w:r>
      <w:proofErr w:type="spellStart"/>
      <w:r w:rsidRPr="005D13D2">
        <w:t>allmenngjeringslova</w:t>
      </w:r>
      <w:proofErr w:type="spellEnd"/>
      <w:r w:rsidRPr="005D13D2">
        <w:t xml:space="preserve"> </w:t>
      </w:r>
      <w:proofErr w:type="spellStart"/>
      <w:r w:rsidRPr="005D13D2">
        <w:t>gjeldande</w:t>
      </w:r>
      <w:proofErr w:type="spellEnd"/>
      <w:r w:rsidRPr="005D13D2">
        <w:t xml:space="preserve"> på Svalbard. Saka blir </w:t>
      </w:r>
      <w:proofErr w:type="spellStart"/>
      <w:r w:rsidRPr="005D13D2">
        <w:t>no</w:t>
      </w:r>
      <w:proofErr w:type="spellEnd"/>
      <w:r w:rsidRPr="005D13D2">
        <w:t xml:space="preserve"> behandla i departementet.</w:t>
      </w:r>
    </w:p>
    <w:p w14:paraId="1CEFE2B9" w14:textId="77777777" w:rsidR="0075006D" w:rsidRPr="005D13D2" w:rsidRDefault="005C2541" w:rsidP="005D13D2">
      <w:r w:rsidRPr="005D13D2">
        <w:t xml:space="preserve">Justis- og beredskapsdepartementet sende 29. mars 2023 på </w:t>
      </w:r>
      <w:proofErr w:type="spellStart"/>
      <w:r w:rsidRPr="005D13D2">
        <w:t>høyring</w:t>
      </w:r>
      <w:proofErr w:type="spellEnd"/>
      <w:r w:rsidRPr="005D13D2">
        <w:t xml:space="preserve"> </w:t>
      </w:r>
      <w:proofErr w:type="spellStart"/>
      <w:r w:rsidRPr="005D13D2">
        <w:t>eit</w:t>
      </w:r>
      <w:proofErr w:type="spellEnd"/>
      <w:r w:rsidRPr="005D13D2">
        <w:t xml:space="preserve"> forslag til forskrift om å </w:t>
      </w:r>
      <w:proofErr w:type="spellStart"/>
      <w:r w:rsidRPr="005D13D2">
        <w:t>gjere</w:t>
      </w:r>
      <w:proofErr w:type="spellEnd"/>
      <w:r w:rsidRPr="005D13D2">
        <w:t xml:space="preserve"> beredskapslova </w:t>
      </w:r>
      <w:proofErr w:type="spellStart"/>
      <w:r w:rsidRPr="005D13D2">
        <w:t>gjeldande</w:t>
      </w:r>
      <w:proofErr w:type="spellEnd"/>
      <w:r w:rsidRPr="005D13D2">
        <w:t xml:space="preserve"> for Svalbard. </w:t>
      </w:r>
      <w:proofErr w:type="spellStart"/>
      <w:r w:rsidRPr="005D13D2">
        <w:t>Høyringsfristen</w:t>
      </w:r>
      <w:proofErr w:type="spellEnd"/>
      <w:r w:rsidRPr="005D13D2">
        <w:t xml:space="preserve"> var 22. mai 2023. Sjå punkt 2.2.2.1 for </w:t>
      </w:r>
      <w:proofErr w:type="spellStart"/>
      <w:r w:rsidRPr="005D13D2">
        <w:t>nærmare</w:t>
      </w:r>
      <w:proofErr w:type="spellEnd"/>
      <w:r w:rsidRPr="005D13D2">
        <w:t xml:space="preserve"> omtale.</w:t>
      </w:r>
    </w:p>
    <w:p w14:paraId="39D9A5DB" w14:textId="77777777" w:rsidR="0075006D" w:rsidRPr="005D13D2" w:rsidRDefault="005C2541" w:rsidP="005D13D2">
      <w:r w:rsidRPr="005D13D2">
        <w:t xml:space="preserve">Forslag til ny forskrift om tryggleik i felt på Svalbard var på </w:t>
      </w:r>
      <w:proofErr w:type="spellStart"/>
      <w:r w:rsidRPr="005D13D2">
        <w:t>høyring</w:t>
      </w:r>
      <w:proofErr w:type="spellEnd"/>
      <w:r w:rsidRPr="005D13D2">
        <w:t xml:space="preserve"> </w:t>
      </w:r>
      <w:proofErr w:type="spellStart"/>
      <w:r w:rsidRPr="005D13D2">
        <w:t>frå</w:t>
      </w:r>
      <w:proofErr w:type="spellEnd"/>
      <w:r w:rsidRPr="005D13D2">
        <w:t xml:space="preserve"> 31. august 2021 til 1. mai 2022. Sjå omtale i </w:t>
      </w:r>
      <w:proofErr w:type="spellStart"/>
      <w:r w:rsidRPr="005D13D2">
        <w:t>Prop</w:t>
      </w:r>
      <w:proofErr w:type="spellEnd"/>
      <w:r w:rsidRPr="005D13D2">
        <w:t xml:space="preserve">. 1 S (2022–2023). Justis- og beredskapsdepartementet arbeider </w:t>
      </w:r>
      <w:proofErr w:type="spellStart"/>
      <w:r w:rsidRPr="005D13D2">
        <w:t>vidare</w:t>
      </w:r>
      <w:proofErr w:type="spellEnd"/>
      <w:r w:rsidRPr="005D13D2">
        <w:t xml:space="preserve"> med saken.</w:t>
      </w:r>
    </w:p>
    <w:p w14:paraId="6DBC8372" w14:textId="77777777" w:rsidR="0075006D" w:rsidRPr="005D13D2" w:rsidRDefault="005C2541" w:rsidP="005D13D2">
      <w:r w:rsidRPr="005D13D2">
        <w:t xml:space="preserve">Forslag om </w:t>
      </w:r>
      <w:proofErr w:type="spellStart"/>
      <w:r w:rsidRPr="005D13D2">
        <w:t>endringar</w:t>
      </w:r>
      <w:proofErr w:type="spellEnd"/>
      <w:r w:rsidRPr="005D13D2">
        <w:t xml:space="preserve"> i svalbardmiljølova med forskrifter som </w:t>
      </w:r>
      <w:proofErr w:type="spellStart"/>
      <w:r w:rsidRPr="005D13D2">
        <w:t>følgje</w:t>
      </w:r>
      <w:proofErr w:type="spellEnd"/>
      <w:r w:rsidRPr="005D13D2">
        <w:t xml:space="preserve"> av </w:t>
      </w:r>
      <w:proofErr w:type="spellStart"/>
      <w:r w:rsidRPr="005D13D2">
        <w:t>auka</w:t>
      </w:r>
      <w:proofErr w:type="spellEnd"/>
      <w:r w:rsidRPr="005D13D2">
        <w:t xml:space="preserve"> ferdsel var på </w:t>
      </w:r>
      <w:proofErr w:type="spellStart"/>
      <w:r w:rsidRPr="005D13D2">
        <w:t>høyring</w:t>
      </w:r>
      <w:proofErr w:type="spellEnd"/>
      <w:r w:rsidRPr="005D13D2">
        <w:t xml:space="preserve"> </w:t>
      </w:r>
      <w:proofErr w:type="spellStart"/>
      <w:r w:rsidRPr="005D13D2">
        <w:t>frå</w:t>
      </w:r>
      <w:proofErr w:type="spellEnd"/>
      <w:r w:rsidRPr="005D13D2">
        <w:t xml:space="preserve"> 3. september 2021 til 1. mai 2022. Klima- og miljødepartementet </w:t>
      </w:r>
      <w:proofErr w:type="spellStart"/>
      <w:r w:rsidRPr="005D13D2">
        <w:t>fekk</w:t>
      </w:r>
      <w:proofErr w:type="spellEnd"/>
      <w:r w:rsidRPr="005D13D2">
        <w:t xml:space="preserve"> i januar 2023 tilråding </w:t>
      </w:r>
      <w:proofErr w:type="spellStart"/>
      <w:r w:rsidRPr="005D13D2">
        <w:t>frå</w:t>
      </w:r>
      <w:proofErr w:type="spellEnd"/>
      <w:r w:rsidRPr="005D13D2">
        <w:t xml:space="preserve"> Miljødirektoratet, og forslaget ligg </w:t>
      </w:r>
      <w:proofErr w:type="spellStart"/>
      <w:r w:rsidRPr="005D13D2">
        <w:t>no</w:t>
      </w:r>
      <w:proofErr w:type="spellEnd"/>
      <w:r w:rsidRPr="005D13D2">
        <w:t xml:space="preserve"> til behandling i departementet.</w:t>
      </w:r>
    </w:p>
    <w:p w14:paraId="740B91CA" w14:textId="77777777" w:rsidR="0075006D" w:rsidRPr="005D13D2" w:rsidRDefault="005C2541" w:rsidP="005D13D2">
      <w:r w:rsidRPr="005D13D2">
        <w:t xml:space="preserve">Klima- og miljødepartementet sende 25. november 2022 på </w:t>
      </w:r>
      <w:proofErr w:type="spellStart"/>
      <w:r w:rsidRPr="005D13D2">
        <w:t>høyring</w:t>
      </w:r>
      <w:proofErr w:type="spellEnd"/>
      <w:r w:rsidRPr="005D13D2">
        <w:t xml:space="preserve"> </w:t>
      </w:r>
      <w:proofErr w:type="spellStart"/>
      <w:r w:rsidRPr="005D13D2">
        <w:t>eit</w:t>
      </w:r>
      <w:proofErr w:type="spellEnd"/>
      <w:r w:rsidRPr="005D13D2">
        <w:t xml:space="preserve"> forslag til </w:t>
      </w:r>
      <w:proofErr w:type="spellStart"/>
      <w:r w:rsidRPr="005D13D2">
        <w:t>endringar</w:t>
      </w:r>
      <w:proofErr w:type="spellEnd"/>
      <w:r w:rsidRPr="005D13D2">
        <w:t xml:space="preserve"> i svalbardmiljølova knytte til </w:t>
      </w:r>
      <w:proofErr w:type="spellStart"/>
      <w:r w:rsidRPr="005D13D2">
        <w:t>lovbrotsgebyr</w:t>
      </w:r>
      <w:proofErr w:type="spellEnd"/>
      <w:r w:rsidRPr="005D13D2">
        <w:t xml:space="preserve">, </w:t>
      </w:r>
      <w:proofErr w:type="spellStart"/>
      <w:r w:rsidRPr="005D13D2">
        <w:t>delegeringsheimlar</w:t>
      </w:r>
      <w:proofErr w:type="spellEnd"/>
      <w:r w:rsidRPr="005D13D2">
        <w:t xml:space="preserve"> og opprydding etter stans eller </w:t>
      </w:r>
      <w:proofErr w:type="spellStart"/>
      <w:r w:rsidRPr="005D13D2">
        <w:t>opphøyr</w:t>
      </w:r>
      <w:proofErr w:type="spellEnd"/>
      <w:r w:rsidRPr="005D13D2">
        <w:t xml:space="preserve"> av </w:t>
      </w:r>
      <w:proofErr w:type="spellStart"/>
      <w:r w:rsidRPr="005D13D2">
        <w:t>verksemd</w:t>
      </w:r>
      <w:proofErr w:type="spellEnd"/>
      <w:r w:rsidRPr="005D13D2">
        <w:t xml:space="preserve">, med </w:t>
      </w:r>
      <w:proofErr w:type="spellStart"/>
      <w:r w:rsidRPr="005D13D2">
        <w:t>høyringsfrist</w:t>
      </w:r>
      <w:proofErr w:type="spellEnd"/>
      <w:r w:rsidRPr="005D13D2">
        <w:t xml:space="preserve"> 25. februar 2023. Forslaget ligg til behandling i departementet.</w:t>
      </w:r>
    </w:p>
    <w:p w14:paraId="7AE4E971" w14:textId="77777777" w:rsidR="0075006D" w:rsidRPr="005D13D2" w:rsidRDefault="005C2541" w:rsidP="005D13D2">
      <w:pPr>
        <w:pStyle w:val="Overskrift4"/>
      </w:pPr>
      <w:r w:rsidRPr="005D13D2">
        <w:t>Meld. St. 9 (2022–2023) Nasjonal kontroll og digital motstandskraft for å ivareta nasjonal sikkerhet</w:t>
      </w:r>
    </w:p>
    <w:p w14:paraId="3ADC8604" w14:textId="77777777" w:rsidR="0075006D" w:rsidRPr="005D13D2" w:rsidRDefault="005C2541" w:rsidP="005D13D2">
      <w:r w:rsidRPr="005D13D2">
        <w:t xml:space="preserve">Regjeringa la i desember 2022 fram ei stortingsmelding om nasjonal kontroll og digital motstandskraft. I meldinga viste regjeringa til at det er viktig å tenke langsiktig for å sikre nasjonal kontroll. Nasjonal kontroll bidrar bl.a. til å nå </w:t>
      </w:r>
      <w:proofErr w:type="spellStart"/>
      <w:r w:rsidRPr="005D13D2">
        <w:t>dei</w:t>
      </w:r>
      <w:proofErr w:type="spellEnd"/>
      <w:r w:rsidRPr="005D13D2">
        <w:t xml:space="preserve"> stortingsforankra måla for svalbardpolitikken. På Svalbard </w:t>
      </w:r>
      <w:proofErr w:type="spellStart"/>
      <w:r w:rsidRPr="005D13D2">
        <w:t>nyttar</w:t>
      </w:r>
      <w:proofErr w:type="spellEnd"/>
      <w:r w:rsidRPr="005D13D2">
        <w:t xml:space="preserve"> </w:t>
      </w:r>
      <w:proofErr w:type="spellStart"/>
      <w:r w:rsidRPr="005D13D2">
        <w:t>ein</w:t>
      </w:r>
      <w:proofErr w:type="spellEnd"/>
      <w:r w:rsidRPr="005D13D2">
        <w:t xml:space="preserve"> </w:t>
      </w:r>
      <w:proofErr w:type="spellStart"/>
      <w:r w:rsidRPr="005D13D2">
        <w:t>verkemiddel</w:t>
      </w:r>
      <w:proofErr w:type="spellEnd"/>
      <w:r w:rsidRPr="005D13D2">
        <w:t xml:space="preserve"> som </w:t>
      </w:r>
      <w:proofErr w:type="spellStart"/>
      <w:r w:rsidRPr="005D13D2">
        <w:t>ein</w:t>
      </w:r>
      <w:proofErr w:type="spellEnd"/>
      <w:r w:rsidRPr="005D13D2">
        <w:t xml:space="preserve"> </w:t>
      </w:r>
      <w:proofErr w:type="spellStart"/>
      <w:r w:rsidRPr="005D13D2">
        <w:t>ikkje</w:t>
      </w:r>
      <w:proofErr w:type="spellEnd"/>
      <w:r w:rsidRPr="005D13D2">
        <w:t xml:space="preserve"> nødvendigvis </w:t>
      </w:r>
      <w:proofErr w:type="spellStart"/>
      <w:r w:rsidRPr="005D13D2">
        <w:t>nyttar</w:t>
      </w:r>
      <w:proofErr w:type="spellEnd"/>
      <w:r w:rsidRPr="005D13D2">
        <w:t xml:space="preserve"> på same vis på fastlandet. Dette har </w:t>
      </w:r>
      <w:proofErr w:type="spellStart"/>
      <w:r w:rsidRPr="005D13D2">
        <w:t>samanheng</w:t>
      </w:r>
      <w:proofErr w:type="spellEnd"/>
      <w:r w:rsidRPr="005D13D2">
        <w:t xml:space="preserve"> med at det er </w:t>
      </w:r>
      <w:proofErr w:type="spellStart"/>
      <w:r w:rsidRPr="005D13D2">
        <w:t>særlege</w:t>
      </w:r>
      <w:proofErr w:type="spellEnd"/>
      <w:r w:rsidRPr="005D13D2">
        <w:t xml:space="preserve"> rammer for Svalbard og svalbardpolitikken.</w:t>
      </w:r>
    </w:p>
    <w:p w14:paraId="390E2BEF" w14:textId="77777777" w:rsidR="0075006D" w:rsidRPr="005D13D2" w:rsidRDefault="005C2541" w:rsidP="005D13D2">
      <w:r w:rsidRPr="005D13D2">
        <w:t xml:space="preserve">Staten sine </w:t>
      </w:r>
      <w:proofErr w:type="spellStart"/>
      <w:r w:rsidRPr="005D13D2">
        <w:t>viktigaste</w:t>
      </w:r>
      <w:proofErr w:type="spellEnd"/>
      <w:r w:rsidRPr="005D13D2">
        <w:t xml:space="preserve"> </w:t>
      </w:r>
      <w:proofErr w:type="spellStart"/>
      <w:r w:rsidRPr="005D13D2">
        <w:t>verkemiddel</w:t>
      </w:r>
      <w:proofErr w:type="spellEnd"/>
      <w:r w:rsidRPr="005D13D2">
        <w:t xml:space="preserve"> i samfunnsutviklinga på Svalbard, i tillegg til lovgivinga, er </w:t>
      </w:r>
      <w:proofErr w:type="spellStart"/>
      <w:r w:rsidRPr="005D13D2">
        <w:t>dei</w:t>
      </w:r>
      <w:proofErr w:type="spellEnd"/>
      <w:r w:rsidRPr="005D13D2">
        <w:t xml:space="preserve"> </w:t>
      </w:r>
      <w:proofErr w:type="spellStart"/>
      <w:r w:rsidRPr="005D13D2">
        <w:t>heilskaplege</w:t>
      </w:r>
      <w:proofErr w:type="spellEnd"/>
      <w:r w:rsidRPr="005D13D2">
        <w:t xml:space="preserve"> </w:t>
      </w:r>
      <w:proofErr w:type="spellStart"/>
      <w:r w:rsidRPr="005D13D2">
        <w:t>meldingane</w:t>
      </w:r>
      <w:proofErr w:type="spellEnd"/>
      <w:r w:rsidRPr="005D13D2">
        <w:t xml:space="preserve"> til Stortinget om Svalbard, økonomiske </w:t>
      </w:r>
      <w:proofErr w:type="spellStart"/>
      <w:r w:rsidRPr="005D13D2">
        <w:t>verkemiddel</w:t>
      </w:r>
      <w:proofErr w:type="spellEnd"/>
      <w:r w:rsidRPr="005D13D2">
        <w:t xml:space="preserve">, og ulike </w:t>
      </w:r>
      <w:proofErr w:type="spellStart"/>
      <w:r w:rsidRPr="005D13D2">
        <w:t>formar</w:t>
      </w:r>
      <w:proofErr w:type="spellEnd"/>
      <w:r w:rsidRPr="005D13D2">
        <w:t xml:space="preserve"> for </w:t>
      </w:r>
      <w:proofErr w:type="spellStart"/>
      <w:r w:rsidRPr="005D13D2">
        <w:t>statleg</w:t>
      </w:r>
      <w:proofErr w:type="spellEnd"/>
      <w:r w:rsidRPr="005D13D2">
        <w:t xml:space="preserve"> </w:t>
      </w:r>
      <w:proofErr w:type="spellStart"/>
      <w:r w:rsidRPr="005D13D2">
        <w:t>eigarskap</w:t>
      </w:r>
      <w:proofErr w:type="spellEnd"/>
      <w:r w:rsidRPr="005D13D2">
        <w:t xml:space="preserve">, bl.a. til </w:t>
      </w:r>
      <w:proofErr w:type="spellStart"/>
      <w:r w:rsidRPr="005D13D2">
        <w:t>eigedom</w:t>
      </w:r>
      <w:proofErr w:type="spellEnd"/>
      <w:r w:rsidRPr="005D13D2">
        <w:t>, grunn og infrastruktur.</w:t>
      </w:r>
    </w:p>
    <w:p w14:paraId="6FB8398D" w14:textId="77777777" w:rsidR="0075006D" w:rsidRPr="005D13D2" w:rsidRDefault="005C2541" w:rsidP="005D13D2">
      <w:r w:rsidRPr="005D13D2">
        <w:t xml:space="preserve">Staten </w:t>
      </w:r>
      <w:proofErr w:type="spellStart"/>
      <w:r w:rsidRPr="005D13D2">
        <w:t>eig</w:t>
      </w:r>
      <w:proofErr w:type="spellEnd"/>
      <w:r w:rsidRPr="005D13D2">
        <w:t xml:space="preserve"> direkte eller indirekte </w:t>
      </w:r>
      <w:proofErr w:type="spellStart"/>
      <w:r w:rsidRPr="005D13D2">
        <w:t>fleire</w:t>
      </w:r>
      <w:proofErr w:type="spellEnd"/>
      <w:r w:rsidRPr="005D13D2">
        <w:t xml:space="preserve"> selskap på Svalbard. Blant </w:t>
      </w:r>
      <w:proofErr w:type="spellStart"/>
      <w:r w:rsidRPr="005D13D2">
        <w:t>dei</w:t>
      </w:r>
      <w:proofErr w:type="spellEnd"/>
      <w:r w:rsidRPr="005D13D2">
        <w:t xml:space="preserve"> selskapa som er </w:t>
      </w:r>
      <w:proofErr w:type="spellStart"/>
      <w:r w:rsidRPr="005D13D2">
        <w:t>eigd</w:t>
      </w:r>
      <w:proofErr w:type="spellEnd"/>
      <w:r w:rsidRPr="005D13D2">
        <w:t xml:space="preserve"> direkte av staten, finn </w:t>
      </w:r>
      <w:proofErr w:type="spellStart"/>
      <w:r w:rsidRPr="005D13D2">
        <w:t>ein</w:t>
      </w:r>
      <w:proofErr w:type="spellEnd"/>
      <w:r w:rsidRPr="005D13D2">
        <w:t xml:space="preserve"> Store Norske Spitsbergen Kulkompani AS (SNSK), Kings Bay AS, </w:t>
      </w:r>
      <w:proofErr w:type="spellStart"/>
      <w:r w:rsidRPr="005D13D2">
        <w:t>Bjørnøen</w:t>
      </w:r>
      <w:proofErr w:type="spellEnd"/>
      <w:r w:rsidRPr="005D13D2">
        <w:t xml:space="preserve"> AS og Universitetssenteret på Svalbard AS, som alle er statsaksjeselskap. Bakgrunnen for staten sitt </w:t>
      </w:r>
      <w:proofErr w:type="spellStart"/>
      <w:r w:rsidRPr="005D13D2">
        <w:t>eigarskap</w:t>
      </w:r>
      <w:proofErr w:type="spellEnd"/>
      <w:r w:rsidRPr="005D13D2">
        <w:t xml:space="preserve"> i </w:t>
      </w:r>
      <w:proofErr w:type="spellStart"/>
      <w:r w:rsidRPr="005D13D2">
        <w:t>desse</w:t>
      </w:r>
      <w:proofErr w:type="spellEnd"/>
      <w:r w:rsidRPr="005D13D2">
        <w:t xml:space="preserve"> selskapa er bl.a. å bidra til å nå måla for svalbardpolitikken.</w:t>
      </w:r>
    </w:p>
    <w:p w14:paraId="0984CC3D" w14:textId="77777777" w:rsidR="0075006D" w:rsidRPr="005D13D2" w:rsidRDefault="005C2541" w:rsidP="005D13D2">
      <w:r w:rsidRPr="005D13D2">
        <w:t xml:space="preserve">Staten </w:t>
      </w:r>
      <w:proofErr w:type="spellStart"/>
      <w:r w:rsidRPr="005D13D2">
        <w:t>eig</w:t>
      </w:r>
      <w:proofErr w:type="spellEnd"/>
      <w:r w:rsidRPr="005D13D2">
        <w:t xml:space="preserve"> det meste av grunnen på Svalbard. Sjå punkt 4.10.1 for </w:t>
      </w:r>
      <w:proofErr w:type="spellStart"/>
      <w:r w:rsidRPr="005D13D2">
        <w:t>nærmare</w:t>
      </w:r>
      <w:proofErr w:type="spellEnd"/>
      <w:r w:rsidRPr="005D13D2">
        <w:t xml:space="preserve"> omtale av grunnforvaltinga på Svalbard.</w:t>
      </w:r>
    </w:p>
    <w:p w14:paraId="469BF6EF" w14:textId="77777777" w:rsidR="0075006D" w:rsidRPr="005D13D2" w:rsidRDefault="005C2541" w:rsidP="005D13D2">
      <w:r w:rsidRPr="005D13D2">
        <w:t xml:space="preserve">Regjeringa er opptatt av å sikre norsk </w:t>
      </w:r>
      <w:proofErr w:type="spellStart"/>
      <w:r w:rsidRPr="005D13D2">
        <w:t>eigarskap</w:t>
      </w:r>
      <w:proofErr w:type="spellEnd"/>
      <w:r w:rsidRPr="005D13D2">
        <w:t xml:space="preserve"> til bl.a. viktig infrastruktur og </w:t>
      </w:r>
      <w:proofErr w:type="spellStart"/>
      <w:r w:rsidRPr="005D13D2">
        <w:t>eigedom</w:t>
      </w:r>
      <w:proofErr w:type="spellEnd"/>
      <w:r w:rsidRPr="005D13D2">
        <w:t xml:space="preserve"> på Svalbard. Kontroll med infrastruktur og </w:t>
      </w:r>
      <w:proofErr w:type="spellStart"/>
      <w:r w:rsidRPr="005D13D2">
        <w:t>eigedom</w:t>
      </w:r>
      <w:proofErr w:type="spellEnd"/>
      <w:r w:rsidRPr="005D13D2">
        <w:t xml:space="preserve"> legg til rette for god forsyningstryggleik for til dømes energi, vatn og mat. Svalbard er ei øygruppe </w:t>
      </w:r>
      <w:proofErr w:type="spellStart"/>
      <w:r w:rsidRPr="005D13D2">
        <w:t>utan</w:t>
      </w:r>
      <w:proofErr w:type="spellEnd"/>
      <w:r w:rsidRPr="005D13D2">
        <w:t xml:space="preserve"> større energi- eller </w:t>
      </w:r>
      <w:proofErr w:type="spellStart"/>
      <w:r w:rsidRPr="005D13D2">
        <w:t>vassystem</w:t>
      </w:r>
      <w:proofErr w:type="spellEnd"/>
      <w:r w:rsidRPr="005D13D2">
        <w:t xml:space="preserve">, og den lokale tilgangen av slike </w:t>
      </w:r>
      <w:proofErr w:type="spellStart"/>
      <w:r w:rsidRPr="005D13D2">
        <w:t>tenester</w:t>
      </w:r>
      <w:proofErr w:type="spellEnd"/>
      <w:r w:rsidRPr="005D13D2">
        <w:t xml:space="preserve"> er </w:t>
      </w:r>
      <w:proofErr w:type="spellStart"/>
      <w:r w:rsidRPr="005D13D2">
        <w:t>avgjerande</w:t>
      </w:r>
      <w:proofErr w:type="spellEnd"/>
      <w:r w:rsidRPr="005D13D2">
        <w:t xml:space="preserve"> for </w:t>
      </w:r>
      <w:proofErr w:type="spellStart"/>
      <w:r w:rsidRPr="005D13D2">
        <w:t>annan</w:t>
      </w:r>
      <w:proofErr w:type="spellEnd"/>
      <w:r w:rsidRPr="005D13D2">
        <w:t xml:space="preserve"> </w:t>
      </w:r>
      <w:proofErr w:type="spellStart"/>
      <w:r w:rsidRPr="005D13D2">
        <w:t>grunnleggjande</w:t>
      </w:r>
      <w:proofErr w:type="spellEnd"/>
      <w:r w:rsidRPr="005D13D2">
        <w:t xml:space="preserve"> infrastruktur. Forsyningstryggleik er </w:t>
      </w:r>
      <w:proofErr w:type="spellStart"/>
      <w:r w:rsidRPr="005D13D2">
        <w:t>difor</w:t>
      </w:r>
      <w:proofErr w:type="spellEnd"/>
      <w:r w:rsidRPr="005D13D2">
        <w:t xml:space="preserve"> spesielt viktig på Svalbard.</w:t>
      </w:r>
    </w:p>
    <w:p w14:paraId="685D0032" w14:textId="77777777" w:rsidR="0075006D" w:rsidRPr="005D13D2" w:rsidRDefault="005C2541" w:rsidP="005D13D2">
      <w:r w:rsidRPr="005D13D2">
        <w:t xml:space="preserve">Regjeringa vil </w:t>
      </w:r>
      <w:proofErr w:type="spellStart"/>
      <w:r w:rsidRPr="005D13D2">
        <w:t>halde</w:t>
      </w:r>
      <w:proofErr w:type="spellEnd"/>
      <w:r w:rsidRPr="005D13D2">
        <w:t xml:space="preserve"> fram arbeidet med å legge til rette for nasjonal kontroll for å nå </w:t>
      </w:r>
      <w:proofErr w:type="spellStart"/>
      <w:r w:rsidRPr="005D13D2">
        <w:t>dei</w:t>
      </w:r>
      <w:proofErr w:type="spellEnd"/>
      <w:r w:rsidRPr="005D13D2">
        <w:t xml:space="preserve"> stortingsforankra måla i svalbardpolitikken.</w:t>
      </w:r>
    </w:p>
    <w:p w14:paraId="52DD620B" w14:textId="77777777" w:rsidR="0075006D" w:rsidRPr="005D13D2" w:rsidRDefault="005C2541" w:rsidP="005D13D2">
      <w:pPr>
        <w:pStyle w:val="Overskrift3"/>
      </w:pPr>
      <w:r w:rsidRPr="005D13D2">
        <w:lastRenderedPageBreak/>
        <w:t>Beredskap på Svalbard</w:t>
      </w:r>
    </w:p>
    <w:p w14:paraId="12071EB5" w14:textId="77777777" w:rsidR="0075006D" w:rsidRPr="005D13D2" w:rsidRDefault="005C2541" w:rsidP="005D13D2">
      <w:pPr>
        <w:pStyle w:val="Overskrift4"/>
      </w:pPr>
      <w:r w:rsidRPr="005D13D2">
        <w:t>Overordna om beredskapen på Svalbard</w:t>
      </w:r>
    </w:p>
    <w:p w14:paraId="3631D002" w14:textId="77777777" w:rsidR="0075006D" w:rsidRPr="005D13D2" w:rsidRDefault="005C2541" w:rsidP="005D13D2">
      <w:r w:rsidRPr="005D13D2">
        <w:t xml:space="preserve">Dei naturgitte og geografiske </w:t>
      </w:r>
      <w:proofErr w:type="spellStart"/>
      <w:r w:rsidRPr="005D13D2">
        <w:t>føresetnadene</w:t>
      </w:r>
      <w:proofErr w:type="spellEnd"/>
      <w:r w:rsidRPr="005D13D2">
        <w:t xml:space="preserve"> til Svalbard gir </w:t>
      </w:r>
      <w:proofErr w:type="spellStart"/>
      <w:r w:rsidRPr="005D13D2">
        <w:t>særskilde</w:t>
      </w:r>
      <w:proofErr w:type="spellEnd"/>
      <w:r w:rsidRPr="005D13D2">
        <w:t xml:space="preserve"> </w:t>
      </w:r>
      <w:proofErr w:type="spellStart"/>
      <w:r w:rsidRPr="005D13D2">
        <w:t>utfordringar</w:t>
      </w:r>
      <w:proofErr w:type="spellEnd"/>
      <w:r w:rsidRPr="005D13D2">
        <w:t xml:space="preserve"> for samfunnstryggleik og beredskap. Beredskapen på Svalbard blir vurdert </w:t>
      </w:r>
      <w:proofErr w:type="spellStart"/>
      <w:r w:rsidRPr="005D13D2">
        <w:t>fortløpande</w:t>
      </w:r>
      <w:proofErr w:type="spellEnd"/>
      <w:r w:rsidRPr="005D13D2">
        <w:t xml:space="preserve">, i lys av aktiviteten på øygruppa og </w:t>
      </w:r>
      <w:proofErr w:type="spellStart"/>
      <w:r w:rsidRPr="005D13D2">
        <w:t>endringar</w:t>
      </w:r>
      <w:proofErr w:type="spellEnd"/>
      <w:r w:rsidRPr="005D13D2">
        <w:t xml:space="preserve"> i </w:t>
      </w:r>
      <w:proofErr w:type="spellStart"/>
      <w:r w:rsidRPr="005D13D2">
        <w:t>risikobiletet</w:t>
      </w:r>
      <w:proofErr w:type="spellEnd"/>
      <w:r w:rsidRPr="005D13D2">
        <w:t xml:space="preserve">. Den lokale beredskapen er god, men han er </w:t>
      </w:r>
      <w:proofErr w:type="spellStart"/>
      <w:r w:rsidRPr="005D13D2">
        <w:t>ikkje</w:t>
      </w:r>
      <w:proofErr w:type="spellEnd"/>
      <w:r w:rsidRPr="005D13D2">
        <w:t xml:space="preserve"> dimensjonert for å handtere større </w:t>
      </w:r>
      <w:proofErr w:type="spellStart"/>
      <w:r w:rsidRPr="005D13D2">
        <w:t>hendingar</w:t>
      </w:r>
      <w:proofErr w:type="spellEnd"/>
      <w:r w:rsidRPr="005D13D2">
        <w:t xml:space="preserve"> eller </w:t>
      </w:r>
      <w:proofErr w:type="spellStart"/>
      <w:r w:rsidRPr="005D13D2">
        <w:t>hendingar</w:t>
      </w:r>
      <w:proofErr w:type="spellEnd"/>
      <w:r w:rsidRPr="005D13D2">
        <w:t xml:space="preserve"> som skjer samstundes over lang tid. I tilfelle større </w:t>
      </w:r>
      <w:proofErr w:type="spellStart"/>
      <w:r w:rsidRPr="005D13D2">
        <w:t>hendingar</w:t>
      </w:r>
      <w:proofErr w:type="spellEnd"/>
      <w:r w:rsidRPr="005D13D2">
        <w:t xml:space="preserve"> legg </w:t>
      </w:r>
      <w:proofErr w:type="spellStart"/>
      <w:r w:rsidRPr="005D13D2">
        <w:t>ein</w:t>
      </w:r>
      <w:proofErr w:type="spellEnd"/>
      <w:r w:rsidRPr="005D13D2">
        <w:t xml:space="preserve"> derfor til rette for tilførsel av </w:t>
      </w:r>
      <w:proofErr w:type="spellStart"/>
      <w:r w:rsidRPr="005D13D2">
        <w:t>ressursar</w:t>
      </w:r>
      <w:proofErr w:type="spellEnd"/>
      <w:r w:rsidRPr="005D13D2">
        <w:t xml:space="preserve"> </w:t>
      </w:r>
      <w:proofErr w:type="spellStart"/>
      <w:r w:rsidRPr="005D13D2">
        <w:t>frå</w:t>
      </w:r>
      <w:proofErr w:type="spellEnd"/>
      <w:r w:rsidRPr="005D13D2">
        <w:t xml:space="preserve"> fastlandet.</w:t>
      </w:r>
    </w:p>
    <w:p w14:paraId="3005B6CB" w14:textId="77777777" w:rsidR="0075006D" w:rsidRPr="005D13D2" w:rsidRDefault="005C2541" w:rsidP="005D13D2">
      <w:proofErr w:type="spellStart"/>
      <w:r w:rsidRPr="005D13D2">
        <w:t>Sysselmeisteren</w:t>
      </w:r>
      <w:proofErr w:type="spellEnd"/>
      <w:r w:rsidRPr="005D13D2">
        <w:t xml:space="preserve"> skal </w:t>
      </w:r>
      <w:proofErr w:type="spellStart"/>
      <w:r w:rsidRPr="005D13D2">
        <w:t>vere</w:t>
      </w:r>
      <w:proofErr w:type="spellEnd"/>
      <w:r w:rsidRPr="005D13D2">
        <w:t xml:space="preserve"> </w:t>
      </w:r>
      <w:proofErr w:type="spellStart"/>
      <w:r w:rsidRPr="005D13D2">
        <w:t>pådrivar</w:t>
      </w:r>
      <w:proofErr w:type="spellEnd"/>
      <w:r w:rsidRPr="005D13D2">
        <w:t xml:space="preserve"> og </w:t>
      </w:r>
      <w:proofErr w:type="spellStart"/>
      <w:r w:rsidRPr="005D13D2">
        <w:t>rettleiar</w:t>
      </w:r>
      <w:proofErr w:type="spellEnd"/>
      <w:r w:rsidRPr="005D13D2">
        <w:t xml:space="preserve"> i arbeidet med samfunnstryggleik og beredskap, jf. </w:t>
      </w:r>
      <w:r w:rsidRPr="005D13D2">
        <w:rPr>
          <w:rStyle w:val="kursiv"/>
        </w:rPr>
        <w:t>instruks for statsforvalteren og Sysselmesteren på Svalbard sitt arbeid med samfunnssikkerhet, beredskap og krisehåndtering</w:t>
      </w:r>
      <w:r w:rsidRPr="005D13D2">
        <w:t xml:space="preserve"> (fastsett ved kgl.res. 19. juni 2015). </w:t>
      </w:r>
      <w:proofErr w:type="spellStart"/>
      <w:r w:rsidRPr="005D13D2">
        <w:t>Hendingane</w:t>
      </w:r>
      <w:proofErr w:type="spellEnd"/>
      <w:r w:rsidRPr="005D13D2">
        <w:t xml:space="preserve"> kan </w:t>
      </w:r>
      <w:proofErr w:type="spellStart"/>
      <w:r w:rsidRPr="005D13D2">
        <w:t>vere</w:t>
      </w:r>
      <w:proofErr w:type="spellEnd"/>
      <w:r w:rsidRPr="005D13D2">
        <w:t xml:space="preserve"> </w:t>
      </w:r>
      <w:proofErr w:type="spellStart"/>
      <w:r w:rsidRPr="005D13D2">
        <w:t>ikkje-planlagde</w:t>
      </w:r>
      <w:proofErr w:type="spellEnd"/>
      <w:r w:rsidRPr="005D13D2">
        <w:t xml:space="preserve"> </w:t>
      </w:r>
      <w:proofErr w:type="spellStart"/>
      <w:r w:rsidRPr="005D13D2">
        <w:t>hendingar</w:t>
      </w:r>
      <w:proofErr w:type="spellEnd"/>
      <w:r w:rsidRPr="005D13D2">
        <w:t xml:space="preserve"> som </w:t>
      </w:r>
      <w:proofErr w:type="spellStart"/>
      <w:r w:rsidRPr="005D13D2">
        <w:t>naturkatastrofar</w:t>
      </w:r>
      <w:proofErr w:type="spellEnd"/>
      <w:r w:rsidRPr="005D13D2">
        <w:t xml:space="preserve">, eller </w:t>
      </w:r>
      <w:proofErr w:type="spellStart"/>
      <w:r w:rsidRPr="005D13D2">
        <w:t>planlagde</w:t>
      </w:r>
      <w:proofErr w:type="spellEnd"/>
      <w:r w:rsidRPr="005D13D2">
        <w:t xml:space="preserve"> </w:t>
      </w:r>
      <w:proofErr w:type="spellStart"/>
      <w:r w:rsidRPr="005D13D2">
        <w:t>hendingar</w:t>
      </w:r>
      <w:proofErr w:type="spellEnd"/>
      <w:r w:rsidRPr="005D13D2">
        <w:t xml:space="preserve"> som kriminalitet og terrorisme. </w:t>
      </w:r>
      <w:proofErr w:type="spellStart"/>
      <w:r w:rsidRPr="005D13D2">
        <w:t>Sysselmeisteren</w:t>
      </w:r>
      <w:proofErr w:type="spellEnd"/>
      <w:r w:rsidRPr="005D13D2">
        <w:t xml:space="preserve"> som </w:t>
      </w:r>
      <w:proofErr w:type="spellStart"/>
      <w:r w:rsidRPr="005D13D2">
        <w:rPr>
          <w:rStyle w:val="kursiv"/>
        </w:rPr>
        <w:t>statsforvaltar</w:t>
      </w:r>
      <w:proofErr w:type="spellEnd"/>
      <w:r w:rsidRPr="005D13D2">
        <w:t xml:space="preserve"> leier beredskapsrådet for Svalbard. Rådet skal </w:t>
      </w:r>
      <w:proofErr w:type="spellStart"/>
      <w:r w:rsidRPr="005D13D2">
        <w:t>medverke</w:t>
      </w:r>
      <w:proofErr w:type="spellEnd"/>
      <w:r w:rsidRPr="005D13D2">
        <w:t xml:space="preserve"> til </w:t>
      </w:r>
      <w:proofErr w:type="spellStart"/>
      <w:r w:rsidRPr="005D13D2">
        <w:t>eit</w:t>
      </w:r>
      <w:proofErr w:type="spellEnd"/>
      <w:r w:rsidRPr="005D13D2">
        <w:t xml:space="preserve"> felles </w:t>
      </w:r>
      <w:proofErr w:type="spellStart"/>
      <w:r w:rsidRPr="005D13D2">
        <w:t>bilete</w:t>
      </w:r>
      <w:proofErr w:type="spellEnd"/>
      <w:r w:rsidRPr="005D13D2">
        <w:t xml:space="preserve"> av risiko og </w:t>
      </w:r>
      <w:proofErr w:type="spellStart"/>
      <w:r w:rsidRPr="005D13D2">
        <w:t>sårbarheit</w:t>
      </w:r>
      <w:proofErr w:type="spellEnd"/>
      <w:r w:rsidRPr="005D13D2">
        <w:t xml:space="preserve">. Målet er </w:t>
      </w:r>
      <w:proofErr w:type="spellStart"/>
      <w:r w:rsidRPr="005D13D2">
        <w:t>ein</w:t>
      </w:r>
      <w:proofErr w:type="spellEnd"/>
      <w:r w:rsidRPr="005D13D2">
        <w:t xml:space="preserve"> samordna beredskap som gir befolkninga på Svalbard størst </w:t>
      </w:r>
      <w:proofErr w:type="spellStart"/>
      <w:r w:rsidRPr="005D13D2">
        <w:t>mogleg</w:t>
      </w:r>
      <w:proofErr w:type="spellEnd"/>
      <w:r w:rsidRPr="005D13D2">
        <w:t xml:space="preserve"> tryggleik. I beredskapsrådet </w:t>
      </w:r>
      <w:proofErr w:type="spellStart"/>
      <w:r w:rsidRPr="005D13D2">
        <w:t>deltek</w:t>
      </w:r>
      <w:proofErr w:type="spellEnd"/>
      <w:r w:rsidRPr="005D13D2">
        <w:t xml:space="preserve"> bl.a. Longyearbyen lokalstyre, Longyearbyen sjukehus, Kings Bay AS, Store Norske Spitsbergen Kulkompani AS og </w:t>
      </w:r>
      <w:proofErr w:type="spellStart"/>
      <w:r w:rsidRPr="005D13D2">
        <w:t>Visit</w:t>
      </w:r>
      <w:proofErr w:type="spellEnd"/>
      <w:r w:rsidRPr="005D13D2">
        <w:t xml:space="preserve"> Svalbard. </w:t>
      </w:r>
      <w:proofErr w:type="spellStart"/>
      <w:r w:rsidRPr="005D13D2">
        <w:t>Sysselmeisteren</w:t>
      </w:r>
      <w:proofErr w:type="spellEnd"/>
      <w:r w:rsidRPr="005D13D2">
        <w:t xml:space="preserve"> har ansvaret for </w:t>
      </w:r>
      <w:proofErr w:type="spellStart"/>
      <w:r w:rsidRPr="005D13D2">
        <w:t>redningstenesta</w:t>
      </w:r>
      <w:proofErr w:type="spellEnd"/>
      <w:r w:rsidRPr="005D13D2">
        <w:t xml:space="preserve"> og er som </w:t>
      </w:r>
      <w:proofErr w:type="spellStart"/>
      <w:r w:rsidRPr="005D13D2">
        <w:rPr>
          <w:rStyle w:val="kursiv"/>
        </w:rPr>
        <w:t>politimeister</w:t>
      </w:r>
      <w:proofErr w:type="spellEnd"/>
      <w:r w:rsidRPr="005D13D2">
        <w:t xml:space="preserve"> òg </w:t>
      </w:r>
      <w:proofErr w:type="spellStart"/>
      <w:r w:rsidRPr="005D13D2">
        <w:t>leiar</w:t>
      </w:r>
      <w:proofErr w:type="spellEnd"/>
      <w:r w:rsidRPr="005D13D2">
        <w:t xml:space="preserve"> for redningsleiinga ved den lokale redningssentralen (LRS) på Svalbard.</w:t>
      </w:r>
    </w:p>
    <w:p w14:paraId="664249F5" w14:textId="77777777" w:rsidR="0075006D" w:rsidRPr="005D13D2" w:rsidRDefault="005C2541" w:rsidP="005D13D2">
      <w:proofErr w:type="spellStart"/>
      <w:r w:rsidRPr="005D13D2">
        <w:t>Sysselmeisteren</w:t>
      </w:r>
      <w:proofErr w:type="spellEnd"/>
      <w:r w:rsidRPr="005D13D2">
        <w:t xml:space="preserve"> la i 2022 fram </w:t>
      </w:r>
      <w:proofErr w:type="spellStart"/>
      <w:r w:rsidRPr="005D13D2">
        <w:t>ein</w:t>
      </w:r>
      <w:proofErr w:type="spellEnd"/>
      <w:r w:rsidRPr="005D13D2">
        <w:t xml:space="preserve"> revidert risiko- og </w:t>
      </w:r>
      <w:proofErr w:type="spellStart"/>
      <w:r w:rsidRPr="005D13D2">
        <w:t>sårbarheitsanalyse</w:t>
      </w:r>
      <w:proofErr w:type="spellEnd"/>
      <w:r w:rsidRPr="005D13D2">
        <w:t xml:space="preserve"> for Svalbard (</w:t>
      </w:r>
      <w:proofErr w:type="spellStart"/>
      <w:r w:rsidRPr="005D13D2">
        <w:t>SvalbardROS</w:t>
      </w:r>
      <w:proofErr w:type="spellEnd"/>
      <w:r w:rsidRPr="005D13D2">
        <w:t xml:space="preserve">). Analysen tar for seg </w:t>
      </w:r>
      <w:proofErr w:type="spellStart"/>
      <w:r w:rsidRPr="005D13D2">
        <w:t>dei</w:t>
      </w:r>
      <w:proofErr w:type="spellEnd"/>
      <w:r w:rsidRPr="005D13D2">
        <w:t xml:space="preserve"> tre risikoområda </w:t>
      </w:r>
      <w:proofErr w:type="spellStart"/>
      <w:r w:rsidRPr="005D13D2">
        <w:t>naturhendingar</w:t>
      </w:r>
      <w:proofErr w:type="spellEnd"/>
      <w:r w:rsidRPr="005D13D2">
        <w:t xml:space="preserve">, store </w:t>
      </w:r>
      <w:proofErr w:type="spellStart"/>
      <w:r w:rsidRPr="005D13D2">
        <w:t>ulukker</w:t>
      </w:r>
      <w:proofErr w:type="spellEnd"/>
      <w:r w:rsidRPr="005D13D2">
        <w:t xml:space="preserve"> og tilsikta </w:t>
      </w:r>
      <w:proofErr w:type="spellStart"/>
      <w:r w:rsidRPr="005D13D2">
        <w:t>handlingar</w:t>
      </w:r>
      <w:proofErr w:type="spellEnd"/>
      <w:r w:rsidRPr="005D13D2">
        <w:t xml:space="preserve">. </w:t>
      </w:r>
      <w:proofErr w:type="spellStart"/>
      <w:r w:rsidRPr="005D13D2">
        <w:t>SvalbardROS</w:t>
      </w:r>
      <w:proofErr w:type="spellEnd"/>
      <w:r w:rsidRPr="005D13D2">
        <w:t xml:space="preserve"> er presentert i beredskapsrådet. Analysen </w:t>
      </w:r>
      <w:proofErr w:type="spellStart"/>
      <w:r w:rsidRPr="005D13D2">
        <w:t>handlar</w:t>
      </w:r>
      <w:proofErr w:type="spellEnd"/>
      <w:r w:rsidRPr="005D13D2">
        <w:t xml:space="preserve"> om </w:t>
      </w:r>
      <w:proofErr w:type="spellStart"/>
      <w:r w:rsidRPr="005D13D2">
        <w:t>atomhendingar</w:t>
      </w:r>
      <w:proofErr w:type="spellEnd"/>
      <w:r w:rsidRPr="005D13D2">
        <w:t xml:space="preserve">, akutt </w:t>
      </w:r>
      <w:proofErr w:type="spellStart"/>
      <w:r w:rsidRPr="005D13D2">
        <w:t>forureining</w:t>
      </w:r>
      <w:proofErr w:type="spellEnd"/>
      <w:r w:rsidRPr="005D13D2">
        <w:t xml:space="preserve">, </w:t>
      </w:r>
      <w:proofErr w:type="spellStart"/>
      <w:r w:rsidRPr="005D13D2">
        <w:t>ulukker</w:t>
      </w:r>
      <w:proofErr w:type="spellEnd"/>
      <w:r w:rsidRPr="005D13D2">
        <w:t xml:space="preserve"> til sjøs, skred, </w:t>
      </w:r>
      <w:proofErr w:type="spellStart"/>
      <w:r w:rsidRPr="005D13D2">
        <w:t>flaum</w:t>
      </w:r>
      <w:proofErr w:type="spellEnd"/>
      <w:r w:rsidRPr="005D13D2">
        <w:t xml:space="preserve">, overvatn og regn på snø, sterk vind og cyberangrep. Analysen har bl.a. </w:t>
      </w:r>
      <w:proofErr w:type="spellStart"/>
      <w:r w:rsidRPr="005D13D2">
        <w:t>kartlagd</w:t>
      </w:r>
      <w:proofErr w:type="spellEnd"/>
      <w:r w:rsidRPr="005D13D2">
        <w:t xml:space="preserve"> </w:t>
      </w:r>
      <w:proofErr w:type="spellStart"/>
      <w:r w:rsidRPr="005D13D2">
        <w:t>risikoreduserande</w:t>
      </w:r>
      <w:proofErr w:type="spellEnd"/>
      <w:r w:rsidRPr="005D13D2">
        <w:t xml:space="preserve"> tiltak.</w:t>
      </w:r>
    </w:p>
    <w:p w14:paraId="181C2F65" w14:textId="77777777" w:rsidR="0075006D" w:rsidRPr="005D13D2" w:rsidRDefault="005C2541" w:rsidP="005D13D2">
      <w:r w:rsidRPr="005D13D2">
        <w:t xml:space="preserve">Justis- og beredskapsdepartementet har foreslått å innføre beredskapslova på Svalbard. Beredskapslova § 21 slår fast at Kongen kan bestemme at lova heilt eller delvis skal gjelde for Svalbard. I utgangspunktet bør det </w:t>
      </w:r>
      <w:proofErr w:type="spellStart"/>
      <w:r w:rsidRPr="005D13D2">
        <w:t>rettslege</w:t>
      </w:r>
      <w:proofErr w:type="spellEnd"/>
      <w:r w:rsidRPr="005D13D2">
        <w:t xml:space="preserve"> rammeverket for Svalbard </w:t>
      </w:r>
      <w:proofErr w:type="spellStart"/>
      <w:r w:rsidRPr="005D13D2">
        <w:t>vere</w:t>
      </w:r>
      <w:proofErr w:type="spellEnd"/>
      <w:r w:rsidRPr="005D13D2">
        <w:t xml:space="preserve"> det same som på fastlandet. Ei </w:t>
      </w:r>
      <w:proofErr w:type="spellStart"/>
      <w:r w:rsidRPr="005D13D2">
        <w:t>vesentleg</w:t>
      </w:r>
      <w:proofErr w:type="spellEnd"/>
      <w:r w:rsidRPr="005D13D2">
        <w:t xml:space="preserve"> del av formålet med beredskapslova er å regulere ulovfesta prinsipp om konstitusjonell naudrett på førehand. Beredskapslova gir rammene for regjeringa sine fullmakter i </w:t>
      </w:r>
      <w:proofErr w:type="spellStart"/>
      <w:r w:rsidRPr="005D13D2">
        <w:t>situasjonar</w:t>
      </w:r>
      <w:proofErr w:type="spellEnd"/>
      <w:r w:rsidRPr="005D13D2">
        <w:t xml:space="preserve"> der Stortinget er </w:t>
      </w:r>
      <w:proofErr w:type="spellStart"/>
      <w:r w:rsidRPr="005D13D2">
        <w:t>avskore</w:t>
      </w:r>
      <w:proofErr w:type="spellEnd"/>
      <w:r w:rsidRPr="005D13D2">
        <w:t xml:space="preserve"> </w:t>
      </w:r>
      <w:proofErr w:type="spellStart"/>
      <w:r w:rsidRPr="005D13D2">
        <w:t>frå</w:t>
      </w:r>
      <w:proofErr w:type="spellEnd"/>
      <w:r w:rsidRPr="005D13D2">
        <w:t xml:space="preserve"> å utøve </w:t>
      </w:r>
      <w:proofErr w:type="spellStart"/>
      <w:r w:rsidRPr="005D13D2">
        <w:t>si</w:t>
      </w:r>
      <w:proofErr w:type="spellEnd"/>
      <w:r w:rsidRPr="005D13D2">
        <w:t xml:space="preserve"> </w:t>
      </w:r>
      <w:proofErr w:type="spellStart"/>
      <w:r w:rsidRPr="005D13D2">
        <w:t>verksemd</w:t>
      </w:r>
      <w:proofErr w:type="spellEnd"/>
      <w:r w:rsidRPr="005D13D2">
        <w:t xml:space="preserve">, og </w:t>
      </w:r>
      <w:proofErr w:type="spellStart"/>
      <w:r w:rsidRPr="005D13D2">
        <w:t>inneheld</w:t>
      </w:r>
      <w:proofErr w:type="spellEnd"/>
      <w:r w:rsidRPr="005D13D2">
        <w:t xml:space="preserve"> enkelte lovbestemte </w:t>
      </w:r>
      <w:proofErr w:type="spellStart"/>
      <w:r w:rsidRPr="005D13D2">
        <w:t>særordningar</w:t>
      </w:r>
      <w:proofErr w:type="spellEnd"/>
      <w:r w:rsidRPr="005D13D2">
        <w:t xml:space="preserve">. Lova gir òg </w:t>
      </w:r>
      <w:proofErr w:type="spellStart"/>
      <w:r w:rsidRPr="005D13D2">
        <w:t>heimlar</w:t>
      </w:r>
      <w:proofErr w:type="spellEnd"/>
      <w:r w:rsidRPr="005D13D2">
        <w:t xml:space="preserve"> for sentrale forskrifter om nasjonalt beredskapssystem.</w:t>
      </w:r>
    </w:p>
    <w:p w14:paraId="0C53050B" w14:textId="77777777" w:rsidR="0075006D" w:rsidRPr="005D13D2" w:rsidRDefault="005C2541" w:rsidP="005D13D2">
      <w:r w:rsidRPr="005D13D2">
        <w:t xml:space="preserve">Regjeringa er opptatt av å sikre norsk </w:t>
      </w:r>
      <w:proofErr w:type="spellStart"/>
      <w:r w:rsidRPr="005D13D2">
        <w:t>eigarskap</w:t>
      </w:r>
      <w:proofErr w:type="spellEnd"/>
      <w:r w:rsidRPr="005D13D2">
        <w:t xml:space="preserve"> til bl.a. viktig infrastruktur og </w:t>
      </w:r>
      <w:proofErr w:type="spellStart"/>
      <w:r w:rsidRPr="005D13D2">
        <w:t>eigedom</w:t>
      </w:r>
      <w:proofErr w:type="spellEnd"/>
      <w:r w:rsidRPr="005D13D2">
        <w:t xml:space="preserve"> på Svalbard. Sjå punkt 2.2.1.4 for </w:t>
      </w:r>
      <w:proofErr w:type="spellStart"/>
      <w:r w:rsidRPr="005D13D2">
        <w:t>nærmare</w:t>
      </w:r>
      <w:proofErr w:type="spellEnd"/>
      <w:r w:rsidRPr="005D13D2">
        <w:t xml:space="preserve"> omtale.</w:t>
      </w:r>
    </w:p>
    <w:p w14:paraId="67F5382E" w14:textId="77777777" w:rsidR="0075006D" w:rsidRPr="005D13D2" w:rsidRDefault="005C2541" w:rsidP="005D13D2">
      <w:r w:rsidRPr="005D13D2">
        <w:t xml:space="preserve">Kostnaden for drivstoff for </w:t>
      </w:r>
      <w:proofErr w:type="spellStart"/>
      <w:r w:rsidRPr="005D13D2">
        <w:t>Sysselmeisteren</w:t>
      </w:r>
      <w:proofErr w:type="spellEnd"/>
      <w:r w:rsidRPr="005D13D2">
        <w:t xml:space="preserve"> sitt </w:t>
      </w:r>
      <w:proofErr w:type="spellStart"/>
      <w:r w:rsidRPr="005D13D2">
        <w:t>tenestefartøy</w:t>
      </w:r>
      <w:proofErr w:type="spellEnd"/>
      <w:r w:rsidRPr="005D13D2">
        <w:t xml:space="preserve"> og </w:t>
      </w:r>
      <w:proofErr w:type="spellStart"/>
      <w:r w:rsidRPr="005D13D2">
        <w:t>Sysselmeisteren</w:t>
      </w:r>
      <w:proofErr w:type="spellEnd"/>
      <w:r w:rsidRPr="005D13D2">
        <w:t xml:space="preserve"> sine helikopter har </w:t>
      </w:r>
      <w:proofErr w:type="spellStart"/>
      <w:r w:rsidRPr="005D13D2">
        <w:t>auka</w:t>
      </w:r>
      <w:proofErr w:type="spellEnd"/>
      <w:r w:rsidRPr="005D13D2">
        <w:t xml:space="preserve">. </w:t>
      </w:r>
      <w:proofErr w:type="spellStart"/>
      <w:r w:rsidRPr="005D13D2">
        <w:t>Sysselmeisteren</w:t>
      </w:r>
      <w:proofErr w:type="spellEnd"/>
      <w:r w:rsidRPr="005D13D2">
        <w:t xml:space="preserve"> har måtte avpasse bruk av </w:t>
      </w:r>
      <w:proofErr w:type="spellStart"/>
      <w:r w:rsidRPr="005D13D2">
        <w:t>desse</w:t>
      </w:r>
      <w:proofErr w:type="spellEnd"/>
      <w:r w:rsidRPr="005D13D2">
        <w:t xml:space="preserve"> </w:t>
      </w:r>
      <w:proofErr w:type="spellStart"/>
      <w:r w:rsidRPr="005D13D2">
        <w:t>transportressursane</w:t>
      </w:r>
      <w:proofErr w:type="spellEnd"/>
      <w:r w:rsidRPr="005D13D2">
        <w:t xml:space="preserve">. </w:t>
      </w:r>
      <w:proofErr w:type="spellStart"/>
      <w:r w:rsidRPr="005D13D2">
        <w:t>Sysselmeisteren</w:t>
      </w:r>
      <w:proofErr w:type="spellEnd"/>
      <w:r w:rsidRPr="005D13D2">
        <w:t xml:space="preserve"> vil i 2024 prioritere bruk av </w:t>
      </w:r>
      <w:proofErr w:type="spellStart"/>
      <w:r w:rsidRPr="005D13D2">
        <w:t>helikoptera</w:t>
      </w:r>
      <w:proofErr w:type="spellEnd"/>
      <w:r w:rsidRPr="005D13D2">
        <w:t xml:space="preserve"> og </w:t>
      </w:r>
      <w:proofErr w:type="spellStart"/>
      <w:r w:rsidRPr="005D13D2">
        <w:t>tenestefartøyet</w:t>
      </w:r>
      <w:proofErr w:type="spellEnd"/>
      <w:r w:rsidRPr="005D13D2">
        <w:t xml:space="preserve"> til beredskap, søk og redning.</w:t>
      </w:r>
    </w:p>
    <w:p w14:paraId="45793DF6" w14:textId="77777777" w:rsidR="0075006D" w:rsidRPr="005D13D2" w:rsidRDefault="005C2541" w:rsidP="005D13D2">
      <w:r w:rsidRPr="005D13D2">
        <w:t xml:space="preserve">Større aktivitet i havområda rundt Svalbard har </w:t>
      </w:r>
      <w:proofErr w:type="spellStart"/>
      <w:r w:rsidRPr="005D13D2">
        <w:t>tidlegare</w:t>
      </w:r>
      <w:proofErr w:type="spellEnd"/>
      <w:r w:rsidRPr="005D13D2">
        <w:t xml:space="preserve"> ført til at det har blitt </w:t>
      </w:r>
      <w:proofErr w:type="spellStart"/>
      <w:r w:rsidRPr="005D13D2">
        <w:t>fleire</w:t>
      </w:r>
      <w:proofErr w:type="spellEnd"/>
      <w:r w:rsidRPr="005D13D2">
        <w:t xml:space="preserve"> redningsoppdrag. Det har </w:t>
      </w:r>
      <w:proofErr w:type="spellStart"/>
      <w:r w:rsidRPr="005D13D2">
        <w:t>vore</w:t>
      </w:r>
      <w:proofErr w:type="spellEnd"/>
      <w:r w:rsidRPr="005D13D2">
        <w:t xml:space="preserve"> </w:t>
      </w:r>
      <w:proofErr w:type="spellStart"/>
      <w:r w:rsidRPr="005D13D2">
        <w:t>ein</w:t>
      </w:r>
      <w:proofErr w:type="spellEnd"/>
      <w:r w:rsidRPr="005D13D2">
        <w:t xml:space="preserve"> </w:t>
      </w:r>
      <w:proofErr w:type="spellStart"/>
      <w:r w:rsidRPr="005D13D2">
        <w:t>monnaleg</w:t>
      </w:r>
      <w:proofErr w:type="spellEnd"/>
      <w:r w:rsidRPr="005D13D2">
        <w:t xml:space="preserve"> </w:t>
      </w:r>
      <w:proofErr w:type="spellStart"/>
      <w:r w:rsidRPr="005D13D2">
        <w:t>auke</w:t>
      </w:r>
      <w:proofErr w:type="spellEnd"/>
      <w:r w:rsidRPr="005D13D2">
        <w:t xml:space="preserve"> i </w:t>
      </w:r>
      <w:proofErr w:type="spellStart"/>
      <w:r w:rsidRPr="005D13D2">
        <w:t>talet</w:t>
      </w:r>
      <w:proofErr w:type="spellEnd"/>
      <w:r w:rsidRPr="005D13D2">
        <w:t xml:space="preserve"> på </w:t>
      </w:r>
      <w:proofErr w:type="spellStart"/>
      <w:r w:rsidRPr="005D13D2">
        <w:t>seglingar</w:t>
      </w:r>
      <w:proofErr w:type="spellEnd"/>
      <w:r w:rsidRPr="005D13D2">
        <w:t xml:space="preserve"> i farvatna ved Svalbard i 2022 </w:t>
      </w:r>
      <w:proofErr w:type="spellStart"/>
      <w:r w:rsidRPr="005D13D2">
        <w:t>samanlikna</w:t>
      </w:r>
      <w:proofErr w:type="spellEnd"/>
      <w:r w:rsidRPr="005D13D2">
        <w:t xml:space="preserve"> med åra før. </w:t>
      </w:r>
      <w:proofErr w:type="spellStart"/>
      <w:r w:rsidRPr="005D13D2">
        <w:t>Ein</w:t>
      </w:r>
      <w:proofErr w:type="spellEnd"/>
      <w:r w:rsidRPr="005D13D2">
        <w:t xml:space="preserve"> må vente at det kan bli </w:t>
      </w:r>
      <w:proofErr w:type="spellStart"/>
      <w:r w:rsidRPr="005D13D2">
        <w:t>fleire</w:t>
      </w:r>
      <w:proofErr w:type="spellEnd"/>
      <w:r w:rsidRPr="005D13D2">
        <w:t xml:space="preserve"> </w:t>
      </w:r>
      <w:proofErr w:type="spellStart"/>
      <w:r w:rsidRPr="005D13D2">
        <w:t>redningsaksjonar</w:t>
      </w:r>
      <w:proofErr w:type="spellEnd"/>
      <w:r w:rsidRPr="005D13D2">
        <w:t xml:space="preserve"> i framtida.</w:t>
      </w:r>
    </w:p>
    <w:p w14:paraId="706DED11" w14:textId="2FCD3F45" w:rsidR="0075006D" w:rsidRPr="005D13D2" w:rsidRDefault="00FC3FD7" w:rsidP="005D13D2">
      <w:r>
        <w:rPr>
          <w:noProof/>
        </w:rPr>
        <w:lastRenderedPageBreak/>
        <w:drawing>
          <wp:inline distT="0" distB="0" distL="0" distR="0" wp14:anchorId="4B8226C7" wp14:editId="33D28F39">
            <wp:extent cx="6076950" cy="28860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42C9F02" w14:textId="77777777" w:rsidR="0075006D" w:rsidRPr="005D13D2" w:rsidRDefault="005C2541" w:rsidP="005D13D2">
      <w:pPr>
        <w:pStyle w:val="figur-tittel"/>
      </w:pPr>
      <w:r w:rsidRPr="005D13D2">
        <w:t xml:space="preserve">Samla tal på fartøy med </w:t>
      </w:r>
      <w:proofErr w:type="spellStart"/>
      <w:r w:rsidRPr="005D13D2">
        <w:t>seglingar</w:t>
      </w:r>
      <w:proofErr w:type="spellEnd"/>
      <w:r w:rsidRPr="005D13D2">
        <w:t xml:space="preserve"> i farvatna ved Svalbard</w:t>
      </w:r>
    </w:p>
    <w:p w14:paraId="7EDCF70D" w14:textId="77777777" w:rsidR="0075006D" w:rsidRPr="005D13D2" w:rsidRDefault="005C2541" w:rsidP="005D13D2">
      <w:pPr>
        <w:pStyle w:val="Kilde"/>
      </w:pPr>
      <w:r w:rsidRPr="005D13D2">
        <w:t>Kjelde: Kystverket/Fiskeridirektoratet</w:t>
      </w:r>
    </w:p>
    <w:p w14:paraId="7DFE9A11" w14:textId="77777777" w:rsidR="0075006D" w:rsidRPr="005D13D2" w:rsidRDefault="005C2541" w:rsidP="005D13D2">
      <w:r w:rsidRPr="005D13D2">
        <w:t xml:space="preserve">Regjeringa foreslo i </w:t>
      </w:r>
      <w:proofErr w:type="spellStart"/>
      <w:r w:rsidRPr="005D13D2">
        <w:t>Prop</w:t>
      </w:r>
      <w:proofErr w:type="spellEnd"/>
      <w:r w:rsidRPr="005D13D2">
        <w:t xml:space="preserve">. 78 S (2021–2022) å </w:t>
      </w:r>
      <w:proofErr w:type="spellStart"/>
      <w:r w:rsidRPr="005D13D2">
        <w:t>auke</w:t>
      </w:r>
      <w:proofErr w:type="spellEnd"/>
      <w:r w:rsidRPr="005D13D2">
        <w:t xml:space="preserve"> løyvinga på kap. 543 Nasjonal kommunikasjonsmyndighet, post 70 Telesikkerhet og -beredskap med 5,0 mill. kroner for å forsterke reservesatellittsambandet mellom Svalbard og fastlandet. Stortinget </w:t>
      </w:r>
      <w:proofErr w:type="spellStart"/>
      <w:r w:rsidRPr="005D13D2">
        <w:t>slutta</w:t>
      </w:r>
      <w:proofErr w:type="spellEnd"/>
      <w:r w:rsidRPr="005D13D2">
        <w:t xml:space="preserve"> seg til forslaget, jf. </w:t>
      </w:r>
      <w:proofErr w:type="spellStart"/>
      <w:r w:rsidRPr="005D13D2">
        <w:t>Innst</w:t>
      </w:r>
      <w:proofErr w:type="spellEnd"/>
      <w:r w:rsidRPr="005D13D2">
        <w:t xml:space="preserve">. 270 S (2021–2022). Reservesatellittsambandet har </w:t>
      </w:r>
      <w:proofErr w:type="spellStart"/>
      <w:r w:rsidRPr="005D13D2">
        <w:t>vore</w:t>
      </w:r>
      <w:proofErr w:type="spellEnd"/>
      <w:r w:rsidRPr="005D13D2">
        <w:t xml:space="preserve"> operativt </w:t>
      </w:r>
      <w:proofErr w:type="spellStart"/>
      <w:r w:rsidRPr="005D13D2">
        <w:t>frå</w:t>
      </w:r>
      <w:proofErr w:type="spellEnd"/>
      <w:r w:rsidRPr="005D13D2">
        <w:t xml:space="preserve"> august 2022. Løysinga er i utgangspunktet etablert for tre år. Nasjonal kommunikasjonsmyndigheit </w:t>
      </w:r>
      <w:proofErr w:type="spellStart"/>
      <w:r w:rsidRPr="005D13D2">
        <w:t>forvaltar</w:t>
      </w:r>
      <w:proofErr w:type="spellEnd"/>
      <w:r w:rsidRPr="005D13D2">
        <w:t xml:space="preserve"> </w:t>
      </w:r>
      <w:proofErr w:type="spellStart"/>
      <w:r w:rsidRPr="005D13D2">
        <w:t>midlane</w:t>
      </w:r>
      <w:proofErr w:type="spellEnd"/>
      <w:r w:rsidRPr="005D13D2">
        <w:t>.</w:t>
      </w:r>
    </w:p>
    <w:p w14:paraId="2B697131" w14:textId="77777777" w:rsidR="0075006D" w:rsidRPr="005D13D2" w:rsidRDefault="005C2541" w:rsidP="005D13D2">
      <w:pPr>
        <w:pStyle w:val="Overskrift4"/>
      </w:pPr>
      <w:r w:rsidRPr="005D13D2">
        <w:t xml:space="preserve">Skred og </w:t>
      </w:r>
      <w:proofErr w:type="spellStart"/>
      <w:r w:rsidRPr="005D13D2">
        <w:t>flaum</w:t>
      </w:r>
      <w:proofErr w:type="spellEnd"/>
    </w:p>
    <w:p w14:paraId="072837C0" w14:textId="77777777" w:rsidR="0075006D" w:rsidRPr="005D13D2" w:rsidRDefault="005C2541" w:rsidP="005D13D2">
      <w:r w:rsidRPr="005D13D2">
        <w:t xml:space="preserve">Longyearbyen er utsett for snø- og sørpeskred. Det er venta at </w:t>
      </w:r>
      <w:proofErr w:type="spellStart"/>
      <w:r w:rsidRPr="005D13D2">
        <w:t>auka</w:t>
      </w:r>
      <w:proofErr w:type="spellEnd"/>
      <w:r w:rsidRPr="005D13D2">
        <w:t xml:space="preserve"> nedbør som regn og </w:t>
      </w:r>
      <w:proofErr w:type="spellStart"/>
      <w:r w:rsidRPr="005D13D2">
        <w:t>auka</w:t>
      </w:r>
      <w:proofErr w:type="spellEnd"/>
      <w:r w:rsidRPr="005D13D2">
        <w:t xml:space="preserve"> snø- og bresmelting vil gi </w:t>
      </w:r>
      <w:proofErr w:type="spellStart"/>
      <w:r w:rsidRPr="005D13D2">
        <w:t>fleire</w:t>
      </w:r>
      <w:proofErr w:type="spellEnd"/>
      <w:r w:rsidRPr="005D13D2">
        <w:t xml:space="preserve"> og større </w:t>
      </w:r>
      <w:proofErr w:type="spellStart"/>
      <w:r w:rsidRPr="005D13D2">
        <w:t>flaumar</w:t>
      </w:r>
      <w:proofErr w:type="spellEnd"/>
      <w:r w:rsidRPr="005D13D2">
        <w:t xml:space="preserve">, og at snøskred og sørpeskred vil skje </w:t>
      </w:r>
      <w:proofErr w:type="spellStart"/>
      <w:r w:rsidRPr="005D13D2">
        <w:t>oftare</w:t>
      </w:r>
      <w:proofErr w:type="spellEnd"/>
      <w:r w:rsidRPr="005D13D2">
        <w:t xml:space="preserve"> i framtida</w:t>
      </w:r>
      <w:r w:rsidRPr="005D13D2">
        <w:rPr>
          <w:rStyle w:val="Fotnotereferanse"/>
        </w:rPr>
        <w:footnoteReference w:id="1"/>
      </w:r>
      <w:r w:rsidRPr="005D13D2">
        <w:t>.</w:t>
      </w:r>
    </w:p>
    <w:p w14:paraId="2CEF7726" w14:textId="77777777" w:rsidR="0075006D" w:rsidRPr="005D13D2" w:rsidRDefault="005C2541" w:rsidP="005D13D2">
      <w:proofErr w:type="spellStart"/>
      <w:r w:rsidRPr="005D13D2">
        <w:t>Sysselmeisteren</w:t>
      </w:r>
      <w:proofErr w:type="spellEnd"/>
      <w:r w:rsidRPr="005D13D2">
        <w:t xml:space="preserve"> på Svalbard, </w:t>
      </w:r>
      <w:proofErr w:type="spellStart"/>
      <w:r w:rsidRPr="005D13D2">
        <w:t>Noregs</w:t>
      </w:r>
      <w:proofErr w:type="spellEnd"/>
      <w:r w:rsidRPr="005D13D2">
        <w:t xml:space="preserve"> vassdrags- og energidirektorat (NVE) og Longyearbyen lokalstyre samarbeider om korleis </w:t>
      </w:r>
      <w:proofErr w:type="spellStart"/>
      <w:r w:rsidRPr="005D13D2">
        <w:t>ein</w:t>
      </w:r>
      <w:proofErr w:type="spellEnd"/>
      <w:r w:rsidRPr="005D13D2">
        <w:t xml:space="preserve"> kan </w:t>
      </w:r>
      <w:proofErr w:type="spellStart"/>
      <w:r w:rsidRPr="005D13D2">
        <w:t>førebyggje</w:t>
      </w:r>
      <w:proofErr w:type="spellEnd"/>
      <w:r w:rsidRPr="005D13D2">
        <w:t xml:space="preserve"> </w:t>
      </w:r>
      <w:proofErr w:type="spellStart"/>
      <w:r w:rsidRPr="005D13D2">
        <w:t>flaum</w:t>
      </w:r>
      <w:proofErr w:type="spellEnd"/>
      <w:r w:rsidRPr="005D13D2">
        <w:t xml:space="preserve">- og </w:t>
      </w:r>
      <w:proofErr w:type="spellStart"/>
      <w:r w:rsidRPr="005D13D2">
        <w:t>skredskadar</w:t>
      </w:r>
      <w:proofErr w:type="spellEnd"/>
      <w:r w:rsidRPr="005D13D2">
        <w:t xml:space="preserve"> på Svalbard. </w:t>
      </w:r>
      <w:proofErr w:type="spellStart"/>
      <w:r w:rsidRPr="005D13D2">
        <w:t>Sysselmeisteren</w:t>
      </w:r>
      <w:proofErr w:type="spellEnd"/>
      <w:r w:rsidRPr="005D13D2">
        <w:t xml:space="preserve"> får i vintersesongen </w:t>
      </w:r>
      <w:proofErr w:type="spellStart"/>
      <w:r w:rsidRPr="005D13D2">
        <w:t>daglege</w:t>
      </w:r>
      <w:proofErr w:type="spellEnd"/>
      <w:r w:rsidRPr="005D13D2">
        <w:t xml:space="preserve"> </w:t>
      </w:r>
      <w:proofErr w:type="spellStart"/>
      <w:r w:rsidRPr="005D13D2">
        <w:t>vurderingar</w:t>
      </w:r>
      <w:proofErr w:type="spellEnd"/>
      <w:r w:rsidRPr="005D13D2">
        <w:t xml:space="preserve"> av lokal snøskredfare i Longyearbyen. NVE </w:t>
      </w:r>
      <w:proofErr w:type="spellStart"/>
      <w:r w:rsidRPr="005D13D2">
        <w:t>bidreg</w:t>
      </w:r>
      <w:proofErr w:type="spellEnd"/>
      <w:r w:rsidRPr="005D13D2">
        <w:t xml:space="preserve"> med </w:t>
      </w:r>
      <w:proofErr w:type="spellStart"/>
      <w:r w:rsidRPr="005D13D2">
        <w:t>dei</w:t>
      </w:r>
      <w:proofErr w:type="spellEnd"/>
      <w:r w:rsidRPr="005D13D2">
        <w:t xml:space="preserve"> </w:t>
      </w:r>
      <w:proofErr w:type="spellStart"/>
      <w:r w:rsidRPr="005D13D2">
        <w:t>skredfaglege</w:t>
      </w:r>
      <w:proofErr w:type="spellEnd"/>
      <w:r w:rsidRPr="005D13D2">
        <w:t xml:space="preserve"> </w:t>
      </w:r>
      <w:proofErr w:type="spellStart"/>
      <w:r w:rsidRPr="005D13D2">
        <w:t>vurderingane</w:t>
      </w:r>
      <w:proofErr w:type="spellEnd"/>
      <w:r w:rsidRPr="005D13D2">
        <w:t xml:space="preserve"> i varslinga. Universitetssenteret på Svalbard (UNIS) er </w:t>
      </w:r>
      <w:proofErr w:type="spellStart"/>
      <w:r w:rsidRPr="005D13D2">
        <w:t>samarbeidspartnar</w:t>
      </w:r>
      <w:proofErr w:type="spellEnd"/>
      <w:r w:rsidRPr="005D13D2">
        <w:t xml:space="preserve"> for </w:t>
      </w:r>
      <w:proofErr w:type="spellStart"/>
      <w:r w:rsidRPr="005D13D2">
        <w:t>observasjonar</w:t>
      </w:r>
      <w:proofErr w:type="spellEnd"/>
      <w:r w:rsidRPr="005D13D2">
        <w:t xml:space="preserve">. Longyearbyen lokalstyre er </w:t>
      </w:r>
      <w:proofErr w:type="spellStart"/>
      <w:r w:rsidRPr="005D13D2">
        <w:t>ansvarleg</w:t>
      </w:r>
      <w:proofErr w:type="spellEnd"/>
      <w:r w:rsidRPr="005D13D2">
        <w:t xml:space="preserve"> for bestilling av </w:t>
      </w:r>
      <w:proofErr w:type="spellStart"/>
      <w:r w:rsidRPr="005D13D2">
        <w:t>observasjonane</w:t>
      </w:r>
      <w:proofErr w:type="spellEnd"/>
      <w:r w:rsidRPr="005D13D2">
        <w:t xml:space="preserve">. </w:t>
      </w:r>
      <w:proofErr w:type="spellStart"/>
      <w:r w:rsidRPr="005D13D2">
        <w:t>Sysselmeisteren</w:t>
      </w:r>
      <w:proofErr w:type="spellEnd"/>
      <w:r w:rsidRPr="005D13D2">
        <w:t xml:space="preserve">, i rolla som </w:t>
      </w:r>
      <w:proofErr w:type="spellStart"/>
      <w:r w:rsidRPr="005D13D2">
        <w:t>politimeister</w:t>
      </w:r>
      <w:proofErr w:type="spellEnd"/>
      <w:r w:rsidRPr="005D13D2">
        <w:t xml:space="preserve">, tek avgjerder om evakuering og </w:t>
      </w:r>
      <w:proofErr w:type="spellStart"/>
      <w:r w:rsidRPr="005D13D2">
        <w:t>forbod</w:t>
      </w:r>
      <w:proofErr w:type="spellEnd"/>
      <w:r w:rsidRPr="005D13D2">
        <w:t xml:space="preserve"> mot ferdsel ved snøskredfare, basert på </w:t>
      </w:r>
      <w:proofErr w:type="spellStart"/>
      <w:r w:rsidRPr="005D13D2">
        <w:t>skredfaglege</w:t>
      </w:r>
      <w:proofErr w:type="spellEnd"/>
      <w:r w:rsidRPr="005D13D2">
        <w:t xml:space="preserve"> råd.</w:t>
      </w:r>
    </w:p>
    <w:p w14:paraId="79BAC1B2" w14:textId="77777777" w:rsidR="0075006D" w:rsidRPr="005D13D2" w:rsidRDefault="005C2541" w:rsidP="005D13D2">
      <w:r w:rsidRPr="005D13D2">
        <w:t xml:space="preserve">Området Lia under fjellet Sukkertoppen i Longyearbyen er </w:t>
      </w:r>
      <w:proofErr w:type="spellStart"/>
      <w:r w:rsidRPr="005D13D2">
        <w:t>særleg</w:t>
      </w:r>
      <w:proofErr w:type="spellEnd"/>
      <w:r w:rsidRPr="005D13D2">
        <w:t xml:space="preserve"> utsett for snøskred. Det er løyvd til </w:t>
      </w:r>
      <w:proofErr w:type="spellStart"/>
      <w:r w:rsidRPr="005D13D2">
        <w:t>saman</w:t>
      </w:r>
      <w:proofErr w:type="spellEnd"/>
      <w:r w:rsidRPr="005D13D2">
        <w:t xml:space="preserve"> 170 mill. kroner til sikring under Sukkertoppen. Sikringstiltaka består av </w:t>
      </w:r>
      <w:proofErr w:type="spellStart"/>
      <w:r w:rsidRPr="005D13D2">
        <w:t>støtteforbyggingar</w:t>
      </w:r>
      <w:proofErr w:type="spellEnd"/>
      <w:r w:rsidRPr="005D13D2">
        <w:t xml:space="preserve"> i fjellsida og </w:t>
      </w:r>
      <w:proofErr w:type="spellStart"/>
      <w:r w:rsidRPr="005D13D2">
        <w:t>ein</w:t>
      </w:r>
      <w:proofErr w:type="spellEnd"/>
      <w:r w:rsidRPr="005D13D2">
        <w:t xml:space="preserve"> fangvoll </w:t>
      </w:r>
      <w:proofErr w:type="spellStart"/>
      <w:r w:rsidRPr="005D13D2">
        <w:t>nedanfor</w:t>
      </w:r>
      <w:proofErr w:type="spellEnd"/>
      <w:r w:rsidRPr="005D13D2">
        <w:t xml:space="preserve"> fjellsida. Arbeidet starta opp i 2019 og blei avslutta i 2023. NVE har hatt ansvaret for å gjennomføre sikringstiltaka.</w:t>
      </w:r>
    </w:p>
    <w:p w14:paraId="0CA5C227" w14:textId="77777777" w:rsidR="0075006D" w:rsidRPr="005D13D2" w:rsidRDefault="005C2541" w:rsidP="005D13D2">
      <w:r w:rsidRPr="005D13D2">
        <w:lastRenderedPageBreak/>
        <w:t xml:space="preserve">Området Nybyen i Longyearbyen vil </w:t>
      </w:r>
      <w:proofErr w:type="spellStart"/>
      <w:r w:rsidRPr="005D13D2">
        <w:t>ikkje</w:t>
      </w:r>
      <w:proofErr w:type="spellEnd"/>
      <w:r w:rsidRPr="005D13D2">
        <w:t xml:space="preserve"> bli prioritert for skredsikring. Sikringstiltak mot sørpeskred </w:t>
      </w:r>
      <w:proofErr w:type="spellStart"/>
      <w:r w:rsidRPr="005D13D2">
        <w:t>frå</w:t>
      </w:r>
      <w:proofErr w:type="spellEnd"/>
      <w:r w:rsidRPr="005D13D2">
        <w:t xml:space="preserve"> Vannledningsdalen </w:t>
      </w:r>
      <w:proofErr w:type="spellStart"/>
      <w:r w:rsidRPr="005D13D2">
        <w:t>utgjer</w:t>
      </w:r>
      <w:proofErr w:type="spellEnd"/>
      <w:r w:rsidRPr="005D13D2">
        <w:t xml:space="preserve"> det </w:t>
      </w:r>
      <w:proofErr w:type="spellStart"/>
      <w:r w:rsidRPr="005D13D2">
        <w:t>avsluttande</w:t>
      </w:r>
      <w:proofErr w:type="spellEnd"/>
      <w:r w:rsidRPr="005D13D2">
        <w:t xml:space="preserve"> leddet i sikringsarbeidet for sentrum av Longyearbyen. Samla kostnad for dette sikringstiltaket er </w:t>
      </w:r>
      <w:proofErr w:type="spellStart"/>
      <w:r w:rsidRPr="005D13D2">
        <w:t>rekna</w:t>
      </w:r>
      <w:proofErr w:type="spellEnd"/>
      <w:r w:rsidRPr="005D13D2">
        <w:t xml:space="preserve"> til 90 mill. kroner. Regjeringa foreslår å løyve 35 mill. kroner til den </w:t>
      </w:r>
      <w:proofErr w:type="spellStart"/>
      <w:r w:rsidRPr="005D13D2">
        <w:t>avsluttande</w:t>
      </w:r>
      <w:proofErr w:type="spellEnd"/>
      <w:r w:rsidRPr="005D13D2">
        <w:t xml:space="preserve"> delen av sikringstiltaket i 2024. NVE har ansvaret for å gjennomføre sikringstiltaket.</w:t>
      </w:r>
    </w:p>
    <w:p w14:paraId="4E1608A4" w14:textId="77777777" w:rsidR="0075006D" w:rsidRPr="005D13D2" w:rsidRDefault="005C2541" w:rsidP="005D13D2">
      <w:r w:rsidRPr="005D13D2">
        <w:t xml:space="preserve">Sjå elles omtale av svalbardbudsjettet kap. 0007, post 30, og pkt. 4.11.1 for </w:t>
      </w:r>
      <w:proofErr w:type="spellStart"/>
      <w:r w:rsidRPr="005D13D2">
        <w:t>nærmare</w:t>
      </w:r>
      <w:proofErr w:type="spellEnd"/>
      <w:r w:rsidRPr="005D13D2">
        <w:t xml:space="preserve"> omtale av </w:t>
      </w:r>
      <w:proofErr w:type="spellStart"/>
      <w:r w:rsidRPr="005D13D2">
        <w:t>løyvingane</w:t>
      </w:r>
      <w:proofErr w:type="spellEnd"/>
      <w:r w:rsidRPr="005D13D2">
        <w:t xml:space="preserve"> til skredsikring.</w:t>
      </w:r>
    </w:p>
    <w:p w14:paraId="3E565771" w14:textId="77777777" w:rsidR="0075006D" w:rsidRPr="005D13D2" w:rsidRDefault="005C2541" w:rsidP="005D13D2">
      <w:pPr>
        <w:pStyle w:val="Overskrift4"/>
      </w:pPr>
      <w:r w:rsidRPr="005D13D2">
        <w:t xml:space="preserve">Energiforsyning og </w:t>
      </w:r>
      <w:proofErr w:type="spellStart"/>
      <w:r w:rsidRPr="005D13D2">
        <w:t>annan</w:t>
      </w:r>
      <w:proofErr w:type="spellEnd"/>
      <w:r w:rsidRPr="005D13D2">
        <w:t xml:space="preserve"> infrastruktur</w:t>
      </w:r>
    </w:p>
    <w:p w14:paraId="1165580E" w14:textId="77777777" w:rsidR="0075006D" w:rsidRPr="005D13D2" w:rsidRDefault="005C2541" w:rsidP="005D13D2">
      <w:r w:rsidRPr="005D13D2">
        <w:t xml:space="preserve">Longyearbyen er </w:t>
      </w:r>
      <w:proofErr w:type="spellStart"/>
      <w:r w:rsidRPr="005D13D2">
        <w:t>ikkje</w:t>
      </w:r>
      <w:proofErr w:type="spellEnd"/>
      <w:r w:rsidRPr="005D13D2">
        <w:t xml:space="preserve"> knytt </w:t>
      </w:r>
      <w:proofErr w:type="spellStart"/>
      <w:r w:rsidRPr="005D13D2">
        <w:t>saman</w:t>
      </w:r>
      <w:proofErr w:type="spellEnd"/>
      <w:r w:rsidRPr="005D13D2">
        <w:t xml:space="preserve"> med </w:t>
      </w:r>
      <w:proofErr w:type="spellStart"/>
      <w:r w:rsidRPr="005D13D2">
        <w:t>eit</w:t>
      </w:r>
      <w:proofErr w:type="spellEnd"/>
      <w:r w:rsidRPr="005D13D2">
        <w:t xml:space="preserve"> større energisystem. Tilgang på energi er </w:t>
      </w:r>
      <w:proofErr w:type="spellStart"/>
      <w:r w:rsidRPr="005D13D2">
        <w:t>avgjerande</w:t>
      </w:r>
      <w:proofErr w:type="spellEnd"/>
      <w:r w:rsidRPr="005D13D2">
        <w:t xml:space="preserve"> for </w:t>
      </w:r>
      <w:proofErr w:type="spellStart"/>
      <w:r w:rsidRPr="005D13D2">
        <w:t>annan</w:t>
      </w:r>
      <w:proofErr w:type="spellEnd"/>
      <w:r w:rsidRPr="005D13D2">
        <w:t xml:space="preserve"> infrastruktur. Forsyningstryggleik har derfor svært </w:t>
      </w:r>
      <w:proofErr w:type="spellStart"/>
      <w:r w:rsidRPr="005D13D2">
        <w:t>høg</w:t>
      </w:r>
      <w:proofErr w:type="spellEnd"/>
      <w:r w:rsidRPr="005D13D2">
        <w:t xml:space="preserve"> prioritet.</w:t>
      </w:r>
    </w:p>
    <w:p w14:paraId="77EFC7EE" w14:textId="77777777" w:rsidR="0075006D" w:rsidRPr="005D13D2" w:rsidRDefault="005C2541" w:rsidP="005D13D2">
      <w:r w:rsidRPr="005D13D2">
        <w:t xml:space="preserve">Energiverket i Longyearbyen vart omdanna til </w:t>
      </w:r>
      <w:proofErr w:type="spellStart"/>
      <w:r w:rsidRPr="005D13D2">
        <w:t>eit</w:t>
      </w:r>
      <w:proofErr w:type="spellEnd"/>
      <w:r w:rsidRPr="005D13D2">
        <w:t xml:space="preserve"> eige AS </w:t>
      </w:r>
      <w:proofErr w:type="spellStart"/>
      <w:r w:rsidRPr="005D13D2">
        <w:t>frå</w:t>
      </w:r>
      <w:proofErr w:type="spellEnd"/>
      <w:r w:rsidRPr="005D13D2">
        <w:t xml:space="preserve"> 1. januar 2023; Svalbard Energi AS (SEAS). Energiverket gjekk </w:t>
      </w:r>
      <w:proofErr w:type="spellStart"/>
      <w:r w:rsidRPr="005D13D2">
        <w:t>frå</w:t>
      </w:r>
      <w:proofErr w:type="spellEnd"/>
      <w:r w:rsidRPr="005D13D2">
        <w:t xml:space="preserve"> å </w:t>
      </w:r>
      <w:proofErr w:type="spellStart"/>
      <w:r w:rsidRPr="005D13D2">
        <w:t>vere</w:t>
      </w:r>
      <w:proofErr w:type="spellEnd"/>
      <w:r w:rsidRPr="005D13D2">
        <w:t xml:space="preserve"> ei integrert eining i Longyearbyen lokalstyre til å bli </w:t>
      </w:r>
      <w:proofErr w:type="spellStart"/>
      <w:r w:rsidRPr="005D13D2">
        <w:t>eit</w:t>
      </w:r>
      <w:proofErr w:type="spellEnd"/>
      <w:r w:rsidRPr="005D13D2">
        <w:t xml:space="preserve"> </w:t>
      </w:r>
      <w:proofErr w:type="spellStart"/>
      <w:r w:rsidRPr="005D13D2">
        <w:t>heileigd</w:t>
      </w:r>
      <w:proofErr w:type="spellEnd"/>
      <w:r w:rsidRPr="005D13D2">
        <w:t xml:space="preserve"> AS under Longyearbyen lokalstyre.</w:t>
      </w:r>
    </w:p>
    <w:p w14:paraId="44D5F42A" w14:textId="77777777" w:rsidR="0075006D" w:rsidRPr="005D13D2" w:rsidRDefault="005C2541" w:rsidP="005D13D2">
      <w:pPr>
        <w:pStyle w:val="avsnitt-undertittel"/>
      </w:pPr>
      <w:r w:rsidRPr="005D13D2">
        <w:t xml:space="preserve">Omstilling til </w:t>
      </w:r>
      <w:proofErr w:type="spellStart"/>
      <w:r w:rsidRPr="005D13D2">
        <w:t>eit</w:t>
      </w:r>
      <w:proofErr w:type="spellEnd"/>
      <w:r w:rsidRPr="005D13D2">
        <w:t xml:space="preserve"> sikkert og fornybart energisystem i Longyearbyen</w:t>
      </w:r>
    </w:p>
    <w:p w14:paraId="5F04CF17" w14:textId="77777777" w:rsidR="0075006D" w:rsidRPr="005D13D2" w:rsidRDefault="005C2541" w:rsidP="005D13D2">
      <w:r w:rsidRPr="005D13D2">
        <w:t xml:space="preserve">Kolkraftverket som forsyner Longyearbyen med kraft og varme, </w:t>
      </w:r>
      <w:proofErr w:type="spellStart"/>
      <w:r w:rsidRPr="005D13D2">
        <w:t>vart</w:t>
      </w:r>
      <w:proofErr w:type="spellEnd"/>
      <w:r w:rsidRPr="005D13D2">
        <w:t xml:space="preserve"> sett i drift i 1983. Kraftverket ber preg av den høge alderen og må om </w:t>
      </w:r>
      <w:proofErr w:type="spellStart"/>
      <w:r w:rsidRPr="005D13D2">
        <w:t>ikkje</w:t>
      </w:r>
      <w:proofErr w:type="spellEnd"/>
      <w:r w:rsidRPr="005D13D2">
        <w:t xml:space="preserve"> lenge </w:t>
      </w:r>
      <w:proofErr w:type="spellStart"/>
      <w:r w:rsidRPr="005D13D2">
        <w:t>erstattast</w:t>
      </w:r>
      <w:proofErr w:type="spellEnd"/>
      <w:r w:rsidRPr="005D13D2">
        <w:t xml:space="preserve"> av ei ny energiløysing. Stortinget har </w:t>
      </w:r>
      <w:proofErr w:type="spellStart"/>
      <w:r w:rsidRPr="005D13D2">
        <w:t>slutta</w:t>
      </w:r>
      <w:proofErr w:type="spellEnd"/>
      <w:r w:rsidRPr="005D13D2">
        <w:t xml:space="preserve"> seg til </w:t>
      </w:r>
      <w:proofErr w:type="spellStart"/>
      <w:r w:rsidRPr="005D13D2">
        <w:t>dei</w:t>
      </w:r>
      <w:proofErr w:type="spellEnd"/>
      <w:r w:rsidRPr="005D13D2">
        <w:t xml:space="preserve"> overordna rammene for etablering og drift av ny energiløysing, jf. </w:t>
      </w:r>
      <w:proofErr w:type="spellStart"/>
      <w:r w:rsidRPr="005D13D2">
        <w:t>Innst</w:t>
      </w:r>
      <w:proofErr w:type="spellEnd"/>
      <w:r w:rsidRPr="005D13D2">
        <w:t xml:space="preserve">. 117 S (2021–2022). Det </w:t>
      </w:r>
      <w:proofErr w:type="spellStart"/>
      <w:r w:rsidRPr="005D13D2">
        <w:t>vidare</w:t>
      </w:r>
      <w:proofErr w:type="spellEnd"/>
      <w:r w:rsidRPr="005D13D2">
        <w:t xml:space="preserve"> arbeidet med ny energiforsyning blir </w:t>
      </w:r>
      <w:proofErr w:type="spellStart"/>
      <w:r w:rsidRPr="005D13D2">
        <w:t>følgt</w:t>
      </w:r>
      <w:proofErr w:type="spellEnd"/>
      <w:r w:rsidRPr="005D13D2">
        <w:t xml:space="preserve"> opp av Longyearbyen lokalstyre, i dialog med Justis- og beredskapsdepartementet og Olje- og energidepartementet.</w:t>
      </w:r>
    </w:p>
    <w:p w14:paraId="56898B68" w14:textId="77777777" w:rsidR="0075006D" w:rsidRPr="005D13D2" w:rsidRDefault="005C2541" w:rsidP="005D13D2">
      <w:r w:rsidRPr="005D13D2">
        <w:t xml:space="preserve">Longyearbyen lokalstyre er etter Svalbardlova </w:t>
      </w:r>
      <w:proofErr w:type="spellStart"/>
      <w:r w:rsidRPr="005D13D2">
        <w:t>ansvarleg</w:t>
      </w:r>
      <w:proofErr w:type="spellEnd"/>
      <w:r w:rsidRPr="005D13D2">
        <w:t xml:space="preserve"> for infrastruktur i Longyearbyen når ansvaret </w:t>
      </w:r>
      <w:proofErr w:type="spellStart"/>
      <w:r w:rsidRPr="005D13D2">
        <w:t>ikkje</w:t>
      </w:r>
      <w:proofErr w:type="spellEnd"/>
      <w:r w:rsidRPr="005D13D2">
        <w:t xml:space="preserve"> er lagt til staten eller andre, til dømes energiforsyning. Longyearbyen lokalstyre er </w:t>
      </w:r>
      <w:proofErr w:type="spellStart"/>
      <w:r w:rsidRPr="005D13D2">
        <w:t>ansvarleg</w:t>
      </w:r>
      <w:proofErr w:type="spellEnd"/>
      <w:r w:rsidRPr="005D13D2">
        <w:t xml:space="preserve"> for å etablere ny energiforsyning i Longyearbyen. Lokalstyret har utarbeidd </w:t>
      </w:r>
      <w:proofErr w:type="spellStart"/>
      <w:r w:rsidRPr="005D13D2">
        <w:t>ein</w:t>
      </w:r>
      <w:proofErr w:type="spellEnd"/>
      <w:r w:rsidRPr="005D13D2">
        <w:t xml:space="preserve"> energiplan for Longyearbyen som </w:t>
      </w:r>
      <w:proofErr w:type="spellStart"/>
      <w:r w:rsidRPr="005D13D2">
        <w:t>vart</w:t>
      </w:r>
      <w:proofErr w:type="spellEnd"/>
      <w:r w:rsidRPr="005D13D2">
        <w:t xml:space="preserve"> overlevert til Justis- og beredskapsdepartementet og Olje- og energidepartementet </w:t>
      </w:r>
      <w:proofErr w:type="spellStart"/>
      <w:r w:rsidRPr="005D13D2">
        <w:t>tidleg</w:t>
      </w:r>
      <w:proofErr w:type="spellEnd"/>
      <w:r w:rsidRPr="005D13D2">
        <w:t xml:space="preserve"> i mars. I </w:t>
      </w:r>
      <w:proofErr w:type="spellStart"/>
      <w:r w:rsidRPr="005D13D2">
        <w:t>føringane</w:t>
      </w:r>
      <w:proofErr w:type="spellEnd"/>
      <w:r w:rsidRPr="005D13D2">
        <w:t xml:space="preserve"> for arbeidet med energiplanen vart Longyearbyen lokalstyre bede om å sjå på korleis overgangen til ei mest </w:t>
      </w:r>
      <w:proofErr w:type="spellStart"/>
      <w:r w:rsidRPr="005D13D2">
        <w:t>mogleg</w:t>
      </w:r>
      <w:proofErr w:type="spellEnd"/>
      <w:r w:rsidRPr="005D13D2">
        <w:t xml:space="preserve"> fornybar energiforsyning kan </w:t>
      </w:r>
      <w:proofErr w:type="spellStart"/>
      <w:r w:rsidRPr="005D13D2">
        <w:t>gjennomførast</w:t>
      </w:r>
      <w:proofErr w:type="spellEnd"/>
      <w:r w:rsidRPr="005D13D2">
        <w:t xml:space="preserve"> på </w:t>
      </w:r>
      <w:proofErr w:type="spellStart"/>
      <w:r w:rsidRPr="005D13D2">
        <w:t>ein</w:t>
      </w:r>
      <w:proofErr w:type="spellEnd"/>
      <w:r w:rsidRPr="005D13D2">
        <w:t xml:space="preserve"> så sikker, </w:t>
      </w:r>
      <w:proofErr w:type="spellStart"/>
      <w:r w:rsidRPr="005D13D2">
        <w:t>skånsam</w:t>
      </w:r>
      <w:proofErr w:type="spellEnd"/>
      <w:r w:rsidRPr="005D13D2">
        <w:t xml:space="preserve"> og kostnadseffektiv måte som råd. Departementa og lokalstyret vurderer </w:t>
      </w:r>
      <w:proofErr w:type="spellStart"/>
      <w:r w:rsidRPr="005D13D2">
        <w:t>no</w:t>
      </w:r>
      <w:proofErr w:type="spellEnd"/>
      <w:r w:rsidRPr="005D13D2">
        <w:t xml:space="preserve"> den </w:t>
      </w:r>
      <w:proofErr w:type="spellStart"/>
      <w:r w:rsidRPr="005D13D2">
        <w:t>vidare</w:t>
      </w:r>
      <w:proofErr w:type="spellEnd"/>
      <w:r w:rsidRPr="005D13D2">
        <w:t xml:space="preserve"> prosessen med å få på plass ei ny energiløysing.</w:t>
      </w:r>
    </w:p>
    <w:p w14:paraId="75B5FDC1" w14:textId="77777777" w:rsidR="0075006D" w:rsidRPr="005D13D2" w:rsidRDefault="005C2541" w:rsidP="005D13D2">
      <w:pPr>
        <w:pStyle w:val="Overskrift4"/>
      </w:pPr>
      <w:r w:rsidRPr="005D13D2">
        <w:t xml:space="preserve">Kontroll med </w:t>
      </w:r>
      <w:proofErr w:type="spellStart"/>
      <w:r w:rsidRPr="005D13D2">
        <w:t>reisande</w:t>
      </w:r>
      <w:proofErr w:type="spellEnd"/>
      <w:r w:rsidRPr="005D13D2">
        <w:t xml:space="preserve"> til og </w:t>
      </w:r>
      <w:proofErr w:type="spellStart"/>
      <w:r w:rsidRPr="005D13D2">
        <w:t>frå</w:t>
      </w:r>
      <w:proofErr w:type="spellEnd"/>
      <w:r w:rsidRPr="005D13D2">
        <w:t xml:space="preserve"> Svalbard</w:t>
      </w:r>
    </w:p>
    <w:p w14:paraId="61D4C14F" w14:textId="77777777" w:rsidR="0075006D" w:rsidRPr="005D13D2" w:rsidRDefault="005C2541" w:rsidP="005D13D2">
      <w:pPr>
        <w:rPr>
          <w:rStyle w:val="kursiv"/>
        </w:rPr>
      </w:pPr>
      <w:r w:rsidRPr="005D13D2">
        <w:rPr>
          <w:rStyle w:val="kursiv"/>
        </w:rPr>
        <w:t xml:space="preserve">Forskrift om kontroll av </w:t>
      </w:r>
      <w:proofErr w:type="spellStart"/>
      <w:r w:rsidRPr="005D13D2">
        <w:rPr>
          <w:rStyle w:val="kursiv"/>
        </w:rPr>
        <w:t>reisande</w:t>
      </w:r>
      <w:proofErr w:type="spellEnd"/>
      <w:r w:rsidRPr="005D13D2">
        <w:rPr>
          <w:rStyle w:val="kursiv"/>
        </w:rPr>
        <w:t xml:space="preserve"> til og fra Svalbard</w:t>
      </w:r>
      <w:r w:rsidRPr="005D13D2">
        <w:t xml:space="preserve"> tok til å gjelde 6. mai 2022. Relevante </w:t>
      </w:r>
      <w:proofErr w:type="spellStart"/>
      <w:r w:rsidRPr="005D13D2">
        <w:t>delar</w:t>
      </w:r>
      <w:proofErr w:type="spellEnd"/>
      <w:r w:rsidRPr="005D13D2">
        <w:t xml:space="preserve"> av grenselova er dermed gjorde </w:t>
      </w:r>
      <w:proofErr w:type="spellStart"/>
      <w:r w:rsidRPr="005D13D2">
        <w:t>gjeldande</w:t>
      </w:r>
      <w:proofErr w:type="spellEnd"/>
      <w:r w:rsidRPr="005D13D2">
        <w:t xml:space="preserve"> for Svalbard, med nødvendige </w:t>
      </w:r>
      <w:proofErr w:type="spellStart"/>
      <w:r w:rsidRPr="005D13D2">
        <w:t>tilpassingar</w:t>
      </w:r>
      <w:proofErr w:type="spellEnd"/>
      <w:r w:rsidRPr="005D13D2">
        <w:t xml:space="preserve"> og føresegner grunngitt i </w:t>
      </w:r>
      <w:proofErr w:type="spellStart"/>
      <w:r w:rsidRPr="005D13D2">
        <w:t>dei</w:t>
      </w:r>
      <w:proofErr w:type="spellEnd"/>
      <w:r w:rsidRPr="005D13D2">
        <w:t xml:space="preserve"> </w:t>
      </w:r>
      <w:proofErr w:type="spellStart"/>
      <w:r w:rsidRPr="005D13D2">
        <w:t>særlege</w:t>
      </w:r>
      <w:proofErr w:type="spellEnd"/>
      <w:r w:rsidRPr="005D13D2">
        <w:t xml:space="preserve"> kontrollbehova på øygruppa. Stortinget løyvde </w:t>
      </w:r>
      <w:proofErr w:type="spellStart"/>
      <w:r w:rsidRPr="005D13D2">
        <w:t>midlar</w:t>
      </w:r>
      <w:proofErr w:type="spellEnd"/>
      <w:r w:rsidRPr="005D13D2">
        <w:t xml:space="preserve"> til kontrollordninga i 2022 og for 2023. Sjå </w:t>
      </w:r>
      <w:proofErr w:type="spellStart"/>
      <w:r w:rsidRPr="005D13D2">
        <w:t>Prop</w:t>
      </w:r>
      <w:proofErr w:type="spellEnd"/>
      <w:r w:rsidRPr="005D13D2">
        <w:t xml:space="preserve">. 1 S (2022–2023) </w:t>
      </w:r>
      <w:r w:rsidRPr="005D13D2">
        <w:rPr>
          <w:rStyle w:val="kursiv"/>
        </w:rPr>
        <w:t>Svalbardbudsjettet</w:t>
      </w:r>
      <w:r w:rsidRPr="005D13D2">
        <w:t xml:space="preserve"> for </w:t>
      </w:r>
      <w:proofErr w:type="spellStart"/>
      <w:r w:rsidRPr="005D13D2">
        <w:t>nærmare</w:t>
      </w:r>
      <w:proofErr w:type="spellEnd"/>
      <w:r w:rsidRPr="005D13D2">
        <w:t xml:space="preserve"> informasjon.</w:t>
      </w:r>
    </w:p>
    <w:p w14:paraId="3A08D8A1" w14:textId="77777777" w:rsidR="0075006D" w:rsidRPr="005D13D2" w:rsidRDefault="005C2541" w:rsidP="005D13D2">
      <w:proofErr w:type="spellStart"/>
      <w:r w:rsidRPr="005D13D2">
        <w:t>Reisande</w:t>
      </w:r>
      <w:proofErr w:type="spellEnd"/>
      <w:r w:rsidRPr="005D13D2">
        <w:t xml:space="preserve"> til og </w:t>
      </w:r>
      <w:proofErr w:type="spellStart"/>
      <w:r w:rsidRPr="005D13D2">
        <w:t>frå</w:t>
      </w:r>
      <w:proofErr w:type="spellEnd"/>
      <w:r w:rsidRPr="005D13D2">
        <w:t xml:space="preserve"> Svalbard skal framstille seg for kontroll når det blir </w:t>
      </w:r>
      <w:proofErr w:type="spellStart"/>
      <w:r w:rsidRPr="005D13D2">
        <w:t>kravd</w:t>
      </w:r>
      <w:proofErr w:type="spellEnd"/>
      <w:r w:rsidRPr="005D13D2">
        <w:t xml:space="preserve"> av </w:t>
      </w:r>
      <w:proofErr w:type="spellStart"/>
      <w:r w:rsidRPr="005D13D2">
        <w:t>Sysselmeisteren</w:t>
      </w:r>
      <w:proofErr w:type="spellEnd"/>
      <w:r w:rsidRPr="005D13D2">
        <w:t xml:space="preserve">. Under kontrollen skal den </w:t>
      </w:r>
      <w:proofErr w:type="spellStart"/>
      <w:r w:rsidRPr="005D13D2">
        <w:t>reisande</w:t>
      </w:r>
      <w:proofErr w:type="spellEnd"/>
      <w:r w:rsidRPr="005D13D2">
        <w:t xml:space="preserve"> </w:t>
      </w:r>
      <w:proofErr w:type="spellStart"/>
      <w:r w:rsidRPr="005D13D2">
        <w:t>gjere</w:t>
      </w:r>
      <w:proofErr w:type="spellEnd"/>
      <w:r w:rsidRPr="005D13D2">
        <w:t xml:space="preserve"> greie for identiteten sin med pass som er gyldig for innreise i </w:t>
      </w:r>
      <w:proofErr w:type="spellStart"/>
      <w:r w:rsidRPr="005D13D2">
        <w:t>Noreg</w:t>
      </w:r>
      <w:proofErr w:type="spellEnd"/>
      <w:r w:rsidRPr="005D13D2">
        <w:t xml:space="preserve">. </w:t>
      </w:r>
      <w:proofErr w:type="spellStart"/>
      <w:r w:rsidRPr="005D13D2">
        <w:t>Reisande</w:t>
      </w:r>
      <w:proofErr w:type="spellEnd"/>
      <w:r w:rsidRPr="005D13D2">
        <w:t xml:space="preserve"> til og </w:t>
      </w:r>
      <w:proofErr w:type="spellStart"/>
      <w:r w:rsidRPr="005D13D2">
        <w:t>frå</w:t>
      </w:r>
      <w:proofErr w:type="spellEnd"/>
      <w:r w:rsidRPr="005D13D2">
        <w:t xml:space="preserve"> Svalbard kan bli kontrollerte når </w:t>
      </w:r>
      <w:proofErr w:type="spellStart"/>
      <w:r w:rsidRPr="005D13D2">
        <w:t>dei</w:t>
      </w:r>
      <w:proofErr w:type="spellEnd"/>
      <w:r w:rsidRPr="005D13D2">
        <w:t xml:space="preserve"> kjem til Svalbard eller der </w:t>
      </w:r>
      <w:proofErr w:type="spellStart"/>
      <w:r w:rsidRPr="005D13D2">
        <w:t>dei</w:t>
      </w:r>
      <w:proofErr w:type="spellEnd"/>
      <w:r w:rsidRPr="005D13D2">
        <w:t xml:space="preserve"> melder seg eller blir </w:t>
      </w:r>
      <w:proofErr w:type="spellStart"/>
      <w:r w:rsidRPr="005D13D2">
        <w:t>trefte</w:t>
      </w:r>
      <w:proofErr w:type="spellEnd"/>
      <w:r w:rsidRPr="005D13D2">
        <w:t xml:space="preserve"> på, og i territorialfarvatnet om bord i sjøfartøy på veg til </w:t>
      </w:r>
      <w:r w:rsidRPr="005D13D2">
        <w:lastRenderedPageBreak/>
        <w:t xml:space="preserve">hamn eller indre farvatn på Svalbard. </w:t>
      </w:r>
      <w:proofErr w:type="spellStart"/>
      <w:r w:rsidRPr="005D13D2">
        <w:t>Sysselmeisteren</w:t>
      </w:r>
      <w:proofErr w:type="spellEnd"/>
      <w:r w:rsidRPr="005D13D2">
        <w:t xml:space="preserve"> kan overvake territorialfarvatnet og </w:t>
      </w:r>
      <w:proofErr w:type="spellStart"/>
      <w:r w:rsidRPr="005D13D2">
        <w:t>stadene</w:t>
      </w:r>
      <w:proofErr w:type="spellEnd"/>
      <w:r w:rsidRPr="005D13D2">
        <w:t xml:space="preserve"> der </w:t>
      </w:r>
      <w:proofErr w:type="spellStart"/>
      <w:r w:rsidRPr="005D13D2">
        <w:t>reisande</w:t>
      </w:r>
      <w:proofErr w:type="spellEnd"/>
      <w:r w:rsidRPr="005D13D2">
        <w:t xml:space="preserve"> kan kontrollerast, for å </w:t>
      </w:r>
      <w:proofErr w:type="spellStart"/>
      <w:r w:rsidRPr="005D13D2">
        <w:t>motverke</w:t>
      </w:r>
      <w:proofErr w:type="spellEnd"/>
      <w:r w:rsidRPr="005D13D2">
        <w:t xml:space="preserve"> at </w:t>
      </w:r>
      <w:proofErr w:type="spellStart"/>
      <w:r w:rsidRPr="005D13D2">
        <w:t>personar</w:t>
      </w:r>
      <w:proofErr w:type="spellEnd"/>
      <w:r w:rsidRPr="005D13D2">
        <w:t xml:space="preserve"> unndrar seg inn- og utreisekontroll.</w:t>
      </w:r>
    </w:p>
    <w:p w14:paraId="006B65AB" w14:textId="77777777" w:rsidR="0075006D" w:rsidRPr="005D13D2" w:rsidRDefault="005C2541" w:rsidP="005D13D2">
      <w:proofErr w:type="spellStart"/>
      <w:r w:rsidRPr="005D13D2">
        <w:t>Sysselmeisteren</w:t>
      </w:r>
      <w:proofErr w:type="spellEnd"/>
      <w:r w:rsidRPr="005D13D2">
        <w:t xml:space="preserve"> har samarbeidd med Avinor om etablering av </w:t>
      </w:r>
      <w:proofErr w:type="spellStart"/>
      <w:r w:rsidRPr="005D13D2">
        <w:t>eit</w:t>
      </w:r>
      <w:proofErr w:type="spellEnd"/>
      <w:r w:rsidRPr="005D13D2">
        <w:t xml:space="preserve"> mellombels bygg for å sikre lokale til kontroll med </w:t>
      </w:r>
      <w:proofErr w:type="spellStart"/>
      <w:r w:rsidRPr="005D13D2">
        <w:t>reisande</w:t>
      </w:r>
      <w:proofErr w:type="spellEnd"/>
      <w:r w:rsidRPr="005D13D2">
        <w:t xml:space="preserve"> ved Svalbard lufthamn. Bygget </w:t>
      </w:r>
      <w:proofErr w:type="spellStart"/>
      <w:r w:rsidRPr="005D13D2">
        <w:t>vart</w:t>
      </w:r>
      <w:proofErr w:type="spellEnd"/>
      <w:r w:rsidRPr="005D13D2">
        <w:t xml:space="preserve"> sett i drift vinteren 2023. Kontroll med </w:t>
      </w:r>
      <w:proofErr w:type="spellStart"/>
      <w:r w:rsidRPr="005D13D2">
        <w:t>reisande</w:t>
      </w:r>
      <w:proofErr w:type="spellEnd"/>
      <w:r w:rsidRPr="005D13D2">
        <w:t xml:space="preserve"> i hamna skjer gjennom besøk om bord på båt eller ved kai.</w:t>
      </w:r>
    </w:p>
    <w:p w14:paraId="3328080B" w14:textId="77777777" w:rsidR="0075006D" w:rsidRPr="005D13D2" w:rsidRDefault="005C2541" w:rsidP="005D13D2">
      <w:pPr>
        <w:pStyle w:val="Overskrift4"/>
      </w:pPr>
      <w:r w:rsidRPr="005D13D2">
        <w:t xml:space="preserve">Kontroll med vareførselen til og </w:t>
      </w:r>
      <w:proofErr w:type="spellStart"/>
      <w:r w:rsidRPr="005D13D2">
        <w:t>frå</w:t>
      </w:r>
      <w:proofErr w:type="spellEnd"/>
      <w:r w:rsidRPr="005D13D2">
        <w:t xml:space="preserve"> Svalbard</w:t>
      </w:r>
    </w:p>
    <w:p w14:paraId="21C96D4F" w14:textId="77777777" w:rsidR="0075006D" w:rsidRPr="005D13D2" w:rsidRDefault="005C2541" w:rsidP="005D13D2">
      <w:r w:rsidRPr="005D13D2">
        <w:rPr>
          <w:rStyle w:val="kursiv"/>
        </w:rPr>
        <w:t>Forskrift om vareførselskontroll på Svalbard</w:t>
      </w:r>
      <w:r w:rsidRPr="005D13D2">
        <w:t xml:space="preserve"> tok til å gjelde 6. mai 2022, same dag som forskrifta om kontroll av </w:t>
      </w:r>
      <w:proofErr w:type="spellStart"/>
      <w:r w:rsidRPr="005D13D2">
        <w:t>reisande</w:t>
      </w:r>
      <w:proofErr w:type="spellEnd"/>
      <w:r w:rsidRPr="005D13D2">
        <w:t xml:space="preserve"> til og </w:t>
      </w:r>
      <w:proofErr w:type="spellStart"/>
      <w:r w:rsidRPr="005D13D2">
        <w:t>frå</w:t>
      </w:r>
      <w:proofErr w:type="spellEnd"/>
      <w:r w:rsidRPr="005D13D2">
        <w:t xml:space="preserve"> Svalbard. Forskrifta hadde heimel i lov 21. desember 2007 nr. 119 om toll og vareførsel (tollova) § 1-3 fjerde ledd. Gjennom forskrifta vart Svalbard etablert som eige tollområde, og tollstyresmaktene </w:t>
      </w:r>
      <w:proofErr w:type="spellStart"/>
      <w:r w:rsidRPr="005D13D2">
        <w:t>fekk</w:t>
      </w:r>
      <w:proofErr w:type="spellEnd"/>
      <w:r w:rsidRPr="005D13D2">
        <w:t xml:space="preserve"> heimel til å føre kontroll med varer som blir førte inn til og ut </w:t>
      </w:r>
      <w:proofErr w:type="spellStart"/>
      <w:r w:rsidRPr="005D13D2">
        <w:t>frå</w:t>
      </w:r>
      <w:proofErr w:type="spellEnd"/>
      <w:r w:rsidRPr="005D13D2">
        <w:t xml:space="preserve"> Svalbard.</w:t>
      </w:r>
    </w:p>
    <w:p w14:paraId="47733079" w14:textId="77777777" w:rsidR="0075006D" w:rsidRPr="005D13D2" w:rsidRDefault="005C2541" w:rsidP="005D13D2">
      <w:r w:rsidRPr="005D13D2">
        <w:t>Då ny lov om vareførsel tredde i kraft 1. januar 2023, blei det gitt ei ny forskrift om vareførselskontroll på Svalbard heimla i denne lova. Samstundes blei forskrifta som var gitt med heimel i tollova, oppheva.</w:t>
      </w:r>
    </w:p>
    <w:p w14:paraId="29178011" w14:textId="77777777" w:rsidR="0075006D" w:rsidRPr="005D13D2" w:rsidRDefault="005C2541" w:rsidP="005D13D2">
      <w:r w:rsidRPr="005D13D2">
        <w:t xml:space="preserve">Tolletaten starta opp med kontroll med vareførselen på Svalbard i mai 2022. Sjå punkt 4.3.3 for </w:t>
      </w:r>
      <w:proofErr w:type="spellStart"/>
      <w:r w:rsidRPr="005D13D2">
        <w:t>nærmare</w:t>
      </w:r>
      <w:proofErr w:type="spellEnd"/>
      <w:r w:rsidRPr="005D13D2">
        <w:t xml:space="preserve"> omtale.</w:t>
      </w:r>
    </w:p>
    <w:p w14:paraId="0598CFC4" w14:textId="77777777" w:rsidR="0075006D" w:rsidRPr="005D13D2" w:rsidRDefault="005C2541" w:rsidP="005D13D2">
      <w:r w:rsidRPr="005D13D2">
        <w:t xml:space="preserve">Regjeringa foreslår å løyve til </w:t>
      </w:r>
      <w:proofErr w:type="spellStart"/>
      <w:r w:rsidRPr="005D13D2">
        <w:t>saman</w:t>
      </w:r>
      <w:proofErr w:type="spellEnd"/>
      <w:r w:rsidRPr="005D13D2">
        <w:t xml:space="preserve"> 44,5 mill. kroner på kap. 1610, post 01 og 45 til vareførselskontroll på Svalbard.</w:t>
      </w:r>
    </w:p>
    <w:p w14:paraId="52673F89" w14:textId="77777777" w:rsidR="0075006D" w:rsidRPr="005D13D2" w:rsidRDefault="005C2541" w:rsidP="005D13D2">
      <w:pPr>
        <w:pStyle w:val="Overskrift3"/>
      </w:pPr>
      <w:r w:rsidRPr="005D13D2">
        <w:t xml:space="preserve">Longyearbyen – </w:t>
      </w:r>
      <w:proofErr w:type="spellStart"/>
      <w:r w:rsidRPr="005D13D2">
        <w:t>eit</w:t>
      </w:r>
      <w:proofErr w:type="spellEnd"/>
      <w:r w:rsidRPr="005D13D2">
        <w:t xml:space="preserve"> norsk lokalsamfunn</w:t>
      </w:r>
    </w:p>
    <w:p w14:paraId="5DFD407C" w14:textId="77777777" w:rsidR="0075006D" w:rsidRPr="005D13D2" w:rsidRDefault="005C2541" w:rsidP="005D13D2">
      <w:proofErr w:type="spellStart"/>
      <w:r w:rsidRPr="005D13D2">
        <w:t>Eit</w:t>
      </w:r>
      <w:proofErr w:type="spellEnd"/>
      <w:r w:rsidRPr="005D13D2">
        <w:t xml:space="preserve"> av </w:t>
      </w:r>
      <w:proofErr w:type="spellStart"/>
      <w:r w:rsidRPr="005D13D2">
        <w:t>hovudmåla</w:t>
      </w:r>
      <w:proofErr w:type="spellEnd"/>
      <w:r w:rsidRPr="005D13D2">
        <w:t xml:space="preserve"> i svalbardpolitikken er å </w:t>
      </w:r>
      <w:proofErr w:type="spellStart"/>
      <w:r w:rsidRPr="005D13D2">
        <w:t>halde</w:t>
      </w:r>
      <w:proofErr w:type="spellEnd"/>
      <w:r w:rsidRPr="005D13D2">
        <w:t xml:space="preserve"> ved lag norske samfunn på Svalbard. Målet blir i </w:t>
      </w:r>
      <w:proofErr w:type="spellStart"/>
      <w:r w:rsidRPr="005D13D2">
        <w:t>hovudsak</w:t>
      </w:r>
      <w:proofErr w:type="spellEnd"/>
      <w:r w:rsidRPr="005D13D2">
        <w:t xml:space="preserve"> oppfylt gjennom familiesamfunnet i Longyearbyen og til dels gjennom Ny-Ålesund. På denne måten skal Longyearbyen </w:t>
      </w:r>
      <w:proofErr w:type="spellStart"/>
      <w:r w:rsidRPr="005D13D2">
        <w:t>vere</w:t>
      </w:r>
      <w:proofErr w:type="spellEnd"/>
      <w:r w:rsidRPr="005D13D2">
        <w:t xml:space="preserve"> </w:t>
      </w:r>
      <w:proofErr w:type="spellStart"/>
      <w:r w:rsidRPr="005D13D2">
        <w:t>eit</w:t>
      </w:r>
      <w:proofErr w:type="spellEnd"/>
      <w:r w:rsidRPr="005D13D2">
        <w:t xml:space="preserve"> samfunn som </w:t>
      </w:r>
      <w:proofErr w:type="spellStart"/>
      <w:r w:rsidRPr="005D13D2">
        <w:t>medverkar</w:t>
      </w:r>
      <w:proofErr w:type="spellEnd"/>
      <w:r w:rsidRPr="005D13D2">
        <w:t xml:space="preserve"> til å oppfylle og støtte opp under </w:t>
      </w:r>
      <w:proofErr w:type="spellStart"/>
      <w:r w:rsidRPr="005D13D2">
        <w:t>dei</w:t>
      </w:r>
      <w:proofErr w:type="spellEnd"/>
      <w:r w:rsidRPr="005D13D2">
        <w:t xml:space="preserve"> overordna måla i svalbardpolitikken. Det er </w:t>
      </w:r>
      <w:proofErr w:type="spellStart"/>
      <w:r w:rsidRPr="005D13D2">
        <w:t>ikkje</w:t>
      </w:r>
      <w:proofErr w:type="spellEnd"/>
      <w:r w:rsidRPr="005D13D2">
        <w:t xml:space="preserve"> </w:t>
      </w:r>
      <w:proofErr w:type="spellStart"/>
      <w:r w:rsidRPr="005D13D2">
        <w:t>eit</w:t>
      </w:r>
      <w:proofErr w:type="spellEnd"/>
      <w:r w:rsidRPr="005D13D2">
        <w:t xml:space="preserve"> mål at samfunnet skal </w:t>
      </w:r>
      <w:proofErr w:type="spellStart"/>
      <w:r w:rsidRPr="005D13D2">
        <w:t>vekse</w:t>
      </w:r>
      <w:proofErr w:type="spellEnd"/>
      <w:r w:rsidRPr="005D13D2">
        <w:t xml:space="preserve"> utover dagens nivå, jf. </w:t>
      </w:r>
      <w:proofErr w:type="spellStart"/>
      <w:r w:rsidRPr="005D13D2">
        <w:t>Innst</w:t>
      </w:r>
      <w:proofErr w:type="spellEnd"/>
      <w:r w:rsidRPr="005D13D2">
        <w:t xml:space="preserve">. 88 S (2016–2017). </w:t>
      </w:r>
      <w:proofErr w:type="spellStart"/>
      <w:r w:rsidRPr="005D13D2">
        <w:t>Ein</w:t>
      </w:r>
      <w:proofErr w:type="spellEnd"/>
      <w:r w:rsidRPr="005D13D2">
        <w:t xml:space="preserve"> konsekvens av dette er at det </w:t>
      </w:r>
      <w:proofErr w:type="spellStart"/>
      <w:r w:rsidRPr="005D13D2">
        <w:t>ikkje</w:t>
      </w:r>
      <w:proofErr w:type="spellEnd"/>
      <w:r w:rsidRPr="005D13D2">
        <w:t xml:space="preserve"> er </w:t>
      </w:r>
      <w:proofErr w:type="spellStart"/>
      <w:r w:rsidRPr="005D13D2">
        <w:t>ønskeleg</w:t>
      </w:r>
      <w:proofErr w:type="spellEnd"/>
      <w:r w:rsidRPr="005D13D2">
        <w:t xml:space="preserve"> å legge til rette for vekst som gir behov for å </w:t>
      </w:r>
      <w:proofErr w:type="spellStart"/>
      <w:r w:rsidRPr="005D13D2">
        <w:t>gjere</w:t>
      </w:r>
      <w:proofErr w:type="spellEnd"/>
      <w:r w:rsidRPr="005D13D2">
        <w:t xml:space="preserve"> større </w:t>
      </w:r>
      <w:proofErr w:type="spellStart"/>
      <w:r w:rsidRPr="005D13D2">
        <w:t>investeringar</w:t>
      </w:r>
      <w:proofErr w:type="spellEnd"/>
      <w:r w:rsidRPr="005D13D2">
        <w:t xml:space="preserve"> i ny infrastruktur.</w:t>
      </w:r>
    </w:p>
    <w:p w14:paraId="579FCD75" w14:textId="77777777" w:rsidR="0075006D" w:rsidRPr="005D13D2" w:rsidRDefault="005C2541" w:rsidP="005D13D2">
      <w:r w:rsidRPr="005D13D2">
        <w:t xml:space="preserve">1. januar 2023 var det i følgje SSB registrert 2 530 </w:t>
      </w:r>
      <w:proofErr w:type="spellStart"/>
      <w:r w:rsidRPr="005D13D2">
        <w:t>innbyggarar</w:t>
      </w:r>
      <w:proofErr w:type="spellEnd"/>
      <w:r w:rsidRPr="005D13D2">
        <w:t xml:space="preserve"> i Longyearbyen og Ny-Ålesund. Av </w:t>
      </w:r>
      <w:proofErr w:type="spellStart"/>
      <w:r w:rsidRPr="005D13D2">
        <w:t>desse</w:t>
      </w:r>
      <w:proofErr w:type="spellEnd"/>
      <w:r w:rsidRPr="005D13D2">
        <w:t xml:space="preserve"> var 894 </w:t>
      </w:r>
      <w:proofErr w:type="spellStart"/>
      <w:r w:rsidRPr="005D13D2">
        <w:t>utanlandske</w:t>
      </w:r>
      <w:proofErr w:type="spellEnd"/>
      <w:r w:rsidRPr="005D13D2">
        <w:t xml:space="preserve"> </w:t>
      </w:r>
      <w:proofErr w:type="spellStart"/>
      <w:r w:rsidRPr="005D13D2">
        <w:t>statsborgarar</w:t>
      </w:r>
      <w:proofErr w:type="spellEnd"/>
      <w:r w:rsidRPr="005D13D2">
        <w:t xml:space="preserve">, </w:t>
      </w:r>
      <w:proofErr w:type="spellStart"/>
      <w:r w:rsidRPr="005D13D2">
        <w:t>noko</w:t>
      </w:r>
      <w:proofErr w:type="spellEnd"/>
      <w:r w:rsidRPr="005D13D2">
        <w:t xml:space="preserve"> som </w:t>
      </w:r>
      <w:proofErr w:type="spellStart"/>
      <w:r w:rsidRPr="005D13D2">
        <w:t>utgjer</w:t>
      </w:r>
      <w:proofErr w:type="spellEnd"/>
      <w:r w:rsidRPr="005D13D2">
        <w:t xml:space="preserve"> 35,3 pst av befolkninga. Til </w:t>
      </w:r>
      <w:proofErr w:type="spellStart"/>
      <w:r w:rsidRPr="005D13D2">
        <w:t>samanlikning</w:t>
      </w:r>
      <w:proofErr w:type="spellEnd"/>
      <w:r w:rsidRPr="005D13D2">
        <w:t xml:space="preserve"> var </w:t>
      </w:r>
      <w:proofErr w:type="spellStart"/>
      <w:r w:rsidRPr="005D13D2">
        <w:t>tala</w:t>
      </w:r>
      <w:proofErr w:type="spellEnd"/>
      <w:r w:rsidRPr="005D13D2">
        <w:t xml:space="preserve"> for 1. januar 2022 2 504 </w:t>
      </w:r>
      <w:proofErr w:type="spellStart"/>
      <w:r w:rsidRPr="005D13D2">
        <w:t>innbyggarar</w:t>
      </w:r>
      <w:proofErr w:type="spellEnd"/>
      <w:r w:rsidRPr="005D13D2">
        <w:t xml:space="preserve"> kor 875 var </w:t>
      </w:r>
      <w:proofErr w:type="spellStart"/>
      <w:r w:rsidRPr="005D13D2">
        <w:t>utanlandske</w:t>
      </w:r>
      <w:proofErr w:type="spellEnd"/>
      <w:r w:rsidRPr="005D13D2">
        <w:t xml:space="preserve"> </w:t>
      </w:r>
      <w:proofErr w:type="spellStart"/>
      <w:r w:rsidRPr="005D13D2">
        <w:t>statsborgarar</w:t>
      </w:r>
      <w:proofErr w:type="spellEnd"/>
      <w:r w:rsidRPr="005D13D2">
        <w:t xml:space="preserve">, </w:t>
      </w:r>
      <w:proofErr w:type="spellStart"/>
      <w:r w:rsidRPr="005D13D2">
        <w:t>noko</w:t>
      </w:r>
      <w:proofErr w:type="spellEnd"/>
      <w:r w:rsidRPr="005D13D2">
        <w:t xml:space="preserve"> som utgjorde 35,0 pst av befolkninga.</w:t>
      </w:r>
    </w:p>
    <w:p w14:paraId="2899D760" w14:textId="77777777" w:rsidR="0075006D" w:rsidRPr="005D13D2" w:rsidRDefault="005C2541" w:rsidP="005D13D2">
      <w:r w:rsidRPr="005D13D2">
        <w:t xml:space="preserve">Nedbemanninga i </w:t>
      </w:r>
      <w:proofErr w:type="spellStart"/>
      <w:r w:rsidRPr="005D13D2">
        <w:t>gruveverksemda</w:t>
      </w:r>
      <w:proofErr w:type="spellEnd"/>
      <w:r w:rsidRPr="005D13D2">
        <w:t xml:space="preserve"> til Store Norske Spitsbergen Kulkompani AS har medført ei stor omstilling for Longyearbyen, men har </w:t>
      </w:r>
      <w:proofErr w:type="spellStart"/>
      <w:r w:rsidRPr="005D13D2">
        <w:t>ikkje</w:t>
      </w:r>
      <w:proofErr w:type="spellEnd"/>
      <w:r w:rsidRPr="005D13D2">
        <w:t xml:space="preserve"> hatt </w:t>
      </w:r>
      <w:proofErr w:type="spellStart"/>
      <w:r w:rsidRPr="005D13D2">
        <w:t>særleg</w:t>
      </w:r>
      <w:proofErr w:type="spellEnd"/>
      <w:r w:rsidRPr="005D13D2">
        <w:t xml:space="preserve"> </w:t>
      </w:r>
      <w:proofErr w:type="spellStart"/>
      <w:r w:rsidRPr="005D13D2">
        <w:t>innverknad</w:t>
      </w:r>
      <w:proofErr w:type="spellEnd"/>
      <w:r w:rsidRPr="005D13D2">
        <w:t xml:space="preserve"> på det samla </w:t>
      </w:r>
      <w:proofErr w:type="spellStart"/>
      <w:r w:rsidRPr="005D13D2">
        <w:t>talet</w:t>
      </w:r>
      <w:proofErr w:type="spellEnd"/>
      <w:r w:rsidRPr="005D13D2">
        <w:t xml:space="preserve"> på </w:t>
      </w:r>
      <w:proofErr w:type="gramStart"/>
      <w:r w:rsidRPr="005D13D2">
        <w:t>sysselsette</w:t>
      </w:r>
      <w:proofErr w:type="gramEnd"/>
      <w:r w:rsidRPr="005D13D2">
        <w:t xml:space="preserve"> eller </w:t>
      </w:r>
      <w:proofErr w:type="spellStart"/>
      <w:r w:rsidRPr="005D13D2">
        <w:t>innbyggjartalet</w:t>
      </w:r>
      <w:proofErr w:type="spellEnd"/>
      <w:r w:rsidRPr="005D13D2">
        <w:t xml:space="preserve">. Samstundes er </w:t>
      </w:r>
      <w:proofErr w:type="spellStart"/>
      <w:r w:rsidRPr="005D13D2">
        <w:t>samansetjinga</w:t>
      </w:r>
      <w:proofErr w:type="spellEnd"/>
      <w:r w:rsidRPr="005D13D2">
        <w:t xml:space="preserve"> av befolkninga i endring, med </w:t>
      </w:r>
      <w:proofErr w:type="spellStart"/>
      <w:r w:rsidRPr="005D13D2">
        <w:t>ein</w:t>
      </w:r>
      <w:proofErr w:type="spellEnd"/>
      <w:r w:rsidRPr="005D13D2">
        <w:t xml:space="preserve"> større del </w:t>
      </w:r>
      <w:proofErr w:type="spellStart"/>
      <w:r w:rsidRPr="005D13D2">
        <w:t>utlendingar</w:t>
      </w:r>
      <w:proofErr w:type="spellEnd"/>
      <w:r w:rsidRPr="005D13D2">
        <w:t xml:space="preserve"> enn </w:t>
      </w:r>
      <w:proofErr w:type="spellStart"/>
      <w:r w:rsidRPr="005D13D2">
        <w:t>tidlegare</w:t>
      </w:r>
      <w:proofErr w:type="spellEnd"/>
      <w:r w:rsidRPr="005D13D2">
        <w:t xml:space="preserve"> år.</w:t>
      </w:r>
    </w:p>
    <w:p w14:paraId="30E8377F" w14:textId="77777777" w:rsidR="0075006D" w:rsidRPr="005D13D2" w:rsidRDefault="005C2541" w:rsidP="005D13D2">
      <w:r w:rsidRPr="005D13D2">
        <w:t xml:space="preserve">Longyearbyen er, og skal </w:t>
      </w:r>
      <w:proofErr w:type="spellStart"/>
      <w:r w:rsidRPr="005D13D2">
        <w:t>vere</w:t>
      </w:r>
      <w:proofErr w:type="spellEnd"/>
      <w:r w:rsidRPr="005D13D2">
        <w:t xml:space="preserve">, </w:t>
      </w:r>
      <w:proofErr w:type="spellStart"/>
      <w:r w:rsidRPr="005D13D2">
        <w:t>eit</w:t>
      </w:r>
      <w:proofErr w:type="spellEnd"/>
      <w:r w:rsidRPr="005D13D2">
        <w:t xml:space="preserve"> livskraftig norsk lokalsamfunn og administrasjonssenter. Det er viktig med god balanse mellom </w:t>
      </w:r>
      <w:proofErr w:type="spellStart"/>
      <w:r w:rsidRPr="005D13D2">
        <w:t>talet</w:t>
      </w:r>
      <w:proofErr w:type="spellEnd"/>
      <w:r w:rsidRPr="005D13D2">
        <w:t xml:space="preserve"> på norske og </w:t>
      </w:r>
      <w:proofErr w:type="spellStart"/>
      <w:r w:rsidRPr="005D13D2">
        <w:t>talet</w:t>
      </w:r>
      <w:proofErr w:type="spellEnd"/>
      <w:r w:rsidRPr="005D13D2">
        <w:t xml:space="preserve"> på </w:t>
      </w:r>
      <w:proofErr w:type="spellStart"/>
      <w:r w:rsidRPr="005D13D2">
        <w:t>utanlandske</w:t>
      </w:r>
      <w:proofErr w:type="spellEnd"/>
      <w:r w:rsidRPr="005D13D2">
        <w:t xml:space="preserve"> </w:t>
      </w:r>
      <w:proofErr w:type="spellStart"/>
      <w:r w:rsidRPr="005D13D2">
        <w:t>statsborgarar</w:t>
      </w:r>
      <w:proofErr w:type="spellEnd"/>
      <w:r w:rsidRPr="005D13D2">
        <w:t xml:space="preserve"> i dette samfunnet. Regjeringa følgjer derfor med på utviklinga i Longyearbyen.</w:t>
      </w:r>
    </w:p>
    <w:p w14:paraId="57A5D0C3" w14:textId="77777777" w:rsidR="0075006D" w:rsidRPr="005D13D2" w:rsidRDefault="005C2541" w:rsidP="005D13D2">
      <w:pPr>
        <w:pStyle w:val="Overskrift4"/>
      </w:pPr>
      <w:r w:rsidRPr="005D13D2">
        <w:lastRenderedPageBreak/>
        <w:t xml:space="preserve">Smitteverntiltak og </w:t>
      </w:r>
      <w:proofErr w:type="spellStart"/>
      <w:r w:rsidRPr="005D13D2">
        <w:t>konsekvensane</w:t>
      </w:r>
      <w:proofErr w:type="spellEnd"/>
      <w:r w:rsidRPr="005D13D2">
        <w:t xml:space="preserve"> for Svalbard</w:t>
      </w:r>
    </w:p>
    <w:p w14:paraId="0F46A993" w14:textId="77777777" w:rsidR="0075006D" w:rsidRPr="005D13D2" w:rsidRDefault="005C2541" w:rsidP="005D13D2">
      <w:r w:rsidRPr="005D13D2">
        <w:t xml:space="preserve">Sjå </w:t>
      </w:r>
      <w:proofErr w:type="spellStart"/>
      <w:r w:rsidRPr="005D13D2">
        <w:t>Prop</w:t>
      </w:r>
      <w:proofErr w:type="spellEnd"/>
      <w:r w:rsidRPr="005D13D2">
        <w:t xml:space="preserve">. 1 S (2020–2021) </w:t>
      </w:r>
      <w:r w:rsidRPr="005D13D2">
        <w:rPr>
          <w:rStyle w:val="kursiv"/>
        </w:rPr>
        <w:t>Svalbardbudsjettet</w:t>
      </w:r>
      <w:r w:rsidRPr="005D13D2">
        <w:t xml:space="preserve">, </w:t>
      </w:r>
      <w:proofErr w:type="spellStart"/>
      <w:r w:rsidRPr="005D13D2">
        <w:t>Prop</w:t>
      </w:r>
      <w:proofErr w:type="spellEnd"/>
      <w:r w:rsidRPr="005D13D2">
        <w:t xml:space="preserve">. 1 S (2021–2022) </w:t>
      </w:r>
      <w:r w:rsidRPr="005D13D2">
        <w:rPr>
          <w:rStyle w:val="kursiv"/>
        </w:rPr>
        <w:t>Svalbardbudsjettet</w:t>
      </w:r>
      <w:r w:rsidRPr="005D13D2">
        <w:t xml:space="preserve"> og </w:t>
      </w:r>
      <w:proofErr w:type="spellStart"/>
      <w:r w:rsidRPr="005D13D2">
        <w:t>Prop</w:t>
      </w:r>
      <w:proofErr w:type="spellEnd"/>
      <w:r w:rsidRPr="005D13D2">
        <w:t xml:space="preserve">. 1 S (2022–2023) </w:t>
      </w:r>
      <w:r w:rsidRPr="005D13D2">
        <w:rPr>
          <w:rStyle w:val="kursiv"/>
        </w:rPr>
        <w:t>Svalbardbudsjettet</w:t>
      </w:r>
      <w:r w:rsidRPr="005D13D2">
        <w:t xml:space="preserve"> for </w:t>
      </w:r>
      <w:proofErr w:type="spellStart"/>
      <w:r w:rsidRPr="005D13D2">
        <w:t>nærmare</w:t>
      </w:r>
      <w:proofErr w:type="spellEnd"/>
      <w:r w:rsidRPr="005D13D2">
        <w:t xml:space="preserve"> omtale av </w:t>
      </w:r>
      <w:proofErr w:type="spellStart"/>
      <w:r w:rsidRPr="005D13D2">
        <w:t>virusutbrotet</w:t>
      </w:r>
      <w:proofErr w:type="spellEnd"/>
      <w:r w:rsidRPr="005D13D2">
        <w:t>, smitteverntiltak og økonomiske tiltak for Svalbard i perioden.</w:t>
      </w:r>
    </w:p>
    <w:p w14:paraId="24E432FD" w14:textId="77777777" w:rsidR="0075006D" w:rsidRPr="005D13D2" w:rsidRDefault="005C2541" w:rsidP="005D13D2">
      <w:r w:rsidRPr="005D13D2">
        <w:t xml:space="preserve">Gjennom </w:t>
      </w:r>
      <w:proofErr w:type="spellStart"/>
      <w:r w:rsidRPr="005D13D2">
        <w:t>rammetilskotet</w:t>
      </w:r>
      <w:proofErr w:type="spellEnd"/>
      <w:r w:rsidRPr="005D13D2">
        <w:t xml:space="preserve"> til </w:t>
      </w:r>
      <w:proofErr w:type="spellStart"/>
      <w:r w:rsidRPr="005D13D2">
        <w:t>kommunane</w:t>
      </w:r>
      <w:proofErr w:type="spellEnd"/>
      <w:r w:rsidRPr="005D13D2">
        <w:t xml:space="preserve"> har det </w:t>
      </w:r>
      <w:proofErr w:type="spellStart"/>
      <w:r w:rsidRPr="005D13D2">
        <w:t>vore</w:t>
      </w:r>
      <w:proofErr w:type="spellEnd"/>
      <w:r w:rsidRPr="005D13D2">
        <w:t xml:space="preserve"> gitt </w:t>
      </w:r>
      <w:proofErr w:type="spellStart"/>
      <w:r w:rsidRPr="005D13D2">
        <w:t>midlar</w:t>
      </w:r>
      <w:proofErr w:type="spellEnd"/>
      <w:r w:rsidRPr="005D13D2">
        <w:t xml:space="preserve"> til å dekke kostnader til koronavaksinering i </w:t>
      </w:r>
      <w:proofErr w:type="spellStart"/>
      <w:r w:rsidRPr="005D13D2">
        <w:t>kommunane</w:t>
      </w:r>
      <w:proofErr w:type="spellEnd"/>
      <w:r w:rsidRPr="005D13D2">
        <w:t xml:space="preserve">. Ettersom Svalbard </w:t>
      </w:r>
      <w:proofErr w:type="spellStart"/>
      <w:r w:rsidRPr="005D13D2">
        <w:t>ikkje</w:t>
      </w:r>
      <w:proofErr w:type="spellEnd"/>
      <w:r w:rsidRPr="005D13D2">
        <w:t xml:space="preserve"> er </w:t>
      </w:r>
      <w:proofErr w:type="spellStart"/>
      <w:r w:rsidRPr="005D13D2">
        <w:t>ein</w:t>
      </w:r>
      <w:proofErr w:type="spellEnd"/>
      <w:r w:rsidRPr="005D13D2">
        <w:t xml:space="preserve"> kommune, har det </w:t>
      </w:r>
      <w:proofErr w:type="spellStart"/>
      <w:r w:rsidRPr="005D13D2">
        <w:t>vore</w:t>
      </w:r>
      <w:proofErr w:type="spellEnd"/>
      <w:r w:rsidRPr="005D13D2">
        <w:t xml:space="preserve"> nødvendig med </w:t>
      </w:r>
      <w:proofErr w:type="spellStart"/>
      <w:r w:rsidRPr="005D13D2">
        <w:t>særskilde</w:t>
      </w:r>
      <w:proofErr w:type="spellEnd"/>
      <w:r w:rsidRPr="005D13D2">
        <w:t xml:space="preserve"> </w:t>
      </w:r>
      <w:proofErr w:type="spellStart"/>
      <w:r w:rsidRPr="005D13D2">
        <w:t>løyvingar</w:t>
      </w:r>
      <w:proofErr w:type="spellEnd"/>
      <w:r w:rsidRPr="005D13D2">
        <w:t xml:space="preserve"> til Svalbard for å finansiere vaksinering. Regjeringa foreslo å </w:t>
      </w:r>
      <w:proofErr w:type="spellStart"/>
      <w:r w:rsidRPr="005D13D2">
        <w:t>auke</w:t>
      </w:r>
      <w:proofErr w:type="spellEnd"/>
      <w:r w:rsidRPr="005D13D2">
        <w:t xml:space="preserve"> løyvinga til </w:t>
      </w:r>
      <w:proofErr w:type="spellStart"/>
      <w:r w:rsidRPr="005D13D2">
        <w:t>Sysselmeisteren</w:t>
      </w:r>
      <w:proofErr w:type="spellEnd"/>
      <w:r w:rsidRPr="005D13D2">
        <w:t xml:space="preserve"> i 2022 med 500 000 kroner, mot same reduksjon på Helse- og omsorgsdepartementet sitt budsjett, kap. 710, post 23 Vaksiner og vaksinasjon mot covid-19, jf. </w:t>
      </w:r>
      <w:proofErr w:type="spellStart"/>
      <w:r w:rsidRPr="005D13D2">
        <w:t>Prop</w:t>
      </w:r>
      <w:proofErr w:type="spellEnd"/>
      <w:r w:rsidRPr="005D13D2">
        <w:t xml:space="preserve">. 51 S (2021–2022). Stortinget </w:t>
      </w:r>
      <w:proofErr w:type="spellStart"/>
      <w:r w:rsidRPr="005D13D2">
        <w:t>slutta</w:t>
      </w:r>
      <w:proofErr w:type="spellEnd"/>
      <w:r w:rsidRPr="005D13D2">
        <w:t xml:space="preserve"> seg til forslaget, jf. </w:t>
      </w:r>
      <w:proofErr w:type="spellStart"/>
      <w:r w:rsidRPr="005D13D2">
        <w:t>Innst</w:t>
      </w:r>
      <w:proofErr w:type="spellEnd"/>
      <w:r w:rsidRPr="005D13D2">
        <w:t>. 119 S (2021–2022).</w:t>
      </w:r>
    </w:p>
    <w:p w14:paraId="6184CB6E" w14:textId="77777777" w:rsidR="0075006D" w:rsidRPr="005D13D2" w:rsidRDefault="005C2541" w:rsidP="005D13D2">
      <w:pPr>
        <w:pStyle w:val="Overskrift4"/>
      </w:pPr>
      <w:r w:rsidRPr="005D13D2">
        <w:t>Reiseliv</w:t>
      </w:r>
    </w:p>
    <w:p w14:paraId="3E7D2BA7" w14:textId="77777777" w:rsidR="0075006D" w:rsidRPr="005D13D2" w:rsidRDefault="005C2541" w:rsidP="005D13D2">
      <w:r w:rsidRPr="005D13D2">
        <w:t xml:space="preserve">Reiselivsnæringa er den største næringa på Svalbard, og </w:t>
      </w:r>
      <w:proofErr w:type="spellStart"/>
      <w:r w:rsidRPr="005D13D2">
        <w:t>ein</w:t>
      </w:r>
      <w:proofErr w:type="spellEnd"/>
      <w:r w:rsidRPr="005D13D2">
        <w:t xml:space="preserve"> stor </w:t>
      </w:r>
      <w:proofErr w:type="spellStart"/>
      <w:r w:rsidRPr="005D13D2">
        <w:t>bestillar</w:t>
      </w:r>
      <w:proofErr w:type="spellEnd"/>
      <w:r w:rsidRPr="005D13D2">
        <w:t xml:space="preserve"> av varer og </w:t>
      </w:r>
      <w:proofErr w:type="spellStart"/>
      <w:r w:rsidRPr="005D13D2">
        <w:t>tenester</w:t>
      </w:r>
      <w:proofErr w:type="spellEnd"/>
      <w:r w:rsidRPr="005D13D2">
        <w:t xml:space="preserve"> </w:t>
      </w:r>
      <w:proofErr w:type="spellStart"/>
      <w:r w:rsidRPr="005D13D2">
        <w:t>frå</w:t>
      </w:r>
      <w:proofErr w:type="spellEnd"/>
      <w:r w:rsidRPr="005D13D2">
        <w:t xml:space="preserve"> andre </w:t>
      </w:r>
      <w:proofErr w:type="spellStart"/>
      <w:r w:rsidRPr="005D13D2">
        <w:t>næringar</w:t>
      </w:r>
      <w:proofErr w:type="spellEnd"/>
      <w:r w:rsidRPr="005D13D2">
        <w:t xml:space="preserve">. 2022 var prega av gjenoppbygging etter </w:t>
      </w:r>
      <w:proofErr w:type="spellStart"/>
      <w:r w:rsidRPr="005D13D2">
        <w:t>konsekvensane</w:t>
      </w:r>
      <w:proofErr w:type="spellEnd"/>
      <w:r w:rsidRPr="005D13D2">
        <w:t xml:space="preserve"> covid-19 hadde for næringa. </w:t>
      </w:r>
      <w:proofErr w:type="spellStart"/>
      <w:r w:rsidRPr="005D13D2">
        <w:t>Talet</w:t>
      </w:r>
      <w:proofErr w:type="spellEnd"/>
      <w:r w:rsidRPr="005D13D2">
        <w:t xml:space="preserve"> på gjestedøgn ved kommersielle </w:t>
      </w:r>
      <w:proofErr w:type="spellStart"/>
      <w:r w:rsidRPr="005D13D2">
        <w:t>gjestestader</w:t>
      </w:r>
      <w:proofErr w:type="spellEnd"/>
      <w:r w:rsidRPr="005D13D2">
        <w:t xml:space="preserve"> var 148 000 i 2022, </w:t>
      </w:r>
      <w:proofErr w:type="spellStart"/>
      <w:r w:rsidRPr="005D13D2">
        <w:t>ein</w:t>
      </w:r>
      <w:proofErr w:type="spellEnd"/>
      <w:r w:rsidRPr="005D13D2">
        <w:t xml:space="preserve"> </w:t>
      </w:r>
      <w:proofErr w:type="spellStart"/>
      <w:r w:rsidRPr="005D13D2">
        <w:t>auke</w:t>
      </w:r>
      <w:proofErr w:type="spellEnd"/>
      <w:r w:rsidRPr="005D13D2">
        <w:t xml:space="preserve"> </w:t>
      </w:r>
      <w:proofErr w:type="spellStart"/>
      <w:r w:rsidRPr="005D13D2">
        <w:t>frå</w:t>
      </w:r>
      <w:proofErr w:type="spellEnd"/>
      <w:r w:rsidRPr="005D13D2">
        <w:t xml:space="preserve"> 2021 på 87 pst. I 2019, det siste normalåret før covid-19, var </w:t>
      </w:r>
      <w:proofErr w:type="spellStart"/>
      <w:r w:rsidRPr="005D13D2">
        <w:t>tilsvarande</w:t>
      </w:r>
      <w:proofErr w:type="spellEnd"/>
      <w:r w:rsidRPr="005D13D2">
        <w:t xml:space="preserve"> tal 161 000. I 2022 var cruiseaktiviteten nesten tilbake til nivået </w:t>
      </w:r>
      <w:proofErr w:type="spellStart"/>
      <w:r w:rsidRPr="005D13D2">
        <w:t>frå</w:t>
      </w:r>
      <w:proofErr w:type="spellEnd"/>
      <w:r w:rsidRPr="005D13D2">
        <w:t xml:space="preserve"> 2019. I 2022 kom om lag 43 500 gjester via Longyearbyen hamn, 19 500 </w:t>
      </w:r>
      <w:proofErr w:type="spellStart"/>
      <w:r w:rsidRPr="005D13D2">
        <w:t>frå</w:t>
      </w:r>
      <w:proofErr w:type="spellEnd"/>
      <w:r w:rsidRPr="005D13D2">
        <w:t xml:space="preserve"> konvensjonelle cruiseskip og 24 000 </w:t>
      </w:r>
      <w:proofErr w:type="spellStart"/>
      <w:r w:rsidRPr="005D13D2">
        <w:t>frå</w:t>
      </w:r>
      <w:proofErr w:type="spellEnd"/>
      <w:r w:rsidRPr="005D13D2">
        <w:t xml:space="preserve"> ekspedisjonscruiseskip. I 2019 var </w:t>
      </w:r>
      <w:proofErr w:type="spellStart"/>
      <w:r w:rsidRPr="005D13D2">
        <w:t>tilsvarande</w:t>
      </w:r>
      <w:proofErr w:type="spellEnd"/>
      <w:r w:rsidRPr="005D13D2">
        <w:t xml:space="preserve"> tal 55 000 gjester totalt, fordelte på 39 000 </w:t>
      </w:r>
      <w:proofErr w:type="spellStart"/>
      <w:r w:rsidRPr="005D13D2">
        <w:t>frå</w:t>
      </w:r>
      <w:proofErr w:type="spellEnd"/>
      <w:r w:rsidRPr="005D13D2">
        <w:t xml:space="preserve"> konvensjonelle cruiseskip og 16 000 </w:t>
      </w:r>
      <w:proofErr w:type="spellStart"/>
      <w:r w:rsidRPr="005D13D2">
        <w:t>frå</w:t>
      </w:r>
      <w:proofErr w:type="spellEnd"/>
      <w:r w:rsidRPr="005D13D2">
        <w:t xml:space="preserve"> ekspedisjonscruiseskip.</w:t>
      </w:r>
    </w:p>
    <w:p w14:paraId="263C637C" w14:textId="3DD762B0" w:rsidR="0075006D" w:rsidRPr="005D13D2" w:rsidRDefault="00FC3FD7" w:rsidP="005D13D2">
      <w:r>
        <w:rPr>
          <w:noProof/>
        </w:rPr>
        <w:drawing>
          <wp:inline distT="0" distB="0" distL="0" distR="0" wp14:anchorId="44C56DB0" wp14:editId="5287C683">
            <wp:extent cx="6076950" cy="2886075"/>
            <wp:effectExtent l="0" t="0" r="0"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75C15972" w14:textId="77777777" w:rsidR="0075006D" w:rsidRPr="005D13D2" w:rsidRDefault="005C2541" w:rsidP="005D13D2">
      <w:pPr>
        <w:pStyle w:val="figur-tittel"/>
      </w:pPr>
      <w:proofErr w:type="spellStart"/>
      <w:r w:rsidRPr="005D13D2">
        <w:t>Seglingar</w:t>
      </w:r>
      <w:proofErr w:type="spellEnd"/>
      <w:r w:rsidRPr="005D13D2">
        <w:t xml:space="preserve"> nord for den 79. </w:t>
      </w:r>
      <w:proofErr w:type="spellStart"/>
      <w:r w:rsidRPr="005D13D2">
        <w:t>breiddegraden</w:t>
      </w:r>
      <w:proofErr w:type="spellEnd"/>
    </w:p>
    <w:p w14:paraId="15915C9C" w14:textId="77777777" w:rsidR="0075006D" w:rsidRPr="005D13D2" w:rsidRDefault="005C2541" w:rsidP="005D13D2">
      <w:pPr>
        <w:pStyle w:val="Kilde"/>
      </w:pPr>
      <w:r w:rsidRPr="005D13D2">
        <w:t>Kjelde: Kystverket/Fiskeridirektoratet</w:t>
      </w:r>
    </w:p>
    <w:p w14:paraId="049A7942" w14:textId="77777777" w:rsidR="0075006D" w:rsidRPr="005D13D2" w:rsidRDefault="005C2541" w:rsidP="005D13D2">
      <w:pPr>
        <w:pStyle w:val="Overskrift4"/>
      </w:pPr>
      <w:r w:rsidRPr="005D13D2">
        <w:t>Hamn</w:t>
      </w:r>
    </w:p>
    <w:p w14:paraId="352A8F60" w14:textId="77777777" w:rsidR="0075006D" w:rsidRPr="005D13D2" w:rsidRDefault="005C2541" w:rsidP="005D13D2">
      <w:r w:rsidRPr="005D13D2">
        <w:t xml:space="preserve">I </w:t>
      </w:r>
      <w:r w:rsidRPr="005D13D2">
        <w:rPr>
          <w:rStyle w:val="kursiv"/>
        </w:rPr>
        <w:t>Nasjonal transportplan</w:t>
      </w:r>
      <w:r w:rsidRPr="005D13D2">
        <w:t xml:space="preserve"> 2022–2033 (NTP) er det førebels </w:t>
      </w:r>
      <w:proofErr w:type="spellStart"/>
      <w:r w:rsidRPr="005D13D2">
        <w:t>teke</w:t>
      </w:r>
      <w:proofErr w:type="spellEnd"/>
      <w:r w:rsidRPr="005D13D2">
        <w:t xml:space="preserve"> høgd for 406,0 mill. kroner til prosjektet med å </w:t>
      </w:r>
      <w:proofErr w:type="spellStart"/>
      <w:r w:rsidRPr="005D13D2">
        <w:t>utbetre</w:t>
      </w:r>
      <w:proofErr w:type="spellEnd"/>
      <w:r w:rsidRPr="005D13D2">
        <w:t xml:space="preserve"> Longyearbyen hamn for å støtte opp om </w:t>
      </w:r>
      <w:proofErr w:type="spellStart"/>
      <w:r w:rsidRPr="005D13D2">
        <w:t>eksisterande</w:t>
      </w:r>
      <w:proofErr w:type="spellEnd"/>
      <w:r w:rsidRPr="005D13D2">
        <w:t xml:space="preserve"> næringsliv og framtidig utvikling i den første seksårsperioden av NTP 2022–2033. </w:t>
      </w:r>
      <w:proofErr w:type="spellStart"/>
      <w:r w:rsidRPr="005D13D2">
        <w:t>Føresetnadene</w:t>
      </w:r>
      <w:proofErr w:type="spellEnd"/>
      <w:r w:rsidRPr="005D13D2">
        <w:t xml:space="preserve"> har endra seg, og behova må </w:t>
      </w:r>
      <w:proofErr w:type="spellStart"/>
      <w:r w:rsidRPr="005D13D2">
        <w:t>vurderast</w:t>
      </w:r>
      <w:proofErr w:type="spellEnd"/>
      <w:r w:rsidRPr="005D13D2">
        <w:t xml:space="preserve"> på nytt.</w:t>
      </w:r>
    </w:p>
    <w:p w14:paraId="3CCB2AC5" w14:textId="77777777" w:rsidR="0075006D" w:rsidRPr="005D13D2" w:rsidRDefault="005C2541" w:rsidP="005D13D2">
      <w:pPr>
        <w:pStyle w:val="Overskrift4"/>
      </w:pPr>
      <w:r w:rsidRPr="005D13D2">
        <w:lastRenderedPageBreak/>
        <w:t>Bustad</w:t>
      </w:r>
    </w:p>
    <w:p w14:paraId="593499B0" w14:textId="77777777" w:rsidR="0075006D" w:rsidRPr="005D13D2" w:rsidRDefault="005C2541" w:rsidP="005D13D2">
      <w:r w:rsidRPr="005D13D2">
        <w:t xml:space="preserve">Bustadpolitikken skal bidra til å </w:t>
      </w:r>
      <w:proofErr w:type="spellStart"/>
      <w:r w:rsidRPr="005D13D2">
        <w:t>halde</w:t>
      </w:r>
      <w:proofErr w:type="spellEnd"/>
      <w:r w:rsidRPr="005D13D2">
        <w:t xml:space="preserve"> oppe Longyearbyen som </w:t>
      </w:r>
      <w:proofErr w:type="spellStart"/>
      <w:r w:rsidRPr="005D13D2">
        <w:t>eit</w:t>
      </w:r>
      <w:proofErr w:type="spellEnd"/>
      <w:r w:rsidRPr="005D13D2">
        <w:t xml:space="preserve"> norsk lokalsamfunn gjennom ei </w:t>
      </w:r>
      <w:proofErr w:type="spellStart"/>
      <w:r w:rsidRPr="005D13D2">
        <w:t>heilskapleg</w:t>
      </w:r>
      <w:proofErr w:type="spellEnd"/>
      <w:r w:rsidRPr="005D13D2">
        <w:t xml:space="preserve"> og effektiv forvaltning som </w:t>
      </w:r>
      <w:proofErr w:type="spellStart"/>
      <w:r w:rsidRPr="005D13D2">
        <w:t>sikrar</w:t>
      </w:r>
      <w:proofErr w:type="spellEnd"/>
      <w:r w:rsidRPr="005D13D2">
        <w:t xml:space="preserve"> </w:t>
      </w:r>
      <w:proofErr w:type="spellStart"/>
      <w:r w:rsidRPr="005D13D2">
        <w:t>bustader</w:t>
      </w:r>
      <w:proofErr w:type="spellEnd"/>
      <w:r w:rsidRPr="005D13D2">
        <w:t xml:space="preserve"> til </w:t>
      </w:r>
      <w:proofErr w:type="spellStart"/>
      <w:r w:rsidRPr="005D13D2">
        <w:t>offentleg</w:t>
      </w:r>
      <w:proofErr w:type="spellEnd"/>
      <w:r w:rsidRPr="005D13D2">
        <w:t xml:space="preserve"> tilsette og </w:t>
      </w:r>
      <w:proofErr w:type="spellStart"/>
      <w:r w:rsidRPr="005D13D2">
        <w:t>statleg</w:t>
      </w:r>
      <w:proofErr w:type="spellEnd"/>
      <w:r w:rsidRPr="005D13D2">
        <w:t xml:space="preserve"> kontroll med bustadmassen. Statsbygg har ansvaret for </w:t>
      </w:r>
      <w:proofErr w:type="spellStart"/>
      <w:r w:rsidRPr="005D13D2">
        <w:t>statlege</w:t>
      </w:r>
      <w:proofErr w:type="spellEnd"/>
      <w:r w:rsidRPr="005D13D2">
        <w:t xml:space="preserve"> bygg og </w:t>
      </w:r>
      <w:proofErr w:type="spellStart"/>
      <w:r w:rsidRPr="005D13D2">
        <w:t>utbyggingar</w:t>
      </w:r>
      <w:proofErr w:type="spellEnd"/>
      <w:r w:rsidRPr="005D13D2">
        <w:t xml:space="preserve"> på Svalbard. Statsbygg har òg ansvaret for forvaltninga av </w:t>
      </w:r>
      <w:proofErr w:type="spellStart"/>
      <w:r w:rsidRPr="005D13D2">
        <w:t>ein</w:t>
      </w:r>
      <w:proofErr w:type="spellEnd"/>
      <w:r w:rsidRPr="005D13D2">
        <w:t xml:space="preserve"> bustadpool i Longyearbyen som </w:t>
      </w:r>
      <w:proofErr w:type="spellStart"/>
      <w:r w:rsidRPr="005D13D2">
        <w:t>leiger</w:t>
      </w:r>
      <w:proofErr w:type="spellEnd"/>
      <w:r w:rsidRPr="005D13D2">
        <w:t xml:space="preserve"> ut </w:t>
      </w:r>
      <w:proofErr w:type="spellStart"/>
      <w:r w:rsidRPr="005D13D2">
        <w:t>bustader</w:t>
      </w:r>
      <w:proofErr w:type="spellEnd"/>
      <w:r w:rsidRPr="005D13D2">
        <w:t xml:space="preserve"> til </w:t>
      </w:r>
      <w:proofErr w:type="gramStart"/>
      <w:r w:rsidRPr="005D13D2">
        <w:t>tilsette</w:t>
      </w:r>
      <w:proofErr w:type="gramEnd"/>
      <w:r w:rsidRPr="005D13D2">
        <w:t xml:space="preserve"> i </w:t>
      </w:r>
      <w:proofErr w:type="spellStart"/>
      <w:r w:rsidRPr="005D13D2">
        <w:t>offentleg</w:t>
      </w:r>
      <w:proofErr w:type="spellEnd"/>
      <w:r w:rsidRPr="005D13D2">
        <w:t xml:space="preserve"> </w:t>
      </w:r>
      <w:proofErr w:type="spellStart"/>
      <w:r w:rsidRPr="005D13D2">
        <w:t>verksemd</w:t>
      </w:r>
      <w:proofErr w:type="spellEnd"/>
      <w:r w:rsidRPr="005D13D2">
        <w:t xml:space="preserve">. Det er </w:t>
      </w:r>
      <w:proofErr w:type="spellStart"/>
      <w:r w:rsidRPr="005D13D2">
        <w:t>eit</w:t>
      </w:r>
      <w:proofErr w:type="spellEnd"/>
      <w:r w:rsidRPr="005D13D2">
        <w:t xml:space="preserve"> mål for </w:t>
      </w:r>
      <w:proofErr w:type="spellStart"/>
      <w:r w:rsidRPr="005D13D2">
        <w:t>myndigheitene</w:t>
      </w:r>
      <w:proofErr w:type="spellEnd"/>
      <w:r w:rsidRPr="005D13D2">
        <w:t xml:space="preserve"> at det </w:t>
      </w:r>
      <w:proofErr w:type="spellStart"/>
      <w:r w:rsidRPr="005D13D2">
        <w:t>ikkje</w:t>
      </w:r>
      <w:proofErr w:type="spellEnd"/>
      <w:r w:rsidRPr="005D13D2">
        <w:t xml:space="preserve"> skal skje vekst i den samla bustadmassen i Longyearbyen. Eventuell utskifting av </w:t>
      </w:r>
      <w:proofErr w:type="spellStart"/>
      <w:r w:rsidRPr="005D13D2">
        <w:t>bustader</w:t>
      </w:r>
      <w:proofErr w:type="spellEnd"/>
      <w:r w:rsidRPr="005D13D2">
        <w:t xml:space="preserve"> bør </w:t>
      </w:r>
      <w:proofErr w:type="spellStart"/>
      <w:r w:rsidRPr="005D13D2">
        <w:t>løysast</w:t>
      </w:r>
      <w:proofErr w:type="spellEnd"/>
      <w:r w:rsidRPr="005D13D2">
        <w:t xml:space="preserve"> gjennom transformasjon og fortetting. Nye </w:t>
      </w:r>
      <w:proofErr w:type="spellStart"/>
      <w:r w:rsidRPr="005D13D2">
        <w:t>bustader</w:t>
      </w:r>
      <w:proofErr w:type="spellEnd"/>
      <w:r w:rsidRPr="005D13D2">
        <w:t xml:space="preserve"> bør ha </w:t>
      </w:r>
      <w:proofErr w:type="spellStart"/>
      <w:r w:rsidRPr="005D13D2">
        <w:t>ein</w:t>
      </w:r>
      <w:proofErr w:type="spellEnd"/>
      <w:r w:rsidRPr="005D13D2">
        <w:t xml:space="preserve"> kvalitet og ei </w:t>
      </w:r>
      <w:proofErr w:type="spellStart"/>
      <w:r w:rsidRPr="005D13D2">
        <w:t>samansetjing</w:t>
      </w:r>
      <w:proofErr w:type="spellEnd"/>
      <w:r w:rsidRPr="005D13D2">
        <w:t xml:space="preserve"> som </w:t>
      </w:r>
      <w:proofErr w:type="spellStart"/>
      <w:r w:rsidRPr="005D13D2">
        <w:t>medverkar</w:t>
      </w:r>
      <w:proofErr w:type="spellEnd"/>
      <w:r w:rsidRPr="005D13D2">
        <w:t xml:space="preserve"> til at Longyearbyen er attraktiv for norske </w:t>
      </w:r>
      <w:proofErr w:type="spellStart"/>
      <w:r w:rsidRPr="005D13D2">
        <w:t>arbeidstakarar</w:t>
      </w:r>
      <w:proofErr w:type="spellEnd"/>
      <w:r w:rsidRPr="005D13D2">
        <w:t xml:space="preserve"> og </w:t>
      </w:r>
      <w:proofErr w:type="spellStart"/>
      <w:r w:rsidRPr="005D13D2">
        <w:t>familiar</w:t>
      </w:r>
      <w:proofErr w:type="spellEnd"/>
      <w:r w:rsidRPr="005D13D2">
        <w:t>.</w:t>
      </w:r>
    </w:p>
    <w:p w14:paraId="51F8D1C6" w14:textId="77777777" w:rsidR="0075006D" w:rsidRPr="005D13D2" w:rsidRDefault="005C2541" w:rsidP="005D13D2">
      <w:r w:rsidRPr="005D13D2">
        <w:t xml:space="preserve">Justis- og beredskapsdepartementet har innleidd dialog med Longyearbyen lokalstyre om </w:t>
      </w:r>
      <w:proofErr w:type="spellStart"/>
      <w:r w:rsidRPr="005D13D2">
        <w:t>statleg</w:t>
      </w:r>
      <w:proofErr w:type="spellEnd"/>
      <w:r w:rsidRPr="005D13D2">
        <w:t xml:space="preserve"> kjøp av </w:t>
      </w:r>
      <w:proofErr w:type="spellStart"/>
      <w:r w:rsidRPr="005D13D2">
        <w:t>bustadene</w:t>
      </w:r>
      <w:proofErr w:type="spellEnd"/>
      <w:r w:rsidRPr="005D13D2">
        <w:t xml:space="preserve"> til Longyearbyen lokalstyre. Det er lagt til grunn at Longyearbyen lokalstyre </w:t>
      </w:r>
      <w:proofErr w:type="spellStart"/>
      <w:r w:rsidRPr="005D13D2">
        <w:t>ikkje</w:t>
      </w:r>
      <w:proofErr w:type="spellEnd"/>
      <w:r w:rsidRPr="005D13D2">
        <w:t xml:space="preserve"> sel </w:t>
      </w:r>
      <w:proofErr w:type="spellStart"/>
      <w:r w:rsidRPr="005D13D2">
        <w:t>bustader</w:t>
      </w:r>
      <w:proofErr w:type="spellEnd"/>
      <w:r w:rsidRPr="005D13D2">
        <w:t xml:space="preserve"> til private </w:t>
      </w:r>
      <w:proofErr w:type="spellStart"/>
      <w:r w:rsidRPr="005D13D2">
        <w:t>aktørar</w:t>
      </w:r>
      <w:proofErr w:type="spellEnd"/>
      <w:r w:rsidRPr="005D13D2">
        <w:t>.</w:t>
      </w:r>
    </w:p>
    <w:p w14:paraId="519474CB" w14:textId="77777777" w:rsidR="0075006D" w:rsidRPr="005D13D2" w:rsidRDefault="005C2541" w:rsidP="005D13D2">
      <w:r w:rsidRPr="005D13D2">
        <w:t xml:space="preserve">Det er </w:t>
      </w:r>
      <w:proofErr w:type="spellStart"/>
      <w:r w:rsidRPr="005D13D2">
        <w:t>ikkje</w:t>
      </w:r>
      <w:proofErr w:type="spellEnd"/>
      <w:r w:rsidRPr="005D13D2">
        <w:t xml:space="preserve"> </w:t>
      </w:r>
      <w:proofErr w:type="spellStart"/>
      <w:r w:rsidRPr="005D13D2">
        <w:t>ønskeleg</w:t>
      </w:r>
      <w:proofErr w:type="spellEnd"/>
      <w:r w:rsidRPr="005D13D2">
        <w:t xml:space="preserve"> å legge til rette for </w:t>
      </w:r>
      <w:proofErr w:type="gramStart"/>
      <w:r w:rsidRPr="005D13D2">
        <w:t>ei vekst</w:t>
      </w:r>
      <w:proofErr w:type="gramEnd"/>
      <w:r w:rsidRPr="005D13D2">
        <w:t xml:space="preserve"> som raskt utløyser behov for store </w:t>
      </w:r>
      <w:proofErr w:type="spellStart"/>
      <w:r w:rsidRPr="005D13D2">
        <w:t>investeringar</w:t>
      </w:r>
      <w:proofErr w:type="spellEnd"/>
      <w:r w:rsidRPr="005D13D2">
        <w:t xml:space="preserve"> i ny infrastruktur. Etablering og </w:t>
      </w:r>
      <w:proofErr w:type="spellStart"/>
      <w:r w:rsidRPr="005D13D2">
        <w:t>vedlikehald</w:t>
      </w:r>
      <w:proofErr w:type="spellEnd"/>
      <w:r w:rsidRPr="005D13D2">
        <w:t xml:space="preserve"> av infrastruktur i </w:t>
      </w:r>
      <w:proofErr w:type="spellStart"/>
      <w:r w:rsidRPr="005D13D2">
        <w:t>eit</w:t>
      </w:r>
      <w:proofErr w:type="spellEnd"/>
      <w:r w:rsidRPr="005D13D2">
        <w:t xml:space="preserve"> arktisk klima er </w:t>
      </w:r>
      <w:proofErr w:type="spellStart"/>
      <w:r w:rsidRPr="005D13D2">
        <w:t>kostnadskrevjande</w:t>
      </w:r>
      <w:proofErr w:type="spellEnd"/>
      <w:r w:rsidRPr="005D13D2">
        <w:t xml:space="preserve">, og Longyearbyen lokalstyre har </w:t>
      </w:r>
      <w:proofErr w:type="spellStart"/>
      <w:r w:rsidRPr="005D13D2">
        <w:t>allereie</w:t>
      </w:r>
      <w:proofErr w:type="spellEnd"/>
      <w:r w:rsidRPr="005D13D2">
        <w:t xml:space="preserve"> </w:t>
      </w:r>
      <w:proofErr w:type="spellStart"/>
      <w:r w:rsidRPr="005D13D2">
        <w:t>utfordringar</w:t>
      </w:r>
      <w:proofErr w:type="spellEnd"/>
      <w:r w:rsidRPr="005D13D2">
        <w:t xml:space="preserve"> med å </w:t>
      </w:r>
      <w:proofErr w:type="spellStart"/>
      <w:r w:rsidRPr="005D13D2">
        <w:t>vedlikehalde</w:t>
      </w:r>
      <w:proofErr w:type="spellEnd"/>
      <w:r w:rsidRPr="005D13D2">
        <w:t xml:space="preserve"> </w:t>
      </w:r>
      <w:proofErr w:type="spellStart"/>
      <w:r w:rsidRPr="005D13D2">
        <w:t>eksisterande</w:t>
      </w:r>
      <w:proofErr w:type="spellEnd"/>
      <w:r w:rsidRPr="005D13D2">
        <w:t xml:space="preserve"> infrastruktur.</w:t>
      </w:r>
    </w:p>
    <w:p w14:paraId="47515DBF" w14:textId="77777777" w:rsidR="0075006D" w:rsidRPr="005D13D2" w:rsidRDefault="005C2541" w:rsidP="005D13D2">
      <w:pPr>
        <w:pStyle w:val="Overskrift1"/>
      </w:pPr>
      <w:r w:rsidRPr="005D13D2">
        <w:t>Forslag til svalbardbudsjett for 2024</w:t>
      </w:r>
    </w:p>
    <w:p w14:paraId="1786459A" w14:textId="77777777" w:rsidR="0075006D" w:rsidRPr="005D13D2" w:rsidRDefault="005C2541" w:rsidP="005D13D2">
      <w:r w:rsidRPr="005D13D2">
        <w:t xml:space="preserve">Forslaget til budsjettramme for svalbardbudsjettet for 2024 er på 611,9 mill. kroner, </w:t>
      </w:r>
      <w:proofErr w:type="spellStart"/>
      <w:r w:rsidRPr="005D13D2">
        <w:t>samanlikna</w:t>
      </w:r>
      <w:proofErr w:type="spellEnd"/>
      <w:r w:rsidRPr="005D13D2">
        <w:t xml:space="preserve"> med 581,9 mill. kroner i det </w:t>
      </w:r>
      <w:proofErr w:type="spellStart"/>
      <w:r w:rsidRPr="005D13D2">
        <w:t>vedtekne</w:t>
      </w:r>
      <w:proofErr w:type="spellEnd"/>
      <w:r w:rsidRPr="005D13D2">
        <w:t xml:space="preserve"> budsjettet for 2023. Dette er </w:t>
      </w:r>
      <w:proofErr w:type="spellStart"/>
      <w:r w:rsidRPr="005D13D2">
        <w:t>ein</w:t>
      </w:r>
      <w:proofErr w:type="spellEnd"/>
      <w:r w:rsidRPr="005D13D2">
        <w:t xml:space="preserve"> </w:t>
      </w:r>
      <w:proofErr w:type="spellStart"/>
      <w:r w:rsidRPr="005D13D2">
        <w:t>auke</w:t>
      </w:r>
      <w:proofErr w:type="spellEnd"/>
      <w:r w:rsidRPr="005D13D2">
        <w:t xml:space="preserve"> på 30,0 mill. kroner, dvs. ei endring på 5,2 pst.</w:t>
      </w:r>
    </w:p>
    <w:p w14:paraId="1528D6ED" w14:textId="77777777" w:rsidR="0075006D" w:rsidRPr="005D13D2" w:rsidRDefault="005C2541" w:rsidP="005D13D2">
      <w:proofErr w:type="spellStart"/>
      <w:r w:rsidRPr="005D13D2">
        <w:t>Underskotet</w:t>
      </w:r>
      <w:proofErr w:type="spellEnd"/>
      <w:r w:rsidRPr="005D13D2">
        <w:t xml:space="preserve"> på svalbardbudsjettet for 2024 er stipulert til 406,5 mill. kroner og blir dekt inn gjennom </w:t>
      </w:r>
      <w:proofErr w:type="spellStart"/>
      <w:r w:rsidRPr="005D13D2">
        <w:t>eit</w:t>
      </w:r>
      <w:proofErr w:type="spellEnd"/>
      <w:r w:rsidRPr="005D13D2">
        <w:t xml:space="preserve"> </w:t>
      </w:r>
      <w:proofErr w:type="spellStart"/>
      <w:r w:rsidRPr="005D13D2">
        <w:t>tilskot</w:t>
      </w:r>
      <w:proofErr w:type="spellEnd"/>
      <w:r w:rsidRPr="005D13D2">
        <w:t xml:space="preserve"> på Justis- og beredskapsdepartementet sitt budsjett, kap. 480, post 50 Tilskudd.</w:t>
      </w:r>
    </w:p>
    <w:p w14:paraId="5AC9FB7E" w14:textId="77777777" w:rsidR="0075006D" w:rsidRPr="005D13D2" w:rsidRDefault="005C2541" w:rsidP="005D13D2">
      <w:proofErr w:type="spellStart"/>
      <w:r w:rsidRPr="005D13D2">
        <w:t>Tilskotet</w:t>
      </w:r>
      <w:proofErr w:type="spellEnd"/>
      <w:r w:rsidRPr="005D13D2">
        <w:t xml:space="preserve"> til svalbardbudsjettet i saldert budsjett for 2023 var 376,4 mill. kroner.</w:t>
      </w:r>
    </w:p>
    <w:p w14:paraId="11C1EFDC" w14:textId="77777777" w:rsidR="0075006D" w:rsidRPr="005D13D2" w:rsidRDefault="005C2541" w:rsidP="005D13D2">
      <w:r w:rsidRPr="005D13D2">
        <w:t xml:space="preserve">For å oppnå balanse i svalbardbudsjettet har </w:t>
      </w:r>
      <w:proofErr w:type="spellStart"/>
      <w:r w:rsidRPr="005D13D2">
        <w:t>ein</w:t>
      </w:r>
      <w:proofErr w:type="spellEnd"/>
      <w:r w:rsidRPr="005D13D2">
        <w:t xml:space="preserve"> foreslått å </w:t>
      </w:r>
      <w:proofErr w:type="spellStart"/>
      <w:r w:rsidRPr="005D13D2">
        <w:t>auke</w:t>
      </w:r>
      <w:proofErr w:type="spellEnd"/>
      <w:r w:rsidRPr="005D13D2">
        <w:t xml:space="preserve"> løyvinga på kap. 480, post 50 med 30 mill. kroner i 2024 </w:t>
      </w:r>
      <w:proofErr w:type="spellStart"/>
      <w:r w:rsidRPr="005D13D2">
        <w:t>samanlikna</w:t>
      </w:r>
      <w:proofErr w:type="spellEnd"/>
      <w:r w:rsidRPr="005D13D2">
        <w:t xml:space="preserve"> med saldert budsjett for 2023. Storleiken på løyvinga har variert </w:t>
      </w:r>
      <w:proofErr w:type="spellStart"/>
      <w:r w:rsidRPr="005D13D2">
        <w:t>frå</w:t>
      </w:r>
      <w:proofErr w:type="spellEnd"/>
      <w:r w:rsidRPr="005D13D2">
        <w:t xml:space="preserve"> år til år. Løyvinga har blitt </w:t>
      </w:r>
      <w:proofErr w:type="spellStart"/>
      <w:r w:rsidRPr="005D13D2">
        <w:t>auka</w:t>
      </w:r>
      <w:proofErr w:type="spellEnd"/>
      <w:r w:rsidRPr="005D13D2">
        <w:t xml:space="preserve"> ved ekstraordinære </w:t>
      </w:r>
      <w:proofErr w:type="spellStart"/>
      <w:r w:rsidRPr="005D13D2">
        <w:t>tilskotsbehov</w:t>
      </w:r>
      <w:proofErr w:type="spellEnd"/>
      <w:r w:rsidRPr="005D13D2">
        <w:t xml:space="preserve"> som </w:t>
      </w:r>
      <w:proofErr w:type="spellStart"/>
      <w:r w:rsidRPr="005D13D2">
        <w:t>virusutbrotet</w:t>
      </w:r>
      <w:proofErr w:type="spellEnd"/>
      <w:r w:rsidRPr="005D13D2">
        <w:t xml:space="preserve"> i 2020–2021 og i samband med krigen i Ukraina i 2022. I 2022 </w:t>
      </w:r>
      <w:proofErr w:type="spellStart"/>
      <w:r w:rsidRPr="005D13D2">
        <w:t>vart</w:t>
      </w:r>
      <w:proofErr w:type="spellEnd"/>
      <w:r w:rsidRPr="005D13D2">
        <w:t xml:space="preserve"> løyvinga </w:t>
      </w:r>
      <w:proofErr w:type="spellStart"/>
      <w:r w:rsidRPr="005D13D2">
        <w:t>auka</w:t>
      </w:r>
      <w:proofErr w:type="spellEnd"/>
      <w:r w:rsidRPr="005D13D2">
        <w:t xml:space="preserve"> bl.a. som </w:t>
      </w:r>
      <w:proofErr w:type="spellStart"/>
      <w:r w:rsidRPr="005D13D2">
        <w:t>følgje</w:t>
      </w:r>
      <w:proofErr w:type="spellEnd"/>
      <w:r w:rsidRPr="005D13D2">
        <w:t xml:space="preserve"> av </w:t>
      </w:r>
      <w:proofErr w:type="spellStart"/>
      <w:r w:rsidRPr="005D13D2">
        <w:t>eingongsutgifter</w:t>
      </w:r>
      <w:proofErr w:type="spellEnd"/>
      <w:r w:rsidRPr="005D13D2">
        <w:t xml:space="preserve"> i samband med at staten hadde inngått kontrakt om </w:t>
      </w:r>
      <w:proofErr w:type="spellStart"/>
      <w:r w:rsidRPr="005D13D2">
        <w:t>ein</w:t>
      </w:r>
      <w:proofErr w:type="spellEnd"/>
      <w:r w:rsidRPr="005D13D2">
        <w:t xml:space="preserve"> ny sivil redningshelikopterbase i Tromsø med felles operasjon med </w:t>
      </w:r>
      <w:proofErr w:type="spellStart"/>
      <w:r w:rsidRPr="005D13D2">
        <w:t>helikoptertenesta</w:t>
      </w:r>
      <w:proofErr w:type="spellEnd"/>
      <w:r w:rsidRPr="005D13D2">
        <w:t xml:space="preserve"> for </w:t>
      </w:r>
      <w:proofErr w:type="spellStart"/>
      <w:r w:rsidRPr="005D13D2">
        <w:t>Sysselmeisteren</w:t>
      </w:r>
      <w:proofErr w:type="spellEnd"/>
      <w:r w:rsidRPr="005D13D2">
        <w:t>.</w:t>
      </w:r>
    </w:p>
    <w:p w14:paraId="581B91A7" w14:textId="77777777" w:rsidR="0075006D" w:rsidRPr="005D13D2" w:rsidRDefault="005C2541" w:rsidP="005D13D2">
      <w:r w:rsidRPr="005D13D2">
        <w:t xml:space="preserve">Bortsett </w:t>
      </w:r>
      <w:proofErr w:type="spellStart"/>
      <w:r w:rsidRPr="005D13D2">
        <w:t>frå</w:t>
      </w:r>
      <w:proofErr w:type="spellEnd"/>
      <w:r w:rsidRPr="005D13D2">
        <w:t xml:space="preserve"> løyvinga på kap. 480, post 50 er </w:t>
      </w:r>
      <w:proofErr w:type="spellStart"/>
      <w:r w:rsidRPr="005D13D2">
        <w:t>skattar</w:t>
      </w:r>
      <w:proofErr w:type="spellEnd"/>
      <w:r w:rsidRPr="005D13D2">
        <w:t xml:space="preserve"> og avgifter </w:t>
      </w:r>
      <w:proofErr w:type="spellStart"/>
      <w:r w:rsidRPr="005D13D2">
        <w:t>frå</w:t>
      </w:r>
      <w:proofErr w:type="spellEnd"/>
      <w:r w:rsidRPr="005D13D2">
        <w:t xml:space="preserve"> Svalbard den største inntektsposten, jf. omtalen på kap. 3030. Skatteinntektene for 2024 er budsjetterte til 200 mill. kroner. Anslaget for 2023 var òg på 200 mill. kroner. Sjå kap. 3030 for </w:t>
      </w:r>
      <w:proofErr w:type="spellStart"/>
      <w:r w:rsidRPr="005D13D2">
        <w:t>nærmare</w:t>
      </w:r>
      <w:proofErr w:type="spellEnd"/>
      <w:r w:rsidRPr="005D13D2">
        <w:t xml:space="preserve"> omtale av forventa skatteinntekter i 2024. Inntekta </w:t>
      </w:r>
      <w:proofErr w:type="spellStart"/>
      <w:r w:rsidRPr="005D13D2">
        <w:t>frå</w:t>
      </w:r>
      <w:proofErr w:type="spellEnd"/>
      <w:r w:rsidRPr="005D13D2">
        <w:t xml:space="preserve"> </w:t>
      </w:r>
      <w:proofErr w:type="spellStart"/>
      <w:r w:rsidRPr="005D13D2">
        <w:t>skattar</w:t>
      </w:r>
      <w:proofErr w:type="spellEnd"/>
      <w:r w:rsidRPr="005D13D2">
        <w:t xml:space="preserve"> og avgifter </w:t>
      </w:r>
      <w:proofErr w:type="spellStart"/>
      <w:r w:rsidRPr="005D13D2">
        <w:t>utgjer</w:t>
      </w:r>
      <w:proofErr w:type="spellEnd"/>
      <w:r w:rsidRPr="005D13D2">
        <w:t xml:space="preserve"> 32,9 pst. av </w:t>
      </w:r>
      <w:proofErr w:type="spellStart"/>
      <w:r w:rsidRPr="005D13D2">
        <w:t>dei</w:t>
      </w:r>
      <w:proofErr w:type="spellEnd"/>
      <w:r w:rsidRPr="005D13D2">
        <w:t xml:space="preserve"> samla inntektene på svalbardbudsjettet.</w:t>
      </w:r>
    </w:p>
    <w:p w14:paraId="34AF9F7E" w14:textId="77777777" w:rsidR="0075006D" w:rsidRPr="005D13D2" w:rsidRDefault="005C2541" w:rsidP="005D13D2">
      <w:proofErr w:type="gramStart"/>
      <w:r w:rsidRPr="005D13D2">
        <w:t>Ei oversikt</w:t>
      </w:r>
      <w:proofErr w:type="gramEnd"/>
      <w:r w:rsidRPr="005D13D2">
        <w:t xml:space="preserve"> over inntekter og utgifter og ei oversikt over utgiftene fordelte på postnivå er gitt i punkt 5 </w:t>
      </w:r>
      <w:proofErr w:type="spellStart"/>
      <w:r w:rsidRPr="005D13D2">
        <w:t>nedanfor</w:t>
      </w:r>
      <w:proofErr w:type="spellEnd"/>
      <w:r w:rsidRPr="005D13D2">
        <w:t xml:space="preserve">. I del II er det </w:t>
      </w:r>
      <w:proofErr w:type="spellStart"/>
      <w:r w:rsidRPr="005D13D2">
        <w:t>ein</w:t>
      </w:r>
      <w:proofErr w:type="spellEnd"/>
      <w:r w:rsidRPr="005D13D2">
        <w:t xml:space="preserve"> </w:t>
      </w:r>
      <w:proofErr w:type="spellStart"/>
      <w:r w:rsidRPr="005D13D2">
        <w:t>nærmare</w:t>
      </w:r>
      <w:proofErr w:type="spellEnd"/>
      <w:r w:rsidRPr="005D13D2">
        <w:t xml:space="preserve"> omtale av </w:t>
      </w:r>
      <w:proofErr w:type="spellStart"/>
      <w:r w:rsidRPr="005D13D2">
        <w:t>dei</w:t>
      </w:r>
      <w:proofErr w:type="spellEnd"/>
      <w:r w:rsidRPr="005D13D2">
        <w:t xml:space="preserve"> enkelte budsjettkapitla.</w:t>
      </w:r>
    </w:p>
    <w:p w14:paraId="508666DC" w14:textId="77777777" w:rsidR="0075006D" w:rsidRPr="005D13D2" w:rsidRDefault="005C2541" w:rsidP="005D13D2">
      <w:pPr>
        <w:pStyle w:val="Overskrift1"/>
      </w:pPr>
      <w:r w:rsidRPr="005D13D2">
        <w:lastRenderedPageBreak/>
        <w:t xml:space="preserve">Forslag til </w:t>
      </w:r>
      <w:proofErr w:type="spellStart"/>
      <w:r w:rsidRPr="005D13D2">
        <w:t>løyvingar</w:t>
      </w:r>
      <w:proofErr w:type="spellEnd"/>
      <w:r w:rsidRPr="005D13D2">
        <w:t xml:space="preserve"> til svalbardformål </w:t>
      </w:r>
      <w:proofErr w:type="spellStart"/>
      <w:r w:rsidRPr="005D13D2">
        <w:t>frå</w:t>
      </w:r>
      <w:proofErr w:type="spellEnd"/>
      <w:r w:rsidRPr="005D13D2">
        <w:t xml:space="preserve"> andre departement over statsbudsjettet (jf. vedlegg 1 og 2)</w:t>
      </w:r>
    </w:p>
    <w:p w14:paraId="4F24E7B4" w14:textId="77777777" w:rsidR="0075006D" w:rsidRPr="005D13D2" w:rsidRDefault="005C2541" w:rsidP="005D13D2">
      <w:r w:rsidRPr="005D13D2">
        <w:t xml:space="preserve">For 2024 er det foreslått å løyve netto 1 283,3 mill. kroner på statsbudsjettet til svalbardformål. Dette </w:t>
      </w:r>
      <w:proofErr w:type="spellStart"/>
      <w:r w:rsidRPr="005D13D2">
        <w:t>talet</w:t>
      </w:r>
      <w:proofErr w:type="spellEnd"/>
      <w:r w:rsidRPr="005D13D2">
        <w:t xml:space="preserve"> </w:t>
      </w:r>
      <w:proofErr w:type="spellStart"/>
      <w:r w:rsidRPr="005D13D2">
        <w:t>omfattar</w:t>
      </w:r>
      <w:proofErr w:type="spellEnd"/>
      <w:r w:rsidRPr="005D13D2">
        <w:t xml:space="preserve"> </w:t>
      </w:r>
      <w:proofErr w:type="spellStart"/>
      <w:r w:rsidRPr="005D13D2">
        <w:t>tilskotet</w:t>
      </w:r>
      <w:proofErr w:type="spellEnd"/>
      <w:r w:rsidRPr="005D13D2">
        <w:t xml:space="preserve"> til svalbardbudsjettet på kap. 480 på budsjettet til Justis- og beredskapsdepartementet og utgiftene til Svalbard som blir dekte over budsjetta til </w:t>
      </w:r>
      <w:proofErr w:type="spellStart"/>
      <w:r w:rsidRPr="005D13D2">
        <w:t>dei</w:t>
      </w:r>
      <w:proofErr w:type="spellEnd"/>
      <w:r w:rsidRPr="005D13D2">
        <w:t xml:space="preserve"> andre departementa, jf. vedlegg 1. Inntektene </w:t>
      </w:r>
      <w:proofErr w:type="spellStart"/>
      <w:r w:rsidRPr="005D13D2">
        <w:t>frå</w:t>
      </w:r>
      <w:proofErr w:type="spellEnd"/>
      <w:r w:rsidRPr="005D13D2">
        <w:t xml:space="preserve"> Svalbard som går inn på budsjetta til </w:t>
      </w:r>
      <w:proofErr w:type="spellStart"/>
      <w:r w:rsidRPr="005D13D2">
        <w:t>dei</w:t>
      </w:r>
      <w:proofErr w:type="spellEnd"/>
      <w:r w:rsidRPr="005D13D2">
        <w:t xml:space="preserve"> andre departementa, er </w:t>
      </w:r>
      <w:proofErr w:type="spellStart"/>
      <w:r w:rsidRPr="005D13D2">
        <w:t>trekte</w:t>
      </w:r>
      <w:proofErr w:type="spellEnd"/>
      <w:r w:rsidRPr="005D13D2">
        <w:t xml:space="preserve"> </w:t>
      </w:r>
      <w:proofErr w:type="spellStart"/>
      <w:r w:rsidRPr="005D13D2">
        <w:t>frå</w:t>
      </w:r>
      <w:proofErr w:type="spellEnd"/>
      <w:r w:rsidRPr="005D13D2">
        <w:t xml:space="preserve">, jf. vedlegg 2. </w:t>
      </w:r>
      <w:proofErr w:type="spellStart"/>
      <w:r w:rsidRPr="005D13D2">
        <w:t>Tilsvarande</w:t>
      </w:r>
      <w:proofErr w:type="spellEnd"/>
      <w:r w:rsidRPr="005D13D2">
        <w:t xml:space="preserve"> tal i 2023 var 1 207,2 mill. kroner.</w:t>
      </w:r>
    </w:p>
    <w:p w14:paraId="55D9BFCD" w14:textId="77777777" w:rsidR="0075006D" w:rsidRPr="005D13D2" w:rsidRDefault="005C2541" w:rsidP="005D13D2">
      <w:pPr>
        <w:pStyle w:val="Overskrift2"/>
      </w:pPr>
      <w:r w:rsidRPr="005D13D2">
        <w:t>Arbeids- og inkluderingsdepartementet</w:t>
      </w:r>
      <w:r w:rsidRPr="005D13D2">
        <w:rPr>
          <w:rStyle w:val="Fotnotereferanse"/>
        </w:rPr>
        <w:footnoteReference w:id="2"/>
      </w:r>
    </w:p>
    <w:p w14:paraId="1DA00C64" w14:textId="77777777" w:rsidR="0075006D" w:rsidRPr="005D13D2" w:rsidRDefault="005C2541" w:rsidP="005D13D2">
      <w:pPr>
        <w:pStyle w:val="Overskrift3"/>
      </w:pPr>
      <w:r w:rsidRPr="005D13D2">
        <w:t>Helse, miljø og tryggleik</w:t>
      </w:r>
    </w:p>
    <w:p w14:paraId="200827E7" w14:textId="77777777" w:rsidR="0075006D" w:rsidRPr="005D13D2" w:rsidRDefault="005C2541" w:rsidP="005D13D2">
      <w:r w:rsidRPr="005D13D2">
        <w:t xml:space="preserve">Arbeids- og inkluderingsdepartementet har på arbeidsmiljø- og tryggleiksområdet ansvaret for bl.a. forvaltninga av arbeidsmiljølova med </w:t>
      </w:r>
      <w:proofErr w:type="spellStart"/>
      <w:r w:rsidRPr="005D13D2">
        <w:t>tilhøyrande</w:t>
      </w:r>
      <w:proofErr w:type="spellEnd"/>
      <w:r w:rsidRPr="005D13D2">
        <w:t xml:space="preserve"> helse-, miljø- og </w:t>
      </w:r>
      <w:proofErr w:type="spellStart"/>
      <w:r w:rsidRPr="005D13D2">
        <w:t>tryggleiksforskrifter</w:t>
      </w:r>
      <w:proofErr w:type="spellEnd"/>
      <w:r w:rsidRPr="005D13D2">
        <w:t>. Departementet har etatsstyringsansvaret for Arbeidstilsynet.</w:t>
      </w:r>
    </w:p>
    <w:p w14:paraId="73EF9F02" w14:textId="77777777" w:rsidR="0075006D" w:rsidRPr="005D13D2" w:rsidRDefault="005C2541" w:rsidP="005D13D2">
      <w:r w:rsidRPr="005D13D2">
        <w:t xml:space="preserve">Arbeidstilsynet følgjer opp </w:t>
      </w:r>
      <w:proofErr w:type="spellStart"/>
      <w:r w:rsidRPr="005D13D2">
        <w:t>verksemder</w:t>
      </w:r>
      <w:proofErr w:type="spellEnd"/>
      <w:r w:rsidRPr="005D13D2">
        <w:t xml:space="preserve"> i Longyearbyen, Barentsburg og Ny-Ålesund, der </w:t>
      </w:r>
      <w:proofErr w:type="spellStart"/>
      <w:r w:rsidRPr="005D13D2">
        <w:t>sysselsetjinga</w:t>
      </w:r>
      <w:proofErr w:type="spellEnd"/>
      <w:r w:rsidRPr="005D13D2">
        <w:t xml:space="preserve"> av norske og </w:t>
      </w:r>
      <w:proofErr w:type="spellStart"/>
      <w:r w:rsidRPr="005D13D2">
        <w:t>utanlandske</w:t>
      </w:r>
      <w:proofErr w:type="spellEnd"/>
      <w:r w:rsidRPr="005D13D2">
        <w:t xml:space="preserve"> </w:t>
      </w:r>
      <w:proofErr w:type="spellStart"/>
      <w:r w:rsidRPr="005D13D2">
        <w:t>arbeidstakarar</w:t>
      </w:r>
      <w:proofErr w:type="spellEnd"/>
      <w:r w:rsidRPr="005D13D2">
        <w:t xml:space="preserve"> er </w:t>
      </w:r>
      <w:proofErr w:type="spellStart"/>
      <w:r w:rsidRPr="005D13D2">
        <w:t>underlagd</w:t>
      </w:r>
      <w:proofErr w:type="spellEnd"/>
      <w:r w:rsidRPr="005D13D2">
        <w:t xml:space="preserve"> lover og forskrifter som gjeld på Svalbard.</w:t>
      </w:r>
    </w:p>
    <w:p w14:paraId="4AB4049D" w14:textId="77777777" w:rsidR="0075006D" w:rsidRPr="005D13D2" w:rsidRDefault="005C2541" w:rsidP="005D13D2">
      <w:r w:rsidRPr="005D13D2">
        <w:t xml:space="preserve">Arbeidstilsynet utøver </w:t>
      </w:r>
      <w:proofErr w:type="spellStart"/>
      <w:r w:rsidRPr="005D13D2">
        <w:t>dei</w:t>
      </w:r>
      <w:proofErr w:type="spellEnd"/>
      <w:r w:rsidRPr="005D13D2">
        <w:t xml:space="preserve"> same </w:t>
      </w:r>
      <w:proofErr w:type="spellStart"/>
      <w:r w:rsidRPr="005D13D2">
        <w:t>oppgåvene</w:t>
      </w:r>
      <w:proofErr w:type="spellEnd"/>
      <w:r w:rsidRPr="005D13D2">
        <w:t xml:space="preserve"> på Svalbard som på fastlandet, men aktiviteten blir tilpassa </w:t>
      </w:r>
      <w:proofErr w:type="spellStart"/>
      <w:r w:rsidRPr="005D13D2">
        <w:t>verksemdene</w:t>
      </w:r>
      <w:proofErr w:type="spellEnd"/>
      <w:r w:rsidRPr="005D13D2">
        <w:t xml:space="preserve"> på Svalbard. Arbeidstilsynet har bl.a. retta aktiviteten sin mot gruvedrift og </w:t>
      </w:r>
      <w:proofErr w:type="spellStart"/>
      <w:r w:rsidRPr="005D13D2">
        <w:t>byggje</w:t>
      </w:r>
      <w:proofErr w:type="spellEnd"/>
      <w:r w:rsidRPr="005D13D2">
        <w:t xml:space="preserve">- og </w:t>
      </w:r>
      <w:proofErr w:type="spellStart"/>
      <w:r w:rsidRPr="005D13D2">
        <w:t>anleggsverksemd</w:t>
      </w:r>
      <w:proofErr w:type="spellEnd"/>
      <w:r w:rsidRPr="005D13D2">
        <w:t xml:space="preserve">, og </w:t>
      </w:r>
      <w:proofErr w:type="spellStart"/>
      <w:r w:rsidRPr="005D13D2">
        <w:t>dei</w:t>
      </w:r>
      <w:proofErr w:type="spellEnd"/>
      <w:r w:rsidRPr="005D13D2">
        <w:t xml:space="preserve"> har </w:t>
      </w:r>
      <w:proofErr w:type="spellStart"/>
      <w:r w:rsidRPr="005D13D2">
        <w:t>følgt</w:t>
      </w:r>
      <w:proofErr w:type="spellEnd"/>
      <w:r w:rsidRPr="005D13D2">
        <w:t xml:space="preserve"> opp </w:t>
      </w:r>
      <w:proofErr w:type="spellStart"/>
      <w:r w:rsidRPr="005D13D2">
        <w:t>offentlege</w:t>
      </w:r>
      <w:proofErr w:type="spellEnd"/>
      <w:r w:rsidRPr="005D13D2">
        <w:t xml:space="preserve"> </w:t>
      </w:r>
      <w:proofErr w:type="spellStart"/>
      <w:r w:rsidRPr="005D13D2">
        <w:t>verksemder</w:t>
      </w:r>
      <w:proofErr w:type="spellEnd"/>
      <w:r w:rsidRPr="005D13D2">
        <w:t xml:space="preserve"> og private </w:t>
      </w:r>
      <w:proofErr w:type="spellStart"/>
      <w:r w:rsidRPr="005D13D2">
        <w:t>vekstnæringar</w:t>
      </w:r>
      <w:proofErr w:type="spellEnd"/>
      <w:r w:rsidRPr="005D13D2">
        <w:t xml:space="preserve">. Innsatsen er slik tilpassa næringsstrukturen på Svalbard. Arbeidstilsynet planlegg </w:t>
      </w:r>
      <w:proofErr w:type="spellStart"/>
      <w:r w:rsidRPr="005D13D2">
        <w:t>auka</w:t>
      </w:r>
      <w:proofErr w:type="spellEnd"/>
      <w:r w:rsidRPr="005D13D2">
        <w:t xml:space="preserve"> </w:t>
      </w:r>
      <w:proofErr w:type="spellStart"/>
      <w:r w:rsidRPr="005D13D2">
        <w:t>tilsynsverksemd</w:t>
      </w:r>
      <w:proofErr w:type="spellEnd"/>
      <w:r w:rsidRPr="005D13D2">
        <w:t xml:space="preserve"> </w:t>
      </w:r>
      <w:proofErr w:type="spellStart"/>
      <w:r w:rsidRPr="005D13D2">
        <w:t>samanlikna</w:t>
      </w:r>
      <w:proofErr w:type="spellEnd"/>
      <w:r w:rsidRPr="005D13D2">
        <w:t xml:space="preserve"> med nivået i åra før pandemien.</w:t>
      </w:r>
    </w:p>
    <w:p w14:paraId="7721E2A8" w14:textId="77777777" w:rsidR="0075006D" w:rsidRPr="005D13D2" w:rsidRDefault="005C2541" w:rsidP="005D13D2">
      <w:pPr>
        <w:pStyle w:val="Overskrift3"/>
      </w:pPr>
      <w:r w:rsidRPr="005D13D2">
        <w:t xml:space="preserve">Ferielova og </w:t>
      </w:r>
      <w:proofErr w:type="spellStart"/>
      <w:r w:rsidRPr="005D13D2">
        <w:t>allmenngjeringslova</w:t>
      </w:r>
      <w:proofErr w:type="spellEnd"/>
    </w:p>
    <w:p w14:paraId="6A014F40" w14:textId="77777777" w:rsidR="0075006D" w:rsidRPr="005D13D2" w:rsidRDefault="005C2541" w:rsidP="005D13D2">
      <w:r w:rsidRPr="005D13D2">
        <w:t xml:space="preserve">Ferielova tredde i kraft på Svalbard 1. januar 2022. Sjå </w:t>
      </w:r>
      <w:proofErr w:type="spellStart"/>
      <w:r w:rsidRPr="005D13D2">
        <w:t>nærmare</w:t>
      </w:r>
      <w:proofErr w:type="spellEnd"/>
      <w:r w:rsidRPr="005D13D2">
        <w:t xml:space="preserve"> omtale under punkt 2.2.1.3.</w:t>
      </w:r>
    </w:p>
    <w:p w14:paraId="4F4A2CC8" w14:textId="77777777" w:rsidR="0075006D" w:rsidRPr="005D13D2" w:rsidRDefault="005C2541" w:rsidP="005D13D2">
      <w:r w:rsidRPr="005D13D2">
        <w:t xml:space="preserve">Arbeids- og inkluderingsdepartementet har hatt på </w:t>
      </w:r>
      <w:proofErr w:type="spellStart"/>
      <w:r w:rsidRPr="005D13D2">
        <w:t>høyring</w:t>
      </w:r>
      <w:proofErr w:type="spellEnd"/>
      <w:r w:rsidRPr="005D13D2">
        <w:t xml:space="preserve"> </w:t>
      </w:r>
      <w:proofErr w:type="spellStart"/>
      <w:r w:rsidRPr="005D13D2">
        <w:t>eit</w:t>
      </w:r>
      <w:proofErr w:type="spellEnd"/>
      <w:r w:rsidRPr="005D13D2">
        <w:t xml:space="preserve"> forslag om å </w:t>
      </w:r>
      <w:proofErr w:type="spellStart"/>
      <w:r w:rsidRPr="005D13D2">
        <w:t>gjere</w:t>
      </w:r>
      <w:proofErr w:type="spellEnd"/>
      <w:r w:rsidRPr="005D13D2">
        <w:t xml:space="preserve"> </w:t>
      </w:r>
      <w:proofErr w:type="spellStart"/>
      <w:r w:rsidRPr="005D13D2">
        <w:t>allmenngjeringslova</w:t>
      </w:r>
      <w:proofErr w:type="spellEnd"/>
      <w:r w:rsidRPr="005D13D2">
        <w:t xml:space="preserve"> </w:t>
      </w:r>
      <w:proofErr w:type="spellStart"/>
      <w:r w:rsidRPr="005D13D2">
        <w:t>gjeldande</w:t>
      </w:r>
      <w:proofErr w:type="spellEnd"/>
      <w:r w:rsidRPr="005D13D2">
        <w:t xml:space="preserve"> på Svalbard. Saka blir </w:t>
      </w:r>
      <w:proofErr w:type="spellStart"/>
      <w:r w:rsidRPr="005D13D2">
        <w:t>no</w:t>
      </w:r>
      <w:proofErr w:type="spellEnd"/>
      <w:r w:rsidRPr="005D13D2">
        <w:t xml:space="preserve"> behandla i departementet.</w:t>
      </w:r>
    </w:p>
    <w:p w14:paraId="6BA4C906" w14:textId="77777777" w:rsidR="0075006D" w:rsidRPr="005D13D2" w:rsidRDefault="005C2541" w:rsidP="005D13D2">
      <w:pPr>
        <w:pStyle w:val="Overskrift2"/>
      </w:pPr>
      <w:r w:rsidRPr="005D13D2">
        <w:t>Barne- og familiedepartementet</w:t>
      </w:r>
    </w:p>
    <w:p w14:paraId="2BC0D940" w14:textId="77777777" w:rsidR="0075006D" w:rsidRPr="005D13D2" w:rsidRDefault="005C2541" w:rsidP="005D13D2">
      <w:pPr>
        <w:pStyle w:val="Overskrift3"/>
      </w:pPr>
      <w:r w:rsidRPr="005D13D2">
        <w:t>Forbrukartilsynet</w:t>
      </w:r>
    </w:p>
    <w:p w14:paraId="205B3FA6" w14:textId="77777777" w:rsidR="0075006D" w:rsidRPr="005D13D2" w:rsidRDefault="005C2541" w:rsidP="005D13D2">
      <w:r w:rsidRPr="005D13D2">
        <w:t xml:space="preserve">Forbrukartilsynet er etablert med </w:t>
      </w:r>
      <w:proofErr w:type="spellStart"/>
      <w:r w:rsidRPr="005D13D2">
        <w:t>eit</w:t>
      </w:r>
      <w:proofErr w:type="spellEnd"/>
      <w:r w:rsidRPr="005D13D2">
        <w:t xml:space="preserve"> kontor i Longyearbyen, som organisatorisk og budsjettmessig er </w:t>
      </w:r>
      <w:proofErr w:type="spellStart"/>
      <w:r w:rsidRPr="005D13D2">
        <w:t>ein</w:t>
      </w:r>
      <w:proofErr w:type="spellEnd"/>
      <w:r w:rsidRPr="005D13D2">
        <w:t xml:space="preserve"> del av tilsynet sitt kontor i Tromsø. Dei tilsette ved kontoret er del av ei hospiteringsordning. For tida er det fire </w:t>
      </w:r>
      <w:proofErr w:type="spellStart"/>
      <w:r w:rsidRPr="005D13D2">
        <w:t>hospitantar</w:t>
      </w:r>
      <w:proofErr w:type="spellEnd"/>
      <w:r w:rsidRPr="005D13D2">
        <w:t xml:space="preserve"> ved kontoret i Longyearbyen, som </w:t>
      </w:r>
      <w:proofErr w:type="spellStart"/>
      <w:r w:rsidRPr="005D13D2">
        <w:t>medverkar</w:t>
      </w:r>
      <w:proofErr w:type="spellEnd"/>
      <w:r w:rsidRPr="005D13D2">
        <w:t xml:space="preserve"> i den samla </w:t>
      </w:r>
      <w:proofErr w:type="spellStart"/>
      <w:r w:rsidRPr="005D13D2">
        <w:t>tenesteproduksjonen</w:t>
      </w:r>
      <w:proofErr w:type="spellEnd"/>
      <w:r w:rsidRPr="005D13D2">
        <w:t xml:space="preserve"> til Forbrukartilsynet og </w:t>
      </w:r>
      <w:proofErr w:type="spellStart"/>
      <w:r w:rsidRPr="005D13D2">
        <w:t>hovudsakleg</w:t>
      </w:r>
      <w:proofErr w:type="spellEnd"/>
      <w:r w:rsidRPr="005D13D2">
        <w:t xml:space="preserve"> </w:t>
      </w:r>
      <w:proofErr w:type="spellStart"/>
      <w:r w:rsidRPr="005D13D2">
        <w:t>varetek</w:t>
      </w:r>
      <w:proofErr w:type="spellEnd"/>
      <w:r w:rsidRPr="005D13D2">
        <w:t xml:space="preserve"> </w:t>
      </w:r>
      <w:proofErr w:type="spellStart"/>
      <w:r w:rsidRPr="005D13D2">
        <w:t>landsdekkjande</w:t>
      </w:r>
      <w:proofErr w:type="spellEnd"/>
      <w:r w:rsidRPr="005D13D2">
        <w:t xml:space="preserve"> </w:t>
      </w:r>
      <w:proofErr w:type="spellStart"/>
      <w:r w:rsidRPr="005D13D2">
        <w:t>oppgåver</w:t>
      </w:r>
      <w:proofErr w:type="spellEnd"/>
      <w:r w:rsidRPr="005D13D2">
        <w:t xml:space="preserve"> knytte til mekling i klagesaker. Kontoret fungerer òg som kontaktpunkt for det lokale </w:t>
      </w:r>
      <w:r w:rsidRPr="005D13D2">
        <w:lastRenderedPageBreak/>
        <w:t xml:space="preserve">næringslivet på Svalbard og gir rettleiing til </w:t>
      </w:r>
      <w:proofErr w:type="spellStart"/>
      <w:r w:rsidRPr="005D13D2">
        <w:t>forbrukarar</w:t>
      </w:r>
      <w:proofErr w:type="spellEnd"/>
      <w:r w:rsidRPr="005D13D2">
        <w:t xml:space="preserve"> som bur i Longyearbyen. Kontoret med hospiteringsordninga har </w:t>
      </w:r>
      <w:proofErr w:type="spellStart"/>
      <w:r w:rsidRPr="005D13D2">
        <w:t>vore</w:t>
      </w:r>
      <w:proofErr w:type="spellEnd"/>
      <w:r w:rsidRPr="005D13D2">
        <w:t xml:space="preserve"> i drift </w:t>
      </w:r>
      <w:proofErr w:type="spellStart"/>
      <w:r w:rsidRPr="005D13D2">
        <w:t>sidan</w:t>
      </w:r>
      <w:proofErr w:type="spellEnd"/>
      <w:r w:rsidRPr="005D13D2">
        <w:t xml:space="preserve"> 2017. </w:t>
      </w:r>
    </w:p>
    <w:p w14:paraId="67A57D26" w14:textId="77777777" w:rsidR="0075006D" w:rsidRPr="005D13D2" w:rsidRDefault="005C2541" w:rsidP="005D13D2">
      <w:pPr>
        <w:pStyle w:val="Overskrift3"/>
      </w:pPr>
      <w:r w:rsidRPr="005D13D2">
        <w:t>Barnevernet</w:t>
      </w:r>
    </w:p>
    <w:p w14:paraId="52BEFD56" w14:textId="77777777" w:rsidR="0075006D" w:rsidRPr="005D13D2" w:rsidRDefault="005C2541" w:rsidP="005D13D2">
      <w:pPr>
        <w:rPr>
          <w:rStyle w:val="kursiv"/>
        </w:rPr>
      </w:pPr>
      <w:r w:rsidRPr="005D13D2">
        <w:rPr>
          <w:rStyle w:val="kursiv"/>
        </w:rPr>
        <w:t xml:space="preserve">Forskrift av 1. september 1995 nr. 772 om barnevernslovens </w:t>
      </w:r>
      <w:proofErr w:type="gramStart"/>
      <w:r w:rsidRPr="005D13D2">
        <w:rPr>
          <w:rStyle w:val="kursiv"/>
        </w:rPr>
        <w:t>anvendelse</w:t>
      </w:r>
      <w:proofErr w:type="gramEnd"/>
      <w:r w:rsidRPr="005D13D2">
        <w:rPr>
          <w:rStyle w:val="kursiv"/>
        </w:rPr>
        <w:t xml:space="preserve"> på Svalbard</w:t>
      </w:r>
      <w:r w:rsidRPr="005D13D2">
        <w:t xml:space="preserve"> regulerer fordelinga av ansvar og dekning av utgifter til barnevernstiltak for barn og unge som </w:t>
      </w:r>
      <w:proofErr w:type="spellStart"/>
      <w:r w:rsidRPr="005D13D2">
        <w:t>oppheld</w:t>
      </w:r>
      <w:proofErr w:type="spellEnd"/>
      <w:r w:rsidRPr="005D13D2">
        <w:t xml:space="preserve"> seg på Svalbard. Staten gir refusjon for dekning av utgifter til barnevernstiltak som blir sette i verk på fastlandet. Alle krav om refusjon skal </w:t>
      </w:r>
      <w:proofErr w:type="spellStart"/>
      <w:r w:rsidRPr="005D13D2">
        <w:t>fremmast</w:t>
      </w:r>
      <w:proofErr w:type="spellEnd"/>
      <w:r w:rsidRPr="005D13D2">
        <w:t xml:space="preserve"> for </w:t>
      </w:r>
      <w:proofErr w:type="spellStart"/>
      <w:r w:rsidRPr="005D13D2">
        <w:t>Statsforvaltaren</w:t>
      </w:r>
      <w:proofErr w:type="spellEnd"/>
      <w:r w:rsidRPr="005D13D2">
        <w:t xml:space="preserve"> i Troms og Finnmark.</w:t>
      </w:r>
    </w:p>
    <w:p w14:paraId="0409A09E" w14:textId="77777777" w:rsidR="0075006D" w:rsidRPr="005D13D2" w:rsidRDefault="005C2541" w:rsidP="005D13D2">
      <w:r w:rsidRPr="005D13D2">
        <w:t xml:space="preserve">Utgiftene til refusjon for barnevernsutgifter for Svalbard er i 2024 </w:t>
      </w:r>
      <w:proofErr w:type="spellStart"/>
      <w:r w:rsidRPr="005D13D2">
        <w:t>rekna</w:t>
      </w:r>
      <w:proofErr w:type="spellEnd"/>
      <w:r w:rsidRPr="005D13D2">
        <w:t xml:space="preserve"> til 1,85 mill. kroner på kap. 854 Tiltak i barne- og ungdomsvernet, post 21 Spesielle driftsutgifter.</w:t>
      </w:r>
    </w:p>
    <w:p w14:paraId="00636EBF" w14:textId="77777777" w:rsidR="0075006D" w:rsidRPr="005D13D2" w:rsidRDefault="005C2541" w:rsidP="005D13D2">
      <w:pPr>
        <w:pStyle w:val="Overskrift3"/>
      </w:pPr>
      <w:r w:rsidRPr="005D13D2">
        <w:t>Kontantstønad</w:t>
      </w:r>
    </w:p>
    <w:p w14:paraId="019C4259" w14:textId="77777777" w:rsidR="0075006D" w:rsidRPr="005D13D2" w:rsidRDefault="005C2541" w:rsidP="005D13D2">
      <w:proofErr w:type="spellStart"/>
      <w:r w:rsidRPr="005D13D2">
        <w:t>Kontantstønadlova</w:t>
      </w:r>
      <w:proofErr w:type="spellEnd"/>
      <w:r w:rsidRPr="005D13D2">
        <w:t xml:space="preserve"> gjeld for </w:t>
      </w:r>
      <w:proofErr w:type="spellStart"/>
      <w:r w:rsidRPr="005D13D2">
        <w:t>personar</w:t>
      </w:r>
      <w:proofErr w:type="spellEnd"/>
      <w:r w:rsidRPr="005D13D2">
        <w:t xml:space="preserve"> som er busette på Svalbard, og som er medlemmer i folketrygda, jf. </w:t>
      </w:r>
      <w:proofErr w:type="spellStart"/>
      <w:r w:rsidRPr="005D13D2">
        <w:t>kontantstønadlova</w:t>
      </w:r>
      <w:proofErr w:type="spellEnd"/>
      <w:r w:rsidRPr="005D13D2">
        <w:t xml:space="preserve"> og folketrygdlova §§ 2–3. </w:t>
      </w:r>
      <w:proofErr w:type="spellStart"/>
      <w:r w:rsidRPr="005D13D2">
        <w:t>Frå</w:t>
      </w:r>
      <w:proofErr w:type="spellEnd"/>
      <w:r w:rsidRPr="005D13D2">
        <w:t xml:space="preserve"> august 2024 </w:t>
      </w:r>
      <w:proofErr w:type="spellStart"/>
      <w:r w:rsidRPr="005D13D2">
        <w:t>føreslår</w:t>
      </w:r>
      <w:proofErr w:type="spellEnd"/>
      <w:r w:rsidRPr="005D13D2">
        <w:t xml:space="preserve"> regjeringa å forkorte </w:t>
      </w:r>
      <w:proofErr w:type="spellStart"/>
      <w:r w:rsidRPr="005D13D2">
        <w:t>kontantstønadperioden</w:t>
      </w:r>
      <w:proofErr w:type="spellEnd"/>
      <w:r w:rsidRPr="005D13D2">
        <w:t xml:space="preserve"> </w:t>
      </w:r>
      <w:proofErr w:type="spellStart"/>
      <w:r w:rsidRPr="005D13D2">
        <w:t>samanlikna</w:t>
      </w:r>
      <w:proofErr w:type="spellEnd"/>
      <w:r w:rsidRPr="005D13D2">
        <w:t xml:space="preserve"> med </w:t>
      </w:r>
      <w:proofErr w:type="spellStart"/>
      <w:r w:rsidRPr="005D13D2">
        <w:t>noverande</w:t>
      </w:r>
      <w:proofErr w:type="spellEnd"/>
      <w:r w:rsidRPr="005D13D2">
        <w:t xml:space="preserve"> ordning, slik at stønaden held fram </w:t>
      </w:r>
      <w:proofErr w:type="spellStart"/>
      <w:r w:rsidRPr="005D13D2">
        <w:t>dei</w:t>
      </w:r>
      <w:proofErr w:type="spellEnd"/>
      <w:r w:rsidRPr="005D13D2">
        <w:t xml:space="preserve"> første sju </w:t>
      </w:r>
      <w:proofErr w:type="spellStart"/>
      <w:r w:rsidRPr="005D13D2">
        <w:t>månadene</w:t>
      </w:r>
      <w:proofErr w:type="spellEnd"/>
      <w:r w:rsidRPr="005D13D2">
        <w:t xml:space="preserve"> av </w:t>
      </w:r>
      <w:proofErr w:type="spellStart"/>
      <w:r w:rsidRPr="005D13D2">
        <w:t>stønadperioden</w:t>
      </w:r>
      <w:proofErr w:type="spellEnd"/>
      <w:r w:rsidRPr="005D13D2">
        <w:t xml:space="preserve"> og vert avvikla </w:t>
      </w:r>
      <w:proofErr w:type="spellStart"/>
      <w:r w:rsidRPr="005D13D2">
        <w:t>dei</w:t>
      </w:r>
      <w:proofErr w:type="spellEnd"/>
      <w:r w:rsidRPr="005D13D2">
        <w:t xml:space="preserve"> fire siste </w:t>
      </w:r>
      <w:proofErr w:type="spellStart"/>
      <w:r w:rsidRPr="005D13D2">
        <w:t>månadene</w:t>
      </w:r>
      <w:proofErr w:type="spellEnd"/>
      <w:r w:rsidRPr="005D13D2">
        <w:t xml:space="preserve">. Med denne endringa kan </w:t>
      </w:r>
      <w:proofErr w:type="spellStart"/>
      <w:r w:rsidRPr="005D13D2">
        <w:t>familiar</w:t>
      </w:r>
      <w:proofErr w:type="spellEnd"/>
      <w:r w:rsidRPr="005D13D2">
        <w:t xml:space="preserve"> med barn i alderen 13 til 19 </w:t>
      </w:r>
      <w:proofErr w:type="spellStart"/>
      <w:r w:rsidRPr="005D13D2">
        <w:t>månader</w:t>
      </w:r>
      <w:proofErr w:type="spellEnd"/>
      <w:r w:rsidRPr="005D13D2">
        <w:t xml:space="preserve">, som </w:t>
      </w:r>
      <w:proofErr w:type="spellStart"/>
      <w:r w:rsidRPr="005D13D2">
        <w:t>ikkje</w:t>
      </w:r>
      <w:proofErr w:type="spellEnd"/>
      <w:r w:rsidRPr="005D13D2">
        <w:t xml:space="preserve"> </w:t>
      </w:r>
      <w:proofErr w:type="spellStart"/>
      <w:r w:rsidRPr="005D13D2">
        <w:t>nyttar</w:t>
      </w:r>
      <w:proofErr w:type="spellEnd"/>
      <w:r w:rsidRPr="005D13D2">
        <w:t xml:space="preserve"> barnehageplass med </w:t>
      </w:r>
      <w:proofErr w:type="spellStart"/>
      <w:r w:rsidRPr="005D13D2">
        <w:t>offentleg</w:t>
      </w:r>
      <w:proofErr w:type="spellEnd"/>
      <w:r w:rsidRPr="005D13D2">
        <w:t xml:space="preserve"> </w:t>
      </w:r>
      <w:proofErr w:type="spellStart"/>
      <w:r w:rsidRPr="005D13D2">
        <w:t>driftstilskot</w:t>
      </w:r>
      <w:proofErr w:type="spellEnd"/>
      <w:r w:rsidRPr="005D13D2">
        <w:t xml:space="preserve">, få kontantstønad. Barn i alderen 20 til 23 </w:t>
      </w:r>
      <w:proofErr w:type="spellStart"/>
      <w:r w:rsidRPr="005D13D2">
        <w:t>månader</w:t>
      </w:r>
      <w:proofErr w:type="spellEnd"/>
      <w:r w:rsidRPr="005D13D2">
        <w:t xml:space="preserve"> vil </w:t>
      </w:r>
      <w:proofErr w:type="spellStart"/>
      <w:r w:rsidRPr="005D13D2">
        <w:t>ikkje</w:t>
      </w:r>
      <w:proofErr w:type="spellEnd"/>
      <w:r w:rsidRPr="005D13D2">
        <w:t xml:space="preserve"> kunne få kontantstønad. </w:t>
      </w:r>
    </w:p>
    <w:p w14:paraId="62AA0335" w14:textId="77777777" w:rsidR="0075006D" w:rsidRPr="005D13D2" w:rsidRDefault="005C2541" w:rsidP="005D13D2">
      <w:r w:rsidRPr="005D13D2">
        <w:t xml:space="preserve">Det er i 2024 venta 0,3 mill. kroner i utgifter til kontantstønad for barn busette på Svalbard på kap. 844 Kontantstøtte, post 70 Tilskudd. </w:t>
      </w:r>
    </w:p>
    <w:p w14:paraId="2F49FD48" w14:textId="77777777" w:rsidR="0075006D" w:rsidRPr="005D13D2" w:rsidRDefault="005C2541" w:rsidP="005D13D2">
      <w:r w:rsidRPr="005D13D2">
        <w:t xml:space="preserve">Regjeringa foreslår å nominelt </w:t>
      </w:r>
      <w:proofErr w:type="spellStart"/>
      <w:r w:rsidRPr="005D13D2">
        <w:t>vidareføre</w:t>
      </w:r>
      <w:proofErr w:type="spellEnd"/>
      <w:r w:rsidRPr="005D13D2">
        <w:t xml:space="preserve"> maksprisen for barnehage på 3 000 kroner </w:t>
      </w:r>
      <w:proofErr w:type="spellStart"/>
      <w:r w:rsidRPr="005D13D2">
        <w:t>frå</w:t>
      </w:r>
      <w:proofErr w:type="spellEnd"/>
      <w:r w:rsidRPr="005D13D2">
        <w:t xml:space="preserve"> 1. januar 2024. </w:t>
      </w:r>
      <w:proofErr w:type="spellStart"/>
      <w:r w:rsidRPr="005D13D2">
        <w:t>Frå</w:t>
      </w:r>
      <w:proofErr w:type="spellEnd"/>
      <w:r w:rsidRPr="005D13D2">
        <w:t xml:space="preserve"> 1. august 2024 foreslår regjeringa å redusere maksprisen med 1 000 kroner per </w:t>
      </w:r>
      <w:proofErr w:type="spellStart"/>
      <w:r w:rsidRPr="005D13D2">
        <w:t>månad</w:t>
      </w:r>
      <w:proofErr w:type="spellEnd"/>
      <w:r w:rsidRPr="005D13D2">
        <w:t>. Regjeringa foreslår å løyve 0,5 mill. kroner til dette på kap. 480 kap. 50.</w:t>
      </w:r>
    </w:p>
    <w:p w14:paraId="448676F7" w14:textId="77777777" w:rsidR="0075006D" w:rsidRPr="005D13D2" w:rsidRDefault="005C2541" w:rsidP="005D13D2">
      <w:pPr>
        <w:pStyle w:val="Overskrift3"/>
      </w:pPr>
      <w:r w:rsidRPr="005D13D2">
        <w:t>Barnetrygd</w:t>
      </w:r>
    </w:p>
    <w:p w14:paraId="758ECA54" w14:textId="77777777" w:rsidR="0075006D" w:rsidRPr="005D13D2" w:rsidRDefault="005C2541" w:rsidP="005D13D2">
      <w:r w:rsidRPr="005D13D2">
        <w:t xml:space="preserve">Barnetrygd blir utbetalt til </w:t>
      </w:r>
      <w:proofErr w:type="spellStart"/>
      <w:r w:rsidRPr="005D13D2">
        <w:t>personar</w:t>
      </w:r>
      <w:proofErr w:type="spellEnd"/>
      <w:r w:rsidRPr="005D13D2">
        <w:t xml:space="preserve"> som </w:t>
      </w:r>
      <w:proofErr w:type="spellStart"/>
      <w:r w:rsidRPr="005D13D2">
        <w:t>oppheld</w:t>
      </w:r>
      <w:proofErr w:type="spellEnd"/>
      <w:r w:rsidRPr="005D13D2">
        <w:t xml:space="preserve"> seg på Svalbard, og som er medlemmer av folketrygda, jf. barnetrygdlova og folketrygdlova §§ 2–3. </w:t>
      </w:r>
      <w:proofErr w:type="spellStart"/>
      <w:r w:rsidRPr="005D13D2">
        <w:t>Ifølgje</w:t>
      </w:r>
      <w:proofErr w:type="spellEnd"/>
      <w:r w:rsidRPr="005D13D2">
        <w:t xml:space="preserve"> tal </w:t>
      </w:r>
      <w:proofErr w:type="spellStart"/>
      <w:r w:rsidRPr="005D13D2">
        <w:t>frå</w:t>
      </w:r>
      <w:proofErr w:type="spellEnd"/>
      <w:r w:rsidRPr="005D13D2">
        <w:t xml:space="preserve"> SSB budde det 464 barn på Svalbard per mai 2023. I 2024 er det venta at utgifter til barnetrygd for barn busette på Svalbard vil </w:t>
      </w:r>
      <w:proofErr w:type="spellStart"/>
      <w:r w:rsidRPr="005D13D2">
        <w:t>utgjere</w:t>
      </w:r>
      <w:proofErr w:type="spellEnd"/>
      <w:r w:rsidRPr="005D13D2">
        <w:t xml:space="preserve"> om lag 7,8 mill. kroner på kap. 845 Barnetrygd, post 70 Tilskudd.</w:t>
      </w:r>
    </w:p>
    <w:p w14:paraId="01F4E83D" w14:textId="77777777" w:rsidR="0075006D" w:rsidRPr="005D13D2" w:rsidRDefault="005C2541" w:rsidP="005D13D2">
      <w:pPr>
        <w:pStyle w:val="Overskrift2"/>
      </w:pPr>
      <w:r w:rsidRPr="005D13D2">
        <w:t>Finansdepartementet</w:t>
      </w:r>
    </w:p>
    <w:p w14:paraId="2B7E190B" w14:textId="77777777" w:rsidR="0075006D" w:rsidRPr="005D13D2" w:rsidRDefault="005C2541" w:rsidP="005D13D2">
      <w:pPr>
        <w:pStyle w:val="Overskrift3"/>
      </w:pPr>
      <w:r w:rsidRPr="005D13D2">
        <w:t>Skatt</w:t>
      </w:r>
    </w:p>
    <w:p w14:paraId="1F938D46" w14:textId="77777777" w:rsidR="0075006D" w:rsidRPr="005D13D2" w:rsidRDefault="005C2541" w:rsidP="005D13D2">
      <w:r w:rsidRPr="005D13D2">
        <w:t xml:space="preserve">Det er ei eiga skattelov for Svalbard, jf. </w:t>
      </w:r>
      <w:r w:rsidRPr="005D13D2">
        <w:rPr>
          <w:rStyle w:val="kursiv"/>
        </w:rPr>
        <w:t>lov 29. november 1996 nr. 68 om skatt til Svalbard</w:t>
      </w:r>
      <w:r w:rsidRPr="005D13D2">
        <w:t xml:space="preserve"> (svalbardskattelova). Svalbardskattelova </w:t>
      </w:r>
      <w:proofErr w:type="spellStart"/>
      <w:r w:rsidRPr="005D13D2">
        <w:t>gjer</w:t>
      </w:r>
      <w:proofErr w:type="spellEnd"/>
      <w:r w:rsidRPr="005D13D2">
        <w:t xml:space="preserve"> Svalbard skatteteknisk til </w:t>
      </w:r>
      <w:proofErr w:type="spellStart"/>
      <w:r w:rsidRPr="005D13D2">
        <w:t>eit</w:t>
      </w:r>
      <w:proofErr w:type="spellEnd"/>
      <w:r w:rsidRPr="005D13D2">
        <w:t xml:space="preserve"> eige skatteområde. På Svalbard gjeld to former for skattlegging: lønnstrekk og ordinær skattlegging. Etter ordninga med lønnstrekk skal </w:t>
      </w:r>
      <w:proofErr w:type="spellStart"/>
      <w:r w:rsidRPr="005D13D2">
        <w:t>arbeidsgivaren</w:t>
      </w:r>
      <w:proofErr w:type="spellEnd"/>
      <w:r w:rsidRPr="005D13D2">
        <w:t xml:space="preserve"> </w:t>
      </w:r>
      <w:proofErr w:type="spellStart"/>
      <w:r w:rsidRPr="005D13D2">
        <w:t>halde</w:t>
      </w:r>
      <w:proofErr w:type="spellEnd"/>
      <w:r w:rsidRPr="005D13D2">
        <w:t xml:space="preserve"> tilbake </w:t>
      </w:r>
      <w:proofErr w:type="spellStart"/>
      <w:r w:rsidRPr="005D13D2">
        <w:t>ein</w:t>
      </w:r>
      <w:proofErr w:type="spellEnd"/>
      <w:r w:rsidRPr="005D13D2">
        <w:t xml:space="preserve"> prosentvis del av brutto lønn og </w:t>
      </w:r>
      <w:r w:rsidRPr="005D13D2">
        <w:lastRenderedPageBreak/>
        <w:t xml:space="preserve">pensjon som </w:t>
      </w:r>
      <w:proofErr w:type="spellStart"/>
      <w:r w:rsidRPr="005D13D2">
        <w:t>endeleg</w:t>
      </w:r>
      <w:proofErr w:type="spellEnd"/>
      <w:r w:rsidRPr="005D13D2">
        <w:t xml:space="preserve"> </w:t>
      </w:r>
      <w:proofErr w:type="spellStart"/>
      <w:r w:rsidRPr="005D13D2">
        <w:t>skatteoppgjer</w:t>
      </w:r>
      <w:proofErr w:type="spellEnd"/>
      <w:r w:rsidRPr="005D13D2">
        <w:t xml:space="preserve">. Anna inntekt enn lønn og pensjon blir </w:t>
      </w:r>
      <w:proofErr w:type="spellStart"/>
      <w:r w:rsidRPr="005D13D2">
        <w:t>skattlagd</w:t>
      </w:r>
      <w:proofErr w:type="spellEnd"/>
      <w:r w:rsidRPr="005D13D2">
        <w:t xml:space="preserve"> på ordinært vis, etter mange av </w:t>
      </w:r>
      <w:proofErr w:type="spellStart"/>
      <w:r w:rsidRPr="005D13D2">
        <w:t>dei</w:t>
      </w:r>
      <w:proofErr w:type="spellEnd"/>
      <w:r w:rsidRPr="005D13D2">
        <w:t xml:space="preserve"> same </w:t>
      </w:r>
      <w:proofErr w:type="spellStart"/>
      <w:r w:rsidRPr="005D13D2">
        <w:t>reglane</w:t>
      </w:r>
      <w:proofErr w:type="spellEnd"/>
      <w:r w:rsidRPr="005D13D2">
        <w:t xml:space="preserve"> som gjeld på fastlandet, men med </w:t>
      </w:r>
      <w:proofErr w:type="spellStart"/>
      <w:r w:rsidRPr="005D13D2">
        <w:t>lågare</w:t>
      </w:r>
      <w:proofErr w:type="spellEnd"/>
      <w:r w:rsidRPr="005D13D2">
        <w:t xml:space="preserve"> </w:t>
      </w:r>
      <w:proofErr w:type="spellStart"/>
      <w:r w:rsidRPr="005D13D2">
        <w:t>satsar</w:t>
      </w:r>
      <w:proofErr w:type="spellEnd"/>
      <w:r w:rsidRPr="005D13D2">
        <w:t xml:space="preserve">. På Svalbard blir lønn og pensjon </w:t>
      </w:r>
      <w:proofErr w:type="spellStart"/>
      <w:r w:rsidRPr="005D13D2">
        <w:t>skattlagd</w:t>
      </w:r>
      <w:proofErr w:type="spellEnd"/>
      <w:r w:rsidRPr="005D13D2">
        <w:t xml:space="preserve"> etter </w:t>
      </w:r>
      <w:proofErr w:type="spellStart"/>
      <w:r w:rsidRPr="005D13D2">
        <w:t>ein</w:t>
      </w:r>
      <w:proofErr w:type="spellEnd"/>
      <w:r w:rsidRPr="005D13D2">
        <w:t xml:space="preserve"> sats på 8 pst. opp til 12 G, og med 22 pst. for inntekt over 12 G. I tillegg kjem trygdeavgift for </w:t>
      </w:r>
      <w:proofErr w:type="gramStart"/>
      <w:r w:rsidRPr="005D13D2">
        <w:t>tilsette</w:t>
      </w:r>
      <w:proofErr w:type="gramEnd"/>
      <w:r w:rsidRPr="005D13D2">
        <w:t xml:space="preserve"> som er medlem av den norske folketrygda. Anna inntekt, som t.d. kapital- og næringsinntekt, blir som utgangspunkt </w:t>
      </w:r>
      <w:proofErr w:type="spellStart"/>
      <w:r w:rsidRPr="005D13D2">
        <w:t>skattlagd</w:t>
      </w:r>
      <w:proofErr w:type="spellEnd"/>
      <w:r w:rsidRPr="005D13D2">
        <w:t xml:space="preserve"> med 16 pst. Det er viktig at skattesystemet på Svalbard er tilpassa forholda på øygruppa og </w:t>
      </w:r>
      <w:proofErr w:type="spellStart"/>
      <w:r w:rsidRPr="005D13D2">
        <w:t>byggjer</w:t>
      </w:r>
      <w:proofErr w:type="spellEnd"/>
      <w:r w:rsidRPr="005D13D2">
        <w:t xml:space="preserve"> på </w:t>
      </w:r>
      <w:proofErr w:type="spellStart"/>
      <w:r w:rsidRPr="005D13D2">
        <w:t>løysingar</w:t>
      </w:r>
      <w:proofErr w:type="spellEnd"/>
      <w:r w:rsidRPr="005D13D2">
        <w:t xml:space="preserve"> som </w:t>
      </w:r>
      <w:proofErr w:type="spellStart"/>
      <w:r w:rsidRPr="005D13D2">
        <w:t>sikrar</w:t>
      </w:r>
      <w:proofErr w:type="spellEnd"/>
      <w:r w:rsidRPr="005D13D2">
        <w:t xml:space="preserve"> konkurransedyktige rammevilkår.</w:t>
      </w:r>
    </w:p>
    <w:p w14:paraId="7A9F6B7A" w14:textId="77777777" w:rsidR="0075006D" w:rsidRPr="005D13D2" w:rsidRDefault="005C2541" w:rsidP="005D13D2">
      <w:r w:rsidRPr="005D13D2">
        <w:t xml:space="preserve">Selskap med </w:t>
      </w:r>
      <w:proofErr w:type="spellStart"/>
      <w:r w:rsidRPr="005D13D2">
        <w:t>monnaleg</w:t>
      </w:r>
      <w:proofErr w:type="spellEnd"/>
      <w:r w:rsidRPr="005D13D2">
        <w:t xml:space="preserve"> </w:t>
      </w:r>
      <w:proofErr w:type="spellStart"/>
      <w:r w:rsidRPr="005D13D2">
        <w:t>overskot</w:t>
      </w:r>
      <w:proofErr w:type="spellEnd"/>
      <w:r w:rsidRPr="005D13D2">
        <w:t xml:space="preserve"> som </w:t>
      </w:r>
      <w:proofErr w:type="spellStart"/>
      <w:r w:rsidRPr="005D13D2">
        <w:t>ikkje</w:t>
      </w:r>
      <w:proofErr w:type="spellEnd"/>
      <w:r w:rsidRPr="005D13D2">
        <w:t xml:space="preserve"> er avkastning av aktivitet eller investering på Svalbard, blir </w:t>
      </w:r>
      <w:proofErr w:type="spellStart"/>
      <w:r w:rsidRPr="005D13D2">
        <w:t>skattlagde</w:t>
      </w:r>
      <w:proofErr w:type="spellEnd"/>
      <w:r w:rsidRPr="005D13D2">
        <w:t xml:space="preserve"> etter same skattesats som gjeld på det norske fastlandet (22 pst.) for slike </w:t>
      </w:r>
      <w:proofErr w:type="spellStart"/>
      <w:r w:rsidRPr="005D13D2">
        <w:t>overskot</w:t>
      </w:r>
      <w:proofErr w:type="spellEnd"/>
      <w:r w:rsidRPr="005D13D2">
        <w:t xml:space="preserve">. Formålet er bl.a. å hindre at </w:t>
      </w:r>
      <w:proofErr w:type="spellStart"/>
      <w:r w:rsidRPr="005D13D2">
        <w:t>nokon</w:t>
      </w:r>
      <w:proofErr w:type="spellEnd"/>
      <w:r w:rsidRPr="005D13D2">
        <w:t xml:space="preserve"> </w:t>
      </w:r>
      <w:proofErr w:type="spellStart"/>
      <w:r w:rsidRPr="005D13D2">
        <w:t>utnyttar</w:t>
      </w:r>
      <w:proofErr w:type="spellEnd"/>
      <w:r w:rsidRPr="005D13D2">
        <w:t xml:space="preserve"> det gunstige skattenivået på Svalbard for å spare skatt på avkastning av </w:t>
      </w:r>
      <w:proofErr w:type="spellStart"/>
      <w:r w:rsidRPr="005D13D2">
        <w:t>investeringar</w:t>
      </w:r>
      <w:proofErr w:type="spellEnd"/>
      <w:r w:rsidRPr="005D13D2">
        <w:t xml:space="preserve"> som er gjorde </w:t>
      </w:r>
      <w:proofErr w:type="spellStart"/>
      <w:r w:rsidRPr="005D13D2">
        <w:t>utanfor</w:t>
      </w:r>
      <w:proofErr w:type="spellEnd"/>
      <w:r w:rsidRPr="005D13D2">
        <w:t xml:space="preserve"> Svalbard, og som </w:t>
      </w:r>
      <w:proofErr w:type="spellStart"/>
      <w:r w:rsidRPr="005D13D2">
        <w:t>ikkje</w:t>
      </w:r>
      <w:proofErr w:type="spellEnd"/>
      <w:r w:rsidRPr="005D13D2">
        <w:t xml:space="preserve"> gir aktivitet og </w:t>
      </w:r>
      <w:proofErr w:type="spellStart"/>
      <w:r w:rsidRPr="005D13D2">
        <w:t>sysselsetjing</w:t>
      </w:r>
      <w:proofErr w:type="spellEnd"/>
      <w:r w:rsidRPr="005D13D2">
        <w:t xml:space="preserve"> på øygruppa.</w:t>
      </w:r>
    </w:p>
    <w:p w14:paraId="50EB183D" w14:textId="77777777" w:rsidR="0075006D" w:rsidRPr="005D13D2" w:rsidRDefault="005C2541" w:rsidP="005D13D2">
      <w:pPr>
        <w:pStyle w:val="Overskrift3"/>
      </w:pPr>
      <w:r w:rsidRPr="005D13D2">
        <w:t>Svalbard skattekontor</w:t>
      </w:r>
    </w:p>
    <w:p w14:paraId="660DABCF" w14:textId="77777777" w:rsidR="0075006D" w:rsidRPr="005D13D2" w:rsidRDefault="005C2541" w:rsidP="005D13D2">
      <w:proofErr w:type="spellStart"/>
      <w:r w:rsidRPr="005D13D2">
        <w:t>Løyvingane</w:t>
      </w:r>
      <w:proofErr w:type="spellEnd"/>
      <w:r w:rsidRPr="005D13D2">
        <w:t xml:space="preserve"> til skattekontoret går over svalbardbudsjettet, sjå omtale i kap. 0022 Skattekontoret Svalbard. Svalbard skattekontor har bl.a. </w:t>
      </w:r>
      <w:proofErr w:type="spellStart"/>
      <w:r w:rsidRPr="005D13D2">
        <w:t>følgjande</w:t>
      </w:r>
      <w:proofErr w:type="spellEnd"/>
      <w:r w:rsidRPr="005D13D2">
        <w:t xml:space="preserve"> </w:t>
      </w:r>
      <w:proofErr w:type="spellStart"/>
      <w:r w:rsidRPr="005D13D2">
        <w:t>oppgåver</w:t>
      </w:r>
      <w:proofErr w:type="spellEnd"/>
      <w:r w:rsidRPr="005D13D2">
        <w:t>:</w:t>
      </w:r>
    </w:p>
    <w:p w14:paraId="35850143" w14:textId="77777777" w:rsidR="0075006D" w:rsidRPr="005D13D2" w:rsidRDefault="005C2541" w:rsidP="005D13D2">
      <w:pPr>
        <w:pStyle w:val="Liste"/>
      </w:pPr>
      <w:r w:rsidRPr="005D13D2">
        <w:t xml:space="preserve">å </w:t>
      </w:r>
      <w:proofErr w:type="spellStart"/>
      <w:r w:rsidRPr="005D13D2">
        <w:t>fastsetje</w:t>
      </w:r>
      <w:proofErr w:type="spellEnd"/>
      <w:r w:rsidRPr="005D13D2">
        <w:t xml:space="preserve"> skatt etter svalbardskattelova</w:t>
      </w:r>
    </w:p>
    <w:p w14:paraId="4A8E31BE" w14:textId="77777777" w:rsidR="0075006D" w:rsidRPr="005D13D2" w:rsidRDefault="005C2541" w:rsidP="005D13D2">
      <w:pPr>
        <w:pStyle w:val="Liste"/>
      </w:pPr>
      <w:r w:rsidRPr="005D13D2">
        <w:t xml:space="preserve">å kontrollere </w:t>
      </w:r>
      <w:proofErr w:type="spellStart"/>
      <w:r w:rsidRPr="005D13D2">
        <w:t>personlege</w:t>
      </w:r>
      <w:proofErr w:type="spellEnd"/>
      <w:r w:rsidRPr="005D13D2">
        <w:t xml:space="preserve"> </w:t>
      </w:r>
      <w:proofErr w:type="spellStart"/>
      <w:r w:rsidRPr="005D13D2">
        <w:t>skattytarar</w:t>
      </w:r>
      <w:proofErr w:type="spellEnd"/>
      <w:r w:rsidRPr="005D13D2">
        <w:t xml:space="preserve">, </w:t>
      </w:r>
      <w:proofErr w:type="spellStart"/>
      <w:r w:rsidRPr="005D13D2">
        <w:t>næringsdrivande</w:t>
      </w:r>
      <w:proofErr w:type="spellEnd"/>
      <w:r w:rsidRPr="005D13D2">
        <w:t xml:space="preserve"> og </w:t>
      </w:r>
      <w:proofErr w:type="spellStart"/>
      <w:r w:rsidRPr="005D13D2">
        <w:t>verksemder</w:t>
      </w:r>
      <w:proofErr w:type="spellEnd"/>
    </w:p>
    <w:p w14:paraId="4C172E06" w14:textId="77777777" w:rsidR="0075006D" w:rsidRPr="005D13D2" w:rsidRDefault="005C2541" w:rsidP="005D13D2">
      <w:pPr>
        <w:pStyle w:val="Liste"/>
      </w:pPr>
      <w:r w:rsidRPr="005D13D2">
        <w:t>å administrere registeret over befolkninga på Svalbard, jf. forskrift av 4. februar 1994 nr. 111</w:t>
      </w:r>
    </w:p>
    <w:p w14:paraId="304D7A84" w14:textId="77777777" w:rsidR="0075006D" w:rsidRPr="005D13D2" w:rsidRDefault="005C2541" w:rsidP="005D13D2">
      <w:pPr>
        <w:pStyle w:val="Liste"/>
      </w:pPr>
      <w:r w:rsidRPr="005D13D2">
        <w:t xml:space="preserve">å gi refusjon av innbetalt avgift til Svalbards miljøvernfond til </w:t>
      </w:r>
      <w:proofErr w:type="spellStart"/>
      <w:r w:rsidRPr="005D13D2">
        <w:t>fastbuande</w:t>
      </w:r>
      <w:proofErr w:type="spellEnd"/>
      <w:r w:rsidRPr="005D13D2">
        <w:t>, sjå omtale i punkt 4.5.2</w:t>
      </w:r>
    </w:p>
    <w:p w14:paraId="2761E7BB" w14:textId="77777777" w:rsidR="0075006D" w:rsidRPr="005D13D2" w:rsidRDefault="005C2541" w:rsidP="005D13D2">
      <w:pPr>
        <w:pStyle w:val="Liste"/>
      </w:pPr>
      <w:r w:rsidRPr="005D13D2">
        <w:t xml:space="preserve">å </w:t>
      </w:r>
      <w:proofErr w:type="spellStart"/>
      <w:r w:rsidRPr="005D13D2">
        <w:t>rekne</w:t>
      </w:r>
      <w:proofErr w:type="spellEnd"/>
      <w:r w:rsidRPr="005D13D2">
        <w:t xml:space="preserve"> ut kolavgift etter lov 17. juli 1925 nr. 2 om avgift av kull, jordoljer og andre mineraler og bergarter som utføres fra Svalbard</w:t>
      </w:r>
    </w:p>
    <w:p w14:paraId="7203B93D" w14:textId="77777777" w:rsidR="0075006D" w:rsidRPr="005D13D2" w:rsidRDefault="005C2541" w:rsidP="005D13D2">
      <w:pPr>
        <w:pStyle w:val="Liste"/>
      </w:pPr>
      <w:proofErr w:type="spellStart"/>
      <w:r w:rsidRPr="005D13D2">
        <w:t>Frå</w:t>
      </w:r>
      <w:proofErr w:type="spellEnd"/>
      <w:r w:rsidRPr="005D13D2">
        <w:t xml:space="preserve"> 2023 utfører skattekontoret </w:t>
      </w:r>
      <w:proofErr w:type="spellStart"/>
      <w:r w:rsidRPr="005D13D2">
        <w:t>oppgåver</w:t>
      </w:r>
      <w:proofErr w:type="spellEnd"/>
      <w:r w:rsidRPr="005D13D2">
        <w:t xml:space="preserve"> med omregistrering av </w:t>
      </w:r>
      <w:proofErr w:type="spellStart"/>
      <w:r w:rsidRPr="005D13D2">
        <w:t>køyretøy</w:t>
      </w:r>
      <w:proofErr w:type="spellEnd"/>
      <w:r w:rsidRPr="005D13D2">
        <w:t xml:space="preserve">, utstedelse av </w:t>
      </w:r>
      <w:proofErr w:type="spellStart"/>
      <w:r w:rsidRPr="005D13D2">
        <w:t>førarkort</w:t>
      </w:r>
      <w:proofErr w:type="spellEnd"/>
      <w:r w:rsidRPr="005D13D2">
        <w:t xml:space="preserve"> og gjennomføring av </w:t>
      </w:r>
      <w:proofErr w:type="spellStart"/>
      <w:r w:rsidRPr="005D13D2">
        <w:t>teoriprøvar</w:t>
      </w:r>
      <w:proofErr w:type="spellEnd"/>
      <w:r w:rsidRPr="005D13D2">
        <w:t xml:space="preserve"> for Statens vegvesen. </w:t>
      </w:r>
      <w:proofErr w:type="spellStart"/>
      <w:r w:rsidRPr="005D13D2">
        <w:t>Oppgåvene</w:t>
      </w:r>
      <w:proofErr w:type="spellEnd"/>
      <w:r w:rsidRPr="005D13D2">
        <w:t xml:space="preserve"> blei </w:t>
      </w:r>
      <w:proofErr w:type="spellStart"/>
      <w:r w:rsidRPr="005D13D2">
        <w:t>tidlegare</w:t>
      </w:r>
      <w:proofErr w:type="spellEnd"/>
      <w:r w:rsidRPr="005D13D2">
        <w:t xml:space="preserve"> gjorde av </w:t>
      </w:r>
      <w:proofErr w:type="spellStart"/>
      <w:r w:rsidRPr="005D13D2">
        <w:t>Sysselmeisteren</w:t>
      </w:r>
      <w:proofErr w:type="spellEnd"/>
      <w:r w:rsidRPr="005D13D2">
        <w:t>.</w:t>
      </w:r>
    </w:p>
    <w:p w14:paraId="13E63DDE" w14:textId="77777777" w:rsidR="0075006D" w:rsidRPr="005D13D2" w:rsidRDefault="005C2541" w:rsidP="005D13D2">
      <w:pPr>
        <w:pStyle w:val="Overskrift3"/>
      </w:pPr>
      <w:r w:rsidRPr="005D13D2">
        <w:t>Vareførselskontroll</w:t>
      </w:r>
    </w:p>
    <w:p w14:paraId="02E025EC" w14:textId="77777777" w:rsidR="0075006D" w:rsidRPr="005D13D2" w:rsidRDefault="005C2541" w:rsidP="005D13D2">
      <w:r w:rsidRPr="005D13D2">
        <w:t xml:space="preserve">Tolletaten </w:t>
      </w:r>
      <w:proofErr w:type="spellStart"/>
      <w:r w:rsidRPr="005D13D2">
        <w:t>fekk</w:t>
      </w:r>
      <w:proofErr w:type="spellEnd"/>
      <w:r w:rsidRPr="005D13D2">
        <w:t xml:space="preserve"> i mai 2022 heimel til å drive kontroll med vareførselen på Svalbard, jf. </w:t>
      </w:r>
      <w:r w:rsidRPr="005D13D2">
        <w:rPr>
          <w:rStyle w:val="kursiv"/>
        </w:rPr>
        <w:t>Forskrift om vareførselskontroll på Svalbard</w:t>
      </w:r>
      <w:r w:rsidRPr="005D13D2">
        <w:t xml:space="preserve">. Svalbard blei etablert som eige tollområde. Kontrollen starta opp same </w:t>
      </w:r>
      <w:proofErr w:type="spellStart"/>
      <w:r w:rsidRPr="005D13D2">
        <w:t>månad</w:t>
      </w:r>
      <w:proofErr w:type="spellEnd"/>
      <w:r w:rsidRPr="005D13D2">
        <w:t>. Då ny lov om vareførsel tredde i kraft 1. januar 2023, blei det òg gitt ei ny forskrift om vareførselskontroll på Svalbard heimla i denne lova.</w:t>
      </w:r>
    </w:p>
    <w:p w14:paraId="6C1B9205" w14:textId="77777777" w:rsidR="0075006D" w:rsidRPr="005D13D2" w:rsidRDefault="005C2541" w:rsidP="005D13D2">
      <w:r w:rsidRPr="005D13D2">
        <w:t xml:space="preserve">Kontroll med vareførselen er viktig bl.a. for å hindre </w:t>
      </w:r>
      <w:proofErr w:type="spellStart"/>
      <w:r w:rsidRPr="005D13D2">
        <w:t>grensekryssande</w:t>
      </w:r>
      <w:proofErr w:type="spellEnd"/>
      <w:r w:rsidRPr="005D13D2">
        <w:t xml:space="preserve"> kriminalitet og å sikre at </w:t>
      </w:r>
      <w:proofErr w:type="spellStart"/>
      <w:r w:rsidRPr="005D13D2">
        <w:t>Noreg</w:t>
      </w:r>
      <w:proofErr w:type="spellEnd"/>
      <w:r w:rsidRPr="005D13D2">
        <w:t xml:space="preserve"> møter våre internasjonale </w:t>
      </w:r>
      <w:proofErr w:type="spellStart"/>
      <w:r w:rsidRPr="005D13D2">
        <w:t>pliktar</w:t>
      </w:r>
      <w:proofErr w:type="spellEnd"/>
      <w:r w:rsidRPr="005D13D2">
        <w:t xml:space="preserve">, mellom anna hindre at Svalbard blir nytta til </w:t>
      </w:r>
      <w:proofErr w:type="spellStart"/>
      <w:r w:rsidRPr="005D13D2">
        <w:t>omgåing</w:t>
      </w:r>
      <w:proofErr w:type="spellEnd"/>
      <w:r w:rsidRPr="005D13D2">
        <w:t xml:space="preserve"> av sanksjons- og eksportkontrollregelverket. Tolletaten er etablert på Svalbard, og gjennomfører fysisk kontroll med </w:t>
      </w:r>
      <w:proofErr w:type="spellStart"/>
      <w:r w:rsidRPr="005D13D2">
        <w:t>varesendingar</w:t>
      </w:r>
      <w:proofErr w:type="spellEnd"/>
      <w:r w:rsidRPr="005D13D2">
        <w:t xml:space="preserve">, både i Longyearbyen og i Barentsburg. Dagens kontroll er basert på ei minimumsløysing </w:t>
      </w:r>
      <w:proofErr w:type="spellStart"/>
      <w:r w:rsidRPr="005D13D2">
        <w:t>utan</w:t>
      </w:r>
      <w:proofErr w:type="spellEnd"/>
      <w:r w:rsidRPr="005D13D2">
        <w:t xml:space="preserve"> mellom anna </w:t>
      </w:r>
      <w:proofErr w:type="spellStart"/>
      <w:r w:rsidRPr="005D13D2">
        <w:t>dei</w:t>
      </w:r>
      <w:proofErr w:type="spellEnd"/>
      <w:r w:rsidRPr="005D13D2">
        <w:t xml:space="preserve"> varslings-, melde- og opplysningsplikter som gjeld på fastlandet. Etter kvart er det nødvendig at </w:t>
      </w:r>
      <w:proofErr w:type="spellStart"/>
      <w:r w:rsidRPr="005D13D2">
        <w:t>tollmyndigheitene</w:t>
      </w:r>
      <w:proofErr w:type="spellEnd"/>
      <w:r w:rsidRPr="005D13D2">
        <w:t xml:space="preserve"> får etablert oversikt over </w:t>
      </w:r>
      <w:proofErr w:type="spellStart"/>
      <w:r w:rsidRPr="005D13D2">
        <w:t>aktørane</w:t>
      </w:r>
      <w:proofErr w:type="spellEnd"/>
      <w:r w:rsidRPr="005D13D2">
        <w:t xml:space="preserve"> som fører varer inn til og ut </w:t>
      </w:r>
      <w:proofErr w:type="spellStart"/>
      <w:r w:rsidRPr="005D13D2">
        <w:t>frå</w:t>
      </w:r>
      <w:proofErr w:type="spellEnd"/>
      <w:r w:rsidRPr="005D13D2">
        <w:t xml:space="preserve"> Svalbard, og får etablert </w:t>
      </w:r>
      <w:proofErr w:type="spellStart"/>
      <w:r w:rsidRPr="005D13D2">
        <w:t>ordningar</w:t>
      </w:r>
      <w:proofErr w:type="spellEnd"/>
      <w:r w:rsidRPr="005D13D2">
        <w:t xml:space="preserve"> som </w:t>
      </w:r>
      <w:proofErr w:type="spellStart"/>
      <w:r w:rsidRPr="005D13D2">
        <w:t>sikrar</w:t>
      </w:r>
      <w:proofErr w:type="spellEnd"/>
      <w:r w:rsidRPr="005D13D2">
        <w:t xml:space="preserve"> at Tolletaten får tilgang til </w:t>
      </w:r>
      <w:proofErr w:type="spellStart"/>
      <w:r w:rsidRPr="005D13D2">
        <w:t>desse</w:t>
      </w:r>
      <w:proofErr w:type="spellEnd"/>
      <w:r w:rsidRPr="005D13D2">
        <w:t xml:space="preserve"> </w:t>
      </w:r>
      <w:proofErr w:type="spellStart"/>
      <w:r w:rsidRPr="005D13D2">
        <w:t>opplysningane</w:t>
      </w:r>
      <w:proofErr w:type="spellEnd"/>
      <w:r w:rsidRPr="005D13D2">
        <w:t xml:space="preserve">. Tolletaten vil i 2024 fortsette arbeidet med å </w:t>
      </w:r>
      <w:proofErr w:type="spellStart"/>
      <w:r w:rsidRPr="005D13D2">
        <w:t>vidareutvikle</w:t>
      </w:r>
      <w:proofErr w:type="spellEnd"/>
      <w:r w:rsidRPr="005D13D2">
        <w:t xml:space="preserve"> kontrollen med vareførselen til og </w:t>
      </w:r>
      <w:proofErr w:type="spellStart"/>
      <w:r w:rsidRPr="005D13D2">
        <w:t>frå</w:t>
      </w:r>
      <w:proofErr w:type="spellEnd"/>
      <w:r w:rsidRPr="005D13D2">
        <w:t xml:space="preserve"> Svalbard, bl.a. vurdere behov for </w:t>
      </w:r>
      <w:r w:rsidRPr="005D13D2">
        <w:lastRenderedPageBreak/>
        <w:t xml:space="preserve">regelverksutvikling. Det er lagt opp til at kontrollen med tida, med enkelte </w:t>
      </w:r>
      <w:proofErr w:type="spellStart"/>
      <w:r w:rsidRPr="005D13D2">
        <w:t>moglege</w:t>
      </w:r>
      <w:proofErr w:type="spellEnd"/>
      <w:r w:rsidRPr="005D13D2">
        <w:t xml:space="preserve"> </w:t>
      </w:r>
      <w:proofErr w:type="spellStart"/>
      <w:r w:rsidRPr="005D13D2">
        <w:t>tilpassingar</w:t>
      </w:r>
      <w:proofErr w:type="spellEnd"/>
      <w:r w:rsidRPr="005D13D2">
        <w:t xml:space="preserve"> til </w:t>
      </w:r>
      <w:proofErr w:type="spellStart"/>
      <w:r w:rsidRPr="005D13D2">
        <w:t>dei</w:t>
      </w:r>
      <w:proofErr w:type="spellEnd"/>
      <w:r w:rsidRPr="005D13D2">
        <w:t xml:space="preserve"> lokale forholda på Svalbard, i størst </w:t>
      </w:r>
      <w:proofErr w:type="spellStart"/>
      <w:r w:rsidRPr="005D13D2">
        <w:t>mogleg</w:t>
      </w:r>
      <w:proofErr w:type="spellEnd"/>
      <w:r w:rsidRPr="005D13D2">
        <w:t xml:space="preserve"> grad bør svare til kontrollen på fastlandet, med </w:t>
      </w:r>
      <w:proofErr w:type="spellStart"/>
      <w:r w:rsidRPr="005D13D2">
        <w:t>dei</w:t>
      </w:r>
      <w:proofErr w:type="spellEnd"/>
      <w:r w:rsidRPr="005D13D2">
        <w:t xml:space="preserve"> plikter det </w:t>
      </w:r>
      <w:proofErr w:type="spellStart"/>
      <w:r w:rsidRPr="005D13D2">
        <w:t>inneber</w:t>
      </w:r>
      <w:proofErr w:type="spellEnd"/>
      <w:r w:rsidRPr="005D13D2">
        <w:t xml:space="preserve"> for </w:t>
      </w:r>
      <w:proofErr w:type="spellStart"/>
      <w:r w:rsidRPr="005D13D2">
        <w:t>aktørane</w:t>
      </w:r>
      <w:proofErr w:type="spellEnd"/>
      <w:r w:rsidRPr="005D13D2">
        <w:t xml:space="preserve"> i vareførselen. Eventuelle forslag til </w:t>
      </w:r>
      <w:proofErr w:type="spellStart"/>
      <w:r w:rsidRPr="005D13D2">
        <w:t>endringar</w:t>
      </w:r>
      <w:proofErr w:type="spellEnd"/>
      <w:r w:rsidRPr="005D13D2">
        <w:t xml:space="preserve"> i regelverk vil </w:t>
      </w:r>
      <w:proofErr w:type="spellStart"/>
      <w:r w:rsidRPr="005D13D2">
        <w:t>verte</w:t>
      </w:r>
      <w:proofErr w:type="spellEnd"/>
      <w:r w:rsidRPr="005D13D2">
        <w:t xml:space="preserve"> sende på </w:t>
      </w:r>
      <w:proofErr w:type="spellStart"/>
      <w:r w:rsidRPr="005D13D2">
        <w:t>høyring</w:t>
      </w:r>
      <w:proofErr w:type="spellEnd"/>
      <w:r w:rsidRPr="005D13D2">
        <w:t>.</w:t>
      </w:r>
    </w:p>
    <w:p w14:paraId="78BDA800" w14:textId="77777777" w:rsidR="0075006D" w:rsidRPr="005D13D2" w:rsidRDefault="005C2541" w:rsidP="005D13D2">
      <w:r w:rsidRPr="005D13D2">
        <w:t xml:space="preserve">Regjeringa foreslår å løyve til </w:t>
      </w:r>
      <w:proofErr w:type="spellStart"/>
      <w:r w:rsidRPr="005D13D2">
        <w:t>saman</w:t>
      </w:r>
      <w:proofErr w:type="spellEnd"/>
      <w:r w:rsidRPr="005D13D2">
        <w:t xml:space="preserve"> 44,5 mill. kroner på kap. 1610, post 01 og 45 til vareførselskontroll på Svalbard.</w:t>
      </w:r>
    </w:p>
    <w:p w14:paraId="1EE30535" w14:textId="77777777" w:rsidR="0075006D" w:rsidRPr="005D13D2" w:rsidRDefault="005C2541" w:rsidP="005D13D2">
      <w:pPr>
        <w:pStyle w:val="Overskrift3"/>
      </w:pPr>
      <w:r w:rsidRPr="005D13D2">
        <w:t>Statistisk sentralbyrå</w:t>
      </w:r>
    </w:p>
    <w:p w14:paraId="064B89D0" w14:textId="77777777" w:rsidR="0075006D" w:rsidRPr="005D13D2" w:rsidRDefault="005C2541" w:rsidP="005D13D2">
      <w:r w:rsidRPr="005D13D2">
        <w:t xml:space="preserve">Statistisk sentralbyrå (SSB) har ansvar for statistikk på Svalbard og har etablert </w:t>
      </w:r>
      <w:proofErr w:type="spellStart"/>
      <w:r w:rsidRPr="005D13D2">
        <w:t>tidsseriar</w:t>
      </w:r>
      <w:proofErr w:type="spellEnd"/>
      <w:r w:rsidRPr="005D13D2">
        <w:t xml:space="preserve"> som </w:t>
      </w:r>
      <w:proofErr w:type="spellStart"/>
      <w:r w:rsidRPr="005D13D2">
        <w:t>jamleg</w:t>
      </w:r>
      <w:proofErr w:type="spellEnd"/>
      <w:r w:rsidRPr="005D13D2">
        <w:t xml:space="preserve"> blir oppdaterte for befolknings- og næringsutvikling. I tillegg er Svalbard dekt som eigen region i ei </w:t>
      </w:r>
      <w:proofErr w:type="spellStart"/>
      <w:r w:rsidRPr="005D13D2">
        <w:t>rekkje</w:t>
      </w:r>
      <w:proofErr w:type="spellEnd"/>
      <w:r w:rsidRPr="005D13D2">
        <w:t xml:space="preserve"> regionalfordelte </w:t>
      </w:r>
      <w:proofErr w:type="spellStart"/>
      <w:r w:rsidRPr="005D13D2">
        <w:t>statistikkar</w:t>
      </w:r>
      <w:proofErr w:type="spellEnd"/>
      <w:r w:rsidRPr="005D13D2">
        <w:t xml:space="preserve">. </w:t>
      </w:r>
      <w:proofErr w:type="spellStart"/>
      <w:r w:rsidRPr="005D13D2">
        <w:t>Statistikkane</w:t>
      </w:r>
      <w:proofErr w:type="spellEnd"/>
      <w:r w:rsidRPr="005D13D2">
        <w:t xml:space="preserve"> som dekker Svalbard, er samla under </w:t>
      </w:r>
      <w:proofErr w:type="spellStart"/>
      <w:r w:rsidRPr="005D13D2">
        <w:t>eit</w:t>
      </w:r>
      <w:proofErr w:type="spellEnd"/>
      <w:r w:rsidRPr="005D13D2">
        <w:t xml:space="preserve"> eige emne på ssb.no (https://www.ssb.no/svalbard). SSB leier statistikkarbeidet gjennom </w:t>
      </w:r>
      <w:proofErr w:type="spellStart"/>
      <w:r w:rsidRPr="005D13D2">
        <w:t>rådgivande</w:t>
      </w:r>
      <w:proofErr w:type="spellEnd"/>
      <w:r w:rsidRPr="005D13D2">
        <w:t xml:space="preserve"> </w:t>
      </w:r>
      <w:proofErr w:type="spellStart"/>
      <w:r w:rsidRPr="005D13D2">
        <w:t>utval</w:t>
      </w:r>
      <w:proofErr w:type="spellEnd"/>
      <w:r w:rsidRPr="005D13D2">
        <w:t xml:space="preserve"> for Svalbard-statistikk.</w:t>
      </w:r>
    </w:p>
    <w:p w14:paraId="1AF2B5F3" w14:textId="77777777" w:rsidR="0075006D" w:rsidRPr="005D13D2" w:rsidRDefault="005C2541" w:rsidP="005D13D2">
      <w:pPr>
        <w:pStyle w:val="Overskrift2"/>
      </w:pPr>
      <w:r w:rsidRPr="005D13D2">
        <w:t>Helse- og omsorgsdepartementet</w:t>
      </w:r>
    </w:p>
    <w:p w14:paraId="6C3AE665" w14:textId="77777777" w:rsidR="0075006D" w:rsidRPr="005D13D2" w:rsidRDefault="005C2541" w:rsidP="005D13D2">
      <w:pPr>
        <w:pStyle w:val="Overskrift3"/>
      </w:pPr>
      <w:r w:rsidRPr="005D13D2">
        <w:t>Sjukehus</w:t>
      </w:r>
    </w:p>
    <w:p w14:paraId="2AA59698" w14:textId="77777777" w:rsidR="0075006D" w:rsidRPr="005D13D2" w:rsidRDefault="005C2541" w:rsidP="005D13D2">
      <w:r w:rsidRPr="005D13D2">
        <w:t>Helse Nord RHF og Universitetssjukehuset i Nord-</w:t>
      </w:r>
      <w:proofErr w:type="spellStart"/>
      <w:r w:rsidRPr="005D13D2">
        <w:t>Noreg</w:t>
      </w:r>
      <w:proofErr w:type="spellEnd"/>
      <w:r w:rsidRPr="005D13D2">
        <w:t xml:space="preserve"> HF har ansvar for </w:t>
      </w:r>
      <w:proofErr w:type="spellStart"/>
      <w:r w:rsidRPr="005D13D2">
        <w:t>helsetenestene</w:t>
      </w:r>
      <w:proofErr w:type="spellEnd"/>
      <w:r w:rsidRPr="005D13D2">
        <w:t xml:space="preserve"> og helseberedskapen på Svalbard. Helse Nord RHF får løyving på Helse- og omsorgsdepartementet sitt budsjett, kap. 732, post 75. Universitetssjukehuset Nord-</w:t>
      </w:r>
      <w:proofErr w:type="spellStart"/>
      <w:r w:rsidRPr="005D13D2">
        <w:t>Noreg</w:t>
      </w:r>
      <w:proofErr w:type="spellEnd"/>
      <w:r w:rsidRPr="005D13D2">
        <w:t xml:space="preserve"> HF ved Longyearbyen sjukehus skal sørge for akuttmedisinsk beredskap og andre </w:t>
      </w:r>
      <w:proofErr w:type="spellStart"/>
      <w:r w:rsidRPr="005D13D2">
        <w:t>helsetenester</w:t>
      </w:r>
      <w:proofErr w:type="spellEnd"/>
      <w:r w:rsidRPr="005D13D2">
        <w:t xml:space="preserve"> på Svalbard i den grad dette er nødvendig og tilpassa </w:t>
      </w:r>
      <w:proofErr w:type="spellStart"/>
      <w:r w:rsidRPr="005D13D2">
        <w:t>dei</w:t>
      </w:r>
      <w:proofErr w:type="spellEnd"/>
      <w:r w:rsidRPr="005D13D2">
        <w:t xml:space="preserve"> lokale forholda. Dette </w:t>
      </w:r>
      <w:proofErr w:type="spellStart"/>
      <w:r w:rsidRPr="005D13D2">
        <w:t>gjeld</w:t>
      </w:r>
      <w:proofErr w:type="spellEnd"/>
      <w:r w:rsidRPr="005D13D2">
        <w:t xml:space="preserve"> likevel </w:t>
      </w:r>
      <w:proofErr w:type="spellStart"/>
      <w:r w:rsidRPr="005D13D2">
        <w:t>ikkje</w:t>
      </w:r>
      <w:proofErr w:type="spellEnd"/>
      <w:r w:rsidRPr="005D13D2">
        <w:t xml:space="preserve"> </w:t>
      </w:r>
      <w:proofErr w:type="spellStart"/>
      <w:r w:rsidRPr="005D13D2">
        <w:t>helsetenester</w:t>
      </w:r>
      <w:proofErr w:type="spellEnd"/>
      <w:r w:rsidRPr="005D13D2">
        <w:t xml:space="preserve"> som </w:t>
      </w:r>
      <w:proofErr w:type="spellStart"/>
      <w:r w:rsidRPr="005D13D2">
        <w:t>arbeidsgivaren</w:t>
      </w:r>
      <w:proofErr w:type="spellEnd"/>
      <w:r w:rsidRPr="005D13D2">
        <w:t xml:space="preserve"> </w:t>
      </w:r>
      <w:proofErr w:type="spellStart"/>
      <w:r w:rsidRPr="005D13D2">
        <w:t>pliktar</w:t>
      </w:r>
      <w:proofErr w:type="spellEnd"/>
      <w:r w:rsidRPr="005D13D2">
        <w:t xml:space="preserve"> å sørge for etter kgl.res. 7. august 1925 nr. 3767 om bergverksordninga for Spitsbergen (Svalbard). Det blir òg ytt akuttmedisinske </w:t>
      </w:r>
      <w:proofErr w:type="spellStart"/>
      <w:r w:rsidRPr="005D13D2">
        <w:t>tenester</w:t>
      </w:r>
      <w:proofErr w:type="spellEnd"/>
      <w:r w:rsidRPr="005D13D2">
        <w:t xml:space="preserve"> til andre som er på øygruppa og i havområda omkring. Det same gjeld vern mot smittsame </w:t>
      </w:r>
      <w:proofErr w:type="spellStart"/>
      <w:r w:rsidRPr="005D13D2">
        <w:t>sjukdommar</w:t>
      </w:r>
      <w:proofErr w:type="spellEnd"/>
      <w:r w:rsidRPr="005D13D2">
        <w:t xml:space="preserve">, i samarbeid med </w:t>
      </w:r>
      <w:proofErr w:type="spellStart"/>
      <w:r w:rsidRPr="005D13D2">
        <w:t>Sysselmeisteren</w:t>
      </w:r>
      <w:proofErr w:type="spellEnd"/>
      <w:r w:rsidRPr="005D13D2">
        <w:t xml:space="preserve"> og Longyearbyen lokalstyre, jf. smittevernlova og folkehelselova. I Barentsburg er det ei eiga </w:t>
      </w:r>
      <w:proofErr w:type="spellStart"/>
      <w:r w:rsidRPr="005D13D2">
        <w:t>helseteneste</w:t>
      </w:r>
      <w:proofErr w:type="spellEnd"/>
      <w:r w:rsidRPr="005D13D2">
        <w:t xml:space="preserve"> i regi av det russiske gruveselskapet. Longyearbyen sjukehus kan hjelpe til ved behov.</w:t>
      </w:r>
    </w:p>
    <w:p w14:paraId="2D8F2042" w14:textId="77777777" w:rsidR="0075006D" w:rsidRPr="005D13D2" w:rsidRDefault="005C2541" w:rsidP="005D13D2">
      <w:r w:rsidRPr="005D13D2">
        <w:t xml:space="preserve">Longyearbyen sjukehus har akuttberedskap 24 </w:t>
      </w:r>
      <w:proofErr w:type="spellStart"/>
      <w:r w:rsidRPr="005D13D2">
        <w:t>timar</w:t>
      </w:r>
      <w:proofErr w:type="spellEnd"/>
      <w:r w:rsidRPr="005D13D2">
        <w:t xml:space="preserve"> i døgnet for akutte </w:t>
      </w:r>
      <w:proofErr w:type="spellStart"/>
      <w:r w:rsidRPr="005D13D2">
        <w:t>skadar</w:t>
      </w:r>
      <w:proofErr w:type="spellEnd"/>
      <w:r w:rsidRPr="005D13D2">
        <w:t xml:space="preserve"> og </w:t>
      </w:r>
      <w:proofErr w:type="spellStart"/>
      <w:r w:rsidRPr="005D13D2">
        <w:t>sjukdommar</w:t>
      </w:r>
      <w:proofErr w:type="spellEnd"/>
      <w:r w:rsidRPr="005D13D2">
        <w:t xml:space="preserve"> som krev observasjon, diagnostikk og behandling. Det blir utført poliklinisk utgreiing og behandling og enkelte små og mellomstore kirurgiske inngrep. Sjukehuset har seks senger for innlegging og observasjon. </w:t>
      </w:r>
      <w:proofErr w:type="spellStart"/>
      <w:r w:rsidRPr="005D13D2">
        <w:t>Innleggingar</w:t>
      </w:r>
      <w:proofErr w:type="spellEnd"/>
      <w:r w:rsidRPr="005D13D2">
        <w:t xml:space="preserve"> blir </w:t>
      </w:r>
      <w:proofErr w:type="spellStart"/>
      <w:r w:rsidRPr="005D13D2">
        <w:t>vanlegvis</w:t>
      </w:r>
      <w:proofErr w:type="spellEnd"/>
      <w:r w:rsidRPr="005D13D2">
        <w:t xml:space="preserve"> avgrensa slik at situasjonen blir avklart, </w:t>
      </w:r>
      <w:proofErr w:type="spellStart"/>
      <w:r w:rsidRPr="005D13D2">
        <w:t>anten</w:t>
      </w:r>
      <w:proofErr w:type="spellEnd"/>
      <w:r w:rsidRPr="005D13D2">
        <w:t xml:space="preserve"> for utskriving eller for at pasienten må </w:t>
      </w:r>
      <w:proofErr w:type="spellStart"/>
      <w:r w:rsidRPr="005D13D2">
        <w:t>overførast</w:t>
      </w:r>
      <w:proofErr w:type="spellEnd"/>
      <w:r w:rsidRPr="005D13D2">
        <w:t xml:space="preserve"> til sjukehus eller anna medisinsk </w:t>
      </w:r>
      <w:proofErr w:type="spellStart"/>
      <w:r w:rsidRPr="005D13D2">
        <w:t>tilbod</w:t>
      </w:r>
      <w:proofErr w:type="spellEnd"/>
      <w:r w:rsidRPr="005D13D2">
        <w:t xml:space="preserve"> på fastlandet. Longyearbyen sjukehus har </w:t>
      </w:r>
      <w:proofErr w:type="spellStart"/>
      <w:r w:rsidRPr="005D13D2">
        <w:t>eit</w:t>
      </w:r>
      <w:proofErr w:type="spellEnd"/>
      <w:r w:rsidRPr="005D13D2">
        <w:t xml:space="preserve"> samarbeid med UNN Tromsø om bl.a. videobasert akuttmedisinsk konferanse (VAKE), som </w:t>
      </w:r>
      <w:proofErr w:type="spellStart"/>
      <w:r w:rsidRPr="005D13D2">
        <w:t>gjer</w:t>
      </w:r>
      <w:proofErr w:type="spellEnd"/>
      <w:r w:rsidRPr="005D13D2">
        <w:t xml:space="preserve"> det </w:t>
      </w:r>
      <w:proofErr w:type="spellStart"/>
      <w:r w:rsidRPr="005D13D2">
        <w:t>mogleg</w:t>
      </w:r>
      <w:proofErr w:type="spellEnd"/>
      <w:r w:rsidRPr="005D13D2">
        <w:t xml:space="preserve"> med medisinsk konsultasjon og bistand under vurdering og behandling av </w:t>
      </w:r>
      <w:proofErr w:type="spellStart"/>
      <w:r w:rsidRPr="005D13D2">
        <w:t>pasientar</w:t>
      </w:r>
      <w:proofErr w:type="spellEnd"/>
      <w:r w:rsidRPr="005D13D2">
        <w:t>.</w:t>
      </w:r>
    </w:p>
    <w:p w14:paraId="66D5520D" w14:textId="77777777" w:rsidR="0075006D" w:rsidRPr="005D13D2" w:rsidRDefault="005C2541" w:rsidP="005D13D2">
      <w:r w:rsidRPr="005D13D2">
        <w:t xml:space="preserve">Det akuttmedisinske </w:t>
      </w:r>
      <w:proofErr w:type="spellStart"/>
      <w:r w:rsidRPr="005D13D2">
        <w:t>tilbodet</w:t>
      </w:r>
      <w:proofErr w:type="spellEnd"/>
      <w:r w:rsidRPr="005D13D2">
        <w:t xml:space="preserve"> på Svalbard består av medisinsk </w:t>
      </w:r>
      <w:proofErr w:type="spellStart"/>
      <w:r w:rsidRPr="005D13D2">
        <w:t>nødmeldeteneste</w:t>
      </w:r>
      <w:proofErr w:type="spellEnd"/>
      <w:r w:rsidRPr="005D13D2">
        <w:t xml:space="preserve">, akutt hjelp, </w:t>
      </w:r>
      <w:proofErr w:type="spellStart"/>
      <w:r w:rsidRPr="005D13D2">
        <w:t>ambulanseteneste</w:t>
      </w:r>
      <w:proofErr w:type="spellEnd"/>
      <w:r w:rsidRPr="005D13D2">
        <w:t xml:space="preserve">, bemanning med anestesilege på </w:t>
      </w:r>
      <w:proofErr w:type="spellStart"/>
      <w:r w:rsidRPr="005D13D2">
        <w:t>Sysselmeisteren</w:t>
      </w:r>
      <w:proofErr w:type="spellEnd"/>
      <w:r w:rsidRPr="005D13D2">
        <w:t xml:space="preserve"> sitt redningshelikopter </w:t>
      </w:r>
      <w:proofErr w:type="spellStart"/>
      <w:r w:rsidRPr="005D13D2">
        <w:t>frå</w:t>
      </w:r>
      <w:proofErr w:type="spellEnd"/>
      <w:r w:rsidRPr="005D13D2">
        <w:t xml:space="preserve"> Longyearbyen sjukehus, og </w:t>
      </w:r>
      <w:proofErr w:type="spellStart"/>
      <w:r w:rsidRPr="005D13D2">
        <w:t>flyambulanse</w:t>
      </w:r>
      <w:proofErr w:type="spellEnd"/>
      <w:r w:rsidRPr="005D13D2">
        <w:t xml:space="preserve"> til fastlandet ved behov. Sjukehuset har </w:t>
      </w:r>
      <w:proofErr w:type="spellStart"/>
      <w:r w:rsidRPr="005D13D2">
        <w:t>ein</w:t>
      </w:r>
      <w:proofErr w:type="spellEnd"/>
      <w:r w:rsidRPr="005D13D2">
        <w:t xml:space="preserve"> beredskaps-plan for større </w:t>
      </w:r>
      <w:proofErr w:type="spellStart"/>
      <w:r w:rsidRPr="005D13D2">
        <w:t>hendingar</w:t>
      </w:r>
      <w:proofErr w:type="spellEnd"/>
      <w:r w:rsidRPr="005D13D2">
        <w:t xml:space="preserve">. Dette </w:t>
      </w:r>
      <w:proofErr w:type="spellStart"/>
      <w:r w:rsidRPr="005D13D2">
        <w:t>gjeld</w:t>
      </w:r>
      <w:proofErr w:type="spellEnd"/>
      <w:r w:rsidRPr="005D13D2">
        <w:t xml:space="preserve"> utviding av eigen kapasitet, mottak av støtte </w:t>
      </w:r>
      <w:proofErr w:type="spellStart"/>
      <w:r w:rsidRPr="005D13D2">
        <w:t>frå</w:t>
      </w:r>
      <w:proofErr w:type="spellEnd"/>
      <w:r w:rsidRPr="005D13D2">
        <w:t xml:space="preserve"> </w:t>
      </w:r>
      <w:r w:rsidRPr="005D13D2">
        <w:lastRenderedPageBreak/>
        <w:t xml:space="preserve">UNN Tromsø og medisinsk evakuering av </w:t>
      </w:r>
      <w:proofErr w:type="spellStart"/>
      <w:r w:rsidRPr="005D13D2">
        <w:t>pasientar</w:t>
      </w:r>
      <w:proofErr w:type="spellEnd"/>
      <w:r w:rsidRPr="005D13D2">
        <w:t xml:space="preserve">. Longyearbyen sjukehus er knytt til </w:t>
      </w:r>
      <w:proofErr w:type="spellStart"/>
      <w:r w:rsidRPr="005D13D2">
        <w:t>Sysselmeisteren</w:t>
      </w:r>
      <w:proofErr w:type="spellEnd"/>
      <w:r w:rsidRPr="005D13D2">
        <w:t xml:space="preserve"> sitt nødkommunikasjonssystem, men </w:t>
      </w:r>
      <w:proofErr w:type="spellStart"/>
      <w:r w:rsidRPr="005D13D2">
        <w:t>ikkje</w:t>
      </w:r>
      <w:proofErr w:type="spellEnd"/>
      <w:r w:rsidRPr="005D13D2">
        <w:t xml:space="preserve"> til nødnettet på fastlandet.</w:t>
      </w:r>
    </w:p>
    <w:p w14:paraId="20B9A0E7" w14:textId="77777777" w:rsidR="0075006D" w:rsidRPr="005D13D2" w:rsidRDefault="005C2541" w:rsidP="005D13D2">
      <w:r w:rsidRPr="005D13D2">
        <w:t xml:space="preserve">Longyearbyen sjukehus yter òg </w:t>
      </w:r>
      <w:proofErr w:type="spellStart"/>
      <w:r w:rsidRPr="005D13D2">
        <w:t>nokre</w:t>
      </w:r>
      <w:proofErr w:type="spellEnd"/>
      <w:r w:rsidRPr="005D13D2">
        <w:t xml:space="preserve"> </w:t>
      </w:r>
      <w:proofErr w:type="spellStart"/>
      <w:r w:rsidRPr="005D13D2">
        <w:t>tenester</w:t>
      </w:r>
      <w:proofErr w:type="spellEnd"/>
      <w:r w:rsidRPr="005D13D2">
        <w:t xml:space="preserve"> som på fastlandet ligg til </w:t>
      </w:r>
      <w:proofErr w:type="spellStart"/>
      <w:r w:rsidRPr="005D13D2">
        <w:t>primærhelsetenesta</w:t>
      </w:r>
      <w:proofErr w:type="spellEnd"/>
      <w:r w:rsidRPr="005D13D2">
        <w:t xml:space="preserve">, bl.a. </w:t>
      </w:r>
      <w:proofErr w:type="spellStart"/>
      <w:r w:rsidRPr="005D13D2">
        <w:t>allmennlegeteneste</w:t>
      </w:r>
      <w:proofErr w:type="spellEnd"/>
      <w:r w:rsidRPr="005D13D2">
        <w:t xml:space="preserve">, jordmor- og </w:t>
      </w:r>
      <w:proofErr w:type="spellStart"/>
      <w:r w:rsidRPr="005D13D2">
        <w:t>helsesjukepleiarteneste</w:t>
      </w:r>
      <w:proofErr w:type="spellEnd"/>
      <w:r w:rsidRPr="005D13D2">
        <w:t xml:space="preserve">, </w:t>
      </w:r>
      <w:proofErr w:type="spellStart"/>
      <w:r w:rsidRPr="005D13D2">
        <w:t>fysioterapiteneste</w:t>
      </w:r>
      <w:proofErr w:type="spellEnd"/>
      <w:r w:rsidRPr="005D13D2">
        <w:t xml:space="preserve"> og smittevern. Sjukehuset har </w:t>
      </w:r>
      <w:proofErr w:type="spellStart"/>
      <w:r w:rsidRPr="005D13D2">
        <w:t>tannlegeteneste</w:t>
      </w:r>
      <w:proofErr w:type="spellEnd"/>
      <w:r w:rsidRPr="005D13D2">
        <w:t xml:space="preserve">. Longyearbyen sjukehus har </w:t>
      </w:r>
      <w:proofErr w:type="spellStart"/>
      <w:r w:rsidRPr="005D13D2">
        <w:t>ikkje</w:t>
      </w:r>
      <w:proofErr w:type="spellEnd"/>
      <w:r w:rsidRPr="005D13D2">
        <w:t xml:space="preserve"> pleie- og </w:t>
      </w:r>
      <w:proofErr w:type="spellStart"/>
      <w:r w:rsidRPr="005D13D2">
        <w:t>omsorgsfunksjonar</w:t>
      </w:r>
      <w:proofErr w:type="spellEnd"/>
      <w:r w:rsidRPr="005D13D2">
        <w:t xml:space="preserve"> eller andre </w:t>
      </w:r>
      <w:proofErr w:type="spellStart"/>
      <w:r w:rsidRPr="005D13D2">
        <w:t>tenester</w:t>
      </w:r>
      <w:proofErr w:type="spellEnd"/>
      <w:r w:rsidRPr="005D13D2">
        <w:t xml:space="preserve"> </w:t>
      </w:r>
      <w:proofErr w:type="spellStart"/>
      <w:r w:rsidRPr="005D13D2">
        <w:t>innan</w:t>
      </w:r>
      <w:proofErr w:type="spellEnd"/>
      <w:r w:rsidRPr="005D13D2">
        <w:t xml:space="preserve"> den kommunale </w:t>
      </w:r>
      <w:proofErr w:type="spellStart"/>
      <w:r w:rsidRPr="005D13D2">
        <w:t>omsorgstenesta</w:t>
      </w:r>
      <w:proofErr w:type="spellEnd"/>
      <w:r w:rsidRPr="005D13D2">
        <w:t xml:space="preserve">. Dei som har behov for slike </w:t>
      </w:r>
      <w:proofErr w:type="spellStart"/>
      <w:r w:rsidRPr="005D13D2">
        <w:t>tenester</w:t>
      </w:r>
      <w:proofErr w:type="spellEnd"/>
      <w:r w:rsidRPr="005D13D2">
        <w:t xml:space="preserve">, skal få </w:t>
      </w:r>
      <w:proofErr w:type="spellStart"/>
      <w:r w:rsidRPr="005D13D2">
        <w:t>desse</w:t>
      </w:r>
      <w:proofErr w:type="spellEnd"/>
      <w:r w:rsidRPr="005D13D2">
        <w:t xml:space="preserve"> i heimkommunen sin på fastlandet eller i heimlandet.</w:t>
      </w:r>
    </w:p>
    <w:p w14:paraId="0C5E9224" w14:textId="77777777" w:rsidR="0075006D" w:rsidRPr="005D13D2" w:rsidRDefault="005C2541" w:rsidP="005D13D2">
      <w:r w:rsidRPr="005D13D2">
        <w:t>Helse Nord RHF er representert i arbeidet i EPPR (</w:t>
      </w:r>
      <w:proofErr w:type="spellStart"/>
      <w:r w:rsidRPr="005D13D2">
        <w:t>emergency</w:t>
      </w:r>
      <w:proofErr w:type="spellEnd"/>
      <w:r w:rsidRPr="005D13D2">
        <w:t xml:space="preserve"> </w:t>
      </w:r>
      <w:proofErr w:type="spellStart"/>
      <w:r w:rsidRPr="005D13D2">
        <w:t>prevention</w:t>
      </w:r>
      <w:proofErr w:type="spellEnd"/>
      <w:r w:rsidRPr="005D13D2">
        <w:t xml:space="preserve"> </w:t>
      </w:r>
      <w:proofErr w:type="spellStart"/>
      <w:r w:rsidRPr="005D13D2">
        <w:t>preparedness</w:t>
      </w:r>
      <w:proofErr w:type="spellEnd"/>
      <w:r w:rsidRPr="005D13D2">
        <w:t xml:space="preserve"> and </w:t>
      </w:r>
      <w:proofErr w:type="spellStart"/>
      <w:r w:rsidRPr="005D13D2">
        <w:t>response</w:t>
      </w:r>
      <w:proofErr w:type="spellEnd"/>
      <w:r w:rsidRPr="005D13D2">
        <w:t xml:space="preserve">), </w:t>
      </w:r>
      <w:proofErr w:type="spellStart"/>
      <w:r w:rsidRPr="005D13D2">
        <w:t>eit</w:t>
      </w:r>
      <w:proofErr w:type="spellEnd"/>
      <w:r w:rsidRPr="005D13D2">
        <w:t xml:space="preserve"> arktisk samarbeid for å skape større redundans på behandling i arktiske forhold på tvers av landa i staden for å evakuere </w:t>
      </w:r>
      <w:proofErr w:type="spellStart"/>
      <w:r w:rsidRPr="005D13D2">
        <w:t>pasientane</w:t>
      </w:r>
      <w:proofErr w:type="spellEnd"/>
      <w:r w:rsidRPr="005D13D2">
        <w:t xml:space="preserve"> til fastlandet.</w:t>
      </w:r>
    </w:p>
    <w:p w14:paraId="231928DA" w14:textId="77777777" w:rsidR="0075006D" w:rsidRPr="005D13D2" w:rsidRDefault="005C2541" w:rsidP="005D13D2">
      <w:pPr>
        <w:pStyle w:val="Overskrift3"/>
      </w:pPr>
      <w:r w:rsidRPr="005D13D2">
        <w:t>Helseberedskap</w:t>
      </w:r>
    </w:p>
    <w:p w14:paraId="1740E866" w14:textId="77777777" w:rsidR="0075006D" w:rsidRPr="005D13D2" w:rsidRDefault="005C2541" w:rsidP="005D13D2">
      <w:proofErr w:type="spellStart"/>
      <w:r w:rsidRPr="005D13D2">
        <w:t>Luftambulansetenesta</w:t>
      </w:r>
      <w:proofErr w:type="spellEnd"/>
      <w:r w:rsidRPr="005D13D2">
        <w:t xml:space="preserve"> sine ambulansefly dekker Svalbard. </w:t>
      </w:r>
      <w:proofErr w:type="spellStart"/>
      <w:r w:rsidRPr="005D13D2">
        <w:t>Tenesta</w:t>
      </w:r>
      <w:proofErr w:type="spellEnd"/>
      <w:r w:rsidRPr="005D13D2">
        <w:t xml:space="preserve"> er </w:t>
      </w:r>
      <w:proofErr w:type="spellStart"/>
      <w:r w:rsidRPr="005D13D2">
        <w:t>eigd</w:t>
      </w:r>
      <w:proofErr w:type="spellEnd"/>
      <w:r w:rsidRPr="005D13D2">
        <w:t xml:space="preserve">, organisert og finansiert av </w:t>
      </w:r>
      <w:proofErr w:type="spellStart"/>
      <w:r w:rsidRPr="005D13D2">
        <w:t>dei</w:t>
      </w:r>
      <w:proofErr w:type="spellEnd"/>
      <w:r w:rsidRPr="005D13D2">
        <w:t xml:space="preserve"> regionale </w:t>
      </w:r>
      <w:proofErr w:type="spellStart"/>
      <w:r w:rsidRPr="005D13D2">
        <w:t>helseføretaka</w:t>
      </w:r>
      <w:proofErr w:type="spellEnd"/>
      <w:r w:rsidRPr="005D13D2">
        <w:t xml:space="preserve">, som har lagra medisinsk-teknisk utstyr på Svalbard. Som </w:t>
      </w:r>
      <w:proofErr w:type="spellStart"/>
      <w:r w:rsidRPr="005D13D2">
        <w:t>ein</w:t>
      </w:r>
      <w:proofErr w:type="spellEnd"/>
      <w:r w:rsidRPr="005D13D2">
        <w:t xml:space="preserve"> del av den sivile beredskapen til EU, </w:t>
      </w:r>
      <w:proofErr w:type="spellStart"/>
      <w:r w:rsidRPr="005D13D2">
        <w:t>RescEU</w:t>
      </w:r>
      <w:proofErr w:type="spellEnd"/>
      <w:r w:rsidRPr="005D13D2">
        <w:t xml:space="preserve">, er det etablert </w:t>
      </w:r>
      <w:proofErr w:type="spellStart"/>
      <w:r w:rsidRPr="005D13D2">
        <w:t>eit</w:t>
      </w:r>
      <w:proofErr w:type="spellEnd"/>
      <w:r w:rsidRPr="005D13D2">
        <w:t xml:space="preserve"> ambulansefly med fast base i Tromsø. Jetflyet vil, når det </w:t>
      </w:r>
      <w:proofErr w:type="spellStart"/>
      <w:r w:rsidRPr="005D13D2">
        <w:t>ikkje</w:t>
      </w:r>
      <w:proofErr w:type="spellEnd"/>
      <w:r w:rsidRPr="005D13D2">
        <w:t xml:space="preserve"> er på oppdrag i EU, bidra i beredskapen knytt til Svalbard. Ved større </w:t>
      </w:r>
      <w:proofErr w:type="spellStart"/>
      <w:r w:rsidRPr="005D13D2">
        <w:t>ulukker</w:t>
      </w:r>
      <w:proofErr w:type="spellEnd"/>
      <w:r w:rsidRPr="005D13D2">
        <w:t xml:space="preserve"> kan Helsedirektoratet sine </w:t>
      </w:r>
      <w:proofErr w:type="spellStart"/>
      <w:r w:rsidRPr="005D13D2">
        <w:t>avtalar</w:t>
      </w:r>
      <w:proofErr w:type="spellEnd"/>
      <w:r w:rsidRPr="005D13D2">
        <w:t xml:space="preserve"> om </w:t>
      </w:r>
      <w:proofErr w:type="spellStart"/>
      <w:r w:rsidRPr="005D13D2">
        <w:t>forsterkingsressursar</w:t>
      </w:r>
      <w:proofErr w:type="spellEnd"/>
      <w:r w:rsidRPr="005D13D2">
        <w:t xml:space="preserve"> </w:t>
      </w:r>
      <w:proofErr w:type="spellStart"/>
      <w:r w:rsidRPr="005D13D2">
        <w:t>frå</w:t>
      </w:r>
      <w:proofErr w:type="spellEnd"/>
      <w:r w:rsidRPr="005D13D2">
        <w:t xml:space="preserve"> Forsvaret, sivil luftfart og andre land </w:t>
      </w:r>
      <w:proofErr w:type="spellStart"/>
      <w:r w:rsidRPr="005D13D2">
        <w:t>løysast</w:t>
      </w:r>
      <w:proofErr w:type="spellEnd"/>
      <w:r w:rsidRPr="005D13D2">
        <w:t xml:space="preserve"> ut med tanke på transport av medisinsk utstyr og personell </w:t>
      </w:r>
      <w:proofErr w:type="spellStart"/>
      <w:r w:rsidRPr="005D13D2">
        <w:t>frå</w:t>
      </w:r>
      <w:proofErr w:type="spellEnd"/>
      <w:r w:rsidRPr="005D13D2">
        <w:t xml:space="preserve"> fastlandet og evakuering av skadde </w:t>
      </w:r>
      <w:proofErr w:type="spellStart"/>
      <w:r w:rsidRPr="005D13D2">
        <w:t>pasientar</w:t>
      </w:r>
      <w:proofErr w:type="spellEnd"/>
      <w:r w:rsidRPr="005D13D2">
        <w:t xml:space="preserve"> </w:t>
      </w:r>
      <w:proofErr w:type="spellStart"/>
      <w:r w:rsidRPr="005D13D2">
        <w:t>frå</w:t>
      </w:r>
      <w:proofErr w:type="spellEnd"/>
      <w:r w:rsidRPr="005D13D2">
        <w:t xml:space="preserve"> Longyearbyen.</w:t>
      </w:r>
    </w:p>
    <w:p w14:paraId="3020432F" w14:textId="77777777" w:rsidR="0075006D" w:rsidRPr="005D13D2" w:rsidRDefault="005C2541" w:rsidP="005D13D2">
      <w:pPr>
        <w:pStyle w:val="Overskrift3"/>
      </w:pPr>
      <w:r w:rsidRPr="005D13D2">
        <w:t>Helsenettet</w:t>
      </w:r>
    </w:p>
    <w:p w14:paraId="60BE2967" w14:textId="77777777" w:rsidR="0075006D" w:rsidRPr="005D13D2" w:rsidRDefault="005C2541" w:rsidP="005D13D2">
      <w:r w:rsidRPr="005D13D2">
        <w:t xml:space="preserve">Norsk helsenett SF har ei eiga eining i Longyearbyen med fem </w:t>
      </w:r>
      <w:proofErr w:type="spellStart"/>
      <w:r w:rsidRPr="005D13D2">
        <w:t>medarbeidarar</w:t>
      </w:r>
      <w:proofErr w:type="spellEnd"/>
      <w:r w:rsidRPr="005D13D2">
        <w:t xml:space="preserve">. I 2022 flytta Norsk helsenett SF inn i Statens hus i Longyearbyen. I </w:t>
      </w:r>
      <w:proofErr w:type="spellStart"/>
      <w:r w:rsidRPr="005D13D2">
        <w:t>samanheng</w:t>
      </w:r>
      <w:proofErr w:type="spellEnd"/>
      <w:r w:rsidRPr="005D13D2">
        <w:t xml:space="preserve"> med etableringa har Norsk helsenett SF i samarbeid med UNN og Helse Nord IKT knytt Longyearbyen sjukehus til stamnettet, </w:t>
      </w:r>
      <w:proofErr w:type="spellStart"/>
      <w:r w:rsidRPr="005D13D2">
        <w:t>noko</w:t>
      </w:r>
      <w:proofErr w:type="spellEnd"/>
      <w:r w:rsidRPr="005D13D2">
        <w:t xml:space="preserve"> som har styrkt kapasiteten, tryggleiken og beredskapen </w:t>
      </w:r>
      <w:proofErr w:type="spellStart"/>
      <w:r w:rsidRPr="005D13D2">
        <w:t>vesentleg</w:t>
      </w:r>
      <w:proofErr w:type="spellEnd"/>
      <w:r w:rsidRPr="005D13D2">
        <w:t>.</w:t>
      </w:r>
    </w:p>
    <w:p w14:paraId="7A47519F" w14:textId="77777777" w:rsidR="0075006D" w:rsidRPr="005D13D2" w:rsidRDefault="005C2541" w:rsidP="005D13D2">
      <w:pPr>
        <w:pStyle w:val="Overskrift2"/>
      </w:pPr>
      <w:r w:rsidRPr="005D13D2">
        <w:t>Klima- og miljødepartementet</w:t>
      </w:r>
    </w:p>
    <w:p w14:paraId="1D132E9C" w14:textId="77777777" w:rsidR="0075006D" w:rsidRPr="005D13D2" w:rsidRDefault="005C2541" w:rsidP="005D13D2">
      <w:pPr>
        <w:pStyle w:val="Overskrift3"/>
      </w:pPr>
      <w:r w:rsidRPr="005D13D2">
        <w:t>Miljøforvaltninga på Svalbard</w:t>
      </w:r>
    </w:p>
    <w:p w14:paraId="03EFD53E" w14:textId="77777777" w:rsidR="0075006D" w:rsidRPr="005D13D2" w:rsidRDefault="005C2541" w:rsidP="005D13D2">
      <w:r w:rsidRPr="005D13D2">
        <w:t xml:space="preserve">Klima- og miljødepartementet har det overordna ansvaret for miljøforvaltninga på Svalbard, med Miljødirektoratet, Norsk Polarinstitutt og Riksantikvaren som ytre </w:t>
      </w:r>
      <w:proofErr w:type="spellStart"/>
      <w:r w:rsidRPr="005D13D2">
        <w:t>etatar</w:t>
      </w:r>
      <w:proofErr w:type="spellEnd"/>
      <w:r w:rsidRPr="005D13D2">
        <w:t xml:space="preserve"> og </w:t>
      </w:r>
      <w:proofErr w:type="spellStart"/>
      <w:r w:rsidRPr="005D13D2">
        <w:t>Sysselmeisteren</w:t>
      </w:r>
      <w:proofErr w:type="spellEnd"/>
      <w:r w:rsidRPr="005D13D2">
        <w:t xml:space="preserve"> på Svalbard som regionalt apparat. Longyearbyen lokalstyre har fått delegert kompetanse etter svalbardmiljølova på </w:t>
      </w:r>
      <w:proofErr w:type="spellStart"/>
      <w:r w:rsidRPr="005D13D2">
        <w:t>nokre</w:t>
      </w:r>
      <w:proofErr w:type="spellEnd"/>
      <w:r w:rsidRPr="005D13D2">
        <w:t xml:space="preserve"> avgrensa område for Longyearbyen planområde.</w:t>
      </w:r>
    </w:p>
    <w:p w14:paraId="22D45257" w14:textId="77777777" w:rsidR="0075006D" w:rsidRPr="005D13D2" w:rsidRDefault="005C2541" w:rsidP="005D13D2">
      <w:r w:rsidRPr="005D13D2">
        <w:t xml:space="preserve">Miljøvernarbeidet på Svalbard skal verne om villmarksområda på Svalbard med </w:t>
      </w:r>
      <w:proofErr w:type="spellStart"/>
      <w:r w:rsidRPr="005D13D2">
        <w:t>naturverdiar</w:t>
      </w:r>
      <w:proofErr w:type="spellEnd"/>
      <w:r w:rsidRPr="005D13D2">
        <w:t xml:space="preserve">, biologisk </w:t>
      </w:r>
      <w:proofErr w:type="spellStart"/>
      <w:r w:rsidRPr="005D13D2">
        <w:t>mangfald</w:t>
      </w:r>
      <w:proofErr w:type="spellEnd"/>
      <w:r w:rsidRPr="005D13D2">
        <w:t xml:space="preserve"> og kulturminne i </w:t>
      </w:r>
      <w:proofErr w:type="spellStart"/>
      <w:r w:rsidRPr="005D13D2">
        <w:t>ein</w:t>
      </w:r>
      <w:proofErr w:type="spellEnd"/>
      <w:r w:rsidRPr="005D13D2">
        <w:t xml:space="preserve"> situasjon med raske </w:t>
      </w:r>
      <w:proofErr w:type="spellStart"/>
      <w:r w:rsidRPr="005D13D2">
        <w:t>endringar</w:t>
      </w:r>
      <w:proofErr w:type="spellEnd"/>
      <w:r w:rsidRPr="005D13D2">
        <w:t xml:space="preserve"> i klimaet, der både natur og kulturminne er blitt </w:t>
      </w:r>
      <w:proofErr w:type="spellStart"/>
      <w:r w:rsidRPr="005D13D2">
        <w:t>meir</w:t>
      </w:r>
      <w:proofErr w:type="spellEnd"/>
      <w:r w:rsidRPr="005D13D2">
        <w:t xml:space="preserve"> sårbare for belastninga </w:t>
      </w:r>
      <w:proofErr w:type="spellStart"/>
      <w:r w:rsidRPr="005D13D2">
        <w:t>frå</w:t>
      </w:r>
      <w:proofErr w:type="spellEnd"/>
      <w:r w:rsidRPr="005D13D2">
        <w:t xml:space="preserve"> ferdsel og anna lokal </w:t>
      </w:r>
      <w:proofErr w:type="spellStart"/>
      <w:r w:rsidRPr="005D13D2">
        <w:t>verksemd</w:t>
      </w:r>
      <w:proofErr w:type="spellEnd"/>
      <w:r w:rsidRPr="005D13D2">
        <w:t xml:space="preserve">. Reduksjon av </w:t>
      </w:r>
      <w:proofErr w:type="spellStart"/>
      <w:r w:rsidRPr="005D13D2">
        <w:t>påverknadsfaktorar</w:t>
      </w:r>
      <w:proofErr w:type="spellEnd"/>
      <w:r w:rsidRPr="005D13D2">
        <w:t xml:space="preserve"> som ferdsel, naturinngrep, </w:t>
      </w:r>
      <w:proofErr w:type="spellStart"/>
      <w:r w:rsidRPr="005D13D2">
        <w:t>forureining</w:t>
      </w:r>
      <w:proofErr w:type="spellEnd"/>
      <w:r w:rsidRPr="005D13D2">
        <w:t xml:space="preserve"> og </w:t>
      </w:r>
      <w:proofErr w:type="spellStart"/>
      <w:r w:rsidRPr="005D13D2">
        <w:t>hausting</w:t>
      </w:r>
      <w:proofErr w:type="spellEnd"/>
      <w:r w:rsidRPr="005D13D2">
        <w:t xml:space="preserve"> er den mest effektive, og ofte den </w:t>
      </w:r>
      <w:proofErr w:type="spellStart"/>
      <w:r w:rsidRPr="005D13D2">
        <w:t>einaste</w:t>
      </w:r>
      <w:proofErr w:type="spellEnd"/>
      <w:r w:rsidRPr="005D13D2">
        <w:t xml:space="preserve"> </w:t>
      </w:r>
      <w:proofErr w:type="spellStart"/>
      <w:r w:rsidRPr="005D13D2">
        <w:t>moglege</w:t>
      </w:r>
      <w:proofErr w:type="spellEnd"/>
      <w:r w:rsidRPr="005D13D2">
        <w:t xml:space="preserve">, forma for klimatilpassing når det </w:t>
      </w:r>
      <w:proofErr w:type="spellStart"/>
      <w:r w:rsidRPr="005D13D2">
        <w:t>gjeld</w:t>
      </w:r>
      <w:proofErr w:type="spellEnd"/>
      <w:r w:rsidRPr="005D13D2">
        <w:t xml:space="preserve"> å ta vare på biologisk </w:t>
      </w:r>
      <w:proofErr w:type="spellStart"/>
      <w:r w:rsidRPr="005D13D2">
        <w:t>mangfald</w:t>
      </w:r>
      <w:proofErr w:type="spellEnd"/>
      <w:r w:rsidRPr="005D13D2">
        <w:t xml:space="preserve"> og kulturmiljø på Svalbard.</w:t>
      </w:r>
    </w:p>
    <w:p w14:paraId="46678A87" w14:textId="77777777" w:rsidR="0075006D" w:rsidRPr="005D13D2" w:rsidRDefault="005C2541" w:rsidP="005D13D2">
      <w:pPr>
        <w:pStyle w:val="avsnitt-undertittel"/>
      </w:pPr>
      <w:proofErr w:type="spellStart"/>
      <w:r w:rsidRPr="005D13D2">
        <w:lastRenderedPageBreak/>
        <w:t>Utfordringar</w:t>
      </w:r>
      <w:proofErr w:type="spellEnd"/>
      <w:r w:rsidRPr="005D13D2">
        <w:t xml:space="preserve"> og resultat</w:t>
      </w:r>
    </w:p>
    <w:p w14:paraId="0D3A3C5B" w14:textId="77777777" w:rsidR="0075006D" w:rsidRPr="005D13D2" w:rsidRDefault="005C2541" w:rsidP="005D13D2">
      <w:r w:rsidRPr="005D13D2">
        <w:t xml:space="preserve">Målet om å </w:t>
      </w:r>
      <w:proofErr w:type="spellStart"/>
      <w:r w:rsidRPr="005D13D2">
        <w:t>halde</w:t>
      </w:r>
      <w:proofErr w:type="spellEnd"/>
      <w:r w:rsidRPr="005D13D2">
        <w:t xml:space="preserve"> omfanget av villmarksprega område på Svalbard ved lag er </w:t>
      </w:r>
      <w:proofErr w:type="spellStart"/>
      <w:r w:rsidRPr="005D13D2">
        <w:t>følgt</w:t>
      </w:r>
      <w:proofErr w:type="spellEnd"/>
      <w:r w:rsidRPr="005D13D2">
        <w:t xml:space="preserve"> opp gjennom </w:t>
      </w:r>
      <w:proofErr w:type="spellStart"/>
      <w:r w:rsidRPr="005D13D2">
        <w:t>eit</w:t>
      </w:r>
      <w:proofErr w:type="spellEnd"/>
      <w:r w:rsidRPr="005D13D2">
        <w:t xml:space="preserve"> </w:t>
      </w:r>
      <w:proofErr w:type="spellStart"/>
      <w:r w:rsidRPr="005D13D2">
        <w:t>utstrekt</w:t>
      </w:r>
      <w:proofErr w:type="spellEnd"/>
      <w:r w:rsidRPr="005D13D2">
        <w:t xml:space="preserve"> vern av område, og strenge </w:t>
      </w:r>
      <w:proofErr w:type="spellStart"/>
      <w:r w:rsidRPr="005D13D2">
        <w:t>reglar</w:t>
      </w:r>
      <w:proofErr w:type="spellEnd"/>
      <w:r w:rsidRPr="005D13D2">
        <w:t xml:space="preserve"> når det </w:t>
      </w:r>
      <w:proofErr w:type="spellStart"/>
      <w:r w:rsidRPr="005D13D2">
        <w:t>gjeld</w:t>
      </w:r>
      <w:proofErr w:type="spellEnd"/>
      <w:r w:rsidRPr="005D13D2">
        <w:t xml:space="preserve"> nye naturinngrep som kan </w:t>
      </w:r>
      <w:proofErr w:type="spellStart"/>
      <w:r w:rsidRPr="005D13D2">
        <w:t>påverke</w:t>
      </w:r>
      <w:proofErr w:type="spellEnd"/>
      <w:r w:rsidRPr="005D13D2">
        <w:t xml:space="preserve"> villmarksprega område. Det har </w:t>
      </w:r>
      <w:proofErr w:type="spellStart"/>
      <w:r w:rsidRPr="005D13D2">
        <w:t>ikkje</w:t>
      </w:r>
      <w:proofErr w:type="spellEnd"/>
      <w:r w:rsidRPr="005D13D2">
        <w:t xml:space="preserve"> </w:t>
      </w:r>
      <w:proofErr w:type="spellStart"/>
      <w:r w:rsidRPr="005D13D2">
        <w:t>vore</w:t>
      </w:r>
      <w:proofErr w:type="spellEnd"/>
      <w:r w:rsidRPr="005D13D2">
        <w:t xml:space="preserve"> </w:t>
      </w:r>
      <w:proofErr w:type="spellStart"/>
      <w:r w:rsidRPr="005D13D2">
        <w:t>vesentlege</w:t>
      </w:r>
      <w:proofErr w:type="spellEnd"/>
      <w:r w:rsidRPr="005D13D2">
        <w:t xml:space="preserve"> </w:t>
      </w:r>
      <w:proofErr w:type="spellStart"/>
      <w:r w:rsidRPr="005D13D2">
        <w:t>reduksjonar</w:t>
      </w:r>
      <w:proofErr w:type="spellEnd"/>
      <w:r w:rsidRPr="005D13D2">
        <w:t xml:space="preserve"> av villmarksprega område på Svalbard </w:t>
      </w:r>
      <w:proofErr w:type="spellStart"/>
      <w:r w:rsidRPr="005D13D2">
        <w:t>dei</w:t>
      </w:r>
      <w:proofErr w:type="spellEnd"/>
      <w:r w:rsidRPr="005D13D2">
        <w:t xml:space="preserve"> siste tiåra.</w:t>
      </w:r>
    </w:p>
    <w:p w14:paraId="0E2A2456" w14:textId="77777777" w:rsidR="0075006D" w:rsidRPr="005D13D2" w:rsidRDefault="005C2541" w:rsidP="005D13D2">
      <w:proofErr w:type="spellStart"/>
      <w:r w:rsidRPr="005D13D2">
        <w:t>Klimaendringane</w:t>
      </w:r>
      <w:proofErr w:type="spellEnd"/>
      <w:r w:rsidRPr="005D13D2">
        <w:t xml:space="preserve"> på Svalbard skjer raskt og har </w:t>
      </w:r>
      <w:proofErr w:type="spellStart"/>
      <w:r w:rsidRPr="005D13D2">
        <w:t>allereie</w:t>
      </w:r>
      <w:proofErr w:type="spellEnd"/>
      <w:r w:rsidRPr="005D13D2">
        <w:t xml:space="preserve"> merkbare </w:t>
      </w:r>
      <w:proofErr w:type="spellStart"/>
      <w:r w:rsidRPr="005D13D2">
        <w:t>konsekvensar</w:t>
      </w:r>
      <w:proofErr w:type="spellEnd"/>
      <w:r w:rsidRPr="005D13D2">
        <w:t xml:space="preserve"> for naturen og kulturmiljøa på Svalbard. </w:t>
      </w:r>
      <w:proofErr w:type="spellStart"/>
      <w:r w:rsidRPr="005D13D2">
        <w:t>Konsekvensane</w:t>
      </w:r>
      <w:proofErr w:type="spellEnd"/>
      <w:r w:rsidRPr="005D13D2">
        <w:t xml:space="preserve"> vil bli større etter kvart som temperaturen held fram med å stige og sjøisen </w:t>
      </w:r>
      <w:proofErr w:type="spellStart"/>
      <w:r w:rsidRPr="005D13D2">
        <w:t>minkar</w:t>
      </w:r>
      <w:proofErr w:type="spellEnd"/>
      <w:r w:rsidRPr="005D13D2">
        <w:t xml:space="preserve">. Spesielt utsette er </w:t>
      </w:r>
      <w:proofErr w:type="spellStart"/>
      <w:r w:rsidRPr="005D13D2">
        <w:t>artar</w:t>
      </w:r>
      <w:proofErr w:type="spellEnd"/>
      <w:r w:rsidRPr="005D13D2">
        <w:t xml:space="preserve"> som er avhengige av sjøis, og </w:t>
      </w:r>
      <w:proofErr w:type="spellStart"/>
      <w:r w:rsidRPr="005D13D2">
        <w:t>artar</w:t>
      </w:r>
      <w:proofErr w:type="spellEnd"/>
      <w:r w:rsidRPr="005D13D2">
        <w:t xml:space="preserve"> som er sterkt </w:t>
      </w:r>
      <w:proofErr w:type="spellStart"/>
      <w:r w:rsidRPr="005D13D2">
        <w:t>påverka</w:t>
      </w:r>
      <w:proofErr w:type="spellEnd"/>
      <w:r w:rsidRPr="005D13D2">
        <w:t xml:space="preserve"> av </w:t>
      </w:r>
      <w:proofErr w:type="spellStart"/>
      <w:r w:rsidRPr="005D13D2">
        <w:t>endringar</w:t>
      </w:r>
      <w:proofErr w:type="spellEnd"/>
      <w:r w:rsidRPr="005D13D2">
        <w:t xml:space="preserve"> i det marine miljøet, slik som sjøfugl. </w:t>
      </w:r>
      <w:proofErr w:type="spellStart"/>
      <w:r w:rsidRPr="005D13D2">
        <w:t>Klimaendringane</w:t>
      </w:r>
      <w:proofErr w:type="spellEnd"/>
      <w:r w:rsidRPr="005D13D2">
        <w:t xml:space="preserve"> fører med seg </w:t>
      </w:r>
      <w:proofErr w:type="spellStart"/>
      <w:r w:rsidRPr="005D13D2">
        <w:t>endringar</w:t>
      </w:r>
      <w:proofErr w:type="spellEnd"/>
      <w:r w:rsidRPr="005D13D2">
        <w:t xml:space="preserve"> i terrenget og vegetasjonen og kan </w:t>
      </w:r>
      <w:proofErr w:type="spellStart"/>
      <w:r w:rsidRPr="005D13D2">
        <w:t>gjere</w:t>
      </w:r>
      <w:proofErr w:type="spellEnd"/>
      <w:r w:rsidRPr="005D13D2">
        <w:t xml:space="preserve"> terrenget og vegetasjonen </w:t>
      </w:r>
      <w:proofErr w:type="spellStart"/>
      <w:r w:rsidRPr="005D13D2">
        <w:t>meir</w:t>
      </w:r>
      <w:proofErr w:type="spellEnd"/>
      <w:r w:rsidRPr="005D13D2">
        <w:t xml:space="preserve"> sårbare for slitasje </w:t>
      </w:r>
      <w:proofErr w:type="spellStart"/>
      <w:r w:rsidRPr="005D13D2">
        <w:t>frå</w:t>
      </w:r>
      <w:proofErr w:type="spellEnd"/>
      <w:r w:rsidRPr="005D13D2">
        <w:t xml:space="preserve"> ferdsel.</w:t>
      </w:r>
    </w:p>
    <w:p w14:paraId="01C0B057" w14:textId="77777777" w:rsidR="0075006D" w:rsidRPr="005D13D2" w:rsidRDefault="005C2541" w:rsidP="005D13D2">
      <w:r w:rsidRPr="005D13D2">
        <w:t xml:space="preserve">Sterk vekst i turisme, </w:t>
      </w:r>
      <w:proofErr w:type="spellStart"/>
      <w:r w:rsidRPr="005D13D2">
        <w:t>særleg</w:t>
      </w:r>
      <w:proofErr w:type="spellEnd"/>
      <w:r w:rsidRPr="005D13D2">
        <w:t xml:space="preserve"> cruiseturisme, og forsking på Svalbard over mange år har òg ført til </w:t>
      </w:r>
      <w:proofErr w:type="spellStart"/>
      <w:r w:rsidRPr="005D13D2">
        <w:t>auka</w:t>
      </w:r>
      <w:proofErr w:type="spellEnd"/>
      <w:r w:rsidRPr="005D13D2">
        <w:t xml:space="preserve"> belastning på sårbare natur- og kulturmiljø. Det er dokumentert at forstyrring hos </w:t>
      </w:r>
      <w:proofErr w:type="spellStart"/>
      <w:r w:rsidRPr="005D13D2">
        <w:t>fleire</w:t>
      </w:r>
      <w:proofErr w:type="spellEnd"/>
      <w:r w:rsidRPr="005D13D2">
        <w:t xml:space="preserve"> </w:t>
      </w:r>
      <w:proofErr w:type="spellStart"/>
      <w:r w:rsidRPr="005D13D2">
        <w:t>artar</w:t>
      </w:r>
      <w:proofErr w:type="spellEnd"/>
      <w:r w:rsidRPr="005D13D2">
        <w:t xml:space="preserve"> kan føre til redusert bruk av viktige leveområde. Når isdekket </w:t>
      </w:r>
      <w:proofErr w:type="spellStart"/>
      <w:r w:rsidRPr="005D13D2">
        <w:t>minkar</w:t>
      </w:r>
      <w:proofErr w:type="spellEnd"/>
      <w:r w:rsidRPr="005D13D2">
        <w:t xml:space="preserve">, blir </w:t>
      </w:r>
      <w:proofErr w:type="spellStart"/>
      <w:r w:rsidRPr="005D13D2">
        <w:t>dei</w:t>
      </w:r>
      <w:proofErr w:type="spellEnd"/>
      <w:r w:rsidRPr="005D13D2">
        <w:t xml:space="preserve"> fjordområda som </w:t>
      </w:r>
      <w:proofErr w:type="spellStart"/>
      <w:r w:rsidRPr="005D13D2">
        <w:t>framleis</w:t>
      </w:r>
      <w:proofErr w:type="spellEnd"/>
      <w:r w:rsidRPr="005D13D2">
        <w:t xml:space="preserve"> har sjøis, </w:t>
      </w:r>
      <w:proofErr w:type="spellStart"/>
      <w:r w:rsidRPr="005D13D2">
        <w:t>viktigare</w:t>
      </w:r>
      <w:proofErr w:type="spellEnd"/>
      <w:r w:rsidRPr="005D13D2">
        <w:t xml:space="preserve"> for dyrelivet. Samstundes er </w:t>
      </w:r>
      <w:proofErr w:type="spellStart"/>
      <w:r w:rsidRPr="005D13D2">
        <w:t>desse</w:t>
      </w:r>
      <w:proofErr w:type="spellEnd"/>
      <w:r w:rsidRPr="005D13D2">
        <w:t xml:space="preserve"> områda attraktive turmål, </w:t>
      </w:r>
      <w:proofErr w:type="spellStart"/>
      <w:r w:rsidRPr="005D13D2">
        <w:t>noko</w:t>
      </w:r>
      <w:proofErr w:type="spellEnd"/>
      <w:r w:rsidRPr="005D13D2">
        <w:t xml:space="preserve"> som kan føre til forstyrring av dyrelivet. Å avgrense forstyrring og påverknad </w:t>
      </w:r>
      <w:proofErr w:type="spellStart"/>
      <w:r w:rsidRPr="005D13D2">
        <w:t>frå</w:t>
      </w:r>
      <w:proofErr w:type="spellEnd"/>
      <w:r w:rsidRPr="005D13D2">
        <w:t xml:space="preserve"> lokal </w:t>
      </w:r>
      <w:proofErr w:type="spellStart"/>
      <w:r w:rsidRPr="005D13D2">
        <w:t>verksemd</w:t>
      </w:r>
      <w:proofErr w:type="spellEnd"/>
      <w:r w:rsidRPr="005D13D2">
        <w:t xml:space="preserve"> på sårbare </w:t>
      </w:r>
      <w:proofErr w:type="spellStart"/>
      <w:r w:rsidRPr="005D13D2">
        <w:t>artar</w:t>
      </w:r>
      <w:proofErr w:type="spellEnd"/>
      <w:r w:rsidRPr="005D13D2">
        <w:t xml:space="preserve"> er såleis ei </w:t>
      </w:r>
      <w:proofErr w:type="spellStart"/>
      <w:r w:rsidRPr="005D13D2">
        <w:t>hovudutfordring</w:t>
      </w:r>
      <w:proofErr w:type="spellEnd"/>
      <w:r w:rsidRPr="005D13D2">
        <w:t>.</w:t>
      </w:r>
    </w:p>
    <w:p w14:paraId="5839BCD1" w14:textId="77777777" w:rsidR="0075006D" w:rsidRPr="005D13D2" w:rsidRDefault="005C2541" w:rsidP="005D13D2">
      <w:r w:rsidRPr="005D13D2">
        <w:t xml:space="preserve">Dei fleste </w:t>
      </w:r>
      <w:proofErr w:type="spellStart"/>
      <w:r w:rsidRPr="005D13D2">
        <w:t>artane</w:t>
      </w:r>
      <w:proofErr w:type="spellEnd"/>
      <w:r w:rsidRPr="005D13D2">
        <w:t xml:space="preserve"> på Svalbard er freda, men det er </w:t>
      </w:r>
      <w:proofErr w:type="spellStart"/>
      <w:r w:rsidRPr="005D13D2">
        <w:t>ope</w:t>
      </w:r>
      <w:proofErr w:type="spellEnd"/>
      <w:r w:rsidRPr="005D13D2">
        <w:t xml:space="preserve"> for avgrensa jakt, fangst og fiske på </w:t>
      </w:r>
      <w:proofErr w:type="spellStart"/>
      <w:r w:rsidRPr="005D13D2">
        <w:t>nokre</w:t>
      </w:r>
      <w:proofErr w:type="spellEnd"/>
      <w:r w:rsidRPr="005D13D2">
        <w:t xml:space="preserve"> </w:t>
      </w:r>
      <w:proofErr w:type="spellStart"/>
      <w:r w:rsidRPr="005D13D2">
        <w:t>artar</w:t>
      </w:r>
      <w:proofErr w:type="spellEnd"/>
      <w:r w:rsidRPr="005D13D2">
        <w:t xml:space="preserve">. </w:t>
      </w:r>
      <w:proofErr w:type="spellStart"/>
      <w:r w:rsidRPr="005D13D2">
        <w:t>Klimaendringane</w:t>
      </w:r>
      <w:proofErr w:type="spellEnd"/>
      <w:r w:rsidRPr="005D13D2">
        <w:t xml:space="preserve"> </w:t>
      </w:r>
      <w:proofErr w:type="spellStart"/>
      <w:r w:rsidRPr="005D13D2">
        <w:t>endrar</w:t>
      </w:r>
      <w:proofErr w:type="spellEnd"/>
      <w:r w:rsidRPr="005D13D2">
        <w:t xml:space="preserve"> livsvilkåra for </w:t>
      </w:r>
      <w:proofErr w:type="spellStart"/>
      <w:r w:rsidRPr="005D13D2">
        <w:t>desse</w:t>
      </w:r>
      <w:proofErr w:type="spellEnd"/>
      <w:r w:rsidRPr="005D13D2">
        <w:t xml:space="preserve"> </w:t>
      </w:r>
      <w:proofErr w:type="spellStart"/>
      <w:r w:rsidRPr="005D13D2">
        <w:t>artane</w:t>
      </w:r>
      <w:proofErr w:type="spellEnd"/>
      <w:r w:rsidRPr="005D13D2">
        <w:t xml:space="preserve">, </w:t>
      </w:r>
      <w:proofErr w:type="spellStart"/>
      <w:r w:rsidRPr="005D13D2">
        <w:t>noko</w:t>
      </w:r>
      <w:proofErr w:type="spellEnd"/>
      <w:r w:rsidRPr="005D13D2">
        <w:t xml:space="preserve"> som </w:t>
      </w:r>
      <w:proofErr w:type="spellStart"/>
      <w:r w:rsidRPr="005D13D2">
        <w:t>gjer</w:t>
      </w:r>
      <w:proofErr w:type="spellEnd"/>
      <w:r w:rsidRPr="005D13D2">
        <w:t xml:space="preserve"> det </w:t>
      </w:r>
      <w:proofErr w:type="spellStart"/>
      <w:r w:rsidRPr="005D13D2">
        <w:t>meir</w:t>
      </w:r>
      <w:proofErr w:type="spellEnd"/>
      <w:r w:rsidRPr="005D13D2">
        <w:t xml:space="preserve"> </w:t>
      </w:r>
      <w:proofErr w:type="spellStart"/>
      <w:r w:rsidRPr="005D13D2">
        <w:t>krevjande</w:t>
      </w:r>
      <w:proofErr w:type="spellEnd"/>
      <w:r w:rsidRPr="005D13D2">
        <w:t xml:space="preserve"> å sikre at </w:t>
      </w:r>
      <w:proofErr w:type="spellStart"/>
      <w:r w:rsidRPr="005D13D2">
        <w:t>dei</w:t>
      </w:r>
      <w:proofErr w:type="spellEnd"/>
      <w:r w:rsidRPr="005D13D2">
        <w:t xml:space="preserve"> blir forvalta i samsvar med målet om at </w:t>
      </w:r>
      <w:proofErr w:type="spellStart"/>
      <w:r w:rsidRPr="005D13D2">
        <w:t>naturmangfaldet</w:t>
      </w:r>
      <w:proofErr w:type="spellEnd"/>
      <w:r w:rsidRPr="005D13D2">
        <w:t xml:space="preserve"> skal </w:t>
      </w:r>
      <w:proofErr w:type="spellStart"/>
      <w:r w:rsidRPr="005D13D2">
        <w:t>bevarast</w:t>
      </w:r>
      <w:proofErr w:type="spellEnd"/>
      <w:r w:rsidRPr="005D13D2">
        <w:t xml:space="preserve"> tilnærma </w:t>
      </w:r>
      <w:proofErr w:type="spellStart"/>
      <w:r w:rsidRPr="005D13D2">
        <w:t>upåverka</w:t>
      </w:r>
      <w:proofErr w:type="spellEnd"/>
      <w:r w:rsidRPr="005D13D2">
        <w:t xml:space="preserve"> av lokal aktivitet. Introduserte, </w:t>
      </w:r>
      <w:proofErr w:type="spellStart"/>
      <w:r w:rsidRPr="005D13D2">
        <w:t>framande</w:t>
      </w:r>
      <w:proofErr w:type="spellEnd"/>
      <w:r w:rsidRPr="005D13D2">
        <w:t xml:space="preserve"> </w:t>
      </w:r>
      <w:proofErr w:type="spellStart"/>
      <w:r w:rsidRPr="005D13D2">
        <w:t>artar</w:t>
      </w:r>
      <w:proofErr w:type="spellEnd"/>
      <w:r w:rsidRPr="005D13D2">
        <w:t xml:space="preserve"> kan </w:t>
      </w:r>
      <w:proofErr w:type="spellStart"/>
      <w:r w:rsidRPr="005D13D2">
        <w:t>lettare</w:t>
      </w:r>
      <w:proofErr w:type="spellEnd"/>
      <w:r w:rsidRPr="005D13D2">
        <w:t xml:space="preserve"> etablere seg når klimaet blir </w:t>
      </w:r>
      <w:proofErr w:type="spellStart"/>
      <w:r w:rsidRPr="005D13D2">
        <w:t>varmare</w:t>
      </w:r>
      <w:proofErr w:type="spellEnd"/>
      <w:r w:rsidRPr="005D13D2">
        <w:t xml:space="preserve">. Dette </w:t>
      </w:r>
      <w:proofErr w:type="spellStart"/>
      <w:r w:rsidRPr="005D13D2">
        <w:t>utgjer</w:t>
      </w:r>
      <w:proofErr w:type="spellEnd"/>
      <w:r w:rsidRPr="005D13D2">
        <w:t xml:space="preserve"> </w:t>
      </w:r>
      <w:proofErr w:type="spellStart"/>
      <w:r w:rsidRPr="005D13D2">
        <w:t>ein</w:t>
      </w:r>
      <w:proofErr w:type="spellEnd"/>
      <w:r w:rsidRPr="005D13D2">
        <w:t xml:space="preserve"> </w:t>
      </w:r>
      <w:proofErr w:type="spellStart"/>
      <w:r w:rsidRPr="005D13D2">
        <w:t>aukande</w:t>
      </w:r>
      <w:proofErr w:type="spellEnd"/>
      <w:r w:rsidRPr="005D13D2">
        <w:t xml:space="preserve"> miljøtrussel i Arktis og på Svalbard.</w:t>
      </w:r>
    </w:p>
    <w:p w14:paraId="3A0D7525" w14:textId="77777777" w:rsidR="0075006D" w:rsidRPr="005D13D2" w:rsidRDefault="005C2541" w:rsidP="005D13D2">
      <w:r w:rsidRPr="005D13D2">
        <w:t xml:space="preserve">Forsøpling, </w:t>
      </w:r>
      <w:proofErr w:type="spellStart"/>
      <w:r w:rsidRPr="005D13D2">
        <w:t>særleg</w:t>
      </w:r>
      <w:proofErr w:type="spellEnd"/>
      <w:r w:rsidRPr="005D13D2">
        <w:t xml:space="preserve"> plastavfall i havet og på land, er </w:t>
      </w:r>
      <w:proofErr w:type="spellStart"/>
      <w:r w:rsidRPr="005D13D2">
        <w:t>ein</w:t>
      </w:r>
      <w:proofErr w:type="spellEnd"/>
      <w:r w:rsidRPr="005D13D2">
        <w:t xml:space="preserve"> </w:t>
      </w:r>
      <w:proofErr w:type="spellStart"/>
      <w:r w:rsidRPr="005D13D2">
        <w:t>vesentleg</w:t>
      </w:r>
      <w:proofErr w:type="spellEnd"/>
      <w:r w:rsidRPr="005D13D2">
        <w:t xml:space="preserve"> trussel mot bl.a. dyreliv i nordområda, og kan </w:t>
      </w:r>
      <w:proofErr w:type="spellStart"/>
      <w:r w:rsidRPr="005D13D2">
        <w:t>auke</w:t>
      </w:r>
      <w:proofErr w:type="spellEnd"/>
      <w:r w:rsidRPr="005D13D2">
        <w:t xml:space="preserve"> med </w:t>
      </w:r>
      <w:proofErr w:type="spellStart"/>
      <w:r w:rsidRPr="005D13D2">
        <w:t>aukande</w:t>
      </w:r>
      <w:proofErr w:type="spellEnd"/>
      <w:r w:rsidRPr="005D13D2">
        <w:t xml:space="preserve"> skipstrafikk. </w:t>
      </w:r>
      <w:proofErr w:type="spellStart"/>
      <w:r w:rsidRPr="005D13D2">
        <w:t>Mikroplastforureininga</w:t>
      </w:r>
      <w:proofErr w:type="spellEnd"/>
      <w:r w:rsidRPr="005D13D2">
        <w:t xml:space="preserve"> i Arktis er </w:t>
      </w:r>
      <w:proofErr w:type="spellStart"/>
      <w:r w:rsidRPr="005D13D2">
        <w:t>vesentleg</w:t>
      </w:r>
      <w:proofErr w:type="spellEnd"/>
      <w:r w:rsidRPr="005D13D2">
        <w:t xml:space="preserve">, med </w:t>
      </w:r>
      <w:proofErr w:type="spellStart"/>
      <w:r w:rsidRPr="005D13D2">
        <w:t>særleg</w:t>
      </w:r>
      <w:proofErr w:type="spellEnd"/>
      <w:r w:rsidRPr="005D13D2">
        <w:t xml:space="preserve"> høge nivå i is.</w:t>
      </w:r>
    </w:p>
    <w:p w14:paraId="3153E768" w14:textId="77777777" w:rsidR="0075006D" w:rsidRPr="005D13D2" w:rsidRDefault="005C2541" w:rsidP="005D13D2">
      <w:r w:rsidRPr="005D13D2">
        <w:t xml:space="preserve">Særeigne forhold knytte til </w:t>
      </w:r>
      <w:proofErr w:type="spellStart"/>
      <w:r w:rsidRPr="005D13D2">
        <w:t>vêr</w:t>
      </w:r>
      <w:proofErr w:type="spellEnd"/>
      <w:r w:rsidRPr="005D13D2">
        <w:t xml:space="preserve">, infrastruktur og geografi </w:t>
      </w:r>
      <w:proofErr w:type="spellStart"/>
      <w:r w:rsidRPr="005D13D2">
        <w:t>gjer</w:t>
      </w:r>
      <w:proofErr w:type="spellEnd"/>
      <w:r w:rsidRPr="005D13D2">
        <w:t xml:space="preserve"> det praktisk </w:t>
      </w:r>
      <w:proofErr w:type="spellStart"/>
      <w:r w:rsidRPr="005D13D2">
        <w:t>utfordrande</w:t>
      </w:r>
      <w:proofErr w:type="spellEnd"/>
      <w:r w:rsidRPr="005D13D2">
        <w:t xml:space="preserve"> og </w:t>
      </w:r>
      <w:proofErr w:type="spellStart"/>
      <w:r w:rsidRPr="005D13D2">
        <w:t>kostnadskrevjande</w:t>
      </w:r>
      <w:proofErr w:type="spellEnd"/>
      <w:r w:rsidRPr="005D13D2">
        <w:t xml:space="preserve"> å ta vare på kulturminne på Svalbard. </w:t>
      </w:r>
      <w:proofErr w:type="spellStart"/>
      <w:r w:rsidRPr="005D13D2">
        <w:t>Klimaendringar</w:t>
      </w:r>
      <w:proofErr w:type="spellEnd"/>
      <w:r w:rsidRPr="005D13D2">
        <w:t xml:space="preserve"> i form av </w:t>
      </w:r>
      <w:proofErr w:type="spellStart"/>
      <w:r w:rsidRPr="005D13D2">
        <w:t>høgare</w:t>
      </w:r>
      <w:proofErr w:type="spellEnd"/>
      <w:r w:rsidRPr="005D13D2">
        <w:t xml:space="preserve"> </w:t>
      </w:r>
      <w:proofErr w:type="spellStart"/>
      <w:r w:rsidRPr="005D13D2">
        <w:t>temperaturar</w:t>
      </w:r>
      <w:proofErr w:type="spellEnd"/>
      <w:r w:rsidRPr="005D13D2">
        <w:t xml:space="preserve"> og </w:t>
      </w:r>
      <w:proofErr w:type="spellStart"/>
      <w:r w:rsidRPr="005D13D2">
        <w:t>meir</w:t>
      </w:r>
      <w:proofErr w:type="spellEnd"/>
      <w:r w:rsidRPr="005D13D2">
        <w:t xml:space="preserve"> nedbør </w:t>
      </w:r>
      <w:proofErr w:type="spellStart"/>
      <w:r w:rsidRPr="005D13D2">
        <w:t>medverkar</w:t>
      </w:r>
      <w:proofErr w:type="spellEnd"/>
      <w:r w:rsidRPr="005D13D2">
        <w:t xml:space="preserve"> til </w:t>
      </w:r>
      <w:proofErr w:type="spellStart"/>
      <w:r w:rsidRPr="005D13D2">
        <w:t>auka</w:t>
      </w:r>
      <w:proofErr w:type="spellEnd"/>
      <w:r w:rsidRPr="005D13D2">
        <w:t xml:space="preserve"> kysterosjon. Dette </w:t>
      </w:r>
      <w:proofErr w:type="spellStart"/>
      <w:r w:rsidRPr="005D13D2">
        <w:t>utgjer</w:t>
      </w:r>
      <w:proofErr w:type="spellEnd"/>
      <w:r w:rsidRPr="005D13D2">
        <w:t xml:space="preserve"> </w:t>
      </w:r>
      <w:proofErr w:type="spellStart"/>
      <w:r w:rsidRPr="005D13D2">
        <w:t>ein</w:t>
      </w:r>
      <w:proofErr w:type="spellEnd"/>
      <w:r w:rsidRPr="005D13D2">
        <w:t xml:space="preserve"> </w:t>
      </w:r>
      <w:proofErr w:type="spellStart"/>
      <w:r w:rsidRPr="005D13D2">
        <w:t>aukande</w:t>
      </w:r>
      <w:proofErr w:type="spellEnd"/>
      <w:r w:rsidRPr="005D13D2">
        <w:t xml:space="preserve"> trussel mot kulturmiljø og kulturminne som ligg langs kysten.</w:t>
      </w:r>
    </w:p>
    <w:p w14:paraId="7AE147E3" w14:textId="77777777" w:rsidR="0075006D" w:rsidRPr="005D13D2" w:rsidRDefault="005C2541" w:rsidP="005D13D2">
      <w:r w:rsidRPr="005D13D2">
        <w:t xml:space="preserve">Freda </w:t>
      </w:r>
      <w:proofErr w:type="spellStart"/>
      <w:r w:rsidRPr="005D13D2">
        <w:t>bygningar</w:t>
      </w:r>
      <w:proofErr w:type="spellEnd"/>
      <w:r w:rsidRPr="005D13D2">
        <w:t xml:space="preserve"> på Svalbard er i all </w:t>
      </w:r>
      <w:proofErr w:type="spellStart"/>
      <w:r w:rsidRPr="005D13D2">
        <w:t>hovudsak</w:t>
      </w:r>
      <w:proofErr w:type="spellEnd"/>
      <w:r w:rsidRPr="005D13D2">
        <w:t xml:space="preserve"> bygde på permafrost. </w:t>
      </w:r>
      <w:proofErr w:type="spellStart"/>
      <w:r w:rsidRPr="005D13D2">
        <w:t>Ein</w:t>
      </w:r>
      <w:proofErr w:type="spellEnd"/>
      <w:r w:rsidRPr="005D13D2">
        <w:t xml:space="preserve"> kan måle </w:t>
      </w:r>
      <w:proofErr w:type="spellStart"/>
      <w:r w:rsidRPr="005D13D2">
        <w:t>ein</w:t>
      </w:r>
      <w:proofErr w:type="spellEnd"/>
      <w:r w:rsidRPr="005D13D2">
        <w:t xml:space="preserve"> </w:t>
      </w:r>
      <w:proofErr w:type="spellStart"/>
      <w:r w:rsidRPr="005D13D2">
        <w:t>kontinuerleg</w:t>
      </w:r>
      <w:proofErr w:type="spellEnd"/>
      <w:r w:rsidRPr="005D13D2">
        <w:t xml:space="preserve"> temperaturauke i </w:t>
      </w:r>
      <w:proofErr w:type="spellStart"/>
      <w:r w:rsidRPr="005D13D2">
        <w:t>dei</w:t>
      </w:r>
      <w:proofErr w:type="spellEnd"/>
      <w:r w:rsidRPr="005D13D2">
        <w:t xml:space="preserve"> øvre laga i bakken, og laget som tiner kvar </w:t>
      </w:r>
      <w:proofErr w:type="spellStart"/>
      <w:r w:rsidRPr="005D13D2">
        <w:t>sommar</w:t>
      </w:r>
      <w:proofErr w:type="spellEnd"/>
      <w:r w:rsidRPr="005D13D2">
        <w:t xml:space="preserve">, blir stadig </w:t>
      </w:r>
      <w:proofErr w:type="spellStart"/>
      <w:r w:rsidRPr="005D13D2">
        <w:t>djupare</w:t>
      </w:r>
      <w:proofErr w:type="spellEnd"/>
      <w:r w:rsidRPr="005D13D2">
        <w:t xml:space="preserve">. Dette skaper </w:t>
      </w:r>
      <w:proofErr w:type="spellStart"/>
      <w:r w:rsidRPr="005D13D2">
        <w:t>utfordringar</w:t>
      </w:r>
      <w:proofErr w:type="spellEnd"/>
      <w:r w:rsidRPr="005D13D2">
        <w:t xml:space="preserve"> for bygningsfundament og infrastruktur og </w:t>
      </w:r>
      <w:proofErr w:type="spellStart"/>
      <w:r w:rsidRPr="005D13D2">
        <w:t>forsterkar</w:t>
      </w:r>
      <w:proofErr w:type="spellEnd"/>
      <w:r w:rsidRPr="005D13D2">
        <w:t xml:space="preserve"> naturlege </w:t>
      </w:r>
      <w:proofErr w:type="spellStart"/>
      <w:r w:rsidRPr="005D13D2">
        <w:t>nedbrytingsprosessar</w:t>
      </w:r>
      <w:proofErr w:type="spellEnd"/>
      <w:r w:rsidRPr="005D13D2">
        <w:t xml:space="preserve">. </w:t>
      </w:r>
      <w:proofErr w:type="spellStart"/>
      <w:r w:rsidRPr="005D13D2">
        <w:t>Klimaendringar</w:t>
      </w:r>
      <w:proofErr w:type="spellEnd"/>
      <w:r w:rsidRPr="005D13D2">
        <w:t xml:space="preserve"> fører òg til at </w:t>
      </w:r>
      <w:proofErr w:type="spellStart"/>
      <w:r w:rsidRPr="005D13D2">
        <w:t>flaum</w:t>
      </w:r>
      <w:proofErr w:type="spellEnd"/>
      <w:r w:rsidRPr="005D13D2">
        <w:t xml:space="preserve"> og skred vil kunne skje </w:t>
      </w:r>
      <w:proofErr w:type="spellStart"/>
      <w:r w:rsidRPr="005D13D2">
        <w:t>oftare</w:t>
      </w:r>
      <w:proofErr w:type="spellEnd"/>
      <w:r w:rsidRPr="005D13D2">
        <w:t xml:space="preserve"> og påføre bygg og andre kulturminne skade. I grunnen på Svalbard ligg </w:t>
      </w:r>
      <w:proofErr w:type="spellStart"/>
      <w:r w:rsidRPr="005D13D2">
        <w:t>forureining</w:t>
      </w:r>
      <w:proofErr w:type="spellEnd"/>
      <w:r w:rsidRPr="005D13D2">
        <w:t xml:space="preserve"> og avfall </w:t>
      </w:r>
      <w:proofErr w:type="spellStart"/>
      <w:r w:rsidRPr="005D13D2">
        <w:t>frå</w:t>
      </w:r>
      <w:proofErr w:type="spellEnd"/>
      <w:r w:rsidRPr="005D13D2">
        <w:t xml:space="preserve"> </w:t>
      </w:r>
      <w:proofErr w:type="spellStart"/>
      <w:r w:rsidRPr="005D13D2">
        <w:t>tidlegare</w:t>
      </w:r>
      <w:proofErr w:type="spellEnd"/>
      <w:r w:rsidRPr="005D13D2">
        <w:t xml:space="preserve"> tiders </w:t>
      </w:r>
      <w:proofErr w:type="spellStart"/>
      <w:r w:rsidRPr="005D13D2">
        <w:t>gruveverksemd</w:t>
      </w:r>
      <w:proofErr w:type="spellEnd"/>
      <w:r w:rsidRPr="005D13D2">
        <w:t xml:space="preserve">, oljeleiting, deponi, utslepp av PFAS </w:t>
      </w:r>
      <w:proofErr w:type="spellStart"/>
      <w:r w:rsidRPr="005D13D2">
        <w:t>frå</w:t>
      </w:r>
      <w:proofErr w:type="spellEnd"/>
      <w:r w:rsidRPr="005D13D2">
        <w:t xml:space="preserve"> brannøvingsfelt m.m. </w:t>
      </w:r>
      <w:proofErr w:type="spellStart"/>
      <w:r w:rsidRPr="005D13D2">
        <w:t>Klimaendringar</w:t>
      </w:r>
      <w:proofErr w:type="spellEnd"/>
      <w:r w:rsidRPr="005D13D2">
        <w:t xml:space="preserve"> fører til smelting av permafrosten og </w:t>
      </w:r>
      <w:proofErr w:type="spellStart"/>
      <w:r w:rsidRPr="005D13D2">
        <w:t>auka</w:t>
      </w:r>
      <w:proofErr w:type="spellEnd"/>
      <w:r w:rsidRPr="005D13D2">
        <w:t xml:space="preserve"> erosjon, som </w:t>
      </w:r>
      <w:proofErr w:type="spellStart"/>
      <w:r w:rsidRPr="005D13D2">
        <w:t>vidare</w:t>
      </w:r>
      <w:proofErr w:type="spellEnd"/>
      <w:r w:rsidRPr="005D13D2">
        <w:t xml:space="preserve"> kan føre til </w:t>
      </w:r>
      <w:proofErr w:type="spellStart"/>
      <w:r w:rsidRPr="005D13D2">
        <w:t>auka</w:t>
      </w:r>
      <w:proofErr w:type="spellEnd"/>
      <w:r w:rsidRPr="005D13D2">
        <w:t xml:space="preserve"> utvasking og spreiing av </w:t>
      </w:r>
      <w:proofErr w:type="spellStart"/>
      <w:r w:rsidRPr="005D13D2">
        <w:t>forureining</w:t>
      </w:r>
      <w:proofErr w:type="spellEnd"/>
      <w:r w:rsidRPr="005D13D2">
        <w:t xml:space="preserve"> som ligg i grunnen.</w:t>
      </w:r>
    </w:p>
    <w:p w14:paraId="2F8FB7C4" w14:textId="77777777" w:rsidR="0075006D" w:rsidRPr="005D13D2" w:rsidRDefault="005C2541" w:rsidP="005D13D2">
      <w:pPr>
        <w:pStyle w:val="avsnitt-undertittel"/>
      </w:pPr>
      <w:r w:rsidRPr="005D13D2">
        <w:t>Tiltak</w:t>
      </w:r>
    </w:p>
    <w:p w14:paraId="3789AE0C" w14:textId="77777777" w:rsidR="0075006D" w:rsidRPr="005D13D2" w:rsidRDefault="005C2541" w:rsidP="005D13D2">
      <w:proofErr w:type="spellStart"/>
      <w:r w:rsidRPr="005D13D2">
        <w:t>Overvaking</w:t>
      </w:r>
      <w:proofErr w:type="spellEnd"/>
      <w:r w:rsidRPr="005D13D2">
        <w:t xml:space="preserve"> og forvaltning ser til at ferdsel, </w:t>
      </w:r>
      <w:proofErr w:type="spellStart"/>
      <w:r w:rsidRPr="005D13D2">
        <w:t>hausting</w:t>
      </w:r>
      <w:proofErr w:type="spellEnd"/>
      <w:r w:rsidRPr="005D13D2">
        <w:t xml:space="preserve"> og anna </w:t>
      </w:r>
      <w:proofErr w:type="spellStart"/>
      <w:r w:rsidRPr="005D13D2">
        <w:t>verksemd</w:t>
      </w:r>
      <w:proofErr w:type="spellEnd"/>
      <w:r w:rsidRPr="005D13D2">
        <w:t xml:space="preserve"> skjer </w:t>
      </w:r>
      <w:proofErr w:type="spellStart"/>
      <w:r w:rsidRPr="005D13D2">
        <w:t>innanfor</w:t>
      </w:r>
      <w:proofErr w:type="spellEnd"/>
      <w:r w:rsidRPr="005D13D2">
        <w:t xml:space="preserve"> rammer som </w:t>
      </w:r>
      <w:proofErr w:type="spellStart"/>
      <w:r w:rsidRPr="005D13D2">
        <w:t>sikrar</w:t>
      </w:r>
      <w:proofErr w:type="spellEnd"/>
      <w:r w:rsidRPr="005D13D2">
        <w:t xml:space="preserve"> at den samla miljøbelastninga </w:t>
      </w:r>
      <w:proofErr w:type="spellStart"/>
      <w:r w:rsidRPr="005D13D2">
        <w:t>ikkje</w:t>
      </w:r>
      <w:proofErr w:type="spellEnd"/>
      <w:r w:rsidRPr="005D13D2">
        <w:t xml:space="preserve"> blir for stor. </w:t>
      </w:r>
      <w:proofErr w:type="spellStart"/>
      <w:r w:rsidRPr="005D13D2">
        <w:t>Vidare</w:t>
      </w:r>
      <w:proofErr w:type="spellEnd"/>
      <w:r w:rsidRPr="005D13D2">
        <w:t xml:space="preserve"> utvikling av </w:t>
      </w:r>
      <w:r w:rsidRPr="005D13D2">
        <w:lastRenderedPageBreak/>
        <w:t xml:space="preserve">miljøregelverket og utarbeiding av </w:t>
      </w:r>
      <w:proofErr w:type="spellStart"/>
      <w:r w:rsidRPr="005D13D2">
        <w:t>forvaltningsplanar</w:t>
      </w:r>
      <w:proofErr w:type="spellEnd"/>
      <w:r w:rsidRPr="005D13D2">
        <w:t xml:space="preserve"> er viktig i den </w:t>
      </w:r>
      <w:proofErr w:type="spellStart"/>
      <w:r w:rsidRPr="005D13D2">
        <w:t>samanhengen</w:t>
      </w:r>
      <w:proofErr w:type="spellEnd"/>
      <w:r w:rsidRPr="005D13D2">
        <w:t xml:space="preserve">. </w:t>
      </w:r>
      <w:proofErr w:type="spellStart"/>
      <w:r w:rsidRPr="005D13D2">
        <w:t>Ein</w:t>
      </w:r>
      <w:proofErr w:type="spellEnd"/>
      <w:r w:rsidRPr="005D13D2">
        <w:t xml:space="preserve"> gjennomgang av regelverka om </w:t>
      </w:r>
      <w:proofErr w:type="spellStart"/>
      <w:r w:rsidRPr="005D13D2">
        <w:t>hausting</w:t>
      </w:r>
      <w:proofErr w:type="spellEnd"/>
      <w:r w:rsidRPr="005D13D2">
        <w:t xml:space="preserve"> og </w:t>
      </w:r>
      <w:proofErr w:type="spellStart"/>
      <w:r w:rsidRPr="005D13D2">
        <w:t>framande</w:t>
      </w:r>
      <w:proofErr w:type="spellEnd"/>
      <w:r w:rsidRPr="005D13D2">
        <w:t xml:space="preserve"> </w:t>
      </w:r>
      <w:proofErr w:type="spellStart"/>
      <w:r w:rsidRPr="005D13D2">
        <w:t>artar</w:t>
      </w:r>
      <w:proofErr w:type="spellEnd"/>
      <w:r w:rsidRPr="005D13D2">
        <w:t xml:space="preserve"> vil </w:t>
      </w:r>
      <w:proofErr w:type="spellStart"/>
      <w:r w:rsidRPr="005D13D2">
        <w:t>vere</w:t>
      </w:r>
      <w:proofErr w:type="spellEnd"/>
      <w:r w:rsidRPr="005D13D2">
        <w:t xml:space="preserve"> </w:t>
      </w:r>
      <w:proofErr w:type="spellStart"/>
      <w:r w:rsidRPr="005D13D2">
        <w:t>ein</w:t>
      </w:r>
      <w:proofErr w:type="spellEnd"/>
      <w:r w:rsidRPr="005D13D2">
        <w:t xml:space="preserve"> del av dette.</w:t>
      </w:r>
    </w:p>
    <w:p w14:paraId="37E6E604" w14:textId="77777777" w:rsidR="0075006D" w:rsidRPr="005D13D2" w:rsidRDefault="005C2541" w:rsidP="005D13D2">
      <w:r w:rsidRPr="005D13D2">
        <w:t xml:space="preserve">Forvaltninga vil vurdere om det er aktuelt med tiltak eller </w:t>
      </w:r>
      <w:proofErr w:type="spellStart"/>
      <w:r w:rsidRPr="005D13D2">
        <w:t>overvaking</w:t>
      </w:r>
      <w:proofErr w:type="spellEnd"/>
      <w:r w:rsidRPr="005D13D2">
        <w:t xml:space="preserve"> for å </w:t>
      </w:r>
      <w:proofErr w:type="spellStart"/>
      <w:r w:rsidRPr="005D13D2">
        <w:t>følgje</w:t>
      </w:r>
      <w:proofErr w:type="spellEnd"/>
      <w:r w:rsidRPr="005D13D2">
        <w:t xml:space="preserve"> med på utviklinga av </w:t>
      </w:r>
      <w:proofErr w:type="spellStart"/>
      <w:r w:rsidRPr="005D13D2">
        <w:t>forureining</w:t>
      </w:r>
      <w:proofErr w:type="spellEnd"/>
      <w:r w:rsidRPr="005D13D2">
        <w:t xml:space="preserve"> i grunnen. Det er ei prioritert </w:t>
      </w:r>
      <w:proofErr w:type="spellStart"/>
      <w:r w:rsidRPr="005D13D2">
        <w:t>oppgåve</w:t>
      </w:r>
      <w:proofErr w:type="spellEnd"/>
      <w:r w:rsidRPr="005D13D2">
        <w:t xml:space="preserve"> for miljøforvaltninga å redusere lokale kjelder til </w:t>
      </w:r>
      <w:proofErr w:type="spellStart"/>
      <w:r w:rsidRPr="005D13D2">
        <w:t>forureining</w:t>
      </w:r>
      <w:proofErr w:type="spellEnd"/>
      <w:r w:rsidRPr="005D13D2">
        <w:t xml:space="preserve"> og avfall på Svalbard.</w:t>
      </w:r>
    </w:p>
    <w:p w14:paraId="3012F142" w14:textId="77777777" w:rsidR="0075006D" w:rsidRPr="005D13D2" w:rsidRDefault="005C2541" w:rsidP="005D13D2">
      <w:proofErr w:type="spellStart"/>
      <w:r w:rsidRPr="005D13D2">
        <w:t>Sysselmeisteren</w:t>
      </w:r>
      <w:proofErr w:type="spellEnd"/>
      <w:r w:rsidRPr="005D13D2">
        <w:t xml:space="preserve"> held fram arbeidet med å redusere marin forsøpling på Svalbard. Arbeidet inkluderer kartlegging av avfall og å sjå dette i </w:t>
      </w:r>
      <w:proofErr w:type="spellStart"/>
      <w:r w:rsidRPr="005D13D2">
        <w:t>samanheng</w:t>
      </w:r>
      <w:proofErr w:type="spellEnd"/>
      <w:r w:rsidRPr="005D13D2">
        <w:t xml:space="preserve"> med kunnskap om leveområde for sårbare </w:t>
      </w:r>
      <w:proofErr w:type="spellStart"/>
      <w:r w:rsidRPr="005D13D2">
        <w:t>artar</w:t>
      </w:r>
      <w:proofErr w:type="spellEnd"/>
      <w:r w:rsidRPr="005D13D2">
        <w:t>.</w:t>
      </w:r>
    </w:p>
    <w:p w14:paraId="61BE4798" w14:textId="77777777" w:rsidR="0075006D" w:rsidRPr="005D13D2" w:rsidRDefault="005C2541" w:rsidP="005D13D2">
      <w:proofErr w:type="spellStart"/>
      <w:r w:rsidRPr="005D13D2">
        <w:t>Naturverdiar</w:t>
      </w:r>
      <w:proofErr w:type="spellEnd"/>
      <w:r w:rsidRPr="005D13D2">
        <w:t xml:space="preserve"> og kulturminne som ligg nær lokalsamfunna, er </w:t>
      </w:r>
      <w:proofErr w:type="spellStart"/>
      <w:r w:rsidRPr="005D13D2">
        <w:t>særleg</w:t>
      </w:r>
      <w:proofErr w:type="spellEnd"/>
      <w:r w:rsidRPr="005D13D2">
        <w:t xml:space="preserve"> viktige for reiselivet og lokalbefolkninga. For å bevare </w:t>
      </w:r>
      <w:proofErr w:type="spellStart"/>
      <w:r w:rsidRPr="005D13D2">
        <w:t>dei</w:t>
      </w:r>
      <w:proofErr w:type="spellEnd"/>
      <w:r w:rsidRPr="005D13D2">
        <w:t xml:space="preserve"> </w:t>
      </w:r>
      <w:proofErr w:type="spellStart"/>
      <w:r w:rsidRPr="005D13D2">
        <w:t>verdiane</w:t>
      </w:r>
      <w:proofErr w:type="spellEnd"/>
      <w:r w:rsidRPr="005D13D2">
        <w:t xml:space="preserve"> som skaper </w:t>
      </w:r>
      <w:proofErr w:type="spellStart"/>
      <w:r w:rsidRPr="005D13D2">
        <w:t>opplevingar</w:t>
      </w:r>
      <w:proofErr w:type="spellEnd"/>
      <w:r w:rsidRPr="005D13D2">
        <w:t xml:space="preserve">, må </w:t>
      </w:r>
      <w:proofErr w:type="spellStart"/>
      <w:r w:rsidRPr="005D13D2">
        <w:t>ein</w:t>
      </w:r>
      <w:proofErr w:type="spellEnd"/>
      <w:r w:rsidRPr="005D13D2">
        <w:t xml:space="preserve"> verne om </w:t>
      </w:r>
      <w:proofErr w:type="spellStart"/>
      <w:r w:rsidRPr="005D13D2">
        <w:t>dei</w:t>
      </w:r>
      <w:proofErr w:type="spellEnd"/>
      <w:r w:rsidRPr="005D13D2">
        <w:t xml:space="preserve">. </w:t>
      </w:r>
      <w:proofErr w:type="spellStart"/>
      <w:r w:rsidRPr="005D13D2">
        <w:t>Miljømyndigheitene</w:t>
      </w:r>
      <w:proofErr w:type="spellEnd"/>
      <w:r w:rsidRPr="005D13D2">
        <w:t xml:space="preserve"> arbeider med å revidere kulturminneplanen for Svalbard. Prioriterte kulturminne skal </w:t>
      </w:r>
      <w:proofErr w:type="spellStart"/>
      <w:r w:rsidRPr="005D13D2">
        <w:t>sikrast</w:t>
      </w:r>
      <w:proofErr w:type="spellEnd"/>
      <w:r w:rsidRPr="005D13D2">
        <w:t xml:space="preserve"> med utgangspunkt i planen. Planen skal bl.a. gi grunnlag for </w:t>
      </w:r>
      <w:proofErr w:type="spellStart"/>
      <w:r w:rsidRPr="005D13D2">
        <w:t>prioriteringar</w:t>
      </w:r>
      <w:proofErr w:type="spellEnd"/>
      <w:r w:rsidRPr="005D13D2">
        <w:t xml:space="preserve"> som er nødvendige for å nå målet om å sikre </w:t>
      </w:r>
      <w:proofErr w:type="spellStart"/>
      <w:r w:rsidRPr="005D13D2">
        <w:t>dei</w:t>
      </w:r>
      <w:proofErr w:type="spellEnd"/>
      <w:r w:rsidRPr="005D13D2">
        <w:t xml:space="preserve"> 100 </w:t>
      </w:r>
      <w:proofErr w:type="spellStart"/>
      <w:r w:rsidRPr="005D13D2">
        <w:t>viktigaste</w:t>
      </w:r>
      <w:proofErr w:type="spellEnd"/>
      <w:r w:rsidRPr="005D13D2">
        <w:t xml:space="preserve"> kulturminna og kulturmiljøa på Svalbard. Kartlegging og tilstandsregistrering av staten sine freda hytter på Svalbard er døme på </w:t>
      </w:r>
      <w:proofErr w:type="spellStart"/>
      <w:r w:rsidRPr="005D13D2">
        <w:t>eit</w:t>
      </w:r>
      <w:proofErr w:type="spellEnd"/>
      <w:r w:rsidRPr="005D13D2">
        <w:t xml:space="preserve"> viktig arbeid for å få </w:t>
      </w:r>
      <w:proofErr w:type="spellStart"/>
      <w:r w:rsidRPr="005D13D2">
        <w:t>eit</w:t>
      </w:r>
      <w:proofErr w:type="spellEnd"/>
      <w:r w:rsidRPr="005D13D2">
        <w:t xml:space="preserve"> betre grunnlag for å prioritere </w:t>
      </w:r>
      <w:proofErr w:type="spellStart"/>
      <w:r w:rsidRPr="005D13D2">
        <w:t>dei</w:t>
      </w:r>
      <w:proofErr w:type="spellEnd"/>
      <w:r w:rsidRPr="005D13D2">
        <w:t xml:space="preserve"> </w:t>
      </w:r>
      <w:proofErr w:type="spellStart"/>
      <w:r w:rsidRPr="005D13D2">
        <w:t>tilgjengelege</w:t>
      </w:r>
      <w:proofErr w:type="spellEnd"/>
      <w:r w:rsidRPr="005D13D2">
        <w:t xml:space="preserve"> </w:t>
      </w:r>
      <w:proofErr w:type="spellStart"/>
      <w:r w:rsidRPr="005D13D2">
        <w:t>ressursane</w:t>
      </w:r>
      <w:proofErr w:type="spellEnd"/>
      <w:r w:rsidRPr="005D13D2">
        <w:t xml:space="preserve"> på området.</w:t>
      </w:r>
    </w:p>
    <w:p w14:paraId="5BCD6B28" w14:textId="77777777" w:rsidR="0075006D" w:rsidRPr="005D13D2" w:rsidRDefault="005C2541" w:rsidP="005D13D2">
      <w:r w:rsidRPr="005D13D2">
        <w:t xml:space="preserve">Folk som bur på Svalbard, blir òg ramma direkte av </w:t>
      </w:r>
      <w:proofErr w:type="spellStart"/>
      <w:r w:rsidRPr="005D13D2">
        <w:t>klimaendringane</w:t>
      </w:r>
      <w:proofErr w:type="spellEnd"/>
      <w:r w:rsidRPr="005D13D2">
        <w:t xml:space="preserve">, som fører til </w:t>
      </w:r>
      <w:proofErr w:type="spellStart"/>
      <w:r w:rsidRPr="005D13D2">
        <w:t>auka</w:t>
      </w:r>
      <w:proofErr w:type="spellEnd"/>
      <w:r w:rsidRPr="005D13D2">
        <w:t xml:space="preserve"> fare for </w:t>
      </w:r>
      <w:proofErr w:type="spellStart"/>
      <w:r w:rsidRPr="005D13D2">
        <w:t>flaum</w:t>
      </w:r>
      <w:proofErr w:type="spellEnd"/>
      <w:r w:rsidRPr="005D13D2">
        <w:t xml:space="preserve"> og skred. Ei viktig </w:t>
      </w:r>
      <w:proofErr w:type="spellStart"/>
      <w:r w:rsidRPr="005D13D2">
        <w:t>oppgåve</w:t>
      </w:r>
      <w:proofErr w:type="spellEnd"/>
      <w:r w:rsidRPr="005D13D2">
        <w:t xml:space="preserve"> for miljøforvaltninga framover blir derfor å sjå til at areal- og samfunnsplanlegginga tek omsyn til </w:t>
      </w:r>
      <w:proofErr w:type="spellStart"/>
      <w:r w:rsidRPr="005D13D2">
        <w:t>klimaendringane</w:t>
      </w:r>
      <w:proofErr w:type="spellEnd"/>
      <w:r w:rsidRPr="005D13D2">
        <w:t xml:space="preserve"> og til natur- og kulturminne </w:t>
      </w:r>
      <w:proofErr w:type="spellStart"/>
      <w:r w:rsidRPr="005D13D2">
        <w:t>innanfor</w:t>
      </w:r>
      <w:proofErr w:type="spellEnd"/>
      <w:r w:rsidRPr="005D13D2">
        <w:t xml:space="preserve"> planområda.</w:t>
      </w:r>
    </w:p>
    <w:p w14:paraId="7294CEAC" w14:textId="77777777" w:rsidR="0075006D" w:rsidRPr="005D13D2" w:rsidRDefault="005C2541" w:rsidP="005D13D2">
      <w:pPr>
        <w:pStyle w:val="Overskrift3"/>
      </w:pPr>
      <w:r w:rsidRPr="005D13D2">
        <w:t>Svalbards miljøvernfond</w:t>
      </w:r>
    </w:p>
    <w:p w14:paraId="51C980F6" w14:textId="77777777" w:rsidR="0075006D" w:rsidRPr="005D13D2" w:rsidRDefault="005C2541" w:rsidP="005D13D2">
      <w:r w:rsidRPr="005D13D2">
        <w:t xml:space="preserve">Svalbards miljøvernfond gir </w:t>
      </w:r>
      <w:proofErr w:type="spellStart"/>
      <w:r w:rsidRPr="005D13D2">
        <w:t>tilskot</w:t>
      </w:r>
      <w:proofErr w:type="spellEnd"/>
      <w:r w:rsidRPr="005D13D2">
        <w:t xml:space="preserve"> til tiltak som har til formål å beskytte miljøet på Svalbard, i samsvar med svalbardmiljølova, </w:t>
      </w:r>
      <w:r w:rsidRPr="005D13D2">
        <w:rPr>
          <w:rStyle w:val="kursiv"/>
        </w:rPr>
        <w:t>forskrift om tilskudd fra Svalbards miljøvernfond</w:t>
      </w:r>
      <w:r w:rsidRPr="005D13D2">
        <w:t xml:space="preserve">, vedtektene til fondet og det </w:t>
      </w:r>
      <w:proofErr w:type="spellStart"/>
      <w:r w:rsidRPr="005D13D2">
        <w:t>årlege</w:t>
      </w:r>
      <w:proofErr w:type="spellEnd"/>
      <w:r w:rsidRPr="005D13D2">
        <w:t xml:space="preserve"> tildelingsbrevet. Fondet får i </w:t>
      </w:r>
      <w:proofErr w:type="spellStart"/>
      <w:r w:rsidRPr="005D13D2">
        <w:t>hovudsak</w:t>
      </w:r>
      <w:proofErr w:type="spellEnd"/>
      <w:r w:rsidRPr="005D13D2">
        <w:t xml:space="preserve"> inntekter </w:t>
      </w:r>
      <w:proofErr w:type="spellStart"/>
      <w:r w:rsidRPr="005D13D2">
        <w:t>frå</w:t>
      </w:r>
      <w:proofErr w:type="spellEnd"/>
      <w:r w:rsidRPr="005D13D2">
        <w:t xml:space="preserve"> ei miljøavgift på 150 kroner for </w:t>
      </w:r>
      <w:proofErr w:type="spellStart"/>
      <w:r w:rsidRPr="005D13D2">
        <w:t>reisande</w:t>
      </w:r>
      <w:proofErr w:type="spellEnd"/>
      <w:r w:rsidRPr="005D13D2">
        <w:t xml:space="preserve"> til Svalbard, jf. </w:t>
      </w:r>
      <w:r w:rsidRPr="005D13D2">
        <w:rPr>
          <w:rStyle w:val="kursiv"/>
        </w:rPr>
        <w:t>forskrift om miljøavgift for tilreisende til Svalbard</w:t>
      </w:r>
      <w:r w:rsidRPr="005D13D2">
        <w:t xml:space="preserve">. </w:t>
      </w:r>
      <w:proofErr w:type="spellStart"/>
      <w:r w:rsidRPr="005D13D2">
        <w:t>Sysselmeisteren</w:t>
      </w:r>
      <w:proofErr w:type="spellEnd"/>
      <w:r w:rsidRPr="005D13D2">
        <w:t xml:space="preserve"> er sekretariat for fondet. Vedtak om </w:t>
      </w:r>
      <w:proofErr w:type="spellStart"/>
      <w:r w:rsidRPr="005D13D2">
        <w:t>tildelingar</w:t>
      </w:r>
      <w:proofErr w:type="spellEnd"/>
      <w:r w:rsidRPr="005D13D2">
        <w:t xml:space="preserve"> blir gjorde av </w:t>
      </w:r>
      <w:proofErr w:type="spellStart"/>
      <w:r w:rsidRPr="005D13D2">
        <w:t>eit</w:t>
      </w:r>
      <w:proofErr w:type="spellEnd"/>
      <w:r w:rsidRPr="005D13D2">
        <w:t xml:space="preserve"> styre som er </w:t>
      </w:r>
      <w:proofErr w:type="spellStart"/>
      <w:r w:rsidRPr="005D13D2">
        <w:t>oppnemnt</w:t>
      </w:r>
      <w:proofErr w:type="spellEnd"/>
      <w:r w:rsidRPr="005D13D2">
        <w:t xml:space="preserve"> av Klima- og miljødepartementet. Fondskapitalen og avkastninga blir i samsvar med svalbardmiljølova § 98 nytta til </w:t>
      </w:r>
      <w:proofErr w:type="spellStart"/>
      <w:r w:rsidRPr="005D13D2">
        <w:t>undersøkingar</w:t>
      </w:r>
      <w:proofErr w:type="spellEnd"/>
      <w:r w:rsidRPr="005D13D2">
        <w:t xml:space="preserve"> og tiltak for å </w:t>
      </w:r>
      <w:proofErr w:type="spellStart"/>
      <w:r w:rsidRPr="005D13D2">
        <w:t>kartleggje</w:t>
      </w:r>
      <w:proofErr w:type="spellEnd"/>
      <w:r w:rsidRPr="005D13D2">
        <w:t xml:space="preserve"> og overvake miljøtilstanden, årsaker til miljøpåverknad og miljøverknader av </w:t>
      </w:r>
      <w:proofErr w:type="spellStart"/>
      <w:r w:rsidRPr="005D13D2">
        <w:t>verksemd</w:t>
      </w:r>
      <w:proofErr w:type="spellEnd"/>
      <w:r w:rsidRPr="005D13D2">
        <w:t xml:space="preserve">, til å rette opp att miljøtilstanden, til </w:t>
      </w:r>
      <w:proofErr w:type="spellStart"/>
      <w:r w:rsidRPr="005D13D2">
        <w:t>tilskot</w:t>
      </w:r>
      <w:proofErr w:type="spellEnd"/>
      <w:r w:rsidRPr="005D13D2">
        <w:t xml:space="preserve"> til skjøtsel, </w:t>
      </w:r>
      <w:proofErr w:type="spellStart"/>
      <w:r w:rsidRPr="005D13D2">
        <w:t>vedlikehald</w:t>
      </w:r>
      <w:proofErr w:type="spellEnd"/>
      <w:r w:rsidRPr="005D13D2">
        <w:t xml:space="preserve"> og gransking av kulturminne, og til informasjons-, opplærings- og tilretteleggingstiltak. Fondet skal </w:t>
      </w:r>
      <w:proofErr w:type="spellStart"/>
      <w:r w:rsidRPr="005D13D2">
        <w:t>ikkje</w:t>
      </w:r>
      <w:proofErr w:type="spellEnd"/>
      <w:r w:rsidRPr="005D13D2">
        <w:t xml:space="preserve"> brukast til å dekke forvaltninga sine ordinære administrative utgifter, </w:t>
      </w:r>
      <w:proofErr w:type="spellStart"/>
      <w:r w:rsidRPr="005D13D2">
        <w:t>oppgåver</w:t>
      </w:r>
      <w:proofErr w:type="spellEnd"/>
      <w:r w:rsidRPr="005D13D2">
        <w:t xml:space="preserve"> eller drift.</w:t>
      </w:r>
    </w:p>
    <w:p w14:paraId="3A654D89" w14:textId="77777777" w:rsidR="0075006D" w:rsidRPr="005D13D2" w:rsidRDefault="005C2541" w:rsidP="005D13D2">
      <w:r w:rsidRPr="005D13D2">
        <w:t xml:space="preserve">Inntektene til fondet </w:t>
      </w:r>
      <w:proofErr w:type="spellStart"/>
      <w:r w:rsidRPr="005D13D2">
        <w:t>frå</w:t>
      </w:r>
      <w:proofErr w:type="spellEnd"/>
      <w:r w:rsidRPr="005D13D2">
        <w:t xml:space="preserve"> miljøavgifta har i 2022 </w:t>
      </w:r>
      <w:proofErr w:type="spellStart"/>
      <w:r w:rsidRPr="005D13D2">
        <w:t>teke</w:t>
      </w:r>
      <w:proofErr w:type="spellEnd"/>
      <w:r w:rsidRPr="005D13D2">
        <w:t xml:space="preserve"> seg opp att til 2019-nivå.</w:t>
      </w:r>
    </w:p>
    <w:p w14:paraId="5B5C5763" w14:textId="77777777" w:rsidR="0075006D" w:rsidRPr="005D13D2" w:rsidRDefault="005C2541" w:rsidP="005D13D2">
      <w:r w:rsidRPr="005D13D2">
        <w:t>Regjeringa foreslår for 2024 ei løyving på kap. 1472, post 50 Svalbards miljøvernfond på 15,0 mill. kroner.</w:t>
      </w:r>
    </w:p>
    <w:p w14:paraId="009149E9" w14:textId="77777777" w:rsidR="0075006D" w:rsidRPr="005D13D2" w:rsidRDefault="005C2541" w:rsidP="005D13D2">
      <w:r w:rsidRPr="005D13D2">
        <w:t xml:space="preserve">Kap. 1472, post 50 skal </w:t>
      </w:r>
      <w:proofErr w:type="spellStart"/>
      <w:r w:rsidRPr="005D13D2">
        <w:t>nyttast</w:t>
      </w:r>
      <w:proofErr w:type="spellEnd"/>
      <w:r w:rsidRPr="005D13D2">
        <w:t xml:space="preserve"> til overføring av inntektene </w:t>
      </w:r>
      <w:proofErr w:type="spellStart"/>
      <w:r w:rsidRPr="005D13D2">
        <w:t>frå</w:t>
      </w:r>
      <w:proofErr w:type="spellEnd"/>
      <w:r w:rsidRPr="005D13D2">
        <w:t xml:space="preserve"> kap. 5578, post 70 Sektoravgifter under Svalbards miljøvernfond. Posten er </w:t>
      </w:r>
      <w:proofErr w:type="spellStart"/>
      <w:r w:rsidRPr="005D13D2">
        <w:t>auka</w:t>
      </w:r>
      <w:proofErr w:type="spellEnd"/>
      <w:r w:rsidRPr="005D13D2">
        <w:t xml:space="preserve"> med om lag 2,6 mill. kroner fordi </w:t>
      </w:r>
      <w:proofErr w:type="spellStart"/>
      <w:r w:rsidRPr="005D13D2">
        <w:t>talet</w:t>
      </w:r>
      <w:proofErr w:type="spellEnd"/>
      <w:r w:rsidRPr="005D13D2">
        <w:t xml:space="preserve"> på </w:t>
      </w:r>
      <w:proofErr w:type="spellStart"/>
      <w:r w:rsidRPr="005D13D2">
        <w:t>reisande</w:t>
      </w:r>
      <w:proofErr w:type="spellEnd"/>
      <w:r w:rsidRPr="005D13D2">
        <w:t xml:space="preserve"> til Svalbard er forventa å ta seg opp.</w:t>
      </w:r>
    </w:p>
    <w:p w14:paraId="60CD140F" w14:textId="77777777" w:rsidR="0075006D" w:rsidRPr="005D13D2" w:rsidRDefault="005C2541" w:rsidP="005D13D2">
      <w:pPr>
        <w:pStyle w:val="Overskrift3"/>
      </w:pPr>
      <w:r w:rsidRPr="005D13D2">
        <w:lastRenderedPageBreak/>
        <w:t>Norsk Polarinstitutt</w:t>
      </w:r>
    </w:p>
    <w:p w14:paraId="368767EE" w14:textId="77777777" w:rsidR="0075006D" w:rsidRPr="005D13D2" w:rsidRDefault="005C2541" w:rsidP="005D13D2">
      <w:r w:rsidRPr="005D13D2">
        <w:t xml:space="preserve">Norsk Polarinstitutt er den sentrale statsinstitusjonen for kartlegging, </w:t>
      </w:r>
      <w:proofErr w:type="spellStart"/>
      <w:r w:rsidRPr="005D13D2">
        <w:t>miljøovervaking</w:t>
      </w:r>
      <w:proofErr w:type="spellEnd"/>
      <w:r w:rsidRPr="005D13D2">
        <w:t xml:space="preserve"> og </w:t>
      </w:r>
      <w:proofErr w:type="spellStart"/>
      <w:r w:rsidRPr="005D13D2">
        <w:t>forvaltningsretta</w:t>
      </w:r>
      <w:proofErr w:type="spellEnd"/>
      <w:r w:rsidRPr="005D13D2">
        <w:t xml:space="preserve"> forsking i Arktis. Instituttet gir råd til sentralforvaltninga, Miljødirektoratet og </w:t>
      </w:r>
      <w:proofErr w:type="spellStart"/>
      <w:r w:rsidRPr="005D13D2">
        <w:t>Sysselmeisteren</w:t>
      </w:r>
      <w:proofErr w:type="spellEnd"/>
      <w:r w:rsidRPr="005D13D2">
        <w:t xml:space="preserve"> på Svalbard. Norsk Polarinstitutt skal bidra til å fremme norske interesser på Svalbard, i Polhavet og i </w:t>
      </w:r>
      <w:proofErr w:type="spellStart"/>
      <w:r w:rsidRPr="005D13D2">
        <w:t>dei</w:t>
      </w:r>
      <w:proofErr w:type="spellEnd"/>
      <w:r w:rsidRPr="005D13D2">
        <w:t xml:space="preserve"> </w:t>
      </w:r>
      <w:proofErr w:type="spellStart"/>
      <w:r w:rsidRPr="005D13D2">
        <w:t>nordlege</w:t>
      </w:r>
      <w:proofErr w:type="spellEnd"/>
      <w:r w:rsidRPr="005D13D2">
        <w:t xml:space="preserve"> havområda, og skal ta vare på infrastruktur og </w:t>
      </w:r>
      <w:proofErr w:type="spellStart"/>
      <w:r w:rsidRPr="005D13D2">
        <w:t>strukturar</w:t>
      </w:r>
      <w:proofErr w:type="spellEnd"/>
      <w:r w:rsidRPr="005D13D2">
        <w:t xml:space="preserve"> for forskingssamarbeid i nord- og polarområda. Instituttet har ei </w:t>
      </w:r>
      <w:proofErr w:type="spellStart"/>
      <w:r w:rsidRPr="005D13D2">
        <w:t>omfattande</w:t>
      </w:r>
      <w:proofErr w:type="spellEnd"/>
      <w:r w:rsidRPr="005D13D2">
        <w:t xml:space="preserve"> </w:t>
      </w:r>
      <w:proofErr w:type="spellStart"/>
      <w:r w:rsidRPr="005D13D2">
        <w:t>verksemd</w:t>
      </w:r>
      <w:proofErr w:type="spellEnd"/>
      <w:r w:rsidRPr="005D13D2">
        <w:t xml:space="preserve"> på Svalbard, med bl.a. forsking, </w:t>
      </w:r>
      <w:proofErr w:type="spellStart"/>
      <w:r w:rsidRPr="005D13D2">
        <w:t>miljøovervaking</w:t>
      </w:r>
      <w:proofErr w:type="spellEnd"/>
      <w:r w:rsidRPr="005D13D2">
        <w:t>, topografisk og geologisk kartlegging, forskingsservice, drift av infrastruktur for forskinga, oppdrag knytte til ettersyn av fyr, miljøretta kunnskapsformidling og informasjon.</w:t>
      </w:r>
    </w:p>
    <w:p w14:paraId="03AAEAA9" w14:textId="77777777" w:rsidR="0075006D" w:rsidRPr="005D13D2" w:rsidRDefault="005C2541" w:rsidP="005D13D2">
      <w:r w:rsidRPr="005D13D2">
        <w:t xml:space="preserve">Norsk Polarinstitutt tek hand om den norske </w:t>
      </w:r>
      <w:proofErr w:type="spellStart"/>
      <w:r w:rsidRPr="005D13D2">
        <w:t>vertskapsrolla</w:t>
      </w:r>
      <w:proofErr w:type="spellEnd"/>
      <w:r w:rsidRPr="005D13D2">
        <w:t xml:space="preserve"> i Ny-Ålesund, med </w:t>
      </w:r>
      <w:proofErr w:type="spellStart"/>
      <w:r w:rsidRPr="005D13D2">
        <w:t>fagleg</w:t>
      </w:r>
      <w:proofErr w:type="spellEnd"/>
      <w:r w:rsidRPr="005D13D2">
        <w:t xml:space="preserve"> tyngde og </w:t>
      </w:r>
      <w:proofErr w:type="spellStart"/>
      <w:r w:rsidRPr="005D13D2">
        <w:t>leiarskap</w:t>
      </w:r>
      <w:proofErr w:type="spellEnd"/>
      <w:r w:rsidRPr="005D13D2">
        <w:t xml:space="preserve"> på relevante område. Instituttet har ansvar for å </w:t>
      </w:r>
      <w:proofErr w:type="gramStart"/>
      <w:r w:rsidRPr="005D13D2">
        <w:t>implementere</w:t>
      </w:r>
      <w:proofErr w:type="gramEnd"/>
      <w:r w:rsidRPr="005D13D2">
        <w:t xml:space="preserve"> og </w:t>
      </w:r>
      <w:proofErr w:type="spellStart"/>
      <w:r w:rsidRPr="005D13D2">
        <w:t>følgje</w:t>
      </w:r>
      <w:proofErr w:type="spellEnd"/>
      <w:r w:rsidRPr="005D13D2">
        <w:t xml:space="preserve"> opp forskingsstrategien for Ny-Ålesund og er kontaktpunkt i Ny-Ålesund for forskinga og aktivitet knytt til forskinga, jf. </w:t>
      </w:r>
      <w:r w:rsidRPr="005D13D2">
        <w:rPr>
          <w:rStyle w:val="kursiv"/>
        </w:rPr>
        <w:t>Strategi for forskning og høyere utdanning på Svalbard</w:t>
      </w:r>
      <w:r w:rsidRPr="005D13D2">
        <w:t xml:space="preserve">. Sjå òg omtale i </w:t>
      </w:r>
      <w:proofErr w:type="spellStart"/>
      <w:r w:rsidRPr="005D13D2">
        <w:t>Prop</w:t>
      </w:r>
      <w:proofErr w:type="spellEnd"/>
      <w:r w:rsidRPr="005D13D2">
        <w:t xml:space="preserve">. 1 S (2023–2024) for Klima- og miljødepartementet for </w:t>
      </w:r>
      <w:proofErr w:type="spellStart"/>
      <w:r w:rsidRPr="005D13D2">
        <w:t>ytterlegare</w:t>
      </w:r>
      <w:proofErr w:type="spellEnd"/>
      <w:r w:rsidRPr="005D13D2">
        <w:t xml:space="preserve"> informasjon om Norsk Polarinstitutt.</w:t>
      </w:r>
    </w:p>
    <w:p w14:paraId="4EF8F6AA" w14:textId="77777777" w:rsidR="0075006D" w:rsidRPr="005D13D2" w:rsidRDefault="005C2541" w:rsidP="005D13D2">
      <w:r w:rsidRPr="005D13D2">
        <w:t xml:space="preserve">For 2024 er om lag 144,0 mill. kroner av forslaget til løyving til Norsk Polarinstitutt på Klima- og miljødepartementet sitt kap. 1471 Norsk Polarinstitutt relatert til Svalbard, jf. vedlegg I. I tillegg kjem </w:t>
      </w:r>
      <w:proofErr w:type="spellStart"/>
      <w:r w:rsidRPr="005D13D2">
        <w:t>tilskotet</w:t>
      </w:r>
      <w:proofErr w:type="spellEnd"/>
      <w:r w:rsidRPr="005D13D2">
        <w:t xml:space="preserve"> </w:t>
      </w:r>
      <w:proofErr w:type="spellStart"/>
      <w:r w:rsidRPr="005D13D2">
        <w:t>frå</w:t>
      </w:r>
      <w:proofErr w:type="spellEnd"/>
      <w:r w:rsidRPr="005D13D2">
        <w:t xml:space="preserve"> svalbardbudsjettet, jf. omtale av kap. 0017.</w:t>
      </w:r>
    </w:p>
    <w:p w14:paraId="401BA41C" w14:textId="77777777" w:rsidR="0075006D" w:rsidRPr="005D13D2" w:rsidRDefault="005C2541" w:rsidP="005D13D2">
      <w:pPr>
        <w:pStyle w:val="Overskrift3"/>
      </w:pPr>
      <w:r w:rsidRPr="005D13D2">
        <w:t>Kings Bay AS og Ny-Ålesund</w:t>
      </w:r>
    </w:p>
    <w:p w14:paraId="7F73A387" w14:textId="77777777" w:rsidR="0075006D" w:rsidRPr="005D13D2" w:rsidRDefault="005C2541" w:rsidP="005D13D2">
      <w:r w:rsidRPr="005D13D2">
        <w:t xml:space="preserve">Kings Bay AS </w:t>
      </w:r>
      <w:proofErr w:type="spellStart"/>
      <w:r w:rsidRPr="005D13D2">
        <w:t>eig</w:t>
      </w:r>
      <w:proofErr w:type="spellEnd"/>
      <w:r w:rsidRPr="005D13D2">
        <w:t xml:space="preserve"> grunnen og </w:t>
      </w:r>
      <w:proofErr w:type="spellStart"/>
      <w:r w:rsidRPr="005D13D2">
        <w:t>dei</w:t>
      </w:r>
      <w:proofErr w:type="spellEnd"/>
      <w:r w:rsidRPr="005D13D2">
        <w:t xml:space="preserve"> fleste </w:t>
      </w:r>
      <w:proofErr w:type="spellStart"/>
      <w:r w:rsidRPr="005D13D2">
        <w:t>bygningane</w:t>
      </w:r>
      <w:proofErr w:type="spellEnd"/>
      <w:r w:rsidRPr="005D13D2">
        <w:t xml:space="preserve"> i Ny-Ålesund, og </w:t>
      </w:r>
      <w:proofErr w:type="spellStart"/>
      <w:r w:rsidRPr="005D13D2">
        <w:t>dei</w:t>
      </w:r>
      <w:proofErr w:type="spellEnd"/>
      <w:r w:rsidRPr="005D13D2">
        <w:t xml:space="preserve"> har ansvar for drift og utvikling av infrastruktur på staden. Selskapet er </w:t>
      </w:r>
      <w:proofErr w:type="spellStart"/>
      <w:r w:rsidRPr="005D13D2">
        <w:t>eigd</w:t>
      </w:r>
      <w:proofErr w:type="spellEnd"/>
      <w:r w:rsidRPr="005D13D2">
        <w:t xml:space="preserve"> av staten. Klima- og miljødepartementet utøver </w:t>
      </w:r>
      <w:proofErr w:type="spellStart"/>
      <w:r w:rsidRPr="005D13D2">
        <w:t>eigarinteressene</w:t>
      </w:r>
      <w:proofErr w:type="spellEnd"/>
      <w:r w:rsidRPr="005D13D2">
        <w:t xml:space="preserve">. </w:t>
      </w:r>
      <w:proofErr w:type="spellStart"/>
      <w:r w:rsidRPr="005D13D2">
        <w:t>Eigarskapen</w:t>
      </w:r>
      <w:proofErr w:type="spellEnd"/>
      <w:r w:rsidRPr="005D13D2">
        <w:t xml:space="preserve"> </w:t>
      </w:r>
      <w:proofErr w:type="spellStart"/>
      <w:r w:rsidRPr="005D13D2">
        <w:t>medverkar</w:t>
      </w:r>
      <w:proofErr w:type="spellEnd"/>
      <w:r w:rsidRPr="005D13D2">
        <w:t xml:space="preserve"> til å understøtte </w:t>
      </w:r>
      <w:proofErr w:type="spellStart"/>
      <w:r w:rsidRPr="005D13D2">
        <w:t>dei</w:t>
      </w:r>
      <w:proofErr w:type="spellEnd"/>
      <w:r w:rsidRPr="005D13D2">
        <w:t xml:space="preserve"> overordna måla i norsk svalbardpolitikk og </w:t>
      </w:r>
      <w:proofErr w:type="spellStart"/>
      <w:r w:rsidRPr="005D13D2">
        <w:t>føringane</w:t>
      </w:r>
      <w:proofErr w:type="spellEnd"/>
      <w:r w:rsidRPr="005D13D2">
        <w:t xml:space="preserve"> for Ny-Ålesund, jf. </w:t>
      </w:r>
      <w:proofErr w:type="spellStart"/>
      <w:r w:rsidRPr="005D13D2">
        <w:t>Innst</w:t>
      </w:r>
      <w:proofErr w:type="spellEnd"/>
      <w:r w:rsidRPr="005D13D2">
        <w:t xml:space="preserve">. 88 S (2016–2017) og Meld. St. 32 (2015–2016) </w:t>
      </w:r>
      <w:r w:rsidRPr="005D13D2">
        <w:rPr>
          <w:rStyle w:val="kursiv"/>
        </w:rPr>
        <w:t>Svalbard</w:t>
      </w:r>
      <w:r w:rsidRPr="005D13D2">
        <w:t xml:space="preserve">. Statens mål som </w:t>
      </w:r>
      <w:proofErr w:type="spellStart"/>
      <w:r w:rsidRPr="005D13D2">
        <w:t>eigar</w:t>
      </w:r>
      <w:proofErr w:type="spellEnd"/>
      <w:r w:rsidRPr="005D13D2">
        <w:t xml:space="preserve"> er at drifta, </w:t>
      </w:r>
      <w:proofErr w:type="spellStart"/>
      <w:r w:rsidRPr="005D13D2">
        <w:t>vedlikehaldet</w:t>
      </w:r>
      <w:proofErr w:type="spellEnd"/>
      <w:r w:rsidRPr="005D13D2">
        <w:t xml:space="preserve"> og utviklinga av </w:t>
      </w:r>
      <w:proofErr w:type="spellStart"/>
      <w:r w:rsidRPr="005D13D2">
        <w:t>eigedommen</w:t>
      </w:r>
      <w:proofErr w:type="spellEnd"/>
      <w:r w:rsidRPr="005D13D2">
        <w:t xml:space="preserve">, bygningsmassen og infrastrukturen til selskapet skjer så effektivt som </w:t>
      </w:r>
      <w:proofErr w:type="spellStart"/>
      <w:r w:rsidRPr="005D13D2">
        <w:t>mogleg</w:t>
      </w:r>
      <w:proofErr w:type="spellEnd"/>
      <w:r w:rsidRPr="005D13D2">
        <w:t xml:space="preserve">, for å </w:t>
      </w:r>
      <w:proofErr w:type="spellStart"/>
      <w:r w:rsidRPr="005D13D2">
        <w:t>leggje</w:t>
      </w:r>
      <w:proofErr w:type="spellEnd"/>
      <w:r w:rsidRPr="005D13D2">
        <w:t xml:space="preserve"> til rette for Ny-Ålesund forskingsstasjon som ei norsk plattform for internasjonalt </w:t>
      </w:r>
      <w:proofErr w:type="spellStart"/>
      <w:r w:rsidRPr="005D13D2">
        <w:t>naturvitskapeleg</w:t>
      </w:r>
      <w:proofErr w:type="spellEnd"/>
      <w:r w:rsidRPr="005D13D2">
        <w:t xml:space="preserve"> forskingssamarbeid i </w:t>
      </w:r>
      <w:proofErr w:type="spellStart"/>
      <w:r w:rsidRPr="005D13D2">
        <w:t>verdsklasse</w:t>
      </w:r>
      <w:proofErr w:type="spellEnd"/>
      <w:r w:rsidRPr="005D13D2">
        <w:t xml:space="preserve">. Selskapet er avhengig av </w:t>
      </w:r>
      <w:proofErr w:type="spellStart"/>
      <w:r w:rsidRPr="005D13D2">
        <w:t>tilskot</w:t>
      </w:r>
      <w:proofErr w:type="spellEnd"/>
      <w:r w:rsidRPr="005D13D2">
        <w:t xml:space="preserve"> over statsbudsjettet for å utføre </w:t>
      </w:r>
      <w:proofErr w:type="spellStart"/>
      <w:r w:rsidRPr="005D13D2">
        <w:t>dei</w:t>
      </w:r>
      <w:proofErr w:type="spellEnd"/>
      <w:r w:rsidRPr="005D13D2">
        <w:t xml:space="preserve"> </w:t>
      </w:r>
      <w:proofErr w:type="spellStart"/>
      <w:r w:rsidRPr="005D13D2">
        <w:t>samfunnsoppgåvene</w:t>
      </w:r>
      <w:proofErr w:type="spellEnd"/>
      <w:r w:rsidRPr="005D13D2">
        <w:t xml:space="preserve"> det er pålagt. </w:t>
      </w:r>
      <w:proofErr w:type="spellStart"/>
      <w:r w:rsidRPr="005D13D2">
        <w:t>Tilskotet</w:t>
      </w:r>
      <w:proofErr w:type="spellEnd"/>
      <w:r w:rsidRPr="005D13D2">
        <w:t xml:space="preserve"> skal dekke </w:t>
      </w:r>
      <w:proofErr w:type="spellStart"/>
      <w:r w:rsidRPr="005D13D2">
        <w:t>investeringar</w:t>
      </w:r>
      <w:proofErr w:type="spellEnd"/>
      <w:r w:rsidRPr="005D13D2">
        <w:t xml:space="preserve">, eventuelt </w:t>
      </w:r>
      <w:proofErr w:type="spellStart"/>
      <w:r w:rsidRPr="005D13D2">
        <w:t>driftsunderskot</w:t>
      </w:r>
      <w:proofErr w:type="spellEnd"/>
      <w:r w:rsidRPr="005D13D2">
        <w:t xml:space="preserve"> i Kings Bay AS og nødvendige utgifter til administrasjon av </w:t>
      </w:r>
      <w:proofErr w:type="spellStart"/>
      <w:r w:rsidRPr="005D13D2">
        <w:t>Bjørnøen</w:t>
      </w:r>
      <w:proofErr w:type="spellEnd"/>
      <w:r w:rsidRPr="005D13D2">
        <w:t xml:space="preserve"> AS.</w:t>
      </w:r>
    </w:p>
    <w:p w14:paraId="12557EB0" w14:textId="77777777" w:rsidR="0075006D" w:rsidRPr="005D13D2" w:rsidRDefault="005C2541" w:rsidP="005D13D2">
      <w:r w:rsidRPr="005D13D2">
        <w:t xml:space="preserve">Utviklinga og forvaltninga av bygningsmassen, infrastrukturen og </w:t>
      </w:r>
      <w:proofErr w:type="spellStart"/>
      <w:r w:rsidRPr="005D13D2">
        <w:t>tenestetilbodet</w:t>
      </w:r>
      <w:proofErr w:type="spellEnd"/>
      <w:r w:rsidRPr="005D13D2">
        <w:t xml:space="preserve"> i Ny-Ålesund skal </w:t>
      </w:r>
      <w:proofErr w:type="spellStart"/>
      <w:r w:rsidRPr="005D13D2">
        <w:t>byggje</w:t>
      </w:r>
      <w:proofErr w:type="spellEnd"/>
      <w:r w:rsidRPr="005D13D2">
        <w:t xml:space="preserve"> opp under </w:t>
      </w:r>
      <w:proofErr w:type="spellStart"/>
      <w:r w:rsidRPr="005D13D2">
        <w:t>føringane</w:t>
      </w:r>
      <w:proofErr w:type="spellEnd"/>
      <w:r w:rsidRPr="005D13D2">
        <w:t xml:space="preserve"> i </w:t>
      </w:r>
      <w:proofErr w:type="spellStart"/>
      <w:r w:rsidRPr="005D13D2">
        <w:t>Innst</w:t>
      </w:r>
      <w:proofErr w:type="spellEnd"/>
      <w:r w:rsidRPr="005D13D2">
        <w:t xml:space="preserve">. 88 S (2016–2017), jf. Meld. St. 32 (2015–2016) og </w:t>
      </w:r>
      <w:proofErr w:type="spellStart"/>
      <w:r w:rsidRPr="005D13D2">
        <w:t>Noregs</w:t>
      </w:r>
      <w:proofErr w:type="spellEnd"/>
      <w:r w:rsidRPr="005D13D2">
        <w:t xml:space="preserve"> forskingsråd sin strategi for Ny-Ålesund forskingsstasjon </w:t>
      </w:r>
      <w:proofErr w:type="spellStart"/>
      <w:r w:rsidRPr="005D13D2">
        <w:t>frå</w:t>
      </w:r>
      <w:proofErr w:type="spellEnd"/>
      <w:r w:rsidRPr="005D13D2">
        <w:t xml:space="preserve"> 2019.</w:t>
      </w:r>
    </w:p>
    <w:p w14:paraId="74E9D72A" w14:textId="2BAFFC31" w:rsidR="0075006D" w:rsidRPr="005D13D2" w:rsidRDefault="005C2541" w:rsidP="005D13D2">
      <w:r w:rsidRPr="005D13D2">
        <w:t xml:space="preserve">I 2024 vil </w:t>
      </w:r>
      <w:proofErr w:type="spellStart"/>
      <w:r w:rsidRPr="005D13D2">
        <w:t>framleis</w:t>
      </w:r>
      <w:proofErr w:type="spellEnd"/>
      <w:r w:rsidRPr="005D13D2">
        <w:t xml:space="preserve"> </w:t>
      </w:r>
      <w:proofErr w:type="spellStart"/>
      <w:r w:rsidRPr="005D13D2">
        <w:t>vedlikehald</w:t>
      </w:r>
      <w:proofErr w:type="spellEnd"/>
      <w:r w:rsidRPr="005D13D2">
        <w:t xml:space="preserve"> og </w:t>
      </w:r>
      <w:proofErr w:type="spellStart"/>
      <w:r w:rsidRPr="005D13D2">
        <w:t>reparasjonar</w:t>
      </w:r>
      <w:proofErr w:type="spellEnd"/>
      <w:r w:rsidRPr="005D13D2">
        <w:t xml:space="preserve"> av bygningsmassen og infrastrukturen i Ny</w:t>
      </w:r>
      <w:r w:rsidR="005D13D2">
        <w:t>-</w:t>
      </w:r>
      <w:r w:rsidRPr="005D13D2">
        <w:t xml:space="preserve">Ålesund </w:t>
      </w:r>
      <w:proofErr w:type="spellStart"/>
      <w:r w:rsidRPr="005D13D2">
        <w:t>vere</w:t>
      </w:r>
      <w:proofErr w:type="spellEnd"/>
      <w:r w:rsidRPr="005D13D2">
        <w:t xml:space="preserve"> ei viktig </w:t>
      </w:r>
      <w:proofErr w:type="spellStart"/>
      <w:r w:rsidRPr="005D13D2">
        <w:t>oppgåve</w:t>
      </w:r>
      <w:proofErr w:type="spellEnd"/>
      <w:r w:rsidRPr="005D13D2">
        <w:t xml:space="preserve"> for selskapet. Den økonomiske situasjonen til selskapet er </w:t>
      </w:r>
      <w:proofErr w:type="spellStart"/>
      <w:r w:rsidRPr="005D13D2">
        <w:t>krevjande</w:t>
      </w:r>
      <w:proofErr w:type="spellEnd"/>
      <w:r w:rsidRPr="005D13D2">
        <w:t xml:space="preserve">. Forskingsbygga i Ny-Ålesund er hardt ramma av </w:t>
      </w:r>
      <w:proofErr w:type="spellStart"/>
      <w:r w:rsidRPr="005D13D2">
        <w:t>klimaendringane</w:t>
      </w:r>
      <w:proofErr w:type="spellEnd"/>
      <w:r w:rsidRPr="005D13D2">
        <w:t xml:space="preserve">. For at selskapet skal kunne gjennomføre nødvendige </w:t>
      </w:r>
      <w:proofErr w:type="spellStart"/>
      <w:r w:rsidRPr="005D13D2">
        <w:t>investeringar</w:t>
      </w:r>
      <w:proofErr w:type="spellEnd"/>
      <w:r w:rsidRPr="005D13D2">
        <w:t xml:space="preserve"> og </w:t>
      </w:r>
      <w:proofErr w:type="spellStart"/>
      <w:r w:rsidRPr="005D13D2">
        <w:t>vedlikehald</w:t>
      </w:r>
      <w:proofErr w:type="spellEnd"/>
      <w:r w:rsidRPr="005D13D2">
        <w:t xml:space="preserve"> av </w:t>
      </w:r>
      <w:proofErr w:type="spellStart"/>
      <w:r w:rsidRPr="005D13D2">
        <w:t>bygningar</w:t>
      </w:r>
      <w:proofErr w:type="spellEnd"/>
      <w:r w:rsidRPr="005D13D2">
        <w:t xml:space="preserve"> og infrastruktur slik at Ny-Ålesund kan </w:t>
      </w:r>
      <w:proofErr w:type="spellStart"/>
      <w:r w:rsidRPr="005D13D2">
        <w:t>driftast</w:t>
      </w:r>
      <w:proofErr w:type="spellEnd"/>
      <w:r w:rsidRPr="005D13D2">
        <w:t xml:space="preserve"> </w:t>
      </w:r>
      <w:proofErr w:type="spellStart"/>
      <w:r w:rsidRPr="005D13D2">
        <w:t>vidare</w:t>
      </w:r>
      <w:proofErr w:type="spellEnd"/>
      <w:r w:rsidRPr="005D13D2">
        <w:t xml:space="preserve"> som </w:t>
      </w:r>
      <w:proofErr w:type="spellStart"/>
      <w:r w:rsidRPr="005D13D2">
        <w:t>ein</w:t>
      </w:r>
      <w:proofErr w:type="spellEnd"/>
      <w:r w:rsidRPr="005D13D2">
        <w:t xml:space="preserve"> trygg og driftssikker norsk forskingsstasjon, har regjeringa foreslått å </w:t>
      </w:r>
      <w:proofErr w:type="spellStart"/>
      <w:r w:rsidRPr="005D13D2">
        <w:t>auke</w:t>
      </w:r>
      <w:proofErr w:type="spellEnd"/>
      <w:r w:rsidRPr="005D13D2">
        <w:t xml:space="preserve"> </w:t>
      </w:r>
      <w:proofErr w:type="spellStart"/>
      <w:r w:rsidRPr="005D13D2">
        <w:t>tilskotet</w:t>
      </w:r>
      <w:proofErr w:type="spellEnd"/>
      <w:r w:rsidRPr="005D13D2">
        <w:t xml:space="preserve"> til selskapet varig med 20 mill. kroner </w:t>
      </w:r>
      <w:proofErr w:type="spellStart"/>
      <w:r w:rsidRPr="005D13D2">
        <w:t>innan</w:t>
      </w:r>
      <w:proofErr w:type="spellEnd"/>
      <w:r w:rsidRPr="005D13D2">
        <w:t xml:space="preserve"> 2024. I 2024 foreslår regjeringa å løyve 79,2 mill. kroner på kap. 1473 post 70. </w:t>
      </w:r>
      <w:proofErr w:type="spellStart"/>
      <w:r w:rsidRPr="005D13D2">
        <w:t>Midlane</w:t>
      </w:r>
      <w:proofErr w:type="spellEnd"/>
      <w:r w:rsidRPr="005D13D2">
        <w:t xml:space="preserve"> under denne posten er </w:t>
      </w:r>
      <w:r w:rsidRPr="005D13D2">
        <w:lastRenderedPageBreak/>
        <w:t xml:space="preserve">retta mot resultatområdet Polarområda. </w:t>
      </w:r>
      <w:proofErr w:type="spellStart"/>
      <w:r w:rsidRPr="005D13D2">
        <w:t>Tilskotet</w:t>
      </w:r>
      <w:proofErr w:type="spellEnd"/>
      <w:r w:rsidRPr="005D13D2">
        <w:t xml:space="preserve"> skal gå til </w:t>
      </w:r>
      <w:proofErr w:type="spellStart"/>
      <w:r w:rsidRPr="005D13D2">
        <w:t>investeringar</w:t>
      </w:r>
      <w:proofErr w:type="spellEnd"/>
      <w:r w:rsidRPr="005D13D2">
        <w:t xml:space="preserve"> og drift i Kings Bay AS og nødvendige utgifter til administrasjon av </w:t>
      </w:r>
      <w:proofErr w:type="spellStart"/>
      <w:r w:rsidRPr="005D13D2">
        <w:t>Bjørnøen</w:t>
      </w:r>
      <w:proofErr w:type="spellEnd"/>
      <w:r w:rsidRPr="005D13D2">
        <w:t xml:space="preserve"> AS.</w:t>
      </w:r>
    </w:p>
    <w:p w14:paraId="49F04D0F" w14:textId="77777777" w:rsidR="0075006D" w:rsidRPr="005D13D2" w:rsidRDefault="005C2541" w:rsidP="005D13D2">
      <w:r w:rsidRPr="005D13D2">
        <w:t xml:space="preserve">Trepartssamarbeidet om flytransport mellom Lufttransport, Store Norske Spitsbergen Kulkompani (SNSK) og Kings Bay AS tok slutt 1. august 2022 på grunn av nedlegging av gruvedrifta i Svea. </w:t>
      </w:r>
      <w:proofErr w:type="spellStart"/>
      <w:r w:rsidRPr="005D13D2">
        <w:t>Ein</w:t>
      </w:r>
      <w:proofErr w:type="spellEnd"/>
      <w:r w:rsidRPr="005D13D2">
        <w:t xml:space="preserve"> ny avtale der Kings Bay AS må </w:t>
      </w:r>
      <w:proofErr w:type="spellStart"/>
      <w:r w:rsidRPr="005D13D2">
        <w:t>bere</w:t>
      </w:r>
      <w:proofErr w:type="spellEnd"/>
      <w:r w:rsidRPr="005D13D2">
        <w:t xml:space="preserve"> heile kostnaden </w:t>
      </w:r>
      <w:proofErr w:type="spellStart"/>
      <w:r w:rsidRPr="005D13D2">
        <w:t>sjølv</w:t>
      </w:r>
      <w:proofErr w:type="spellEnd"/>
      <w:r w:rsidRPr="005D13D2">
        <w:t xml:space="preserve">, vart </w:t>
      </w:r>
      <w:proofErr w:type="spellStart"/>
      <w:r w:rsidRPr="005D13D2">
        <w:t>dyrare</w:t>
      </w:r>
      <w:proofErr w:type="spellEnd"/>
      <w:r w:rsidRPr="005D13D2">
        <w:t xml:space="preserve"> for selskapet. </w:t>
      </w:r>
      <w:proofErr w:type="spellStart"/>
      <w:r w:rsidRPr="005D13D2">
        <w:t>Frå</w:t>
      </w:r>
      <w:proofErr w:type="spellEnd"/>
      <w:r w:rsidRPr="005D13D2">
        <w:t xml:space="preserve"> og med 2023 er heilårseffekten av den nye flytransportavtalen 17 mill. kroner, og </w:t>
      </w:r>
      <w:proofErr w:type="spellStart"/>
      <w:r w:rsidRPr="005D13D2">
        <w:t>tilskotet</w:t>
      </w:r>
      <w:proofErr w:type="spellEnd"/>
      <w:r w:rsidRPr="005D13D2">
        <w:t xml:space="preserve"> vart </w:t>
      </w:r>
      <w:proofErr w:type="spellStart"/>
      <w:r w:rsidRPr="005D13D2">
        <w:t>auka</w:t>
      </w:r>
      <w:proofErr w:type="spellEnd"/>
      <w:r w:rsidRPr="005D13D2">
        <w:t xml:space="preserve"> </w:t>
      </w:r>
      <w:proofErr w:type="spellStart"/>
      <w:r w:rsidRPr="005D13D2">
        <w:t>tilsvarande</w:t>
      </w:r>
      <w:proofErr w:type="spellEnd"/>
      <w:r w:rsidRPr="005D13D2">
        <w:t xml:space="preserve">. I 2023 har Kings Bay AS forhandla fram </w:t>
      </w:r>
      <w:proofErr w:type="spellStart"/>
      <w:r w:rsidRPr="005D13D2">
        <w:t>ein</w:t>
      </w:r>
      <w:proofErr w:type="spellEnd"/>
      <w:r w:rsidRPr="005D13D2">
        <w:t xml:space="preserve"> ny flytransportavtale med Lufttransport FW AS, som skal gjelde </w:t>
      </w:r>
      <w:proofErr w:type="spellStart"/>
      <w:r w:rsidRPr="005D13D2">
        <w:t>frå</w:t>
      </w:r>
      <w:proofErr w:type="spellEnd"/>
      <w:r w:rsidRPr="005D13D2">
        <w:t xml:space="preserve"> 1. august 2024 til 1. august 2030.</w:t>
      </w:r>
    </w:p>
    <w:p w14:paraId="22C91A62" w14:textId="77777777" w:rsidR="0075006D" w:rsidRPr="005D13D2" w:rsidRDefault="005C2541" w:rsidP="005D13D2">
      <w:pPr>
        <w:pStyle w:val="Overskrift3"/>
      </w:pPr>
      <w:r w:rsidRPr="005D13D2">
        <w:t xml:space="preserve">Meteorologiske </w:t>
      </w:r>
      <w:proofErr w:type="spellStart"/>
      <w:r w:rsidRPr="005D13D2">
        <w:t>tenester</w:t>
      </w:r>
      <w:proofErr w:type="spellEnd"/>
    </w:p>
    <w:p w14:paraId="1805E497" w14:textId="77777777" w:rsidR="0075006D" w:rsidRPr="005D13D2" w:rsidRDefault="005C2541" w:rsidP="005D13D2">
      <w:r w:rsidRPr="005D13D2">
        <w:t xml:space="preserve">Klima- og miljødepartementet finansierer drifta av </w:t>
      </w:r>
      <w:proofErr w:type="spellStart"/>
      <w:r w:rsidRPr="005D13D2">
        <w:t>dei</w:t>
      </w:r>
      <w:proofErr w:type="spellEnd"/>
      <w:r w:rsidRPr="005D13D2">
        <w:t xml:space="preserve"> meteorologiske </w:t>
      </w:r>
      <w:proofErr w:type="spellStart"/>
      <w:r w:rsidRPr="005D13D2">
        <w:t>stasjonane</w:t>
      </w:r>
      <w:proofErr w:type="spellEnd"/>
      <w:r w:rsidRPr="005D13D2">
        <w:t xml:space="preserve"> på Bjørnøya og Hopen over budsjettet til Meteorologisk institutt (kap. 1412, post 50). I 2024 er det foreslått å nytte 20,2 mill. kroner til formålet. jf. Vedlegg 1. Utgifter til Meteorologisk institutt sin del av </w:t>
      </w:r>
      <w:proofErr w:type="spellStart"/>
      <w:r w:rsidRPr="005D13D2">
        <w:t>husleiga</w:t>
      </w:r>
      <w:proofErr w:type="spellEnd"/>
      <w:r w:rsidRPr="005D13D2">
        <w:t xml:space="preserve"> for staten sine </w:t>
      </w:r>
      <w:proofErr w:type="spellStart"/>
      <w:r w:rsidRPr="005D13D2">
        <w:t>bygningar</w:t>
      </w:r>
      <w:proofErr w:type="spellEnd"/>
      <w:r w:rsidRPr="005D13D2">
        <w:t xml:space="preserve"> på Bjørnøya og Hopen blir finansierte på kap. 19 på svalbardbudsjettet. Det er foreslått ei løyving på svalbardbudsjettet kap. 19, post 01 på 8,1 mill. kroner.</w:t>
      </w:r>
    </w:p>
    <w:p w14:paraId="351F372B" w14:textId="77777777" w:rsidR="0075006D" w:rsidRPr="005D13D2" w:rsidRDefault="005C2541" w:rsidP="005D13D2">
      <w:pPr>
        <w:pStyle w:val="Overskrift2"/>
      </w:pPr>
      <w:r w:rsidRPr="005D13D2">
        <w:t xml:space="preserve">Kommunal- og </w:t>
      </w:r>
      <w:proofErr w:type="spellStart"/>
      <w:r w:rsidRPr="005D13D2">
        <w:t>distriktsdepartementet</w:t>
      </w:r>
      <w:proofErr w:type="spellEnd"/>
      <w:r w:rsidRPr="005D13D2">
        <w:rPr>
          <w:rStyle w:val="Fotnotereferanse"/>
        </w:rPr>
        <w:footnoteReference w:id="3"/>
      </w:r>
    </w:p>
    <w:p w14:paraId="09943CF3" w14:textId="77777777" w:rsidR="0075006D" w:rsidRPr="005D13D2" w:rsidRDefault="005C2541" w:rsidP="005D13D2">
      <w:pPr>
        <w:pStyle w:val="Overskrift3"/>
      </w:pPr>
      <w:r w:rsidRPr="005D13D2">
        <w:t xml:space="preserve">Bygg og </w:t>
      </w:r>
      <w:proofErr w:type="spellStart"/>
      <w:r w:rsidRPr="005D13D2">
        <w:t>eigedommar</w:t>
      </w:r>
      <w:proofErr w:type="spellEnd"/>
    </w:p>
    <w:p w14:paraId="16F2DEF7" w14:textId="77777777" w:rsidR="0075006D" w:rsidRPr="005D13D2" w:rsidRDefault="005C2541" w:rsidP="005D13D2">
      <w:r w:rsidRPr="005D13D2">
        <w:t xml:space="preserve">Dei fleste av </w:t>
      </w:r>
      <w:proofErr w:type="spellStart"/>
      <w:r w:rsidRPr="005D13D2">
        <w:t>dei</w:t>
      </w:r>
      <w:proofErr w:type="spellEnd"/>
      <w:r w:rsidRPr="005D13D2">
        <w:t xml:space="preserve"> </w:t>
      </w:r>
      <w:proofErr w:type="spellStart"/>
      <w:r w:rsidRPr="005D13D2">
        <w:t>statlege</w:t>
      </w:r>
      <w:proofErr w:type="spellEnd"/>
      <w:r w:rsidRPr="005D13D2">
        <w:t xml:space="preserve"> </w:t>
      </w:r>
      <w:proofErr w:type="spellStart"/>
      <w:r w:rsidRPr="005D13D2">
        <w:t>eigedommane</w:t>
      </w:r>
      <w:proofErr w:type="spellEnd"/>
      <w:r w:rsidRPr="005D13D2">
        <w:t xml:space="preserve"> som Statsbygg </w:t>
      </w:r>
      <w:proofErr w:type="spellStart"/>
      <w:r w:rsidRPr="005D13D2">
        <w:t>forvaltar</w:t>
      </w:r>
      <w:proofErr w:type="spellEnd"/>
      <w:r w:rsidRPr="005D13D2">
        <w:t xml:space="preserve"> i Longyearbyen, inngår i den </w:t>
      </w:r>
      <w:proofErr w:type="spellStart"/>
      <w:r w:rsidRPr="005D13D2">
        <w:t>statlege</w:t>
      </w:r>
      <w:proofErr w:type="spellEnd"/>
      <w:r w:rsidRPr="005D13D2">
        <w:t xml:space="preserve"> </w:t>
      </w:r>
      <w:proofErr w:type="spellStart"/>
      <w:r w:rsidRPr="005D13D2">
        <w:t>husleigeordninga</w:t>
      </w:r>
      <w:proofErr w:type="spellEnd"/>
      <w:r w:rsidRPr="005D13D2">
        <w:t xml:space="preserve"> over kap. 2445 Statsbygg. </w:t>
      </w:r>
      <w:proofErr w:type="spellStart"/>
      <w:r w:rsidRPr="005D13D2">
        <w:t>Desse</w:t>
      </w:r>
      <w:proofErr w:type="spellEnd"/>
      <w:r w:rsidRPr="005D13D2">
        <w:t xml:space="preserve"> </w:t>
      </w:r>
      <w:proofErr w:type="spellStart"/>
      <w:r w:rsidRPr="005D13D2">
        <w:t>eigedommane</w:t>
      </w:r>
      <w:proofErr w:type="spellEnd"/>
      <w:r w:rsidRPr="005D13D2">
        <w:t xml:space="preserve"> er </w:t>
      </w:r>
      <w:proofErr w:type="spellStart"/>
      <w:r w:rsidRPr="005D13D2">
        <w:t>sysselmeistergarden</w:t>
      </w:r>
      <w:proofErr w:type="spellEnd"/>
      <w:r w:rsidRPr="005D13D2">
        <w:t xml:space="preserve">, Statens hus i Longyearbyen, </w:t>
      </w:r>
      <w:proofErr w:type="spellStart"/>
      <w:r w:rsidRPr="005D13D2">
        <w:t>nokre</w:t>
      </w:r>
      <w:proofErr w:type="spellEnd"/>
      <w:r w:rsidRPr="005D13D2">
        <w:t xml:space="preserve"> lagerbygg, </w:t>
      </w:r>
      <w:proofErr w:type="spellStart"/>
      <w:r w:rsidRPr="005D13D2">
        <w:t>bustader</w:t>
      </w:r>
      <w:proofErr w:type="spellEnd"/>
      <w:r w:rsidRPr="005D13D2">
        <w:t xml:space="preserve">, Kjell Henriksen-observatoriet, Svalbard globale frøkvelv, Svalbard forskingspark, </w:t>
      </w:r>
      <w:proofErr w:type="spellStart"/>
      <w:r w:rsidRPr="005D13D2">
        <w:t>Sysselmeisteren</w:t>
      </w:r>
      <w:proofErr w:type="spellEnd"/>
      <w:r w:rsidRPr="005D13D2">
        <w:t xml:space="preserve"> sitt administrasjonsbygg og Svalbard </w:t>
      </w:r>
      <w:proofErr w:type="spellStart"/>
      <w:r w:rsidRPr="005D13D2">
        <w:t>kyrkje</w:t>
      </w:r>
      <w:proofErr w:type="spellEnd"/>
      <w:r w:rsidRPr="005D13D2">
        <w:t xml:space="preserve">. Dei meteorologiske </w:t>
      </w:r>
      <w:proofErr w:type="spellStart"/>
      <w:r w:rsidRPr="005D13D2">
        <w:t>stasjonane</w:t>
      </w:r>
      <w:proofErr w:type="spellEnd"/>
      <w:r w:rsidRPr="005D13D2">
        <w:t xml:space="preserve"> på Hopen og Bjørnøya, og forskingsbygget til Norsk Polarinstitutt (</w:t>
      </w:r>
      <w:proofErr w:type="spellStart"/>
      <w:r w:rsidRPr="005D13D2">
        <w:t>Sverdrupstasjonen</w:t>
      </w:r>
      <w:proofErr w:type="spellEnd"/>
      <w:r w:rsidRPr="005D13D2">
        <w:t xml:space="preserve">) i Ny-Ålesund, inngår òg i </w:t>
      </w:r>
      <w:proofErr w:type="spellStart"/>
      <w:r w:rsidRPr="005D13D2">
        <w:t>husleigeordninga</w:t>
      </w:r>
      <w:proofErr w:type="spellEnd"/>
      <w:r w:rsidRPr="005D13D2">
        <w:t>.</w:t>
      </w:r>
    </w:p>
    <w:p w14:paraId="7E607568" w14:textId="77777777" w:rsidR="0075006D" w:rsidRPr="005D13D2" w:rsidRDefault="005C2541" w:rsidP="005D13D2">
      <w:r w:rsidRPr="005D13D2">
        <w:t xml:space="preserve">Statsbygg Svalbard har kontor i Longyearbyen. Løyvinga til drift av Statsbygg Svalbard er på svalbardbudsjettet, kap. 0020. Kontoret har ni tilsette. Tre av </w:t>
      </w:r>
      <w:proofErr w:type="spellStart"/>
      <w:r w:rsidRPr="005D13D2">
        <w:t>desse</w:t>
      </w:r>
      <w:proofErr w:type="spellEnd"/>
      <w:r w:rsidRPr="005D13D2">
        <w:t xml:space="preserve"> </w:t>
      </w:r>
      <w:proofErr w:type="spellStart"/>
      <w:r w:rsidRPr="005D13D2">
        <w:t>stillingane</w:t>
      </w:r>
      <w:proofErr w:type="spellEnd"/>
      <w:r w:rsidRPr="005D13D2">
        <w:t xml:space="preserve"> er finansierte over svalbardbudsjettet.</w:t>
      </w:r>
    </w:p>
    <w:p w14:paraId="55850227" w14:textId="77777777" w:rsidR="0075006D" w:rsidRPr="005D13D2" w:rsidRDefault="005C2541" w:rsidP="005D13D2">
      <w:pPr>
        <w:pStyle w:val="Overskrift3"/>
      </w:pPr>
      <w:r w:rsidRPr="005D13D2">
        <w:t>Geodetisk observatorium i Ny-Ålesund</w:t>
      </w:r>
    </w:p>
    <w:p w14:paraId="6AB0773E" w14:textId="77777777" w:rsidR="0075006D" w:rsidRPr="005D13D2" w:rsidRDefault="005C2541" w:rsidP="005D13D2">
      <w:r w:rsidRPr="005D13D2">
        <w:t xml:space="preserve">Statens kartverk </w:t>
      </w:r>
      <w:proofErr w:type="spellStart"/>
      <w:r w:rsidRPr="005D13D2">
        <w:t>driftar</w:t>
      </w:r>
      <w:proofErr w:type="spellEnd"/>
      <w:r w:rsidRPr="005D13D2">
        <w:t xml:space="preserve"> </w:t>
      </w:r>
      <w:proofErr w:type="spellStart"/>
      <w:r w:rsidRPr="005D13D2">
        <w:t>eit</w:t>
      </w:r>
      <w:proofErr w:type="spellEnd"/>
      <w:r w:rsidRPr="005D13D2">
        <w:t xml:space="preserve"> geodetisk jordobservatorium i Ny-Ålesund. </w:t>
      </w:r>
      <w:proofErr w:type="spellStart"/>
      <w:r w:rsidRPr="005D13D2">
        <w:t>Målingane</w:t>
      </w:r>
      <w:proofErr w:type="spellEnd"/>
      <w:r w:rsidRPr="005D13D2">
        <w:t xml:space="preserve"> er </w:t>
      </w:r>
      <w:proofErr w:type="spellStart"/>
      <w:r w:rsidRPr="005D13D2">
        <w:t>ein</w:t>
      </w:r>
      <w:proofErr w:type="spellEnd"/>
      <w:r w:rsidRPr="005D13D2">
        <w:t xml:space="preserve"> del av </w:t>
      </w:r>
      <w:proofErr w:type="spellStart"/>
      <w:r w:rsidRPr="005D13D2">
        <w:t>eit</w:t>
      </w:r>
      <w:proofErr w:type="spellEnd"/>
      <w:r w:rsidRPr="005D13D2">
        <w:t xml:space="preserve"> globalt forskingssamarbeid. Observatoriet </w:t>
      </w:r>
      <w:proofErr w:type="spellStart"/>
      <w:r w:rsidRPr="005D13D2">
        <w:t>inneheld</w:t>
      </w:r>
      <w:proofErr w:type="spellEnd"/>
      <w:r w:rsidRPr="005D13D2">
        <w:t xml:space="preserve"> geodetiske instrument som skal </w:t>
      </w:r>
      <w:proofErr w:type="spellStart"/>
      <w:r w:rsidRPr="005D13D2">
        <w:t>gjere</w:t>
      </w:r>
      <w:proofErr w:type="spellEnd"/>
      <w:r w:rsidRPr="005D13D2">
        <w:t xml:space="preserve"> nøyaktige </w:t>
      </w:r>
      <w:proofErr w:type="spellStart"/>
      <w:r w:rsidRPr="005D13D2">
        <w:t>tidsmålingar</w:t>
      </w:r>
      <w:proofErr w:type="spellEnd"/>
      <w:r w:rsidRPr="005D13D2">
        <w:t xml:space="preserve"> og </w:t>
      </w:r>
      <w:proofErr w:type="spellStart"/>
      <w:r w:rsidRPr="005D13D2">
        <w:t>målingar</w:t>
      </w:r>
      <w:proofErr w:type="spellEnd"/>
      <w:r w:rsidRPr="005D13D2">
        <w:t xml:space="preserve"> mot </w:t>
      </w:r>
      <w:proofErr w:type="spellStart"/>
      <w:r w:rsidRPr="005D13D2">
        <w:t>kvasarar</w:t>
      </w:r>
      <w:proofErr w:type="spellEnd"/>
      <w:r w:rsidRPr="005D13D2">
        <w:t xml:space="preserve"> og måle </w:t>
      </w:r>
      <w:proofErr w:type="spellStart"/>
      <w:r w:rsidRPr="005D13D2">
        <w:t>endringar</w:t>
      </w:r>
      <w:proofErr w:type="spellEnd"/>
      <w:r w:rsidRPr="005D13D2">
        <w:t xml:space="preserve"> i det lokale tyngdefeltet og nøyaktig avstand til </w:t>
      </w:r>
      <w:proofErr w:type="spellStart"/>
      <w:r w:rsidRPr="005D13D2">
        <w:t>satellittar</w:t>
      </w:r>
      <w:proofErr w:type="spellEnd"/>
      <w:r w:rsidRPr="005D13D2">
        <w:t xml:space="preserve"> i polare baner.</w:t>
      </w:r>
    </w:p>
    <w:p w14:paraId="0EDB8701" w14:textId="77777777" w:rsidR="0075006D" w:rsidRPr="005D13D2" w:rsidRDefault="005C2541" w:rsidP="005D13D2">
      <w:r w:rsidRPr="005D13D2">
        <w:t xml:space="preserve">Observatoriet måler </w:t>
      </w:r>
      <w:proofErr w:type="spellStart"/>
      <w:r w:rsidRPr="005D13D2">
        <w:t>endringar</w:t>
      </w:r>
      <w:proofErr w:type="spellEnd"/>
      <w:r w:rsidRPr="005D13D2">
        <w:t xml:space="preserve"> på jorda </w:t>
      </w:r>
      <w:proofErr w:type="spellStart"/>
      <w:r w:rsidRPr="005D13D2">
        <w:t>frå</w:t>
      </w:r>
      <w:proofErr w:type="spellEnd"/>
      <w:r w:rsidRPr="005D13D2">
        <w:t xml:space="preserve"> </w:t>
      </w:r>
      <w:proofErr w:type="spellStart"/>
      <w:r w:rsidRPr="005D13D2">
        <w:t>verdsrommet</w:t>
      </w:r>
      <w:proofErr w:type="spellEnd"/>
      <w:r w:rsidRPr="005D13D2">
        <w:t xml:space="preserve"> og </w:t>
      </w:r>
      <w:proofErr w:type="spellStart"/>
      <w:r w:rsidRPr="005D13D2">
        <w:t>jordplateforskyvingar</w:t>
      </w:r>
      <w:proofErr w:type="spellEnd"/>
      <w:r w:rsidRPr="005D13D2">
        <w:t xml:space="preserve">. Dette gir òg grunnlag for å overvake havis som </w:t>
      </w:r>
      <w:proofErr w:type="spellStart"/>
      <w:r w:rsidRPr="005D13D2">
        <w:t>smeltar</w:t>
      </w:r>
      <w:proofErr w:type="spellEnd"/>
      <w:r w:rsidRPr="005D13D2">
        <w:t xml:space="preserve">, og </w:t>
      </w:r>
      <w:proofErr w:type="spellStart"/>
      <w:r w:rsidRPr="005D13D2">
        <w:t>endringar</w:t>
      </w:r>
      <w:proofErr w:type="spellEnd"/>
      <w:r w:rsidRPr="005D13D2">
        <w:t xml:space="preserve"> i havnivået. </w:t>
      </w:r>
      <w:proofErr w:type="spellStart"/>
      <w:r w:rsidRPr="005D13D2">
        <w:t>Eit</w:t>
      </w:r>
      <w:proofErr w:type="spellEnd"/>
      <w:r w:rsidRPr="005D13D2">
        <w:t xml:space="preserve"> nytt laserinstrument </w:t>
      </w:r>
      <w:r w:rsidRPr="005D13D2">
        <w:lastRenderedPageBreak/>
        <w:t xml:space="preserve">for måling mot </w:t>
      </w:r>
      <w:proofErr w:type="spellStart"/>
      <w:r w:rsidRPr="005D13D2">
        <w:t>satellittar</w:t>
      </w:r>
      <w:proofErr w:type="spellEnd"/>
      <w:r w:rsidRPr="005D13D2">
        <w:t xml:space="preserve"> er under utvikling i samarbeid med NASA, og første del av det nye anlegget </w:t>
      </w:r>
      <w:proofErr w:type="spellStart"/>
      <w:r w:rsidRPr="005D13D2">
        <w:t>vart</w:t>
      </w:r>
      <w:proofErr w:type="spellEnd"/>
      <w:r w:rsidRPr="005D13D2">
        <w:t xml:space="preserve"> installert i april 2022.</w:t>
      </w:r>
    </w:p>
    <w:p w14:paraId="16D6E00C" w14:textId="77777777" w:rsidR="0075006D" w:rsidRPr="005D13D2" w:rsidRDefault="005C2541" w:rsidP="005D13D2">
      <w:r w:rsidRPr="005D13D2">
        <w:t xml:space="preserve">Ei rekke utgifter er flytta </w:t>
      </w:r>
      <w:proofErr w:type="spellStart"/>
      <w:r w:rsidRPr="005D13D2">
        <w:t>frå</w:t>
      </w:r>
      <w:proofErr w:type="spellEnd"/>
      <w:r w:rsidRPr="005D13D2">
        <w:t xml:space="preserve"> 2023 til 2024 på grunn av </w:t>
      </w:r>
      <w:proofErr w:type="spellStart"/>
      <w:r w:rsidRPr="005D13D2">
        <w:t>seinare</w:t>
      </w:r>
      <w:proofErr w:type="spellEnd"/>
      <w:r w:rsidRPr="005D13D2">
        <w:t xml:space="preserve"> leveranse av </w:t>
      </w:r>
      <w:proofErr w:type="spellStart"/>
      <w:r w:rsidRPr="005D13D2">
        <w:t>ein</w:t>
      </w:r>
      <w:proofErr w:type="spellEnd"/>
      <w:r w:rsidRPr="005D13D2">
        <w:t xml:space="preserve"> </w:t>
      </w:r>
      <w:proofErr w:type="spellStart"/>
      <w:r w:rsidRPr="005D13D2">
        <w:t>vesentleg</w:t>
      </w:r>
      <w:proofErr w:type="spellEnd"/>
      <w:r w:rsidRPr="005D13D2">
        <w:t xml:space="preserve"> komponent.</w:t>
      </w:r>
    </w:p>
    <w:p w14:paraId="4C5DE60E" w14:textId="77777777" w:rsidR="0075006D" w:rsidRPr="005D13D2" w:rsidRDefault="005C2541" w:rsidP="005D13D2">
      <w:r w:rsidRPr="005D13D2">
        <w:t xml:space="preserve">Når to år med </w:t>
      </w:r>
      <w:proofErr w:type="spellStart"/>
      <w:r w:rsidRPr="005D13D2">
        <w:t>tilfredsstillande</w:t>
      </w:r>
      <w:proofErr w:type="spellEnd"/>
      <w:r w:rsidRPr="005D13D2">
        <w:t xml:space="preserve"> parallelle </w:t>
      </w:r>
      <w:proofErr w:type="spellStart"/>
      <w:r w:rsidRPr="005D13D2">
        <w:t>målingar</w:t>
      </w:r>
      <w:proofErr w:type="spellEnd"/>
      <w:r w:rsidRPr="005D13D2">
        <w:t xml:space="preserve"> med gammal og ny antenne er gjennomførte, skal den gamle antenna ved flystripa </w:t>
      </w:r>
      <w:proofErr w:type="spellStart"/>
      <w:r w:rsidRPr="005D13D2">
        <w:t>rivast</w:t>
      </w:r>
      <w:proofErr w:type="spellEnd"/>
      <w:r w:rsidRPr="005D13D2">
        <w:t>. Det er planlagt å rive den i 2023.</w:t>
      </w:r>
    </w:p>
    <w:p w14:paraId="494F7BAE" w14:textId="77777777" w:rsidR="0075006D" w:rsidRPr="005D13D2" w:rsidRDefault="005C2541" w:rsidP="005D13D2">
      <w:r w:rsidRPr="005D13D2">
        <w:t xml:space="preserve">Samla budsjettramme for </w:t>
      </w:r>
      <w:proofErr w:type="spellStart"/>
      <w:r w:rsidRPr="005D13D2">
        <w:t>investeringane</w:t>
      </w:r>
      <w:proofErr w:type="spellEnd"/>
      <w:r w:rsidRPr="005D13D2">
        <w:t xml:space="preserve"> er på 411,7 mill. 2022-kroner. </w:t>
      </w:r>
      <w:proofErr w:type="spellStart"/>
      <w:r w:rsidRPr="005D13D2">
        <w:t>Midlar</w:t>
      </w:r>
      <w:proofErr w:type="spellEnd"/>
      <w:r w:rsidRPr="005D13D2">
        <w:t xml:space="preserve"> til det geodetiske observatoriet i Ny-Ålesund blir løyvde på kap. 595 Statens kartverk. Regjeringa foreslår ei løyving på 31,5 mill. kroner på post 30 Geodesiobservatoriet, jf. vedlegg 1. Det er foreslått å løyve 12 mill. kroner til det geodetiske observatoriet i Ny-Ålesund i 2024 på post 01 Driftsutgifter.</w:t>
      </w:r>
    </w:p>
    <w:p w14:paraId="09489ED3" w14:textId="77777777" w:rsidR="0075006D" w:rsidRPr="005D13D2" w:rsidRDefault="005C2541" w:rsidP="005D13D2">
      <w:pPr>
        <w:pStyle w:val="Overskrift3"/>
      </w:pPr>
      <w:r w:rsidRPr="005D13D2">
        <w:t>Sjømåling</w:t>
      </w:r>
    </w:p>
    <w:p w14:paraId="4201CB9C" w14:textId="77777777" w:rsidR="0075006D" w:rsidRPr="005D13D2" w:rsidRDefault="005C2541" w:rsidP="005D13D2">
      <w:r w:rsidRPr="005D13D2">
        <w:t xml:space="preserve">Statens kartverk har ansvaret for sjømåling rundt Svalbard. I 2022 har det </w:t>
      </w:r>
      <w:proofErr w:type="spellStart"/>
      <w:r w:rsidRPr="005D13D2">
        <w:t>vore</w:t>
      </w:r>
      <w:proofErr w:type="spellEnd"/>
      <w:r w:rsidRPr="005D13D2">
        <w:t xml:space="preserve"> utført 70 måledøgn. Farvatna rundt Nordaustlandet har </w:t>
      </w:r>
      <w:proofErr w:type="spellStart"/>
      <w:r w:rsidRPr="005D13D2">
        <w:t>vore</w:t>
      </w:r>
      <w:proofErr w:type="spellEnd"/>
      <w:r w:rsidRPr="005D13D2">
        <w:t xml:space="preserve"> prioriterte. For 2024 er det planlagt 70 måledøgn ved Svalbard, som er det </w:t>
      </w:r>
      <w:proofErr w:type="spellStart"/>
      <w:r w:rsidRPr="005D13D2">
        <w:t>ein</w:t>
      </w:r>
      <w:proofErr w:type="spellEnd"/>
      <w:r w:rsidRPr="005D13D2">
        <w:t xml:space="preserve"> med </w:t>
      </w:r>
      <w:proofErr w:type="spellStart"/>
      <w:r w:rsidRPr="005D13D2">
        <w:t>sikkerheit</w:t>
      </w:r>
      <w:proofErr w:type="spellEnd"/>
      <w:r w:rsidRPr="005D13D2">
        <w:t xml:space="preserve"> kan </w:t>
      </w:r>
      <w:proofErr w:type="spellStart"/>
      <w:r w:rsidRPr="005D13D2">
        <w:t>rekne</w:t>
      </w:r>
      <w:proofErr w:type="spellEnd"/>
      <w:r w:rsidRPr="005D13D2">
        <w:t xml:space="preserve"> med å </w:t>
      </w:r>
      <w:proofErr w:type="spellStart"/>
      <w:r w:rsidRPr="005D13D2">
        <w:t>rekkje</w:t>
      </w:r>
      <w:proofErr w:type="spellEnd"/>
      <w:r w:rsidRPr="005D13D2">
        <w:t xml:space="preserve"> </w:t>
      </w:r>
      <w:proofErr w:type="spellStart"/>
      <w:r w:rsidRPr="005D13D2">
        <w:t>innanfor</w:t>
      </w:r>
      <w:proofErr w:type="spellEnd"/>
      <w:r w:rsidRPr="005D13D2">
        <w:t xml:space="preserve"> den isfrie perioden på Svalbard.</w:t>
      </w:r>
    </w:p>
    <w:p w14:paraId="59ECFA09" w14:textId="77777777" w:rsidR="0075006D" w:rsidRPr="005D13D2" w:rsidRDefault="005C2541" w:rsidP="005D13D2">
      <w:proofErr w:type="spellStart"/>
      <w:r w:rsidRPr="005D13D2">
        <w:t>Midlar</w:t>
      </w:r>
      <w:proofErr w:type="spellEnd"/>
      <w:r w:rsidRPr="005D13D2">
        <w:t xml:space="preserve"> til sjømåling blir løyvde på kap. 595 Statens kartverk. Det er sett av om lag 500 000 kroner til å prosessere og gi ut kart over Svalbard i 2023. </w:t>
      </w:r>
      <w:proofErr w:type="spellStart"/>
      <w:r w:rsidRPr="005D13D2">
        <w:t>Midlane</w:t>
      </w:r>
      <w:proofErr w:type="spellEnd"/>
      <w:r w:rsidRPr="005D13D2">
        <w:t xml:space="preserve"> er </w:t>
      </w:r>
      <w:proofErr w:type="spellStart"/>
      <w:r w:rsidRPr="005D13D2">
        <w:t>ikkje</w:t>
      </w:r>
      <w:proofErr w:type="spellEnd"/>
      <w:r w:rsidRPr="005D13D2">
        <w:t xml:space="preserve"> </w:t>
      </w:r>
      <w:proofErr w:type="spellStart"/>
      <w:r w:rsidRPr="005D13D2">
        <w:t>øyremerkte</w:t>
      </w:r>
      <w:proofErr w:type="spellEnd"/>
      <w:r w:rsidRPr="005D13D2">
        <w:t>.</w:t>
      </w:r>
    </w:p>
    <w:p w14:paraId="7341075B" w14:textId="77777777" w:rsidR="0075006D" w:rsidRPr="005D13D2" w:rsidRDefault="005C2541" w:rsidP="005D13D2">
      <w:r w:rsidRPr="005D13D2">
        <w:t xml:space="preserve">Regjeringa foreslår </w:t>
      </w:r>
      <w:proofErr w:type="spellStart"/>
      <w:r w:rsidRPr="005D13D2">
        <w:t>tilsvarande</w:t>
      </w:r>
      <w:proofErr w:type="spellEnd"/>
      <w:r w:rsidRPr="005D13D2">
        <w:t xml:space="preserve"> at om lag 11,5 mill. kroner av løyvinga skal </w:t>
      </w:r>
      <w:proofErr w:type="spellStart"/>
      <w:r w:rsidRPr="005D13D2">
        <w:t>nyttast</w:t>
      </w:r>
      <w:proofErr w:type="spellEnd"/>
      <w:r w:rsidRPr="005D13D2">
        <w:t xml:space="preserve"> til sjømåling, og til å prosessere og gi ut kart i 2024, jf. vedlegg 1. Auken </w:t>
      </w:r>
      <w:proofErr w:type="spellStart"/>
      <w:r w:rsidRPr="005D13D2">
        <w:t>frå</w:t>
      </w:r>
      <w:proofErr w:type="spellEnd"/>
      <w:r w:rsidRPr="005D13D2">
        <w:t xml:space="preserve"> 2023 </w:t>
      </w:r>
      <w:proofErr w:type="spellStart"/>
      <w:r w:rsidRPr="005D13D2">
        <w:t>skuldast</w:t>
      </w:r>
      <w:proofErr w:type="spellEnd"/>
      <w:r w:rsidRPr="005D13D2">
        <w:t xml:space="preserve"> at </w:t>
      </w:r>
      <w:proofErr w:type="spellStart"/>
      <w:r w:rsidRPr="005D13D2">
        <w:t>talet</w:t>
      </w:r>
      <w:proofErr w:type="spellEnd"/>
      <w:r w:rsidRPr="005D13D2">
        <w:t xml:space="preserve"> på måledøgn etter planen går </w:t>
      </w:r>
      <w:proofErr w:type="spellStart"/>
      <w:r w:rsidRPr="005D13D2">
        <w:t>frå</w:t>
      </w:r>
      <w:proofErr w:type="spellEnd"/>
      <w:r w:rsidRPr="005D13D2">
        <w:t xml:space="preserve"> 0 til 70.</w:t>
      </w:r>
    </w:p>
    <w:p w14:paraId="20C410F7" w14:textId="77777777" w:rsidR="0075006D" w:rsidRPr="005D13D2" w:rsidRDefault="005C2541" w:rsidP="005D13D2">
      <w:pPr>
        <w:pStyle w:val="Overskrift3"/>
      </w:pPr>
      <w:r w:rsidRPr="005D13D2">
        <w:t xml:space="preserve">Tilsyn med </w:t>
      </w:r>
      <w:proofErr w:type="spellStart"/>
      <w:r w:rsidRPr="005D13D2">
        <w:t>satellittjordstasjonar</w:t>
      </w:r>
      <w:proofErr w:type="spellEnd"/>
    </w:p>
    <w:p w14:paraId="1CCBA495" w14:textId="77777777" w:rsidR="0075006D" w:rsidRPr="005D13D2" w:rsidRDefault="005C2541" w:rsidP="005D13D2">
      <w:r w:rsidRPr="005D13D2">
        <w:t xml:space="preserve">Nasjonal kommunikasjonsmyndigheit gir frekvensløyve for all bruk av </w:t>
      </w:r>
      <w:proofErr w:type="spellStart"/>
      <w:r w:rsidRPr="005D13D2">
        <w:t>radiofrekvensar</w:t>
      </w:r>
      <w:proofErr w:type="spellEnd"/>
      <w:r w:rsidRPr="005D13D2">
        <w:t xml:space="preserve"> og fører </w:t>
      </w:r>
      <w:proofErr w:type="spellStart"/>
      <w:r w:rsidRPr="005D13D2">
        <w:t>særleg</w:t>
      </w:r>
      <w:proofErr w:type="spellEnd"/>
      <w:r w:rsidRPr="005D13D2">
        <w:t xml:space="preserve"> tilsyn med </w:t>
      </w:r>
      <w:proofErr w:type="spellStart"/>
      <w:r w:rsidRPr="005D13D2">
        <w:t>satellittjordstasjonar</w:t>
      </w:r>
      <w:proofErr w:type="spellEnd"/>
      <w:r w:rsidRPr="005D13D2">
        <w:t xml:space="preserve"> på Svalbard. Nasjonal kommunikasjonsmyndigheit samarbeider med </w:t>
      </w:r>
      <w:proofErr w:type="spellStart"/>
      <w:r w:rsidRPr="005D13D2">
        <w:t>Sysselmeisteren</w:t>
      </w:r>
      <w:proofErr w:type="spellEnd"/>
      <w:r w:rsidRPr="005D13D2">
        <w:t xml:space="preserve"> på Svalbard.</w:t>
      </w:r>
    </w:p>
    <w:p w14:paraId="4B759B3B" w14:textId="77777777" w:rsidR="0075006D" w:rsidRPr="005D13D2" w:rsidRDefault="005C2541" w:rsidP="005D13D2">
      <w:pPr>
        <w:pStyle w:val="Overskrift3"/>
      </w:pPr>
      <w:r w:rsidRPr="005D13D2">
        <w:t>Kartverket på Svalbard</w:t>
      </w:r>
    </w:p>
    <w:p w14:paraId="79D0FBA0" w14:textId="77777777" w:rsidR="0075006D" w:rsidRPr="005D13D2" w:rsidRDefault="005C2541" w:rsidP="005D13D2">
      <w:r w:rsidRPr="005D13D2">
        <w:t xml:space="preserve">Landkartlegginga på Svalbard ligg til Norsk Polarinstitutt. For matrikkelføringa av </w:t>
      </w:r>
      <w:proofErr w:type="spellStart"/>
      <w:r w:rsidRPr="005D13D2">
        <w:t>eigedommar</w:t>
      </w:r>
      <w:proofErr w:type="spellEnd"/>
      <w:r w:rsidRPr="005D13D2">
        <w:t xml:space="preserve"> har Kartverket det same ansvaret som på fastlandet. Kartverket har </w:t>
      </w:r>
      <w:proofErr w:type="spellStart"/>
      <w:r w:rsidRPr="005D13D2">
        <w:t>delteke</w:t>
      </w:r>
      <w:proofErr w:type="spellEnd"/>
      <w:r w:rsidRPr="005D13D2">
        <w:t xml:space="preserve"> i </w:t>
      </w:r>
      <w:proofErr w:type="spellStart"/>
      <w:r w:rsidRPr="005D13D2">
        <w:t>eit</w:t>
      </w:r>
      <w:proofErr w:type="spellEnd"/>
      <w:r w:rsidRPr="005D13D2">
        <w:t xml:space="preserve"> prosjekt om </w:t>
      </w:r>
      <w:proofErr w:type="spellStart"/>
      <w:r w:rsidRPr="005D13D2">
        <w:t>påliteleg</w:t>
      </w:r>
      <w:proofErr w:type="spellEnd"/>
      <w:r w:rsidRPr="005D13D2">
        <w:t xml:space="preserve"> matrikkelføring </w:t>
      </w:r>
      <w:proofErr w:type="spellStart"/>
      <w:r w:rsidRPr="005D13D2">
        <w:t>saman</w:t>
      </w:r>
      <w:proofErr w:type="spellEnd"/>
      <w:r w:rsidRPr="005D13D2">
        <w:t xml:space="preserve"> med Longyearbyen lokalstyre. Saman med Polarinstituttet, Store Norske Spitsbergen Kulkompani AS og </w:t>
      </w:r>
      <w:proofErr w:type="spellStart"/>
      <w:r w:rsidRPr="005D13D2">
        <w:t>Noregs</w:t>
      </w:r>
      <w:proofErr w:type="spellEnd"/>
      <w:r w:rsidRPr="005D13D2">
        <w:t xml:space="preserve"> vassdrags- og energidirektorat gjennomfører Kartverket </w:t>
      </w:r>
      <w:proofErr w:type="spellStart"/>
      <w:r w:rsidRPr="005D13D2">
        <w:t>eit</w:t>
      </w:r>
      <w:proofErr w:type="spellEnd"/>
      <w:r w:rsidRPr="005D13D2">
        <w:t xml:space="preserve"> prosjekt knytt til </w:t>
      </w:r>
      <w:proofErr w:type="spellStart"/>
      <w:r w:rsidRPr="005D13D2">
        <w:t>kontinuerleg</w:t>
      </w:r>
      <w:proofErr w:type="spellEnd"/>
      <w:r w:rsidRPr="005D13D2">
        <w:t xml:space="preserve"> </w:t>
      </w:r>
      <w:proofErr w:type="spellStart"/>
      <w:r w:rsidRPr="005D13D2">
        <w:t>vedlikehald</w:t>
      </w:r>
      <w:proofErr w:type="spellEnd"/>
      <w:r w:rsidRPr="005D13D2">
        <w:t xml:space="preserve"> av kartdata og betre høgdegrunnlag. Kartverket sitt bidrag i dette arbeidet er om lag 150 000 kroner.</w:t>
      </w:r>
    </w:p>
    <w:p w14:paraId="6152171E" w14:textId="77777777" w:rsidR="0075006D" w:rsidRPr="005D13D2" w:rsidRDefault="005C2541" w:rsidP="005D13D2">
      <w:pPr>
        <w:pStyle w:val="Overskrift2"/>
      </w:pPr>
      <w:r w:rsidRPr="005D13D2">
        <w:lastRenderedPageBreak/>
        <w:t>Kultur- og likestillingsdepartementet</w:t>
      </w:r>
      <w:r w:rsidRPr="005D13D2">
        <w:rPr>
          <w:rStyle w:val="Fotnotereferanse"/>
        </w:rPr>
        <w:footnoteReference w:id="4"/>
      </w:r>
    </w:p>
    <w:p w14:paraId="254DCC9E" w14:textId="77777777" w:rsidR="0075006D" w:rsidRPr="005D13D2" w:rsidRDefault="005C2541" w:rsidP="005D13D2">
      <w:pPr>
        <w:pStyle w:val="Overskrift3"/>
      </w:pPr>
      <w:r w:rsidRPr="005D13D2">
        <w:t>Svalbard Museum</w:t>
      </w:r>
    </w:p>
    <w:p w14:paraId="34AF8066" w14:textId="77777777" w:rsidR="0075006D" w:rsidRPr="005D13D2" w:rsidRDefault="005C2541" w:rsidP="005D13D2">
      <w:r w:rsidRPr="005D13D2">
        <w:t xml:space="preserve">Svalbard Museum er </w:t>
      </w:r>
      <w:proofErr w:type="spellStart"/>
      <w:r w:rsidRPr="005D13D2">
        <w:t>eit</w:t>
      </w:r>
      <w:proofErr w:type="spellEnd"/>
      <w:r w:rsidRPr="005D13D2">
        <w:t xml:space="preserve"> natur- og kulturhistorisk museum lokalisert i Svalbard forskingspark i Longyearbyen. Museet er innlemma i det nasjonale museumsnettverket. I tillegg til løyvinga over svalbardbudsjettet kap. 0004 Svalbard Museum, får museet </w:t>
      </w:r>
      <w:proofErr w:type="spellStart"/>
      <w:r w:rsidRPr="005D13D2">
        <w:t>midlar</w:t>
      </w:r>
      <w:proofErr w:type="spellEnd"/>
      <w:r w:rsidRPr="005D13D2">
        <w:t xml:space="preserve"> over Kultur- og likestillingsdepartementet sitt budsjett, kap. 328, post 70 Det nasjonale museumsnettverket.</w:t>
      </w:r>
    </w:p>
    <w:p w14:paraId="4BDD88F8" w14:textId="77777777" w:rsidR="0075006D" w:rsidRPr="005D13D2" w:rsidRDefault="005C2541" w:rsidP="005D13D2">
      <w:r w:rsidRPr="005D13D2">
        <w:t xml:space="preserve">I 2022 hadde Svalbard Museum om lag 44 000 </w:t>
      </w:r>
      <w:proofErr w:type="spellStart"/>
      <w:r w:rsidRPr="005D13D2">
        <w:t>besøkande</w:t>
      </w:r>
      <w:proofErr w:type="spellEnd"/>
      <w:r w:rsidRPr="005D13D2">
        <w:t xml:space="preserve">, </w:t>
      </w:r>
      <w:proofErr w:type="spellStart"/>
      <w:r w:rsidRPr="005D13D2">
        <w:t>ein</w:t>
      </w:r>
      <w:proofErr w:type="spellEnd"/>
      <w:r w:rsidRPr="005D13D2">
        <w:t xml:space="preserve"> </w:t>
      </w:r>
      <w:proofErr w:type="spellStart"/>
      <w:r w:rsidRPr="005D13D2">
        <w:t>auke</w:t>
      </w:r>
      <w:proofErr w:type="spellEnd"/>
      <w:r w:rsidRPr="005D13D2">
        <w:t xml:space="preserve"> på vel 200 pst. </w:t>
      </w:r>
      <w:proofErr w:type="spellStart"/>
      <w:r w:rsidRPr="005D13D2">
        <w:t>frå</w:t>
      </w:r>
      <w:proofErr w:type="spellEnd"/>
      <w:r w:rsidRPr="005D13D2">
        <w:t xml:space="preserve"> 2021, og dermed på same nivå som før covid-19.</w:t>
      </w:r>
    </w:p>
    <w:p w14:paraId="0CDC699D" w14:textId="77777777" w:rsidR="0075006D" w:rsidRPr="005D13D2" w:rsidRDefault="005C2541" w:rsidP="005D13D2">
      <w:r w:rsidRPr="005D13D2">
        <w:t xml:space="preserve">For 2023 er det løyvd. 2,1 mill. kroner i ordinært </w:t>
      </w:r>
      <w:proofErr w:type="spellStart"/>
      <w:r w:rsidRPr="005D13D2">
        <w:t>driftstilskot</w:t>
      </w:r>
      <w:proofErr w:type="spellEnd"/>
      <w:r w:rsidRPr="005D13D2">
        <w:t xml:space="preserve"> på Kultur- og likestillingsdepartementet sitt budsjett til Svalbard Museum. Regjeringa foreslår ei løyving på 2,2 mill. kroner til Svalbard Museum over Det nasjonale museumsnettverket i 2024, jf. vedlegg 1.</w:t>
      </w:r>
    </w:p>
    <w:p w14:paraId="7ECC6580" w14:textId="77777777" w:rsidR="0075006D" w:rsidRPr="005D13D2" w:rsidRDefault="005C2541" w:rsidP="005D13D2">
      <w:pPr>
        <w:pStyle w:val="Overskrift3"/>
      </w:pPr>
      <w:r w:rsidRPr="005D13D2">
        <w:t>Nordnorsk Kunstmuseum</w:t>
      </w:r>
    </w:p>
    <w:p w14:paraId="025EEBEB" w14:textId="77777777" w:rsidR="0075006D" w:rsidRPr="005D13D2" w:rsidRDefault="005C2541" w:rsidP="005D13D2">
      <w:r w:rsidRPr="005D13D2">
        <w:t xml:space="preserve">Nordnorsk Kunstmuseum tok i bruk nye og utvida lokale for visuell kunst i Longyearbyen i 2022. Museet har ansvar for programmering for det nystarta Nordover Kunstsenter som </w:t>
      </w:r>
      <w:proofErr w:type="spellStart"/>
      <w:r w:rsidRPr="005D13D2">
        <w:t>opna</w:t>
      </w:r>
      <w:proofErr w:type="spellEnd"/>
      <w:r w:rsidRPr="005D13D2">
        <w:t xml:space="preserve"> i november 2022. Tiltaket er </w:t>
      </w:r>
      <w:proofErr w:type="spellStart"/>
      <w:r w:rsidRPr="005D13D2">
        <w:t>eit</w:t>
      </w:r>
      <w:proofErr w:type="spellEnd"/>
      <w:r w:rsidRPr="005D13D2">
        <w:t xml:space="preserve"> samarbeidsprosjekt mellom Longyearbyen lokalstyre og Nordnorsk Kunstmuseum.</w:t>
      </w:r>
    </w:p>
    <w:p w14:paraId="0E8D5923" w14:textId="77777777" w:rsidR="0075006D" w:rsidRPr="005D13D2" w:rsidRDefault="005C2541" w:rsidP="005D13D2">
      <w:pPr>
        <w:pStyle w:val="Overskrift3"/>
      </w:pPr>
      <w:r w:rsidRPr="005D13D2">
        <w:t xml:space="preserve">Stiftinga </w:t>
      </w:r>
      <w:proofErr w:type="spellStart"/>
      <w:r w:rsidRPr="005D13D2">
        <w:t>Artica</w:t>
      </w:r>
      <w:proofErr w:type="spellEnd"/>
      <w:r w:rsidRPr="005D13D2">
        <w:t xml:space="preserve"> Svalbard</w:t>
      </w:r>
    </w:p>
    <w:p w14:paraId="5FA1411F" w14:textId="77777777" w:rsidR="0075006D" w:rsidRPr="005D13D2" w:rsidRDefault="005C2541" w:rsidP="005D13D2">
      <w:r w:rsidRPr="005D13D2">
        <w:t xml:space="preserve">Formålet med stiftinga er bl.a. å utvikle det norske kunst- og kulturfeltet og å styrke den kulturelle og kreative næringa på Svalbard. Regjeringa foreslår ei løyving på 3,0 mill. kroner til </w:t>
      </w:r>
      <w:proofErr w:type="spellStart"/>
      <w:r w:rsidRPr="005D13D2">
        <w:t>Artica</w:t>
      </w:r>
      <w:proofErr w:type="spellEnd"/>
      <w:r w:rsidRPr="005D13D2">
        <w:t xml:space="preserve"> Svalbard på Kultur- og likestillingsdepartementet sitt budsjett, kap. 325 Allmenne kulturformål, post 72 Kultursamarbeid i nordområdene, jf. vedlegg 1.</w:t>
      </w:r>
    </w:p>
    <w:p w14:paraId="484C35F3" w14:textId="77777777" w:rsidR="0075006D" w:rsidRPr="005D13D2" w:rsidRDefault="005C2541" w:rsidP="005D13D2">
      <w:pPr>
        <w:pStyle w:val="Overskrift3"/>
      </w:pPr>
      <w:r w:rsidRPr="005D13D2">
        <w:t xml:space="preserve">Andre </w:t>
      </w:r>
      <w:proofErr w:type="spellStart"/>
      <w:r w:rsidRPr="005D13D2">
        <w:t>tilskot</w:t>
      </w:r>
      <w:proofErr w:type="spellEnd"/>
    </w:p>
    <w:p w14:paraId="2EBE9680" w14:textId="77777777" w:rsidR="0075006D" w:rsidRPr="005D13D2" w:rsidRDefault="005C2541" w:rsidP="005D13D2">
      <w:r w:rsidRPr="005D13D2">
        <w:t xml:space="preserve">Regjeringa foreslår ei løyving på 230 000 kroner til kulturtiltak på Svalbard på kap. 325 Allmenne kulturformål, post 72 Kultursamarbeid i nordområdene, jf. vedlegg 1. </w:t>
      </w:r>
      <w:proofErr w:type="spellStart"/>
      <w:r w:rsidRPr="005D13D2">
        <w:t>Tilskotet</w:t>
      </w:r>
      <w:proofErr w:type="spellEnd"/>
      <w:r w:rsidRPr="005D13D2">
        <w:t xml:space="preserve"> blir kanalisert gjennom Longyearbyen lokalstyre.</w:t>
      </w:r>
    </w:p>
    <w:p w14:paraId="60A08391" w14:textId="77777777" w:rsidR="0075006D" w:rsidRPr="005D13D2" w:rsidRDefault="005C2541" w:rsidP="005D13D2">
      <w:r w:rsidRPr="005D13D2">
        <w:t xml:space="preserve">Svalbardposten får mediestøtte </w:t>
      </w:r>
      <w:proofErr w:type="spellStart"/>
      <w:r w:rsidRPr="005D13D2">
        <w:t>frå</w:t>
      </w:r>
      <w:proofErr w:type="spellEnd"/>
      <w:r w:rsidRPr="005D13D2">
        <w:t xml:space="preserve"> Medietilsynet på kap. 335, post 71 etter </w:t>
      </w:r>
      <w:proofErr w:type="spellStart"/>
      <w:r w:rsidRPr="005D13D2">
        <w:t>reglane</w:t>
      </w:r>
      <w:proofErr w:type="spellEnd"/>
      <w:r w:rsidRPr="005D13D2">
        <w:t xml:space="preserve"> i </w:t>
      </w:r>
      <w:r w:rsidRPr="005D13D2">
        <w:rPr>
          <w:rStyle w:val="kursiv"/>
        </w:rPr>
        <w:t>forskrift om produksjonstilskudd til nyhets- og aktualitetsmedier</w:t>
      </w:r>
      <w:r w:rsidRPr="005D13D2">
        <w:t xml:space="preserve">. </w:t>
      </w:r>
      <w:proofErr w:type="spellStart"/>
      <w:r w:rsidRPr="005D13D2">
        <w:t>Tilskotet</w:t>
      </w:r>
      <w:proofErr w:type="spellEnd"/>
      <w:r w:rsidRPr="005D13D2">
        <w:t xml:space="preserve"> blir </w:t>
      </w:r>
      <w:proofErr w:type="spellStart"/>
      <w:r w:rsidRPr="005D13D2">
        <w:t>rekna</w:t>
      </w:r>
      <w:proofErr w:type="spellEnd"/>
      <w:r w:rsidRPr="005D13D2">
        <w:t xml:space="preserve"> ut etter </w:t>
      </w:r>
      <w:proofErr w:type="spellStart"/>
      <w:r w:rsidRPr="005D13D2">
        <w:t>opplagstala</w:t>
      </w:r>
      <w:proofErr w:type="spellEnd"/>
      <w:r w:rsidRPr="005D13D2">
        <w:t xml:space="preserve">. Svalbardposten </w:t>
      </w:r>
      <w:proofErr w:type="spellStart"/>
      <w:r w:rsidRPr="005D13D2">
        <w:t>fekk</w:t>
      </w:r>
      <w:proofErr w:type="spellEnd"/>
      <w:r w:rsidRPr="005D13D2">
        <w:t xml:space="preserve"> 952 000 kroner i </w:t>
      </w:r>
      <w:proofErr w:type="spellStart"/>
      <w:r w:rsidRPr="005D13D2">
        <w:t>produksjonstilskot</w:t>
      </w:r>
      <w:proofErr w:type="spellEnd"/>
      <w:r w:rsidRPr="005D13D2">
        <w:t xml:space="preserve"> i 2022</w:t>
      </w:r>
    </w:p>
    <w:p w14:paraId="08E42E11" w14:textId="77777777" w:rsidR="0075006D" w:rsidRPr="005D13D2" w:rsidRDefault="005C2541" w:rsidP="005D13D2">
      <w:pPr>
        <w:pStyle w:val="Overskrift2"/>
      </w:pPr>
      <w:r w:rsidRPr="005D13D2">
        <w:lastRenderedPageBreak/>
        <w:t>Kunnskapsdepartementet</w:t>
      </w:r>
    </w:p>
    <w:p w14:paraId="34C7F43B" w14:textId="77777777" w:rsidR="0075006D" w:rsidRPr="005D13D2" w:rsidRDefault="005C2541" w:rsidP="005D13D2">
      <w:pPr>
        <w:pStyle w:val="Overskrift3"/>
      </w:pPr>
      <w:proofErr w:type="spellStart"/>
      <w:r w:rsidRPr="005D13D2">
        <w:t>Barnehageverksemd</w:t>
      </w:r>
      <w:proofErr w:type="spellEnd"/>
      <w:r w:rsidRPr="005D13D2">
        <w:t xml:space="preserve">, </w:t>
      </w:r>
      <w:proofErr w:type="spellStart"/>
      <w:r w:rsidRPr="005D13D2">
        <w:t>grunnskule</w:t>
      </w:r>
      <w:proofErr w:type="spellEnd"/>
      <w:r w:rsidRPr="005D13D2">
        <w:t xml:space="preserve"> og </w:t>
      </w:r>
      <w:proofErr w:type="spellStart"/>
      <w:r w:rsidRPr="005D13D2">
        <w:t>vidaregåande</w:t>
      </w:r>
      <w:proofErr w:type="spellEnd"/>
      <w:r w:rsidRPr="005D13D2">
        <w:t xml:space="preserve"> opplæring i Longyearbyen</w:t>
      </w:r>
    </w:p>
    <w:p w14:paraId="75F13BCB" w14:textId="77777777" w:rsidR="0075006D" w:rsidRPr="005D13D2" w:rsidRDefault="005C2541" w:rsidP="005D13D2">
      <w:r w:rsidRPr="005D13D2">
        <w:rPr>
          <w:rStyle w:val="kursiv"/>
        </w:rPr>
        <w:t>Forskrift om barnehagevirksomhet i Longyearbyen</w:t>
      </w:r>
      <w:r w:rsidRPr="005D13D2">
        <w:t xml:space="preserve"> (forskrift 17. juni 2022 nr. 1219) og </w:t>
      </w:r>
      <w:r w:rsidRPr="005D13D2">
        <w:rPr>
          <w:rStyle w:val="kursiv"/>
        </w:rPr>
        <w:t xml:space="preserve">forskrift om grunnskoleopplæring og videregående opplæring i Longyearbyen </w:t>
      </w:r>
      <w:r w:rsidRPr="005D13D2">
        <w:t xml:space="preserve">(forskrift 17. juni 2022 nr. 1044) vart fastsette ved kgl.res. 17. juni 2022. Dei tok til å gjelde 1. august 2022. Forskriftene vart utarbeidde med utgangspunkt i norsk svalbardpolitikk. Det er viktig at barn og unge i Longyearbyen har </w:t>
      </w:r>
      <w:proofErr w:type="spellStart"/>
      <w:r w:rsidRPr="005D13D2">
        <w:t>eit</w:t>
      </w:r>
      <w:proofErr w:type="spellEnd"/>
      <w:r w:rsidRPr="005D13D2">
        <w:t xml:space="preserve"> barnehage- og </w:t>
      </w:r>
      <w:proofErr w:type="spellStart"/>
      <w:r w:rsidRPr="005D13D2">
        <w:t>skuletilbod</w:t>
      </w:r>
      <w:proofErr w:type="spellEnd"/>
      <w:r w:rsidRPr="005D13D2">
        <w:t xml:space="preserve"> av god kvalitet, og at </w:t>
      </w:r>
      <w:proofErr w:type="spellStart"/>
      <w:r w:rsidRPr="005D13D2">
        <w:t>tilbodet</w:t>
      </w:r>
      <w:proofErr w:type="spellEnd"/>
      <w:r w:rsidRPr="005D13D2">
        <w:t xml:space="preserve"> kan danne grunnlag for den </w:t>
      </w:r>
      <w:proofErr w:type="spellStart"/>
      <w:r w:rsidRPr="005D13D2">
        <w:t>vidare</w:t>
      </w:r>
      <w:proofErr w:type="spellEnd"/>
      <w:r w:rsidRPr="005D13D2">
        <w:t xml:space="preserve"> utdanninga og arbeidslivet </w:t>
      </w:r>
      <w:proofErr w:type="spellStart"/>
      <w:r w:rsidRPr="005D13D2">
        <w:t>deira</w:t>
      </w:r>
      <w:proofErr w:type="spellEnd"/>
      <w:r w:rsidRPr="005D13D2">
        <w:t xml:space="preserve">. Samstundes gir svalbardpolitikken </w:t>
      </w:r>
      <w:proofErr w:type="spellStart"/>
      <w:r w:rsidRPr="005D13D2">
        <w:t>føresetnader</w:t>
      </w:r>
      <w:proofErr w:type="spellEnd"/>
      <w:r w:rsidRPr="005D13D2">
        <w:t xml:space="preserve"> som </w:t>
      </w:r>
      <w:proofErr w:type="spellStart"/>
      <w:r w:rsidRPr="005D13D2">
        <w:t>inneber</w:t>
      </w:r>
      <w:proofErr w:type="spellEnd"/>
      <w:r w:rsidRPr="005D13D2">
        <w:t xml:space="preserve"> at </w:t>
      </w:r>
      <w:proofErr w:type="spellStart"/>
      <w:r w:rsidRPr="005D13D2">
        <w:t>tilbodet</w:t>
      </w:r>
      <w:proofErr w:type="spellEnd"/>
      <w:r w:rsidRPr="005D13D2">
        <w:t xml:space="preserve"> og </w:t>
      </w:r>
      <w:proofErr w:type="spellStart"/>
      <w:r w:rsidRPr="005D13D2">
        <w:t>rettane</w:t>
      </w:r>
      <w:proofErr w:type="spellEnd"/>
      <w:r w:rsidRPr="005D13D2">
        <w:t xml:space="preserve"> i Longyearbyen er avgrensa </w:t>
      </w:r>
      <w:proofErr w:type="spellStart"/>
      <w:r w:rsidRPr="005D13D2">
        <w:t>samanlikna</w:t>
      </w:r>
      <w:proofErr w:type="spellEnd"/>
      <w:r w:rsidRPr="005D13D2">
        <w:t xml:space="preserve"> med Fastlands-</w:t>
      </w:r>
      <w:proofErr w:type="spellStart"/>
      <w:r w:rsidRPr="005D13D2">
        <w:t>Noreg</w:t>
      </w:r>
      <w:proofErr w:type="spellEnd"/>
      <w:r w:rsidRPr="005D13D2">
        <w:t xml:space="preserve">. Forskriftene </w:t>
      </w:r>
      <w:proofErr w:type="spellStart"/>
      <w:r w:rsidRPr="005D13D2">
        <w:t>uttrykkjer</w:t>
      </w:r>
      <w:proofErr w:type="spellEnd"/>
      <w:r w:rsidRPr="005D13D2">
        <w:t xml:space="preserve"> balanse mellom </w:t>
      </w:r>
      <w:proofErr w:type="spellStart"/>
      <w:r w:rsidRPr="005D13D2">
        <w:t>desse</w:t>
      </w:r>
      <w:proofErr w:type="spellEnd"/>
      <w:r w:rsidRPr="005D13D2">
        <w:t xml:space="preserve"> omsyna.</w:t>
      </w:r>
    </w:p>
    <w:p w14:paraId="428FDC13" w14:textId="77777777" w:rsidR="0075006D" w:rsidRPr="005D13D2" w:rsidRDefault="005C2541" w:rsidP="005D13D2">
      <w:r w:rsidRPr="005D13D2">
        <w:t xml:space="preserve">I statsbudsjettet for 2024 foreslår regjeringa å nedjustere maksimalprisen i barnehage til 2 000 kroner </w:t>
      </w:r>
      <w:proofErr w:type="spellStart"/>
      <w:r w:rsidRPr="005D13D2">
        <w:t>frå</w:t>
      </w:r>
      <w:proofErr w:type="spellEnd"/>
      <w:r w:rsidRPr="005D13D2">
        <w:t xml:space="preserve"> 1. august 2024. Regjeringa foreslår å nominelt </w:t>
      </w:r>
      <w:proofErr w:type="spellStart"/>
      <w:r w:rsidRPr="005D13D2">
        <w:t>vidareføre</w:t>
      </w:r>
      <w:proofErr w:type="spellEnd"/>
      <w:r w:rsidRPr="005D13D2">
        <w:t xml:space="preserve"> maksprisen på 3 000 kroner </w:t>
      </w:r>
      <w:proofErr w:type="spellStart"/>
      <w:r w:rsidRPr="005D13D2">
        <w:t>frå</w:t>
      </w:r>
      <w:proofErr w:type="spellEnd"/>
      <w:r w:rsidRPr="005D13D2">
        <w:t xml:space="preserve"> 1. januar 2024. Det blir foreslått å løyve 0,5 mill. kroner til dette over post 480 kap. 50.</w:t>
      </w:r>
    </w:p>
    <w:p w14:paraId="23FA8C29" w14:textId="77777777" w:rsidR="0075006D" w:rsidRPr="005D13D2" w:rsidRDefault="005C2541" w:rsidP="005D13D2">
      <w:pPr>
        <w:rPr>
          <w:rStyle w:val="kursiv"/>
        </w:rPr>
      </w:pPr>
      <w:r w:rsidRPr="005D13D2">
        <w:rPr>
          <w:rStyle w:val="kursiv"/>
        </w:rPr>
        <w:t>Forskrift om barnehagevirksomhet i Longyearbyen</w:t>
      </w:r>
      <w:r w:rsidRPr="005D13D2">
        <w:t xml:space="preserve"> regulerer bl.a. ansvaret til Longyearbyen lokalstyre, plikta Longyearbyen lokalstyre har til å ha </w:t>
      </w:r>
      <w:proofErr w:type="spellStart"/>
      <w:r w:rsidRPr="005D13D2">
        <w:t>eit</w:t>
      </w:r>
      <w:proofErr w:type="spellEnd"/>
      <w:r w:rsidRPr="005D13D2">
        <w:t xml:space="preserve"> </w:t>
      </w:r>
      <w:proofErr w:type="spellStart"/>
      <w:r w:rsidRPr="005D13D2">
        <w:t>barnehagetilbod</w:t>
      </w:r>
      <w:proofErr w:type="spellEnd"/>
      <w:r w:rsidRPr="005D13D2">
        <w:t xml:space="preserve">, og i kva utstrekning barnehagelova med forskrifter gjeld for </w:t>
      </w:r>
      <w:proofErr w:type="spellStart"/>
      <w:r w:rsidRPr="005D13D2">
        <w:t>barnehagetilbodet</w:t>
      </w:r>
      <w:proofErr w:type="spellEnd"/>
      <w:r w:rsidRPr="005D13D2">
        <w:t xml:space="preserve"> i Longyearbyen. </w:t>
      </w:r>
      <w:r w:rsidRPr="005D13D2">
        <w:rPr>
          <w:rStyle w:val="kursiv"/>
        </w:rPr>
        <w:t>Forskrift om grunnskoleopplæring og videregående opplæring i Longyearbyen</w:t>
      </w:r>
      <w:r w:rsidRPr="005D13D2">
        <w:t xml:space="preserve"> regulerer bl.a. ansvaret til Longyearbyen lokalstyre, rett og plikt til </w:t>
      </w:r>
      <w:proofErr w:type="spellStart"/>
      <w:r w:rsidRPr="005D13D2">
        <w:t>grunnskuleopplæring</w:t>
      </w:r>
      <w:proofErr w:type="spellEnd"/>
      <w:r w:rsidRPr="005D13D2">
        <w:t xml:space="preserve"> og i kva utstrekning </w:t>
      </w:r>
      <w:proofErr w:type="spellStart"/>
      <w:r w:rsidRPr="005D13D2">
        <w:t>opplæringslova</w:t>
      </w:r>
      <w:proofErr w:type="spellEnd"/>
      <w:r w:rsidRPr="005D13D2">
        <w:t xml:space="preserve"> med forskrifter gjeld for </w:t>
      </w:r>
      <w:proofErr w:type="spellStart"/>
      <w:r w:rsidRPr="005D13D2">
        <w:t>opplæringstilbodet</w:t>
      </w:r>
      <w:proofErr w:type="spellEnd"/>
      <w:r w:rsidRPr="005D13D2">
        <w:t xml:space="preserve"> i Longyearbyen. Forskriftene gjeld for barnehage- og </w:t>
      </w:r>
      <w:proofErr w:type="spellStart"/>
      <w:r w:rsidRPr="005D13D2">
        <w:t>grunnopplæringsverksemd</w:t>
      </w:r>
      <w:proofErr w:type="spellEnd"/>
      <w:r w:rsidRPr="005D13D2">
        <w:t xml:space="preserve"> </w:t>
      </w:r>
      <w:proofErr w:type="spellStart"/>
      <w:r w:rsidRPr="005D13D2">
        <w:t>innanfor</w:t>
      </w:r>
      <w:proofErr w:type="spellEnd"/>
      <w:r w:rsidRPr="005D13D2">
        <w:t xml:space="preserve"> Longyearbyen arealplanområde.</w:t>
      </w:r>
    </w:p>
    <w:p w14:paraId="5DDFD0C4" w14:textId="77777777" w:rsidR="0075006D" w:rsidRPr="005D13D2" w:rsidRDefault="005C2541" w:rsidP="005D13D2">
      <w:proofErr w:type="spellStart"/>
      <w:r w:rsidRPr="005D13D2">
        <w:t>Midlar</w:t>
      </w:r>
      <w:proofErr w:type="spellEnd"/>
      <w:r w:rsidRPr="005D13D2">
        <w:t xml:space="preserve"> til drift av </w:t>
      </w:r>
      <w:proofErr w:type="spellStart"/>
      <w:r w:rsidRPr="005D13D2">
        <w:t>barnehagar</w:t>
      </w:r>
      <w:proofErr w:type="spellEnd"/>
      <w:r w:rsidRPr="005D13D2">
        <w:t xml:space="preserve"> og </w:t>
      </w:r>
      <w:proofErr w:type="spellStart"/>
      <w:r w:rsidRPr="005D13D2">
        <w:t>skular</w:t>
      </w:r>
      <w:proofErr w:type="spellEnd"/>
      <w:r w:rsidRPr="005D13D2">
        <w:t xml:space="preserve"> på Svalbard er innlemma i svalbardbudsjettet kap. 3 Tilskudd til Longyearbyen lokalstyre.</w:t>
      </w:r>
    </w:p>
    <w:p w14:paraId="6E58E12B" w14:textId="77777777" w:rsidR="0075006D" w:rsidRPr="005D13D2" w:rsidRDefault="005C2541" w:rsidP="005D13D2">
      <w:pPr>
        <w:pStyle w:val="Overskrift3"/>
      </w:pPr>
      <w:r w:rsidRPr="005D13D2">
        <w:t>Universitetssenteret på Svalbard</w:t>
      </w:r>
    </w:p>
    <w:p w14:paraId="62C31306" w14:textId="77777777" w:rsidR="0075006D" w:rsidRPr="005D13D2" w:rsidRDefault="005C2541" w:rsidP="005D13D2">
      <w:r w:rsidRPr="005D13D2">
        <w:t xml:space="preserve">Universitetssenteret på Svalbard AS (UNIS) er </w:t>
      </w:r>
      <w:proofErr w:type="spellStart"/>
      <w:r w:rsidRPr="005D13D2">
        <w:t>eit</w:t>
      </w:r>
      <w:proofErr w:type="spellEnd"/>
      <w:r w:rsidRPr="005D13D2">
        <w:t xml:space="preserve"> </w:t>
      </w:r>
      <w:proofErr w:type="spellStart"/>
      <w:r w:rsidRPr="005D13D2">
        <w:t>statleg</w:t>
      </w:r>
      <w:proofErr w:type="spellEnd"/>
      <w:r w:rsidRPr="005D13D2">
        <w:t xml:space="preserve"> </w:t>
      </w:r>
      <w:proofErr w:type="spellStart"/>
      <w:r w:rsidRPr="005D13D2">
        <w:t>eigd</w:t>
      </w:r>
      <w:proofErr w:type="spellEnd"/>
      <w:r w:rsidRPr="005D13D2">
        <w:t xml:space="preserve"> aksjeselskap under Kunnskapsdepartementet. UNIS </w:t>
      </w:r>
      <w:proofErr w:type="spellStart"/>
      <w:r w:rsidRPr="005D13D2">
        <w:t>vart</w:t>
      </w:r>
      <w:proofErr w:type="spellEnd"/>
      <w:r w:rsidRPr="005D13D2">
        <w:t xml:space="preserve"> etablert i 1993 som </w:t>
      </w:r>
      <w:proofErr w:type="spellStart"/>
      <w:r w:rsidRPr="005D13D2">
        <w:t>ein</w:t>
      </w:r>
      <w:proofErr w:type="spellEnd"/>
      <w:r w:rsidRPr="005D13D2">
        <w:t xml:space="preserve"> </w:t>
      </w:r>
      <w:proofErr w:type="spellStart"/>
      <w:r w:rsidRPr="005D13D2">
        <w:t>høgare</w:t>
      </w:r>
      <w:proofErr w:type="spellEnd"/>
      <w:r w:rsidRPr="005D13D2">
        <w:t xml:space="preserve"> utdannings- og forskingsinstitusjon for å gi utdanning på universitetsnivå i arktiske </w:t>
      </w:r>
      <w:proofErr w:type="spellStart"/>
      <w:r w:rsidRPr="005D13D2">
        <w:t>studiar</w:t>
      </w:r>
      <w:proofErr w:type="spellEnd"/>
      <w:r w:rsidRPr="005D13D2">
        <w:t xml:space="preserve"> og bidra til å utvikle Svalbard som internasjonal forskingsplattform. Senteret </w:t>
      </w:r>
      <w:proofErr w:type="spellStart"/>
      <w:r w:rsidRPr="005D13D2">
        <w:t>medverkar</w:t>
      </w:r>
      <w:proofErr w:type="spellEnd"/>
      <w:r w:rsidRPr="005D13D2">
        <w:t xml:space="preserve"> òg til å representere og sikre norske interesser i Arktis og skape </w:t>
      </w:r>
      <w:proofErr w:type="spellStart"/>
      <w:r w:rsidRPr="005D13D2">
        <w:t>eit</w:t>
      </w:r>
      <w:proofErr w:type="spellEnd"/>
      <w:r w:rsidRPr="005D13D2">
        <w:t xml:space="preserve"> stabilt heilårssamfunn i Longyearbyen, med </w:t>
      </w:r>
      <w:proofErr w:type="spellStart"/>
      <w:r w:rsidRPr="005D13D2">
        <w:t>studentar</w:t>
      </w:r>
      <w:proofErr w:type="spellEnd"/>
      <w:r w:rsidRPr="005D13D2">
        <w:t xml:space="preserve"> og </w:t>
      </w:r>
      <w:proofErr w:type="spellStart"/>
      <w:r w:rsidRPr="005D13D2">
        <w:t>fastbuande</w:t>
      </w:r>
      <w:proofErr w:type="spellEnd"/>
      <w:r w:rsidRPr="005D13D2">
        <w:t xml:space="preserve"> </w:t>
      </w:r>
      <w:proofErr w:type="spellStart"/>
      <w:r w:rsidRPr="005D13D2">
        <w:t>forskarar</w:t>
      </w:r>
      <w:proofErr w:type="spellEnd"/>
      <w:r w:rsidRPr="005D13D2">
        <w:t xml:space="preserve"> med </w:t>
      </w:r>
      <w:proofErr w:type="spellStart"/>
      <w:r w:rsidRPr="005D13D2">
        <w:t>familiar</w:t>
      </w:r>
      <w:proofErr w:type="spellEnd"/>
      <w:r w:rsidRPr="005D13D2">
        <w:t>.</w:t>
      </w:r>
    </w:p>
    <w:p w14:paraId="70BDB64D" w14:textId="77777777" w:rsidR="0075006D" w:rsidRPr="005D13D2" w:rsidRDefault="005C2541" w:rsidP="005D13D2">
      <w:r w:rsidRPr="005D13D2">
        <w:t xml:space="preserve">Målet med </w:t>
      </w:r>
      <w:proofErr w:type="spellStart"/>
      <w:r w:rsidRPr="005D13D2">
        <w:t>tilskotet</w:t>
      </w:r>
      <w:proofErr w:type="spellEnd"/>
      <w:r w:rsidRPr="005D13D2">
        <w:t xml:space="preserve"> over budsjettet til Kunnskapsdepartementet er </w:t>
      </w:r>
      <w:proofErr w:type="spellStart"/>
      <w:r w:rsidRPr="005D13D2">
        <w:t>høg</w:t>
      </w:r>
      <w:proofErr w:type="spellEnd"/>
      <w:r w:rsidRPr="005D13D2">
        <w:t xml:space="preserve"> kvalitet i utdanning og forsking med utgangspunkt i at Svalbard ligg i </w:t>
      </w:r>
      <w:proofErr w:type="spellStart"/>
      <w:r w:rsidRPr="005D13D2">
        <w:t>eit</w:t>
      </w:r>
      <w:proofErr w:type="spellEnd"/>
      <w:r w:rsidRPr="005D13D2">
        <w:t xml:space="preserve"> høgarktisk område. Studia ved UNIS har </w:t>
      </w:r>
      <w:proofErr w:type="spellStart"/>
      <w:r w:rsidRPr="005D13D2">
        <w:t>ein</w:t>
      </w:r>
      <w:proofErr w:type="spellEnd"/>
      <w:r w:rsidRPr="005D13D2">
        <w:t xml:space="preserve"> internasjonal profil, og studentmassen skal fordele seg om lag likt på norske og </w:t>
      </w:r>
      <w:proofErr w:type="spellStart"/>
      <w:r w:rsidRPr="005D13D2">
        <w:t>utanlandske</w:t>
      </w:r>
      <w:proofErr w:type="spellEnd"/>
      <w:r w:rsidRPr="005D13D2">
        <w:t xml:space="preserve"> </w:t>
      </w:r>
      <w:proofErr w:type="spellStart"/>
      <w:r w:rsidRPr="005D13D2">
        <w:t>utdanningsinstitusjonar</w:t>
      </w:r>
      <w:proofErr w:type="spellEnd"/>
      <w:r w:rsidRPr="005D13D2">
        <w:t xml:space="preserve">. I 2022 var det </w:t>
      </w:r>
      <w:proofErr w:type="spellStart"/>
      <w:r w:rsidRPr="005D13D2">
        <w:t>studentar</w:t>
      </w:r>
      <w:proofErr w:type="spellEnd"/>
      <w:r w:rsidRPr="005D13D2">
        <w:t xml:space="preserve"> </w:t>
      </w:r>
      <w:proofErr w:type="spellStart"/>
      <w:r w:rsidRPr="005D13D2">
        <w:t>frå</w:t>
      </w:r>
      <w:proofErr w:type="spellEnd"/>
      <w:r w:rsidRPr="005D13D2">
        <w:t xml:space="preserve"> 46 </w:t>
      </w:r>
      <w:proofErr w:type="spellStart"/>
      <w:r w:rsidRPr="005D13D2">
        <w:t>nasjonar</w:t>
      </w:r>
      <w:proofErr w:type="spellEnd"/>
      <w:r w:rsidRPr="005D13D2">
        <w:t xml:space="preserve"> ved UNIS. 45 pst. av </w:t>
      </w:r>
      <w:proofErr w:type="spellStart"/>
      <w:r w:rsidRPr="005D13D2">
        <w:t>studentane</w:t>
      </w:r>
      <w:proofErr w:type="spellEnd"/>
      <w:r w:rsidRPr="005D13D2">
        <w:t xml:space="preserve"> kom </w:t>
      </w:r>
      <w:proofErr w:type="spellStart"/>
      <w:r w:rsidRPr="005D13D2">
        <w:t>frå</w:t>
      </w:r>
      <w:proofErr w:type="spellEnd"/>
      <w:r w:rsidRPr="005D13D2">
        <w:t xml:space="preserve"> studieprogram ved norske universitet. 31 pst. av </w:t>
      </w:r>
      <w:proofErr w:type="spellStart"/>
      <w:r w:rsidRPr="005D13D2">
        <w:t>studentane</w:t>
      </w:r>
      <w:proofErr w:type="spellEnd"/>
      <w:r w:rsidRPr="005D13D2">
        <w:t xml:space="preserve"> ved UNIS i 2022 var norske </w:t>
      </w:r>
      <w:proofErr w:type="spellStart"/>
      <w:r w:rsidRPr="005D13D2">
        <w:t>statsborgarar</w:t>
      </w:r>
      <w:proofErr w:type="spellEnd"/>
      <w:r w:rsidRPr="005D13D2">
        <w:t xml:space="preserve">. Det vart i 2022 utført 208 studentårsverk, som er på same nivå som i 2018. Det var 23 </w:t>
      </w:r>
      <w:proofErr w:type="spellStart"/>
      <w:r w:rsidRPr="005D13D2">
        <w:t>stipendiatar</w:t>
      </w:r>
      <w:proofErr w:type="spellEnd"/>
      <w:r w:rsidRPr="005D13D2">
        <w:t xml:space="preserve"> og 4 </w:t>
      </w:r>
      <w:proofErr w:type="spellStart"/>
      <w:r w:rsidRPr="005D13D2">
        <w:t>postdoktorar</w:t>
      </w:r>
      <w:proofErr w:type="spellEnd"/>
      <w:r w:rsidRPr="005D13D2">
        <w:t xml:space="preserve"> ved UNIS i 2022. Etter to år med redusert aktivitet, og der det økonomiske handlingsrommet vart nytta til </w:t>
      </w:r>
      <w:proofErr w:type="spellStart"/>
      <w:r w:rsidRPr="005D13D2">
        <w:t>investeringar</w:t>
      </w:r>
      <w:proofErr w:type="spellEnd"/>
      <w:r w:rsidRPr="005D13D2">
        <w:t xml:space="preserve"> i forskingsinfrastruktur, var 2022 </w:t>
      </w:r>
      <w:proofErr w:type="spellStart"/>
      <w:r w:rsidRPr="005D13D2">
        <w:t>eit</w:t>
      </w:r>
      <w:proofErr w:type="spellEnd"/>
      <w:r w:rsidRPr="005D13D2">
        <w:t xml:space="preserve"> normalår med full drift. Per 31. desember 2022 hadde UNIS 148 tilsette.</w:t>
      </w:r>
    </w:p>
    <w:p w14:paraId="3907A21B" w14:textId="77777777" w:rsidR="0075006D" w:rsidRPr="005D13D2" w:rsidRDefault="005C2541" w:rsidP="005D13D2">
      <w:r w:rsidRPr="005D13D2">
        <w:lastRenderedPageBreak/>
        <w:t>Regjeringa foreslår å løyve 168,4 mill. kroner til UNIS på Kunnskapsdepartementet sitt budsjett, kap. 274, post 70, jf. vedlegg 1.</w:t>
      </w:r>
    </w:p>
    <w:p w14:paraId="74E2C2A4" w14:textId="77777777" w:rsidR="0075006D" w:rsidRPr="005D13D2" w:rsidRDefault="005C2541" w:rsidP="005D13D2">
      <w:pPr>
        <w:pStyle w:val="Overskrift3"/>
      </w:pPr>
      <w:proofErr w:type="spellStart"/>
      <w:r w:rsidRPr="005D13D2">
        <w:t>Noregs</w:t>
      </w:r>
      <w:proofErr w:type="spellEnd"/>
      <w:r w:rsidRPr="005D13D2">
        <w:t xml:space="preserve"> forskingsråd</w:t>
      </w:r>
    </w:p>
    <w:p w14:paraId="3A520FCE" w14:textId="77777777" w:rsidR="0075006D" w:rsidRPr="005D13D2" w:rsidRDefault="005C2541" w:rsidP="005D13D2">
      <w:r w:rsidRPr="005D13D2">
        <w:t xml:space="preserve">Polarforskinga spenner vidt og </w:t>
      </w:r>
      <w:proofErr w:type="spellStart"/>
      <w:r w:rsidRPr="005D13D2">
        <w:t>omfattar</w:t>
      </w:r>
      <w:proofErr w:type="spellEnd"/>
      <w:r w:rsidRPr="005D13D2">
        <w:t xml:space="preserve"> ulike </w:t>
      </w:r>
      <w:proofErr w:type="spellStart"/>
      <w:r w:rsidRPr="005D13D2">
        <w:t>fagdisiplinar</w:t>
      </w:r>
      <w:proofErr w:type="spellEnd"/>
      <w:r w:rsidRPr="005D13D2">
        <w:t xml:space="preserve">. Om </w:t>
      </w:r>
      <w:proofErr w:type="spellStart"/>
      <w:r w:rsidRPr="005D13D2">
        <w:t>ein</w:t>
      </w:r>
      <w:proofErr w:type="spellEnd"/>
      <w:r w:rsidRPr="005D13D2">
        <w:t xml:space="preserve"> ser bort </w:t>
      </w:r>
      <w:proofErr w:type="spellStart"/>
      <w:r w:rsidRPr="005D13D2">
        <w:t>frå</w:t>
      </w:r>
      <w:proofErr w:type="spellEnd"/>
      <w:r w:rsidRPr="005D13D2">
        <w:t xml:space="preserve"> store nasjonale </w:t>
      </w:r>
      <w:proofErr w:type="spellStart"/>
      <w:r w:rsidRPr="005D13D2">
        <w:t>investeringar</w:t>
      </w:r>
      <w:proofErr w:type="spellEnd"/>
      <w:r w:rsidRPr="005D13D2">
        <w:t xml:space="preserve"> i t.d. forskingsfartøy og -</w:t>
      </w:r>
      <w:proofErr w:type="spellStart"/>
      <w:r w:rsidRPr="005D13D2">
        <w:t>stasjonar</w:t>
      </w:r>
      <w:proofErr w:type="spellEnd"/>
      <w:r w:rsidRPr="005D13D2">
        <w:t xml:space="preserve">, blir om lag 25 pst. av norsk polarforsking (om lag 360 mill. kroner i 2022) finansiert gjennom </w:t>
      </w:r>
      <w:proofErr w:type="spellStart"/>
      <w:r w:rsidRPr="005D13D2">
        <w:t>Noregs</w:t>
      </w:r>
      <w:proofErr w:type="spellEnd"/>
      <w:r w:rsidRPr="005D13D2">
        <w:t xml:space="preserve"> forskingsråd. Av dette er i underkant av 30 pst. svalbardrelevant forsking. Polarforskingsprogrammet (POLARPROG) </w:t>
      </w:r>
      <w:proofErr w:type="spellStart"/>
      <w:r w:rsidRPr="005D13D2">
        <w:t>utgjer</w:t>
      </w:r>
      <w:proofErr w:type="spellEnd"/>
      <w:r w:rsidRPr="005D13D2">
        <w:t xml:space="preserve"> om lag 5 pst. av norsk polarforsking og får </w:t>
      </w:r>
      <w:proofErr w:type="spellStart"/>
      <w:r w:rsidRPr="005D13D2">
        <w:t>midlar</w:t>
      </w:r>
      <w:proofErr w:type="spellEnd"/>
      <w:r w:rsidRPr="005D13D2">
        <w:t xml:space="preserve"> </w:t>
      </w:r>
      <w:proofErr w:type="spellStart"/>
      <w:r w:rsidRPr="005D13D2">
        <w:t>frå</w:t>
      </w:r>
      <w:proofErr w:type="spellEnd"/>
      <w:r w:rsidRPr="005D13D2">
        <w:t xml:space="preserve"> Kunnskapsdepartementet (om lag 64 mill. kroner i 2022, kap. 285, post 53) og Klima- og miljødepartementet (8 mill. kroner, kap. 1410, post 51). Med den nye porteføljestyringa i Forskingsrådet blir polarforskingsprogrammet sett i </w:t>
      </w:r>
      <w:proofErr w:type="spellStart"/>
      <w:r w:rsidRPr="005D13D2">
        <w:t>samanheng</w:t>
      </w:r>
      <w:proofErr w:type="spellEnd"/>
      <w:r w:rsidRPr="005D13D2">
        <w:t xml:space="preserve"> med andre relevante program, </w:t>
      </w:r>
      <w:proofErr w:type="spellStart"/>
      <w:r w:rsidRPr="005D13D2">
        <w:t>særleg</w:t>
      </w:r>
      <w:proofErr w:type="spellEnd"/>
      <w:r w:rsidRPr="005D13D2">
        <w:t xml:space="preserve"> program knytte til klima/miljø og hav. Det </w:t>
      </w:r>
      <w:proofErr w:type="spellStart"/>
      <w:r w:rsidRPr="005D13D2">
        <w:t>gjeld</w:t>
      </w:r>
      <w:proofErr w:type="spellEnd"/>
      <w:r w:rsidRPr="005D13D2">
        <w:t xml:space="preserve"> òg forsking som skjer på Svalbard, og forsking om Svalbard. </w:t>
      </w:r>
      <w:proofErr w:type="spellStart"/>
      <w:r w:rsidRPr="005D13D2">
        <w:t>Noregs</w:t>
      </w:r>
      <w:proofErr w:type="spellEnd"/>
      <w:r w:rsidRPr="005D13D2">
        <w:t xml:space="preserve"> forskingsråd har </w:t>
      </w:r>
      <w:proofErr w:type="spellStart"/>
      <w:r w:rsidRPr="005D13D2">
        <w:t>eit</w:t>
      </w:r>
      <w:proofErr w:type="spellEnd"/>
      <w:r w:rsidRPr="005D13D2">
        <w:t xml:space="preserve"> særskilt ansvar for å koordinere og informere om </w:t>
      </w:r>
      <w:proofErr w:type="spellStart"/>
      <w:r w:rsidRPr="005D13D2">
        <w:t>forskingsverksemda</w:t>
      </w:r>
      <w:proofErr w:type="spellEnd"/>
      <w:r w:rsidRPr="005D13D2">
        <w:t xml:space="preserve"> på øygruppa.</w:t>
      </w:r>
    </w:p>
    <w:p w14:paraId="79351FFC" w14:textId="77777777" w:rsidR="0075006D" w:rsidRPr="005D13D2" w:rsidRDefault="005C2541" w:rsidP="005D13D2">
      <w:r w:rsidRPr="005D13D2">
        <w:t xml:space="preserve">Svalbard Science Forum (SSF) er </w:t>
      </w:r>
      <w:proofErr w:type="spellStart"/>
      <w:r w:rsidRPr="005D13D2">
        <w:t>eit</w:t>
      </w:r>
      <w:proofErr w:type="spellEnd"/>
      <w:r w:rsidRPr="005D13D2">
        <w:t xml:space="preserve"> verktøy for strategisk, </w:t>
      </w:r>
      <w:proofErr w:type="spellStart"/>
      <w:r w:rsidRPr="005D13D2">
        <w:t>fagleg</w:t>
      </w:r>
      <w:proofErr w:type="spellEnd"/>
      <w:r w:rsidRPr="005D13D2">
        <w:t xml:space="preserve"> og praktisk koordinering, informasjon og rådgiving for den internasjonale </w:t>
      </w:r>
      <w:proofErr w:type="spellStart"/>
      <w:r w:rsidRPr="005D13D2">
        <w:t>forskingsverksemda</w:t>
      </w:r>
      <w:proofErr w:type="spellEnd"/>
      <w:r w:rsidRPr="005D13D2">
        <w:t xml:space="preserve"> på Svalbard. SSF administrerer to </w:t>
      </w:r>
      <w:proofErr w:type="spellStart"/>
      <w:r w:rsidRPr="005D13D2">
        <w:t>støtteordningar</w:t>
      </w:r>
      <w:proofErr w:type="spellEnd"/>
      <w:r w:rsidRPr="005D13D2">
        <w:t xml:space="preserve"> som stimulerer til internasjonalt </w:t>
      </w:r>
      <w:proofErr w:type="spellStart"/>
      <w:r w:rsidRPr="005D13D2">
        <w:t>vitskapleg</w:t>
      </w:r>
      <w:proofErr w:type="spellEnd"/>
      <w:r w:rsidRPr="005D13D2">
        <w:t xml:space="preserve"> samarbeid på Svalbard og rekruttering av neste generasjon </w:t>
      </w:r>
      <w:proofErr w:type="spellStart"/>
      <w:r w:rsidRPr="005D13D2">
        <w:t>polarforskarar</w:t>
      </w:r>
      <w:proofErr w:type="spellEnd"/>
      <w:r w:rsidRPr="005D13D2">
        <w:t>.</w:t>
      </w:r>
    </w:p>
    <w:p w14:paraId="0618F1B3" w14:textId="77777777" w:rsidR="0075006D" w:rsidRPr="005D13D2" w:rsidRDefault="005C2541" w:rsidP="005D13D2">
      <w:r w:rsidRPr="005D13D2">
        <w:t>Nettportalen Research in Svalbard (</w:t>
      </w:r>
      <w:proofErr w:type="spellStart"/>
      <w:r w:rsidRPr="005D13D2">
        <w:t>RiS</w:t>
      </w:r>
      <w:proofErr w:type="spellEnd"/>
      <w:r w:rsidRPr="005D13D2">
        <w:t xml:space="preserve">) </w:t>
      </w:r>
      <w:proofErr w:type="spellStart"/>
      <w:r w:rsidRPr="005D13D2">
        <w:t>inneheld</w:t>
      </w:r>
      <w:proofErr w:type="spellEnd"/>
      <w:r w:rsidRPr="005D13D2">
        <w:t xml:space="preserve"> </w:t>
      </w:r>
      <w:proofErr w:type="gramStart"/>
      <w:r w:rsidRPr="005D13D2">
        <w:t>ei oversikt</w:t>
      </w:r>
      <w:proofErr w:type="gramEnd"/>
      <w:r w:rsidRPr="005D13D2">
        <w:t xml:space="preserve"> over norsk og </w:t>
      </w:r>
      <w:proofErr w:type="spellStart"/>
      <w:r w:rsidRPr="005D13D2">
        <w:t>utanlandsk</w:t>
      </w:r>
      <w:proofErr w:type="spellEnd"/>
      <w:r w:rsidRPr="005D13D2">
        <w:t xml:space="preserve"> forskingsaktivitet på Svalbard og i havområda rundt. Portalen er den </w:t>
      </w:r>
      <w:proofErr w:type="spellStart"/>
      <w:r w:rsidRPr="005D13D2">
        <w:t>viktigaste</w:t>
      </w:r>
      <w:proofErr w:type="spellEnd"/>
      <w:r w:rsidRPr="005D13D2">
        <w:t xml:space="preserve"> </w:t>
      </w:r>
      <w:proofErr w:type="spellStart"/>
      <w:r w:rsidRPr="005D13D2">
        <w:t>kjelda</w:t>
      </w:r>
      <w:proofErr w:type="spellEnd"/>
      <w:r w:rsidRPr="005D13D2">
        <w:t xml:space="preserve"> til informasjon om forskingsaktivitet, og gir oversikt over den forskingsaktiviteten som skjer i felt.</w:t>
      </w:r>
    </w:p>
    <w:p w14:paraId="05FD09EB" w14:textId="77777777" w:rsidR="0075006D" w:rsidRPr="005D13D2" w:rsidRDefault="005C2541" w:rsidP="005D13D2">
      <w:r w:rsidRPr="005D13D2">
        <w:t xml:space="preserve">Forsking og </w:t>
      </w:r>
      <w:proofErr w:type="spellStart"/>
      <w:r w:rsidRPr="005D13D2">
        <w:t>høgare</w:t>
      </w:r>
      <w:proofErr w:type="spellEnd"/>
      <w:r w:rsidRPr="005D13D2">
        <w:t xml:space="preserve"> utdanning har ei sentral rolle i norsk svalbardpolitikk. Denne rolla er styrkt i samband med utfasinga av store </w:t>
      </w:r>
      <w:proofErr w:type="spellStart"/>
      <w:r w:rsidRPr="005D13D2">
        <w:t>delar</w:t>
      </w:r>
      <w:proofErr w:type="spellEnd"/>
      <w:r w:rsidRPr="005D13D2">
        <w:t xml:space="preserve"> av </w:t>
      </w:r>
      <w:proofErr w:type="spellStart"/>
      <w:r w:rsidRPr="005D13D2">
        <w:t>gruveverksemda</w:t>
      </w:r>
      <w:proofErr w:type="spellEnd"/>
      <w:r w:rsidRPr="005D13D2">
        <w:t xml:space="preserve">. Forsking og </w:t>
      </w:r>
      <w:proofErr w:type="spellStart"/>
      <w:r w:rsidRPr="005D13D2">
        <w:t>høgare</w:t>
      </w:r>
      <w:proofErr w:type="spellEnd"/>
      <w:r w:rsidRPr="005D13D2">
        <w:t xml:space="preserve"> utdanning </w:t>
      </w:r>
      <w:proofErr w:type="spellStart"/>
      <w:r w:rsidRPr="005D13D2">
        <w:t>medverkar</w:t>
      </w:r>
      <w:proofErr w:type="spellEnd"/>
      <w:r w:rsidRPr="005D13D2">
        <w:t xml:space="preserve"> til å skape </w:t>
      </w:r>
      <w:proofErr w:type="spellStart"/>
      <w:r w:rsidRPr="005D13D2">
        <w:t>eit</w:t>
      </w:r>
      <w:proofErr w:type="spellEnd"/>
      <w:r w:rsidRPr="005D13D2">
        <w:t xml:space="preserve"> stabilt heilårssamfunn i Longyearbyen, og forsking er grunnlaget for all aktivitet i Ny-Ålesund.</w:t>
      </w:r>
    </w:p>
    <w:p w14:paraId="57721E16" w14:textId="77777777" w:rsidR="0075006D" w:rsidRPr="005D13D2" w:rsidRDefault="005C2541" w:rsidP="005D13D2">
      <w:r w:rsidRPr="005D13D2">
        <w:t xml:space="preserve">Forskingsrådets forskingsstrategi for Ny-Ålesund blir </w:t>
      </w:r>
      <w:proofErr w:type="spellStart"/>
      <w:r w:rsidRPr="005D13D2">
        <w:t>følgd</w:t>
      </w:r>
      <w:proofErr w:type="spellEnd"/>
      <w:r w:rsidRPr="005D13D2">
        <w:t xml:space="preserve"> opp av Norsk Polarinstitutt, i nært samarbeid med </w:t>
      </w:r>
      <w:proofErr w:type="spellStart"/>
      <w:r w:rsidRPr="005D13D2">
        <w:t>forskingsaktørane</w:t>
      </w:r>
      <w:proofErr w:type="spellEnd"/>
      <w:r w:rsidRPr="005D13D2">
        <w:t xml:space="preserve"> og samarbeidsorganet </w:t>
      </w:r>
      <w:proofErr w:type="spellStart"/>
      <w:r w:rsidRPr="005D13D2">
        <w:t>deira</w:t>
      </w:r>
      <w:proofErr w:type="spellEnd"/>
      <w:r w:rsidRPr="005D13D2">
        <w:t xml:space="preserve">, </w:t>
      </w:r>
      <w:proofErr w:type="spellStart"/>
      <w:r w:rsidRPr="005D13D2">
        <w:t>NySMAC</w:t>
      </w:r>
      <w:proofErr w:type="spellEnd"/>
      <w:r w:rsidRPr="005D13D2">
        <w:t xml:space="preserve"> (Ny-Ålesund Science Managers Committee).</w:t>
      </w:r>
    </w:p>
    <w:p w14:paraId="4FF92827" w14:textId="77777777" w:rsidR="0075006D" w:rsidRPr="005D13D2" w:rsidRDefault="005C2541" w:rsidP="005D13D2">
      <w:pPr>
        <w:pStyle w:val="Overskrift3"/>
      </w:pPr>
      <w:r w:rsidRPr="005D13D2">
        <w:t>Folkehøgskule på Svalbard</w:t>
      </w:r>
    </w:p>
    <w:p w14:paraId="24864B2B" w14:textId="77777777" w:rsidR="0075006D" w:rsidRPr="005D13D2" w:rsidRDefault="005C2541" w:rsidP="005D13D2">
      <w:r w:rsidRPr="005D13D2">
        <w:t xml:space="preserve">Svalbard </w:t>
      </w:r>
      <w:proofErr w:type="spellStart"/>
      <w:r w:rsidRPr="005D13D2">
        <w:t>folkehøgskule</w:t>
      </w:r>
      <w:proofErr w:type="spellEnd"/>
      <w:r w:rsidRPr="005D13D2">
        <w:t xml:space="preserve"> hadde sitt fjerde driftsår </w:t>
      </w:r>
      <w:proofErr w:type="spellStart"/>
      <w:r w:rsidRPr="005D13D2">
        <w:t>skuleåret</w:t>
      </w:r>
      <w:proofErr w:type="spellEnd"/>
      <w:r w:rsidRPr="005D13D2">
        <w:t xml:space="preserve"> 2022–2023 og </w:t>
      </w:r>
      <w:proofErr w:type="spellStart"/>
      <w:r w:rsidRPr="005D13D2">
        <w:t>medverkar</w:t>
      </w:r>
      <w:proofErr w:type="spellEnd"/>
      <w:r w:rsidRPr="005D13D2">
        <w:t xml:space="preserve"> til </w:t>
      </w:r>
      <w:proofErr w:type="spellStart"/>
      <w:r w:rsidRPr="005D13D2">
        <w:t>ein</w:t>
      </w:r>
      <w:proofErr w:type="spellEnd"/>
      <w:r w:rsidRPr="005D13D2">
        <w:t xml:space="preserve"> </w:t>
      </w:r>
      <w:proofErr w:type="spellStart"/>
      <w:r w:rsidRPr="005D13D2">
        <w:t>auke</w:t>
      </w:r>
      <w:proofErr w:type="spellEnd"/>
      <w:r w:rsidRPr="005D13D2">
        <w:t xml:space="preserve"> i </w:t>
      </w:r>
      <w:proofErr w:type="spellStart"/>
      <w:r w:rsidRPr="005D13D2">
        <w:t>talet</w:t>
      </w:r>
      <w:proofErr w:type="spellEnd"/>
      <w:r w:rsidRPr="005D13D2">
        <w:t xml:space="preserve"> på </w:t>
      </w:r>
      <w:proofErr w:type="spellStart"/>
      <w:r w:rsidRPr="005D13D2">
        <w:t>fastbuande</w:t>
      </w:r>
      <w:proofErr w:type="spellEnd"/>
      <w:r w:rsidRPr="005D13D2">
        <w:t xml:space="preserve"> nordmenn på Svalbard. </w:t>
      </w:r>
      <w:proofErr w:type="spellStart"/>
      <w:r w:rsidRPr="005D13D2">
        <w:t>Hausten</w:t>
      </w:r>
      <w:proofErr w:type="spellEnd"/>
      <w:r w:rsidRPr="005D13D2">
        <w:t xml:space="preserve"> 2022 gjekk det 73 </w:t>
      </w:r>
      <w:proofErr w:type="spellStart"/>
      <w:r w:rsidRPr="005D13D2">
        <w:t>elevar</w:t>
      </w:r>
      <w:proofErr w:type="spellEnd"/>
      <w:r w:rsidRPr="005D13D2">
        <w:t xml:space="preserve"> ved </w:t>
      </w:r>
      <w:proofErr w:type="spellStart"/>
      <w:r w:rsidRPr="005D13D2">
        <w:t>skulen</w:t>
      </w:r>
      <w:proofErr w:type="spellEnd"/>
      <w:r w:rsidRPr="005D13D2">
        <w:t xml:space="preserve">, </w:t>
      </w:r>
      <w:proofErr w:type="spellStart"/>
      <w:r w:rsidRPr="005D13D2">
        <w:t>ein</w:t>
      </w:r>
      <w:proofErr w:type="spellEnd"/>
      <w:r w:rsidRPr="005D13D2">
        <w:t xml:space="preserve"> </w:t>
      </w:r>
      <w:proofErr w:type="spellStart"/>
      <w:r w:rsidRPr="005D13D2">
        <w:t>auke</w:t>
      </w:r>
      <w:proofErr w:type="spellEnd"/>
      <w:r w:rsidRPr="005D13D2">
        <w:t xml:space="preserve"> på åtte </w:t>
      </w:r>
      <w:proofErr w:type="spellStart"/>
      <w:r w:rsidRPr="005D13D2">
        <w:t>elevar</w:t>
      </w:r>
      <w:proofErr w:type="spellEnd"/>
      <w:r w:rsidRPr="005D13D2">
        <w:t xml:space="preserve"> </w:t>
      </w:r>
      <w:proofErr w:type="spellStart"/>
      <w:r w:rsidRPr="005D13D2">
        <w:t>frå</w:t>
      </w:r>
      <w:proofErr w:type="spellEnd"/>
      <w:r w:rsidRPr="005D13D2">
        <w:t xml:space="preserve"> 2021. </w:t>
      </w:r>
      <w:proofErr w:type="spellStart"/>
      <w:r w:rsidRPr="005D13D2">
        <w:t>Skulen</w:t>
      </w:r>
      <w:proofErr w:type="spellEnd"/>
      <w:r w:rsidRPr="005D13D2">
        <w:t xml:space="preserve"> har </w:t>
      </w:r>
      <w:proofErr w:type="spellStart"/>
      <w:r w:rsidRPr="005D13D2">
        <w:t>halde</w:t>
      </w:r>
      <w:proofErr w:type="spellEnd"/>
      <w:r w:rsidRPr="005D13D2">
        <w:t xml:space="preserve"> til i </w:t>
      </w:r>
      <w:proofErr w:type="spellStart"/>
      <w:r w:rsidRPr="005D13D2">
        <w:t>mellombelse</w:t>
      </w:r>
      <w:proofErr w:type="spellEnd"/>
      <w:r w:rsidRPr="005D13D2">
        <w:t xml:space="preserve"> lokale fram til </w:t>
      </w:r>
      <w:proofErr w:type="spellStart"/>
      <w:r w:rsidRPr="005D13D2">
        <w:t>tidleg</w:t>
      </w:r>
      <w:proofErr w:type="spellEnd"/>
      <w:r w:rsidRPr="005D13D2">
        <w:t xml:space="preserve"> i 2023. No held </w:t>
      </w:r>
      <w:proofErr w:type="spellStart"/>
      <w:r w:rsidRPr="005D13D2">
        <w:t>skulen</w:t>
      </w:r>
      <w:proofErr w:type="spellEnd"/>
      <w:r w:rsidRPr="005D13D2">
        <w:t xml:space="preserve"> til i nye lokale som </w:t>
      </w:r>
      <w:proofErr w:type="spellStart"/>
      <w:r w:rsidRPr="005D13D2">
        <w:t>dei</w:t>
      </w:r>
      <w:proofErr w:type="spellEnd"/>
      <w:r w:rsidRPr="005D13D2">
        <w:t xml:space="preserve"> </w:t>
      </w:r>
      <w:proofErr w:type="spellStart"/>
      <w:r w:rsidRPr="005D13D2">
        <w:t>leiger</w:t>
      </w:r>
      <w:proofErr w:type="spellEnd"/>
      <w:r w:rsidRPr="005D13D2">
        <w:t xml:space="preserve"> av Store Norske Spitsbergen Kulkompani AS. Det nye </w:t>
      </w:r>
      <w:proofErr w:type="spellStart"/>
      <w:r w:rsidRPr="005D13D2">
        <w:t>skulebygget</w:t>
      </w:r>
      <w:proofErr w:type="spellEnd"/>
      <w:r w:rsidRPr="005D13D2">
        <w:t xml:space="preserve">, kalla Campus Sjøskrenten, </w:t>
      </w:r>
      <w:proofErr w:type="spellStart"/>
      <w:r w:rsidRPr="005D13D2">
        <w:t>vart</w:t>
      </w:r>
      <w:proofErr w:type="spellEnd"/>
      <w:r w:rsidRPr="005D13D2">
        <w:t xml:space="preserve"> offisielt </w:t>
      </w:r>
      <w:proofErr w:type="spellStart"/>
      <w:r w:rsidRPr="005D13D2">
        <w:t>opna</w:t>
      </w:r>
      <w:proofErr w:type="spellEnd"/>
      <w:r w:rsidRPr="005D13D2">
        <w:t xml:space="preserve"> 2. mars 2023.</w:t>
      </w:r>
    </w:p>
    <w:p w14:paraId="4EFE72C8" w14:textId="77777777" w:rsidR="0075006D" w:rsidRPr="005D13D2" w:rsidRDefault="005C2541" w:rsidP="005D13D2">
      <w:r w:rsidRPr="005D13D2">
        <w:t xml:space="preserve">Svalbard </w:t>
      </w:r>
      <w:proofErr w:type="spellStart"/>
      <w:r w:rsidRPr="005D13D2">
        <w:t>folkehøgskule</w:t>
      </w:r>
      <w:proofErr w:type="spellEnd"/>
      <w:r w:rsidRPr="005D13D2">
        <w:t xml:space="preserve"> får </w:t>
      </w:r>
      <w:proofErr w:type="spellStart"/>
      <w:r w:rsidRPr="005D13D2">
        <w:t>eit</w:t>
      </w:r>
      <w:proofErr w:type="spellEnd"/>
      <w:r w:rsidRPr="005D13D2">
        <w:t xml:space="preserve"> </w:t>
      </w:r>
      <w:proofErr w:type="spellStart"/>
      <w:r w:rsidRPr="005D13D2">
        <w:t>ekstratilskot</w:t>
      </w:r>
      <w:proofErr w:type="spellEnd"/>
      <w:r w:rsidRPr="005D13D2">
        <w:t xml:space="preserve"> fordi det er </w:t>
      </w:r>
      <w:proofErr w:type="spellStart"/>
      <w:r w:rsidRPr="005D13D2">
        <w:t>dyrare</w:t>
      </w:r>
      <w:proofErr w:type="spellEnd"/>
      <w:r w:rsidRPr="005D13D2">
        <w:t xml:space="preserve"> å drive </w:t>
      </w:r>
      <w:proofErr w:type="spellStart"/>
      <w:r w:rsidRPr="005D13D2">
        <w:t>folkehøgskule</w:t>
      </w:r>
      <w:proofErr w:type="spellEnd"/>
      <w:r w:rsidRPr="005D13D2">
        <w:t xml:space="preserve"> på Svalbard enn på fastlandet. I 2023 </w:t>
      </w:r>
      <w:proofErr w:type="spellStart"/>
      <w:r w:rsidRPr="005D13D2">
        <w:t>fekk</w:t>
      </w:r>
      <w:proofErr w:type="spellEnd"/>
      <w:r w:rsidRPr="005D13D2">
        <w:t xml:space="preserve"> </w:t>
      </w:r>
      <w:proofErr w:type="spellStart"/>
      <w:r w:rsidRPr="005D13D2">
        <w:t>skulen</w:t>
      </w:r>
      <w:proofErr w:type="spellEnd"/>
      <w:r w:rsidRPr="005D13D2">
        <w:t xml:space="preserve"> 15,2 mill. kroner i </w:t>
      </w:r>
      <w:proofErr w:type="spellStart"/>
      <w:r w:rsidRPr="005D13D2">
        <w:t>ekstratilskot</w:t>
      </w:r>
      <w:proofErr w:type="spellEnd"/>
      <w:r w:rsidRPr="005D13D2">
        <w:t xml:space="preserve">. Det ordinære </w:t>
      </w:r>
      <w:proofErr w:type="spellStart"/>
      <w:r w:rsidRPr="005D13D2">
        <w:t>tilskotet</w:t>
      </w:r>
      <w:proofErr w:type="spellEnd"/>
      <w:r w:rsidRPr="005D13D2">
        <w:t xml:space="preserve"> til Svalbard </w:t>
      </w:r>
      <w:proofErr w:type="spellStart"/>
      <w:r w:rsidRPr="005D13D2">
        <w:t>folkehøgskule</w:t>
      </w:r>
      <w:proofErr w:type="spellEnd"/>
      <w:r w:rsidRPr="005D13D2">
        <w:t xml:space="preserve"> i 2024 blir fastsett etter at denne proposisjonen er lagd fram. Det er foreslått å løyve </w:t>
      </w:r>
      <w:proofErr w:type="spellStart"/>
      <w:r w:rsidRPr="005D13D2">
        <w:t>midlane</w:t>
      </w:r>
      <w:proofErr w:type="spellEnd"/>
      <w:r w:rsidRPr="005D13D2">
        <w:t xml:space="preserve"> på Kunnskapsdepartementet sitt budsjett, kap. 253, post 70, jf. vedlegg 1.</w:t>
      </w:r>
    </w:p>
    <w:p w14:paraId="12864B69" w14:textId="77777777" w:rsidR="0075006D" w:rsidRPr="00D604AE" w:rsidRDefault="005C2541" w:rsidP="005D13D2">
      <w:pPr>
        <w:pStyle w:val="Overskrift3"/>
        <w:rPr>
          <w:lang w:val="en-GB"/>
        </w:rPr>
      </w:pPr>
      <w:r w:rsidRPr="00D604AE">
        <w:rPr>
          <w:lang w:val="en-GB"/>
        </w:rPr>
        <w:lastRenderedPageBreak/>
        <w:t>Svalbard Integrated Arctic Earth Observing System (SIOS)</w:t>
      </w:r>
    </w:p>
    <w:p w14:paraId="4507AC13" w14:textId="77777777" w:rsidR="0075006D" w:rsidRPr="005D13D2" w:rsidRDefault="005C2541" w:rsidP="005D13D2">
      <w:r w:rsidRPr="005D13D2">
        <w:t xml:space="preserve">Svalbard Integrated Arctic Earth </w:t>
      </w:r>
      <w:proofErr w:type="spellStart"/>
      <w:r w:rsidRPr="005D13D2">
        <w:t>Observing</w:t>
      </w:r>
      <w:proofErr w:type="spellEnd"/>
      <w:r w:rsidRPr="005D13D2">
        <w:t xml:space="preserve"> System (SIOS) er </w:t>
      </w:r>
      <w:proofErr w:type="spellStart"/>
      <w:r w:rsidRPr="005D13D2">
        <w:t>eit</w:t>
      </w:r>
      <w:proofErr w:type="spellEnd"/>
      <w:r w:rsidRPr="005D13D2">
        <w:t xml:space="preserve"> norskinitiert internasjonalt samarbeid for å utnytte infrastrukturen for </w:t>
      </w:r>
      <w:proofErr w:type="spellStart"/>
      <w:r w:rsidRPr="005D13D2">
        <w:t>tverrfagleg</w:t>
      </w:r>
      <w:proofErr w:type="spellEnd"/>
      <w:r w:rsidRPr="005D13D2">
        <w:t xml:space="preserve"> forsking på </w:t>
      </w:r>
      <w:proofErr w:type="spellStart"/>
      <w:r w:rsidRPr="005D13D2">
        <w:t>jordsystemet</w:t>
      </w:r>
      <w:proofErr w:type="spellEnd"/>
      <w:r w:rsidRPr="005D13D2">
        <w:t xml:space="preserve"> på Svalbard, dvs. forsking på </w:t>
      </w:r>
      <w:proofErr w:type="spellStart"/>
      <w:r w:rsidRPr="005D13D2">
        <w:t>samanhengane</w:t>
      </w:r>
      <w:proofErr w:type="spellEnd"/>
      <w:r w:rsidRPr="005D13D2">
        <w:t xml:space="preserve"> mellom </w:t>
      </w:r>
      <w:proofErr w:type="spellStart"/>
      <w:r w:rsidRPr="005D13D2">
        <w:t>havstraumar</w:t>
      </w:r>
      <w:proofErr w:type="spellEnd"/>
      <w:r w:rsidRPr="005D13D2">
        <w:t xml:space="preserve">, atmosfæriske og geologiske forhold og utbreiing av is, snø, planter og dyr. SIOS kunnskapssenter (SIOS KC) leverer bl.a. </w:t>
      </w:r>
      <w:proofErr w:type="spellStart"/>
      <w:r w:rsidRPr="005D13D2">
        <w:t>tenester</w:t>
      </w:r>
      <w:proofErr w:type="spellEnd"/>
      <w:r w:rsidRPr="005D13D2">
        <w:t xml:space="preserve"> for betre tilgang til infrastruktur og data, organiserer </w:t>
      </w:r>
      <w:proofErr w:type="spellStart"/>
      <w:r w:rsidRPr="005D13D2">
        <w:t>kampanjar</w:t>
      </w:r>
      <w:proofErr w:type="spellEnd"/>
      <w:r w:rsidRPr="005D13D2">
        <w:t xml:space="preserve"> for betre integrering og utnytting av observasjonssystemet og koordinerer den norske noden av SIOS (SIOS </w:t>
      </w:r>
      <w:proofErr w:type="spellStart"/>
      <w:r w:rsidRPr="005D13D2">
        <w:t>InfraNOR</w:t>
      </w:r>
      <w:proofErr w:type="spellEnd"/>
      <w:r w:rsidRPr="005D13D2">
        <w:t>).</w:t>
      </w:r>
    </w:p>
    <w:p w14:paraId="52611FD4" w14:textId="77777777" w:rsidR="0075006D" w:rsidRPr="005D13D2" w:rsidRDefault="005C2541" w:rsidP="005D13D2">
      <w:pPr>
        <w:pStyle w:val="Overskrift3"/>
      </w:pPr>
      <w:r w:rsidRPr="005D13D2">
        <w:t>EISCAT</w:t>
      </w:r>
    </w:p>
    <w:p w14:paraId="730EFA6E" w14:textId="77777777" w:rsidR="0075006D" w:rsidRPr="005D13D2" w:rsidRDefault="005C2541" w:rsidP="005D13D2">
      <w:r w:rsidRPr="005D13D2">
        <w:t xml:space="preserve">EISCAT er </w:t>
      </w:r>
      <w:proofErr w:type="spellStart"/>
      <w:r w:rsidRPr="005D13D2">
        <w:t>ein</w:t>
      </w:r>
      <w:proofErr w:type="spellEnd"/>
      <w:r w:rsidRPr="005D13D2">
        <w:t xml:space="preserve"> internasjonal </w:t>
      </w:r>
      <w:proofErr w:type="spellStart"/>
      <w:r w:rsidRPr="005D13D2">
        <w:t>vitskapleg</w:t>
      </w:r>
      <w:proofErr w:type="spellEnd"/>
      <w:r w:rsidRPr="005D13D2">
        <w:t xml:space="preserve"> organisasjon som driv fire store radaranlegg der </w:t>
      </w:r>
      <w:proofErr w:type="spellStart"/>
      <w:r w:rsidRPr="005D13D2">
        <w:t>ein</w:t>
      </w:r>
      <w:proofErr w:type="spellEnd"/>
      <w:r w:rsidRPr="005D13D2">
        <w:t xml:space="preserve"> studerer vekselverknader mellom sola og jorda sin øvre atmosfære i </w:t>
      </w:r>
      <w:proofErr w:type="spellStart"/>
      <w:r w:rsidRPr="005D13D2">
        <w:t>dei</w:t>
      </w:r>
      <w:proofErr w:type="spellEnd"/>
      <w:r w:rsidRPr="005D13D2">
        <w:t xml:space="preserve"> </w:t>
      </w:r>
      <w:proofErr w:type="spellStart"/>
      <w:r w:rsidRPr="005D13D2">
        <w:t>nordlege</w:t>
      </w:r>
      <w:proofErr w:type="spellEnd"/>
      <w:r w:rsidRPr="005D13D2">
        <w:t xml:space="preserve"> </w:t>
      </w:r>
      <w:proofErr w:type="spellStart"/>
      <w:r w:rsidRPr="005D13D2">
        <w:t>delane</w:t>
      </w:r>
      <w:proofErr w:type="spellEnd"/>
      <w:r w:rsidRPr="005D13D2">
        <w:t xml:space="preserve"> av Fennoskandia. Medlemmene i EISCAT er forskingsråd og institutt i Finland, Japan, Kina, </w:t>
      </w:r>
      <w:proofErr w:type="spellStart"/>
      <w:r w:rsidRPr="005D13D2">
        <w:t>Noreg</w:t>
      </w:r>
      <w:proofErr w:type="spellEnd"/>
      <w:r w:rsidRPr="005D13D2">
        <w:t xml:space="preserve">, Storbritannia og Sverige. EISCAT har </w:t>
      </w:r>
      <w:proofErr w:type="spellStart"/>
      <w:r w:rsidRPr="005D13D2">
        <w:t>hovudkontor</w:t>
      </w:r>
      <w:proofErr w:type="spellEnd"/>
      <w:r w:rsidRPr="005D13D2">
        <w:t xml:space="preserve"> i Sverige (Kiruna). Radaranlegga ligg i Sverige, Finland, Fastlands-</w:t>
      </w:r>
      <w:proofErr w:type="spellStart"/>
      <w:r w:rsidRPr="005D13D2">
        <w:t>Noreg</w:t>
      </w:r>
      <w:proofErr w:type="spellEnd"/>
      <w:r w:rsidRPr="005D13D2">
        <w:t xml:space="preserve"> og på Svalbard. For tida blir det gjennomført ei oppgradering av EISCAT kalla EISCAT_3D. Oppgraderinga </w:t>
      </w:r>
      <w:proofErr w:type="spellStart"/>
      <w:r w:rsidRPr="005D13D2">
        <w:t>omfattar</w:t>
      </w:r>
      <w:proofErr w:type="spellEnd"/>
      <w:r w:rsidRPr="005D13D2">
        <w:t xml:space="preserve"> nye </w:t>
      </w:r>
      <w:proofErr w:type="spellStart"/>
      <w:r w:rsidRPr="005D13D2">
        <w:t>radarstasjonar</w:t>
      </w:r>
      <w:proofErr w:type="spellEnd"/>
      <w:r w:rsidRPr="005D13D2">
        <w:t xml:space="preserve"> som skal </w:t>
      </w:r>
      <w:proofErr w:type="spellStart"/>
      <w:r w:rsidRPr="005D13D2">
        <w:t>auke</w:t>
      </w:r>
      <w:proofErr w:type="spellEnd"/>
      <w:r w:rsidRPr="005D13D2">
        <w:t xml:space="preserve"> forståinga av partikkelrørsler i den øvre atmosfæren, bl.a. knytte til nordlys. EISCAT_3D </w:t>
      </w:r>
      <w:proofErr w:type="spellStart"/>
      <w:r w:rsidRPr="005D13D2">
        <w:t>gjer</w:t>
      </w:r>
      <w:proofErr w:type="spellEnd"/>
      <w:r w:rsidRPr="005D13D2">
        <w:t xml:space="preserve"> det </w:t>
      </w:r>
      <w:proofErr w:type="spellStart"/>
      <w:r w:rsidRPr="005D13D2">
        <w:t>mogeleg</w:t>
      </w:r>
      <w:proofErr w:type="spellEnd"/>
      <w:r w:rsidRPr="005D13D2">
        <w:t xml:space="preserve"> å studere partikkelrørsler i større område av atmosfæren til same tid. </w:t>
      </w:r>
      <w:proofErr w:type="spellStart"/>
      <w:r w:rsidRPr="005D13D2">
        <w:t>Noregs</w:t>
      </w:r>
      <w:proofErr w:type="spellEnd"/>
      <w:r w:rsidRPr="005D13D2">
        <w:t xml:space="preserve"> forskingsråd dekker det norske bidraget til EISCAT_3D på til </w:t>
      </w:r>
      <w:proofErr w:type="spellStart"/>
      <w:r w:rsidRPr="005D13D2">
        <w:t>saman</w:t>
      </w:r>
      <w:proofErr w:type="spellEnd"/>
      <w:r w:rsidRPr="005D13D2">
        <w:t xml:space="preserve"> 288 mill. kroner fram til og med 2024.</w:t>
      </w:r>
    </w:p>
    <w:p w14:paraId="20AA35D0" w14:textId="77777777" w:rsidR="0075006D" w:rsidRPr="005D13D2" w:rsidRDefault="005C2541" w:rsidP="005D13D2">
      <w:pPr>
        <w:pStyle w:val="Overskrift2"/>
      </w:pPr>
      <w:r w:rsidRPr="005D13D2">
        <w:t>Landbruks- og matdepartementet</w:t>
      </w:r>
    </w:p>
    <w:p w14:paraId="3CDF3D1C" w14:textId="77777777" w:rsidR="0075006D" w:rsidRPr="005D13D2" w:rsidRDefault="005C2541" w:rsidP="005D13D2">
      <w:pPr>
        <w:pStyle w:val="Overskrift3"/>
      </w:pPr>
      <w:r w:rsidRPr="005D13D2">
        <w:t>Svalbard globale frøkvelv</w:t>
      </w:r>
    </w:p>
    <w:p w14:paraId="5B383F20" w14:textId="77777777" w:rsidR="0075006D" w:rsidRPr="005D13D2" w:rsidRDefault="005C2541" w:rsidP="005D13D2">
      <w:r w:rsidRPr="005D13D2">
        <w:t xml:space="preserve">Landbruks- og matdepartementet har det </w:t>
      </w:r>
      <w:proofErr w:type="spellStart"/>
      <w:r w:rsidRPr="005D13D2">
        <w:t>øvste</w:t>
      </w:r>
      <w:proofErr w:type="spellEnd"/>
      <w:r w:rsidRPr="005D13D2">
        <w:t xml:space="preserve"> ansvaret for Svalbard globale frøkvelv. Frøkvelvet er verdas største tryggingslager for frø til mat og landbruksformål. Frøkvelvet er bygd inn i permafrosten i fjellet på Svalbard, og </w:t>
      </w:r>
      <w:proofErr w:type="spellStart"/>
      <w:r w:rsidRPr="005D13D2">
        <w:t>eit</w:t>
      </w:r>
      <w:proofErr w:type="spellEnd"/>
      <w:r w:rsidRPr="005D13D2">
        <w:t xml:space="preserve"> kjøleanlegg sørger for at lagringstemperaturen for frøa blir ideell. Statsbygg </w:t>
      </w:r>
      <w:proofErr w:type="spellStart"/>
      <w:r w:rsidRPr="005D13D2">
        <w:t>eig</w:t>
      </w:r>
      <w:proofErr w:type="spellEnd"/>
      <w:r w:rsidRPr="005D13D2">
        <w:t xml:space="preserve"> og </w:t>
      </w:r>
      <w:proofErr w:type="spellStart"/>
      <w:r w:rsidRPr="005D13D2">
        <w:t>forvaltar</w:t>
      </w:r>
      <w:proofErr w:type="spellEnd"/>
      <w:r w:rsidRPr="005D13D2">
        <w:t xml:space="preserve"> </w:t>
      </w:r>
      <w:proofErr w:type="spellStart"/>
      <w:r w:rsidRPr="005D13D2">
        <w:t>bygningane</w:t>
      </w:r>
      <w:proofErr w:type="spellEnd"/>
      <w:r w:rsidRPr="005D13D2">
        <w:t xml:space="preserve"> til frøkvelvet. Landbruks- og matdepartementet </w:t>
      </w:r>
      <w:proofErr w:type="spellStart"/>
      <w:r w:rsidRPr="005D13D2">
        <w:t>driftar</w:t>
      </w:r>
      <w:proofErr w:type="spellEnd"/>
      <w:r w:rsidRPr="005D13D2">
        <w:t xml:space="preserve"> frøkvelvet </w:t>
      </w:r>
      <w:proofErr w:type="spellStart"/>
      <w:r w:rsidRPr="005D13D2">
        <w:t>saman</w:t>
      </w:r>
      <w:proofErr w:type="spellEnd"/>
      <w:r w:rsidRPr="005D13D2">
        <w:t xml:space="preserve"> med </w:t>
      </w:r>
      <w:proofErr w:type="spellStart"/>
      <w:r w:rsidRPr="005D13D2">
        <w:t>partnarane</w:t>
      </w:r>
      <w:proofErr w:type="spellEnd"/>
      <w:r w:rsidRPr="005D13D2">
        <w:t xml:space="preserve"> Nordisk Genressurssenter (</w:t>
      </w:r>
      <w:proofErr w:type="spellStart"/>
      <w:r w:rsidRPr="005D13D2">
        <w:t>NordGen</w:t>
      </w:r>
      <w:proofErr w:type="spellEnd"/>
      <w:r w:rsidRPr="005D13D2">
        <w:t xml:space="preserve">) og Global Crop </w:t>
      </w:r>
      <w:proofErr w:type="spellStart"/>
      <w:r w:rsidRPr="005D13D2">
        <w:t>Diversity</w:t>
      </w:r>
      <w:proofErr w:type="spellEnd"/>
      <w:r w:rsidRPr="005D13D2">
        <w:t xml:space="preserve"> Trust.</w:t>
      </w:r>
    </w:p>
    <w:p w14:paraId="17DA944E" w14:textId="77777777" w:rsidR="0075006D" w:rsidRPr="005D13D2" w:rsidRDefault="005C2541" w:rsidP="005D13D2">
      <w:pPr>
        <w:pStyle w:val="Overskrift2"/>
      </w:pPr>
      <w:r w:rsidRPr="005D13D2">
        <w:t>Nærings- og fiskeridepartementet</w:t>
      </w:r>
    </w:p>
    <w:p w14:paraId="37783A78" w14:textId="77777777" w:rsidR="0075006D" w:rsidRPr="005D13D2" w:rsidRDefault="005C2541" w:rsidP="005D13D2">
      <w:pPr>
        <w:pStyle w:val="Overskrift3"/>
      </w:pPr>
      <w:r w:rsidRPr="005D13D2">
        <w:t xml:space="preserve">Forvaltning av </w:t>
      </w:r>
      <w:proofErr w:type="spellStart"/>
      <w:r w:rsidRPr="005D13D2">
        <w:t>grunneigedom</w:t>
      </w:r>
      <w:proofErr w:type="spellEnd"/>
      <w:r w:rsidRPr="005D13D2">
        <w:t xml:space="preserve"> på Svalbard</w:t>
      </w:r>
    </w:p>
    <w:p w14:paraId="1A67E809" w14:textId="77777777" w:rsidR="0075006D" w:rsidRPr="005D13D2" w:rsidRDefault="005C2541" w:rsidP="005D13D2">
      <w:r w:rsidRPr="005D13D2">
        <w:t xml:space="preserve">Staten ved Nærings- og fiskeridepartementet </w:t>
      </w:r>
      <w:proofErr w:type="spellStart"/>
      <w:r w:rsidRPr="005D13D2">
        <w:t>eig</w:t>
      </w:r>
      <w:proofErr w:type="spellEnd"/>
      <w:r w:rsidRPr="005D13D2">
        <w:t xml:space="preserve"> 98,75 pst. av all grunn på Svalbard, og </w:t>
      </w:r>
      <w:proofErr w:type="spellStart"/>
      <w:r w:rsidRPr="005D13D2">
        <w:t>forvaltar</w:t>
      </w:r>
      <w:proofErr w:type="spellEnd"/>
      <w:r w:rsidRPr="005D13D2">
        <w:t xml:space="preserve"> all </w:t>
      </w:r>
      <w:proofErr w:type="spellStart"/>
      <w:r w:rsidRPr="005D13D2">
        <w:t>statleg</w:t>
      </w:r>
      <w:proofErr w:type="spellEnd"/>
      <w:r w:rsidRPr="005D13D2">
        <w:t xml:space="preserve"> </w:t>
      </w:r>
      <w:proofErr w:type="spellStart"/>
      <w:r w:rsidRPr="005D13D2">
        <w:t>eigd</w:t>
      </w:r>
      <w:proofErr w:type="spellEnd"/>
      <w:r w:rsidRPr="005D13D2">
        <w:t xml:space="preserve"> grunn på Svalbard direkte gjennom lokalt nærvær i Longyearbyen. All bruk av statens grunn på Svalbard krev samtykke </w:t>
      </w:r>
      <w:proofErr w:type="spellStart"/>
      <w:r w:rsidRPr="005D13D2">
        <w:t>frå</w:t>
      </w:r>
      <w:proofErr w:type="spellEnd"/>
      <w:r w:rsidRPr="005D13D2">
        <w:t xml:space="preserve"> Nærings- og fiskeridepartementet. Gjennom </w:t>
      </w:r>
      <w:proofErr w:type="spellStart"/>
      <w:r w:rsidRPr="005D13D2">
        <w:t>eigarskap</w:t>
      </w:r>
      <w:proofErr w:type="spellEnd"/>
      <w:r w:rsidRPr="005D13D2">
        <w:t xml:space="preserve"> til grunnen kan departementet bidra til å </w:t>
      </w:r>
      <w:proofErr w:type="spellStart"/>
      <w:r w:rsidRPr="005D13D2">
        <w:t>leggje</w:t>
      </w:r>
      <w:proofErr w:type="spellEnd"/>
      <w:r w:rsidRPr="005D13D2">
        <w:t xml:space="preserve"> til rette for ei utvikling i tråd med rammene for svalbardpolitikken.</w:t>
      </w:r>
    </w:p>
    <w:p w14:paraId="1F3D5DF7" w14:textId="77777777" w:rsidR="0075006D" w:rsidRPr="005D13D2" w:rsidRDefault="005C2541" w:rsidP="005D13D2">
      <w:r w:rsidRPr="005D13D2">
        <w:t xml:space="preserve">Oppryddinga etter gruvedrifta i Svea og </w:t>
      </w:r>
      <w:proofErr w:type="spellStart"/>
      <w:r w:rsidRPr="005D13D2">
        <w:t>Lunckefjell</w:t>
      </w:r>
      <w:proofErr w:type="spellEnd"/>
      <w:r w:rsidRPr="005D13D2">
        <w:t xml:space="preserve"> blir avslutta i 2023. Etter at oppryddinga er avslutta, vil det stå igjen tre </w:t>
      </w:r>
      <w:proofErr w:type="spellStart"/>
      <w:r w:rsidRPr="005D13D2">
        <w:t>bygningar</w:t>
      </w:r>
      <w:proofErr w:type="spellEnd"/>
      <w:r w:rsidRPr="005D13D2">
        <w:t xml:space="preserve"> i Svea </w:t>
      </w:r>
      <w:proofErr w:type="spellStart"/>
      <w:r w:rsidRPr="005D13D2">
        <w:t>eigde</w:t>
      </w:r>
      <w:proofErr w:type="spellEnd"/>
      <w:r w:rsidRPr="005D13D2">
        <w:t xml:space="preserve"> av Nærings- og fiskeridepartementet. </w:t>
      </w:r>
      <w:r w:rsidRPr="005D13D2">
        <w:lastRenderedPageBreak/>
        <w:t xml:space="preserve">Bygga vil bli stilte til disposisjon for Universitetssenteret på Svalbard (UNIS) gjennom </w:t>
      </w:r>
      <w:proofErr w:type="spellStart"/>
      <w:r w:rsidRPr="005D13D2">
        <w:t>ein</w:t>
      </w:r>
      <w:proofErr w:type="spellEnd"/>
      <w:r w:rsidRPr="005D13D2">
        <w:t xml:space="preserve"> langsiktig </w:t>
      </w:r>
      <w:proofErr w:type="spellStart"/>
      <w:r w:rsidRPr="005D13D2">
        <w:t>leigeavtale</w:t>
      </w:r>
      <w:proofErr w:type="spellEnd"/>
      <w:r w:rsidRPr="005D13D2">
        <w:t xml:space="preserve">. For at UNIS skal kunne nytte bygga til forsking og undervisningsaktivitet, er det gjort enkelte </w:t>
      </w:r>
      <w:proofErr w:type="spellStart"/>
      <w:r w:rsidRPr="005D13D2">
        <w:t>tilpassingar</w:t>
      </w:r>
      <w:proofErr w:type="spellEnd"/>
      <w:r w:rsidRPr="005D13D2">
        <w:t xml:space="preserve">. Utgiftene er </w:t>
      </w:r>
      <w:proofErr w:type="spellStart"/>
      <w:r w:rsidRPr="005D13D2">
        <w:t>rekna</w:t>
      </w:r>
      <w:proofErr w:type="spellEnd"/>
      <w:r w:rsidRPr="005D13D2">
        <w:t xml:space="preserve"> til 10 mill. kroner fordelte på 2021 og 2022. UNIS har forplikta seg til å dekke kostnadene til oppgradering i løpet av ti år, med faste </w:t>
      </w:r>
      <w:proofErr w:type="spellStart"/>
      <w:r w:rsidRPr="005D13D2">
        <w:t>årlege</w:t>
      </w:r>
      <w:proofErr w:type="spellEnd"/>
      <w:r w:rsidRPr="005D13D2">
        <w:t xml:space="preserve"> </w:t>
      </w:r>
      <w:proofErr w:type="spellStart"/>
      <w:r w:rsidRPr="005D13D2">
        <w:t>avdragsinnbetalingar</w:t>
      </w:r>
      <w:proofErr w:type="spellEnd"/>
      <w:r w:rsidRPr="005D13D2">
        <w:t xml:space="preserve"> som blir inntektsførte på kap. 3900, post 03.</w:t>
      </w:r>
    </w:p>
    <w:p w14:paraId="104A8528" w14:textId="77777777" w:rsidR="0075006D" w:rsidRPr="005D13D2" w:rsidRDefault="005C2541" w:rsidP="005D13D2">
      <w:pPr>
        <w:pStyle w:val="Overskrift3"/>
      </w:pPr>
      <w:r w:rsidRPr="005D13D2">
        <w:t xml:space="preserve">Direktoratet for mineralforvaltning med </w:t>
      </w:r>
      <w:proofErr w:type="spellStart"/>
      <w:r w:rsidRPr="005D13D2">
        <w:t>Bergmeisteren</w:t>
      </w:r>
      <w:proofErr w:type="spellEnd"/>
      <w:r w:rsidRPr="005D13D2">
        <w:t xml:space="preserve"> for Svalbard</w:t>
      </w:r>
    </w:p>
    <w:p w14:paraId="15E2FA65" w14:textId="77777777" w:rsidR="0075006D" w:rsidRPr="005D13D2" w:rsidRDefault="005C2541" w:rsidP="005D13D2">
      <w:r w:rsidRPr="005D13D2">
        <w:t xml:space="preserve">Direktoratet for mineralforvaltning med </w:t>
      </w:r>
      <w:proofErr w:type="spellStart"/>
      <w:r w:rsidRPr="005D13D2">
        <w:t>Bergmeisteren</w:t>
      </w:r>
      <w:proofErr w:type="spellEnd"/>
      <w:r w:rsidRPr="005D13D2">
        <w:t xml:space="preserve"> for Svalbard (DMF) administrerer bergverksordninga for Svalbard, fastsett ved kgl.res. 7. august 1925. DMF </w:t>
      </w:r>
      <w:proofErr w:type="spellStart"/>
      <w:r w:rsidRPr="005D13D2">
        <w:t>forvaltar</w:t>
      </w:r>
      <w:proofErr w:type="spellEnd"/>
      <w:r w:rsidRPr="005D13D2">
        <w:t xml:space="preserve"> òg </w:t>
      </w:r>
      <w:proofErr w:type="spellStart"/>
      <w:r w:rsidRPr="005D13D2">
        <w:t>utfyllande</w:t>
      </w:r>
      <w:proofErr w:type="spellEnd"/>
      <w:r w:rsidRPr="005D13D2">
        <w:t xml:space="preserve"> </w:t>
      </w:r>
      <w:proofErr w:type="spellStart"/>
      <w:r w:rsidRPr="005D13D2">
        <w:t>reglar</w:t>
      </w:r>
      <w:proofErr w:type="spellEnd"/>
      <w:r w:rsidRPr="005D13D2">
        <w:t xml:space="preserve"> for </w:t>
      </w:r>
      <w:proofErr w:type="spellStart"/>
      <w:r w:rsidRPr="005D13D2">
        <w:t>petroleumsverksemda</w:t>
      </w:r>
      <w:proofErr w:type="spellEnd"/>
      <w:r w:rsidRPr="005D13D2">
        <w:t xml:space="preserve">. </w:t>
      </w:r>
      <w:proofErr w:type="spellStart"/>
      <w:r w:rsidRPr="005D13D2">
        <w:t>Desse</w:t>
      </w:r>
      <w:proofErr w:type="spellEnd"/>
      <w:r w:rsidRPr="005D13D2">
        <w:t xml:space="preserve"> </w:t>
      </w:r>
      <w:proofErr w:type="spellStart"/>
      <w:r w:rsidRPr="005D13D2">
        <w:t>reglane</w:t>
      </w:r>
      <w:proofErr w:type="spellEnd"/>
      <w:r w:rsidRPr="005D13D2">
        <w:t xml:space="preserve"> regulerer tilgangen til </w:t>
      </w:r>
      <w:proofErr w:type="spellStart"/>
      <w:r w:rsidRPr="005D13D2">
        <w:t>mineralressursane</w:t>
      </w:r>
      <w:proofErr w:type="spellEnd"/>
      <w:r w:rsidRPr="005D13D2">
        <w:t xml:space="preserve"> på Svalbard. DMF tildeler utmål, gir råd og rettleiing om og oversikt over funn og </w:t>
      </w:r>
      <w:proofErr w:type="spellStart"/>
      <w:r w:rsidRPr="005D13D2">
        <w:t>førekomstar</w:t>
      </w:r>
      <w:proofErr w:type="spellEnd"/>
      <w:r w:rsidRPr="005D13D2">
        <w:t xml:space="preserve"> av geologisk art på Svalbard, og har tilsyn med </w:t>
      </w:r>
      <w:proofErr w:type="spellStart"/>
      <w:r w:rsidRPr="005D13D2">
        <w:t>pågåande</w:t>
      </w:r>
      <w:proofErr w:type="spellEnd"/>
      <w:r w:rsidRPr="005D13D2">
        <w:t xml:space="preserve"> </w:t>
      </w:r>
      <w:proofErr w:type="spellStart"/>
      <w:r w:rsidRPr="005D13D2">
        <w:t>verksemd</w:t>
      </w:r>
      <w:proofErr w:type="spellEnd"/>
      <w:r w:rsidRPr="005D13D2">
        <w:t xml:space="preserve"> og med </w:t>
      </w:r>
      <w:proofErr w:type="spellStart"/>
      <w:r w:rsidRPr="005D13D2">
        <w:t>opningar</w:t>
      </w:r>
      <w:proofErr w:type="spellEnd"/>
      <w:r w:rsidRPr="005D13D2">
        <w:t xml:space="preserve"> av </w:t>
      </w:r>
      <w:proofErr w:type="spellStart"/>
      <w:r w:rsidRPr="005D13D2">
        <w:t>nedlagde</w:t>
      </w:r>
      <w:proofErr w:type="spellEnd"/>
      <w:r w:rsidRPr="005D13D2">
        <w:t xml:space="preserve"> gruver. DMF skal informere om miljøregelverket og sjå til at </w:t>
      </w:r>
      <w:proofErr w:type="spellStart"/>
      <w:r w:rsidRPr="005D13D2">
        <w:t>undersøkingar</w:t>
      </w:r>
      <w:proofErr w:type="spellEnd"/>
      <w:r w:rsidRPr="005D13D2">
        <w:t xml:space="preserve"> og uttak av mineral blir gjennomførte slik at </w:t>
      </w:r>
      <w:proofErr w:type="spellStart"/>
      <w:r w:rsidRPr="005D13D2">
        <w:t>ein</w:t>
      </w:r>
      <w:proofErr w:type="spellEnd"/>
      <w:r w:rsidRPr="005D13D2">
        <w:t xml:space="preserve"> òg tek omsyn til ressurs- og miljøaspekta. Sjå elles </w:t>
      </w:r>
      <w:proofErr w:type="spellStart"/>
      <w:r w:rsidRPr="005D13D2">
        <w:t>nærmare</w:t>
      </w:r>
      <w:proofErr w:type="spellEnd"/>
      <w:r w:rsidRPr="005D13D2">
        <w:t xml:space="preserve"> omtale av DMF i kap. 906 Direktoratet for mineralforvaltning med Bergmesteren for Svalbard i Nærings- og fiskeridepartementet sin </w:t>
      </w:r>
      <w:proofErr w:type="spellStart"/>
      <w:r w:rsidRPr="005D13D2">
        <w:t>Prop</w:t>
      </w:r>
      <w:proofErr w:type="spellEnd"/>
      <w:r w:rsidRPr="005D13D2">
        <w:t>. 1 S (2023–2024).</w:t>
      </w:r>
    </w:p>
    <w:p w14:paraId="3FACA445" w14:textId="77777777" w:rsidR="0075006D" w:rsidRPr="005D13D2" w:rsidRDefault="005C2541" w:rsidP="005D13D2">
      <w:r w:rsidRPr="005D13D2">
        <w:t xml:space="preserve">DMF har ei viktig rolle i samband med </w:t>
      </w:r>
      <w:proofErr w:type="spellStart"/>
      <w:r w:rsidRPr="005D13D2">
        <w:t>konsekvensutgreiingar</w:t>
      </w:r>
      <w:proofErr w:type="spellEnd"/>
      <w:r w:rsidRPr="005D13D2">
        <w:t xml:space="preserve"> i saker som </w:t>
      </w:r>
      <w:proofErr w:type="spellStart"/>
      <w:r w:rsidRPr="005D13D2">
        <w:t>gjeld</w:t>
      </w:r>
      <w:proofErr w:type="spellEnd"/>
      <w:r w:rsidRPr="005D13D2">
        <w:t xml:space="preserve"> bergverks- og gruvedrift, jf. </w:t>
      </w:r>
      <w:r w:rsidRPr="005D13D2">
        <w:rPr>
          <w:rStyle w:val="kursiv"/>
        </w:rPr>
        <w:t>forskrift 28. juni 2002 nr. 650 om konsekvensutredninger og avgrensing av planområdene på Svalbard</w:t>
      </w:r>
      <w:r w:rsidRPr="005D13D2">
        <w:t xml:space="preserve">. Etter </w:t>
      </w:r>
      <w:proofErr w:type="spellStart"/>
      <w:r w:rsidRPr="005D13D2">
        <w:t>gjeldande</w:t>
      </w:r>
      <w:proofErr w:type="spellEnd"/>
      <w:r w:rsidRPr="005D13D2">
        <w:t xml:space="preserve"> praksis skal </w:t>
      </w:r>
      <w:proofErr w:type="spellStart"/>
      <w:r w:rsidRPr="005D13D2">
        <w:t>Sysselmeisteren</w:t>
      </w:r>
      <w:proofErr w:type="spellEnd"/>
      <w:r w:rsidRPr="005D13D2">
        <w:t xml:space="preserve"> i slike saker </w:t>
      </w:r>
      <w:proofErr w:type="spellStart"/>
      <w:r w:rsidRPr="005D13D2">
        <w:t>fastsetje</w:t>
      </w:r>
      <w:proofErr w:type="spellEnd"/>
      <w:r w:rsidRPr="005D13D2">
        <w:t xml:space="preserve"> utgreiingsprogram og sluttdokument i samråd med DMF.</w:t>
      </w:r>
    </w:p>
    <w:p w14:paraId="5D26D204" w14:textId="77777777" w:rsidR="0075006D" w:rsidRPr="005D13D2" w:rsidRDefault="005C2541" w:rsidP="005D13D2">
      <w:r w:rsidRPr="005D13D2">
        <w:t xml:space="preserve">DMF skal bidra til </w:t>
      </w:r>
      <w:proofErr w:type="spellStart"/>
      <w:r w:rsidRPr="005D13D2">
        <w:t>auka</w:t>
      </w:r>
      <w:proofErr w:type="spellEnd"/>
      <w:r w:rsidRPr="005D13D2">
        <w:t xml:space="preserve"> verdiskaping ved å </w:t>
      </w:r>
      <w:proofErr w:type="spellStart"/>
      <w:r w:rsidRPr="005D13D2">
        <w:t>leggje</w:t>
      </w:r>
      <w:proofErr w:type="spellEnd"/>
      <w:r w:rsidRPr="005D13D2">
        <w:t xml:space="preserve"> til rette for </w:t>
      </w:r>
      <w:proofErr w:type="spellStart"/>
      <w:r w:rsidRPr="005D13D2">
        <w:t>ein</w:t>
      </w:r>
      <w:proofErr w:type="spellEnd"/>
      <w:r w:rsidRPr="005D13D2">
        <w:t xml:space="preserve"> langsiktig tilgang til </w:t>
      </w:r>
      <w:proofErr w:type="spellStart"/>
      <w:r w:rsidRPr="005D13D2">
        <w:t>ressursar</w:t>
      </w:r>
      <w:proofErr w:type="spellEnd"/>
      <w:r w:rsidRPr="005D13D2">
        <w:t xml:space="preserve"> basert på ei </w:t>
      </w:r>
      <w:proofErr w:type="spellStart"/>
      <w:r w:rsidRPr="005D13D2">
        <w:t>forsvarleg</w:t>
      </w:r>
      <w:proofErr w:type="spellEnd"/>
      <w:r w:rsidRPr="005D13D2">
        <w:t xml:space="preserve"> og </w:t>
      </w:r>
      <w:proofErr w:type="spellStart"/>
      <w:r w:rsidRPr="005D13D2">
        <w:t>berekraftig</w:t>
      </w:r>
      <w:proofErr w:type="spellEnd"/>
      <w:r w:rsidRPr="005D13D2">
        <w:t xml:space="preserve"> utvinning og foredling av mineral i </w:t>
      </w:r>
      <w:proofErr w:type="spellStart"/>
      <w:r w:rsidRPr="005D13D2">
        <w:t>Noreg</w:t>
      </w:r>
      <w:proofErr w:type="spellEnd"/>
      <w:r w:rsidRPr="005D13D2">
        <w:t xml:space="preserve">. Ut </w:t>
      </w:r>
      <w:proofErr w:type="spellStart"/>
      <w:r w:rsidRPr="005D13D2">
        <w:t>frå</w:t>
      </w:r>
      <w:proofErr w:type="spellEnd"/>
      <w:r w:rsidRPr="005D13D2">
        <w:t xml:space="preserve"> denne </w:t>
      </w:r>
      <w:proofErr w:type="spellStart"/>
      <w:r w:rsidRPr="005D13D2">
        <w:t>verksemdsideen</w:t>
      </w:r>
      <w:proofErr w:type="spellEnd"/>
      <w:r w:rsidRPr="005D13D2">
        <w:t xml:space="preserve"> skal DMF sørge for at </w:t>
      </w:r>
      <w:proofErr w:type="spellStart"/>
      <w:r w:rsidRPr="005D13D2">
        <w:t>dei</w:t>
      </w:r>
      <w:proofErr w:type="spellEnd"/>
      <w:r w:rsidRPr="005D13D2">
        <w:t xml:space="preserve"> geologiske </w:t>
      </w:r>
      <w:proofErr w:type="spellStart"/>
      <w:r w:rsidRPr="005D13D2">
        <w:t>ressursane</w:t>
      </w:r>
      <w:proofErr w:type="spellEnd"/>
      <w:r w:rsidRPr="005D13D2">
        <w:t xml:space="preserve"> på Svalbard i størst </w:t>
      </w:r>
      <w:proofErr w:type="spellStart"/>
      <w:r w:rsidRPr="005D13D2">
        <w:t>mogleg</w:t>
      </w:r>
      <w:proofErr w:type="spellEnd"/>
      <w:r w:rsidRPr="005D13D2">
        <w:t xml:space="preserve"> grad blir forvalta og utnytta </w:t>
      </w:r>
      <w:proofErr w:type="spellStart"/>
      <w:r w:rsidRPr="005D13D2">
        <w:t>heilskapleg</w:t>
      </w:r>
      <w:proofErr w:type="spellEnd"/>
      <w:r w:rsidRPr="005D13D2">
        <w:t xml:space="preserve">, i tråd med </w:t>
      </w:r>
      <w:proofErr w:type="spellStart"/>
      <w:r w:rsidRPr="005D13D2">
        <w:t>dei</w:t>
      </w:r>
      <w:proofErr w:type="spellEnd"/>
      <w:r w:rsidRPr="005D13D2">
        <w:t xml:space="preserve"> svalbardpolitiske måla og bergverksordninga.</w:t>
      </w:r>
    </w:p>
    <w:p w14:paraId="3553D352" w14:textId="77777777" w:rsidR="0075006D" w:rsidRPr="005D13D2" w:rsidRDefault="005C2541" w:rsidP="005D13D2">
      <w:pPr>
        <w:pStyle w:val="Overskrift3"/>
      </w:pPr>
      <w:r w:rsidRPr="005D13D2">
        <w:t>Store Norske Spitsbergen Kulkompani AS – Gruve 7</w:t>
      </w:r>
    </w:p>
    <w:p w14:paraId="6BDED1E5" w14:textId="77777777" w:rsidR="0075006D" w:rsidRPr="005D13D2" w:rsidRDefault="005C2541" w:rsidP="005D13D2">
      <w:r w:rsidRPr="005D13D2">
        <w:t xml:space="preserve">Statens mål som </w:t>
      </w:r>
      <w:proofErr w:type="spellStart"/>
      <w:r w:rsidRPr="005D13D2">
        <w:t>eigar</w:t>
      </w:r>
      <w:proofErr w:type="spellEnd"/>
      <w:r w:rsidRPr="005D13D2">
        <w:t xml:space="preserve"> i Store Norske Spitsbergen Kulkompani AS (SNSK) går fram av Meld. St. 6 (2022–2023) </w:t>
      </w:r>
      <w:r w:rsidRPr="005D13D2">
        <w:rPr>
          <w:rStyle w:val="kursiv"/>
        </w:rPr>
        <w:t>Et grønnere og mer aktivt statlig eierskap — Statens direkte eierskap i selskaper.</w:t>
      </w:r>
      <w:r w:rsidRPr="005D13D2">
        <w:t xml:space="preserve"> Her står det bl.a. at målet er «kostnadseffektiv og stabil produksjon av kull til kullkraftverket i Longyearbyen». Drifta av Gruve 7 har gått med </w:t>
      </w:r>
      <w:proofErr w:type="spellStart"/>
      <w:r w:rsidRPr="005D13D2">
        <w:t>underskot</w:t>
      </w:r>
      <w:proofErr w:type="spellEnd"/>
      <w:r w:rsidRPr="005D13D2">
        <w:t xml:space="preserve"> </w:t>
      </w:r>
      <w:proofErr w:type="spellStart"/>
      <w:r w:rsidRPr="005D13D2">
        <w:t>dei</w:t>
      </w:r>
      <w:proofErr w:type="spellEnd"/>
      <w:r w:rsidRPr="005D13D2">
        <w:t xml:space="preserve"> siste åra, dels grunna låge </w:t>
      </w:r>
      <w:proofErr w:type="spellStart"/>
      <w:r w:rsidRPr="005D13D2">
        <w:t>kolprisar</w:t>
      </w:r>
      <w:proofErr w:type="spellEnd"/>
      <w:r w:rsidRPr="005D13D2">
        <w:t xml:space="preserve">. Stortinget har løyvd </w:t>
      </w:r>
      <w:proofErr w:type="spellStart"/>
      <w:r w:rsidRPr="005D13D2">
        <w:t>tilskot</w:t>
      </w:r>
      <w:proofErr w:type="spellEnd"/>
      <w:r w:rsidRPr="005D13D2">
        <w:t xml:space="preserve"> til å dekke </w:t>
      </w:r>
      <w:proofErr w:type="spellStart"/>
      <w:r w:rsidRPr="005D13D2">
        <w:t>underskotet</w:t>
      </w:r>
      <w:proofErr w:type="spellEnd"/>
      <w:r w:rsidRPr="005D13D2">
        <w:t xml:space="preserve">. For 2022 vart det løyvd 51 mill. kroner til formålet. Grunna </w:t>
      </w:r>
      <w:proofErr w:type="spellStart"/>
      <w:r w:rsidRPr="005D13D2">
        <w:t>høgare</w:t>
      </w:r>
      <w:proofErr w:type="spellEnd"/>
      <w:r w:rsidRPr="005D13D2">
        <w:t xml:space="preserve"> </w:t>
      </w:r>
      <w:proofErr w:type="spellStart"/>
      <w:r w:rsidRPr="005D13D2">
        <w:t>kolprisar</w:t>
      </w:r>
      <w:proofErr w:type="spellEnd"/>
      <w:r w:rsidRPr="005D13D2">
        <w:t xml:space="preserve"> i 2022 enn venta viste det seg å </w:t>
      </w:r>
      <w:proofErr w:type="spellStart"/>
      <w:r w:rsidRPr="005D13D2">
        <w:t>ikkje</w:t>
      </w:r>
      <w:proofErr w:type="spellEnd"/>
      <w:r w:rsidRPr="005D13D2">
        <w:t xml:space="preserve"> </w:t>
      </w:r>
      <w:proofErr w:type="spellStart"/>
      <w:r w:rsidRPr="005D13D2">
        <w:t>vere</w:t>
      </w:r>
      <w:proofErr w:type="spellEnd"/>
      <w:r w:rsidRPr="005D13D2">
        <w:t xml:space="preserve"> behov for </w:t>
      </w:r>
      <w:proofErr w:type="spellStart"/>
      <w:r w:rsidRPr="005D13D2">
        <w:t>tilskot</w:t>
      </w:r>
      <w:proofErr w:type="spellEnd"/>
      <w:r w:rsidRPr="005D13D2">
        <w:t xml:space="preserve"> for 2022 likevel. Løyvinga vart derfor redusert, jf. </w:t>
      </w:r>
      <w:proofErr w:type="spellStart"/>
      <w:r w:rsidRPr="005D13D2">
        <w:t>Prop</w:t>
      </w:r>
      <w:proofErr w:type="spellEnd"/>
      <w:r w:rsidRPr="005D13D2">
        <w:t xml:space="preserve">. 26 S (2022–2023), jf. </w:t>
      </w:r>
      <w:proofErr w:type="spellStart"/>
      <w:r w:rsidRPr="005D13D2">
        <w:t>Innst</w:t>
      </w:r>
      <w:proofErr w:type="spellEnd"/>
      <w:r w:rsidRPr="005D13D2">
        <w:t>. 129 S (2022–2023).</w:t>
      </w:r>
    </w:p>
    <w:p w14:paraId="5E27279D" w14:textId="77777777" w:rsidR="0075006D" w:rsidRPr="005D13D2" w:rsidRDefault="005C2541" w:rsidP="005D13D2">
      <w:r w:rsidRPr="005D13D2">
        <w:t xml:space="preserve">Longyearbyen lokalstyre avgjorde </w:t>
      </w:r>
      <w:proofErr w:type="spellStart"/>
      <w:r w:rsidRPr="005D13D2">
        <w:t>hausten</w:t>
      </w:r>
      <w:proofErr w:type="spellEnd"/>
      <w:r w:rsidRPr="005D13D2">
        <w:t xml:space="preserve"> 2021 at dagens kolkraftverk skal </w:t>
      </w:r>
      <w:proofErr w:type="spellStart"/>
      <w:r w:rsidRPr="005D13D2">
        <w:t>stengast</w:t>
      </w:r>
      <w:proofErr w:type="spellEnd"/>
      <w:r w:rsidRPr="005D13D2">
        <w:t xml:space="preserve"> ned, og lokalstyret sa samstundes opp avtalen med SNSK om levering av kol. Som </w:t>
      </w:r>
      <w:proofErr w:type="spellStart"/>
      <w:r w:rsidRPr="005D13D2">
        <w:t>følgje</w:t>
      </w:r>
      <w:proofErr w:type="spellEnd"/>
      <w:r w:rsidRPr="005D13D2">
        <w:t xml:space="preserve"> av dette og den økonomiske situasjonen til Gruve 7 bestemte styret i SNSK våren 2021 at produksjonen i gruva skal </w:t>
      </w:r>
      <w:proofErr w:type="spellStart"/>
      <w:r w:rsidRPr="005D13D2">
        <w:t>avsluttast</w:t>
      </w:r>
      <w:proofErr w:type="spellEnd"/>
      <w:r w:rsidRPr="005D13D2">
        <w:t xml:space="preserve"> og oppryddinga av gruva starte så snart kolkraftverket i Longyearbyen er stengt ned. Med bakgrunn i dagens </w:t>
      </w:r>
      <w:proofErr w:type="spellStart"/>
      <w:r w:rsidRPr="005D13D2">
        <w:t>marknadssituasjon</w:t>
      </w:r>
      <w:proofErr w:type="spellEnd"/>
      <w:r w:rsidRPr="005D13D2">
        <w:t xml:space="preserve"> for kol kom SNSK i 2022 til semje med </w:t>
      </w:r>
      <w:proofErr w:type="spellStart"/>
      <w:r w:rsidRPr="005D13D2">
        <w:t>ein</w:t>
      </w:r>
      <w:proofErr w:type="spellEnd"/>
      <w:r w:rsidRPr="005D13D2">
        <w:t xml:space="preserve"> av </w:t>
      </w:r>
      <w:proofErr w:type="spellStart"/>
      <w:r w:rsidRPr="005D13D2">
        <w:t>dei</w:t>
      </w:r>
      <w:proofErr w:type="spellEnd"/>
      <w:r w:rsidRPr="005D13D2">
        <w:t xml:space="preserve"> store </w:t>
      </w:r>
      <w:proofErr w:type="spellStart"/>
      <w:r w:rsidRPr="005D13D2">
        <w:t>industrikundane</w:t>
      </w:r>
      <w:proofErr w:type="spellEnd"/>
      <w:r w:rsidRPr="005D13D2">
        <w:t xml:space="preserve"> sine om framleis å levere kol til industriproduksjon fram til </w:t>
      </w:r>
      <w:proofErr w:type="spellStart"/>
      <w:r w:rsidRPr="005D13D2">
        <w:lastRenderedPageBreak/>
        <w:t>sommaren</w:t>
      </w:r>
      <w:proofErr w:type="spellEnd"/>
      <w:r w:rsidRPr="005D13D2">
        <w:t xml:space="preserve"> 2025. Avtalen </w:t>
      </w:r>
      <w:proofErr w:type="spellStart"/>
      <w:r w:rsidRPr="005D13D2">
        <w:t>gjer</w:t>
      </w:r>
      <w:proofErr w:type="spellEnd"/>
      <w:r w:rsidRPr="005D13D2">
        <w:t xml:space="preserve"> at SNSK får </w:t>
      </w:r>
      <w:proofErr w:type="spellStart"/>
      <w:r w:rsidRPr="005D13D2">
        <w:t>teke</w:t>
      </w:r>
      <w:proofErr w:type="spellEnd"/>
      <w:r w:rsidRPr="005D13D2">
        <w:t xml:space="preserve"> ut </w:t>
      </w:r>
      <w:proofErr w:type="spellStart"/>
      <w:r w:rsidRPr="005D13D2">
        <w:t>dei</w:t>
      </w:r>
      <w:proofErr w:type="spellEnd"/>
      <w:r w:rsidRPr="005D13D2">
        <w:t xml:space="preserve"> </w:t>
      </w:r>
      <w:proofErr w:type="spellStart"/>
      <w:r w:rsidRPr="005D13D2">
        <w:t>tilgjengelege</w:t>
      </w:r>
      <w:proofErr w:type="spellEnd"/>
      <w:r w:rsidRPr="005D13D2">
        <w:t xml:space="preserve"> kolreservane i Gruve 7 på forretningsmessig grunnlag, og at det </w:t>
      </w:r>
      <w:proofErr w:type="spellStart"/>
      <w:r w:rsidRPr="005D13D2">
        <w:t>ikkje</w:t>
      </w:r>
      <w:proofErr w:type="spellEnd"/>
      <w:r w:rsidRPr="005D13D2">
        <w:t xml:space="preserve"> er behov for </w:t>
      </w:r>
      <w:proofErr w:type="spellStart"/>
      <w:r w:rsidRPr="005D13D2">
        <w:t>driftstilskot</w:t>
      </w:r>
      <w:proofErr w:type="spellEnd"/>
      <w:r w:rsidRPr="005D13D2">
        <w:t xml:space="preserve"> </w:t>
      </w:r>
      <w:proofErr w:type="spellStart"/>
      <w:r w:rsidRPr="005D13D2">
        <w:t>frå</w:t>
      </w:r>
      <w:proofErr w:type="spellEnd"/>
      <w:r w:rsidRPr="005D13D2">
        <w:t xml:space="preserve"> staten i resten av driftsperioden.</w:t>
      </w:r>
    </w:p>
    <w:p w14:paraId="1F27A1C1" w14:textId="77777777" w:rsidR="0075006D" w:rsidRPr="005D13D2" w:rsidRDefault="005C2541" w:rsidP="005D13D2">
      <w:r w:rsidRPr="005D13D2">
        <w:t xml:space="preserve">Samstundes med at drifta i Gruve 7 er </w:t>
      </w:r>
      <w:proofErr w:type="spellStart"/>
      <w:r w:rsidRPr="005D13D2">
        <w:t>forlengd</w:t>
      </w:r>
      <w:proofErr w:type="spellEnd"/>
      <w:r w:rsidRPr="005D13D2">
        <w:t xml:space="preserve">, arbeider SNSK </w:t>
      </w:r>
      <w:proofErr w:type="spellStart"/>
      <w:r w:rsidRPr="005D13D2">
        <w:t>vidare</w:t>
      </w:r>
      <w:proofErr w:type="spellEnd"/>
      <w:r w:rsidRPr="005D13D2">
        <w:t xml:space="preserve"> med planlegginga av oppryddinga etter </w:t>
      </w:r>
      <w:proofErr w:type="spellStart"/>
      <w:r w:rsidRPr="005D13D2">
        <w:t>kolverksemda</w:t>
      </w:r>
      <w:proofErr w:type="spellEnd"/>
      <w:r w:rsidRPr="005D13D2">
        <w:t xml:space="preserve">. Dette er ei </w:t>
      </w:r>
      <w:proofErr w:type="spellStart"/>
      <w:r w:rsidRPr="005D13D2">
        <w:t>vesentleg</w:t>
      </w:r>
      <w:proofErr w:type="spellEnd"/>
      <w:r w:rsidRPr="005D13D2">
        <w:t xml:space="preserve"> </w:t>
      </w:r>
      <w:proofErr w:type="spellStart"/>
      <w:r w:rsidRPr="005D13D2">
        <w:t>oppgåve</w:t>
      </w:r>
      <w:proofErr w:type="spellEnd"/>
      <w:r w:rsidRPr="005D13D2">
        <w:t xml:space="preserve"> for selskapet, og oppryddinga vil bidra til å </w:t>
      </w:r>
      <w:proofErr w:type="spellStart"/>
      <w:r w:rsidRPr="005D13D2">
        <w:t>oppretthalde</w:t>
      </w:r>
      <w:proofErr w:type="spellEnd"/>
      <w:r w:rsidRPr="005D13D2">
        <w:t xml:space="preserve"> </w:t>
      </w:r>
      <w:proofErr w:type="spellStart"/>
      <w:r w:rsidRPr="005D13D2">
        <w:t>arbeidsplassar</w:t>
      </w:r>
      <w:proofErr w:type="spellEnd"/>
      <w:r w:rsidRPr="005D13D2">
        <w:t xml:space="preserve"> litt lenger. Avviklinga av Gruve 7 blir </w:t>
      </w:r>
      <w:proofErr w:type="spellStart"/>
      <w:r w:rsidRPr="005D13D2">
        <w:t>eit</w:t>
      </w:r>
      <w:proofErr w:type="spellEnd"/>
      <w:r w:rsidRPr="005D13D2">
        <w:t xml:space="preserve"> </w:t>
      </w:r>
      <w:proofErr w:type="spellStart"/>
      <w:r w:rsidRPr="005D13D2">
        <w:t>ytterlegare</w:t>
      </w:r>
      <w:proofErr w:type="spellEnd"/>
      <w:r w:rsidRPr="005D13D2">
        <w:t xml:space="preserve"> steg på vegen i omstillinga av SNSK. </w:t>
      </w:r>
      <w:proofErr w:type="spellStart"/>
      <w:r w:rsidRPr="005D13D2">
        <w:t>Oppryddingskostnadene</w:t>
      </w:r>
      <w:proofErr w:type="spellEnd"/>
      <w:r w:rsidRPr="005D13D2">
        <w:t xml:space="preserve"> og framdrifta vil avhenge av kva krav som blir sette av </w:t>
      </w:r>
      <w:proofErr w:type="spellStart"/>
      <w:r w:rsidRPr="005D13D2">
        <w:t>miljømyndigheitene</w:t>
      </w:r>
      <w:proofErr w:type="spellEnd"/>
      <w:r w:rsidRPr="005D13D2">
        <w:t xml:space="preserve">. Nærings- og fiskeridepartementet </w:t>
      </w:r>
      <w:proofErr w:type="spellStart"/>
      <w:r w:rsidRPr="005D13D2">
        <w:t>avventar</w:t>
      </w:r>
      <w:proofErr w:type="spellEnd"/>
      <w:r w:rsidRPr="005D13D2">
        <w:t xml:space="preserve"> styret sine </w:t>
      </w:r>
      <w:proofErr w:type="spellStart"/>
      <w:r w:rsidRPr="005D13D2">
        <w:t>vurderingar</w:t>
      </w:r>
      <w:proofErr w:type="spellEnd"/>
      <w:r w:rsidRPr="005D13D2">
        <w:t xml:space="preserve"> av korleis oppryddinga kan </w:t>
      </w:r>
      <w:proofErr w:type="spellStart"/>
      <w:r w:rsidRPr="005D13D2">
        <w:t>gjennomførast</w:t>
      </w:r>
      <w:proofErr w:type="spellEnd"/>
      <w:r w:rsidRPr="005D13D2">
        <w:t xml:space="preserve"> på </w:t>
      </w:r>
      <w:proofErr w:type="spellStart"/>
      <w:r w:rsidRPr="005D13D2">
        <w:t>ein</w:t>
      </w:r>
      <w:proofErr w:type="spellEnd"/>
      <w:r w:rsidRPr="005D13D2">
        <w:t xml:space="preserve"> effektiv og god måte, </w:t>
      </w:r>
      <w:proofErr w:type="spellStart"/>
      <w:r w:rsidRPr="005D13D2">
        <w:t>irekna</w:t>
      </w:r>
      <w:proofErr w:type="spellEnd"/>
      <w:r w:rsidRPr="005D13D2">
        <w:t xml:space="preserve"> storleiken på </w:t>
      </w:r>
      <w:proofErr w:type="spellStart"/>
      <w:r w:rsidRPr="005D13D2">
        <w:t>oppryddingskostnadene</w:t>
      </w:r>
      <w:proofErr w:type="spellEnd"/>
      <w:r w:rsidRPr="005D13D2">
        <w:t xml:space="preserve"> og forslag til finansiering.</w:t>
      </w:r>
    </w:p>
    <w:p w14:paraId="4E753C48" w14:textId="77777777" w:rsidR="0075006D" w:rsidRPr="005D13D2" w:rsidRDefault="005C2541" w:rsidP="005D13D2">
      <w:pPr>
        <w:pStyle w:val="Overskrift3"/>
      </w:pPr>
      <w:r w:rsidRPr="005D13D2">
        <w:t xml:space="preserve">Store Norske Spitsbergen Kulkompani AS – miljøtiltak i Svea og </w:t>
      </w:r>
      <w:proofErr w:type="spellStart"/>
      <w:r w:rsidRPr="005D13D2">
        <w:t>Lunckefjell</w:t>
      </w:r>
      <w:proofErr w:type="spellEnd"/>
    </w:p>
    <w:p w14:paraId="029687D4" w14:textId="77777777" w:rsidR="0075006D" w:rsidRPr="005D13D2" w:rsidRDefault="005C2541" w:rsidP="005D13D2">
      <w:r w:rsidRPr="005D13D2">
        <w:t xml:space="preserve">Stortinget har bestemt at </w:t>
      </w:r>
      <w:proofErr w:type="spellStart"/>
      <w:r w:rsidRPr="005D13D2">
        <w:t>kolverksemda</w:t>
      </w:r>
      <w:proofErr w:type="spellEnd"/>
      <w:r w:rsidRPr="005D13D2">
        <w:t xml:space="preserve"> til Store Norske Spitsbergen Kulkompani AS (SNSK) i Svea og </w:t>
      </w:r>
      <w:proofErr w:type="spellStart"/>
      <w:r w:rsidRPr="005D13D2">
        <w:t>Lunckefjell</w:t>
      </w:r>
      <w:proofErr w:type="spellEnd"/>
      <w:r w:rsidRPr="005D13D2">
        <w:t xml:space="preserve"> skal </w:t>
      </w:r>
      <w:proofErr w:type="spellStart"/>
      <w:r w:rsidRPr="005D13D2">
        <w:t>avviklast</w:t>
      </w:r>
      <w:proofErr w:type="spellEnd"/>
      <w:r w:rsidRPr="005D13D2">
        <w:t xml:space="preserve">, jf. </w:t>
      </w:r>
      <w:proofErr w:type="spellStart"/>
      <w:r w:rsidRPr="005D13D2">
        <w:t>Innst</w:t>
      </w:r>
      <w:proofErr w:type="spellEnd"/>
      <w:r w:rsidRPr="005D13D2">
        <w:t xml:space="preserve">. 8 S (2017–2018). Det vart samstundes bestemt å </w:t>
      </w:r>
      <w:proofErr w:type="spellStart"/>
      <w:r w:rsidRPr="005D13D2">
        <w:t>setje</w:t>
      </w:r>
      <w:proofErr w:type="spellEnd"/>
      <w:r w:rsidRPr="005D13D2">
        <w:t xml:space="preserve"> i gang opprydding i området. Målet for oppryddingsprosjektet er at det skal </w:t>
      </w:r>
      <w:proofErr w:type="spellStart"/>
      <w:r w:rsidRPr="005D13D2">
        <w:t>gjennomførast</w:t>
      </w:r>
      <w:proofErr w:type="spellEnd"/>
      <w:r w:rsidRPr="005D13D2">
        <w:t xml:space="preserve"> så kostnadseffektivt som </w:t>
      </w:r>
      <w:proofErr w:type="spellStart"/>
      <w:r w:rsidRPr="005D13D2">
        <w:t>mogleg</w:t>
      </w:r>
      <w:proofErr w:type="spellEnd"/>
      <w:r w:rsidRPr="005D13D2">
        <w:t xml:space="preserve"> </w:t>
      </w:r>
      <w:proofErr w:type="spellStart"/>
      <w:r w:rsidRPr="005D13D2">
        <w:t>innanfor</w:t>
      </w:r>
      <w:proofErr w:type="spellEnd"/>
      <w:r w:rsidRPr="005D13D2">
        <w:t xml:space="preserve"> </w:t>
      </w:r>
      <w:proofErr w:type="spellStart"/>
      <w:r w:rsidRPr="005D13D2">
        <w:t>dei</w:t>
      </w:r>
      <w:proofErr w:type="spellEnd"/>
      <w:r w:rsidRPr="005D13D2">
        <w:t xml:space="preserve"> rammene som </w:t>
      </w:r>
      <w:proofErr w:type="spellStart"/>
      <w:r w:rsidRPr="005D13D2">
        <w:t>miljømyndigheitene</w:t>
      </w:r>
      <w:proofErr w:type="spellEnd"/>
      <w:r w:rsidRPr="005D13D2">
        <w:t xml:space="preserve"> har sett. Arbeidet er delt opp i tre </w:t>
      </w:r>
      <w:proofErr w:type="spellStart"/>
      <w:r w:rsidRPr="005D13D2">
        <w:t>fasar</w:t>
      </w:r>
      <w:proofErr w:type="spellEnd"/>
      <w:r w:rsidRPr="005D13D2">
        <w:t xml:space="preserve">: </w:t>
      </w:r>
      <w:proofErr w:type="spellStart"/>
      <w:r w:rsidRPr="005D13D2">
        <w:t>Lunckefjell</w:t>
      </w:r>
      <w:proofErr w:type="spellEnd"/>
      <w:r w:rsidRPr="005D13D2">
        <w:t xml:space="preserve"> fase 1, Svea fase 2A og Svea fase 2B. Dei to første </w:t>
      </w:r>
      <w:proofErr w:type="spellStart"/>
      <w:r w:rsidRPr="005D13D2">
        <w:t>fasane</w:t>
      </w:r>
      <w:proofErr w:type="spellEnd"/>
      <w:r w:rsidRPr="005D13D2">
        <w:t xml:space="preserve"> er gjennomførte. Oppryddinga i Svea fase 2B starta opp våren 2021 og er venta ferdig </w:t>
      </w:r>
      <w:proofErr w:type="spellStart"/>
      <w:r w:rsidRPr="005D13D2">
        <w:t>hausten</w:t>
      </w:r>
      <w:proofErr w:type="spellEnd"/>
      <w:r w:rsidRPr="005D13D2">
        <w:t xml:space="preserve"> 2023.</w:t>
      </w:r>
    </w:p>
    <w:p w14:paraId="63E5722E" w14:textId="77777777" w:rsidR="0075006D" w:rsidRPr="005D13D2" w:rsidRDefault="005C2541" w:rsidP="005D13D2">
      <w:r w:rsidRPr="005D13D2">
        <w:t xml:space="preserve">Regjeringa foreslår ei løyving på 48,3 mill. kroner til SNSK for miljøtiltak i Svea for 2024 på kap. 900, post 31 Miljøtiltak i Svea og </w:t>
      </w:r>
      <w:proofErr w:type="spellStart"/>
      <w:r w:rsidRPr="005D13D2">
        <w:t>Lunckefjell</w:t>
      </w:r>
      <w:proofErr w:type="spellEnd"/>
      <w:r w:rsidRPr="005D13D2">
        <w:t xml:space="preserve">. For </w:t>
      </w:r>
      <w:proofErr w:type="spellStart"/>
      <w:r w:rsidRPr="005D13D2">
        <w:t>nærmare</w:t>
      </w:r>
      <w:proofErr w:type="spellEnd"/>
      <w:r w:rsidRPr="005D13D2">
        <w:t xml:space="preserve"> omtale av miljøtiltak i Svea og </w:t>
      </w:r>
      <w:proofErr w:type="spellStart"/>
      <w:r w:rsidRPr="005D13D2">
        <w:t>Lunckefjell</w:t>
      </w:r>
      <w:proofErr w:type="spellEnd"/>
      <w:r w:rsidRPr="005D13D2">
        <w:t xml:space="preserve">, sjå Nærings- og fiskeridepartementet </w:t>
      </w:r>
      <w:proofErr w:type="spellStart"/>
      <w:r w:rsidRPr="005D13D2">
        <w:t>Prop</w:t>
      </w:r>
      <w:proofErr w:type="spellEnd"/>
      <w:r w:rsidRPr="005D13D2">
        <w:t>. 1 S (2023–2024).</w:t>
      </w:r>
    </w:p>
    <w:p w14:paraId="745A4852" w14:textId="77777777" w:rsidR="0075006D" w:rsidRPr="005D13D2" w:rsidRDefault="005C2541" w:rsidP="005D13D2">
      <w:pPr>
        <w:pStyle w:val="Overskrift3"/>
      </w:pPr>
      <w:proofErr w:type="spellStart"/>
      <w:r w:rsidRPr="005D13D2">
        <w:t>Visit</w:t>
      </w:r>
      <w:proofErr w:type="spellEnd"/>
      <w:r w:rsidRPr="005D13D2">
        <w:t xml:space="preserve"> Svalbard AS</w:t>
      </w:r>
    </w:p>
    <w:p w14:paraId="46955B10" w14:textId="77777777" w:rsidR="0075006D" w:rsidRPr="005D13D2" w:rsidRDefault="005C2541" w:rsidP="005D13D2">
      <w:proofErr w:type="spellStart"/>
      <w:r w:rsidRPr="005D13D2">
        <w:t>Visit</w:t>
      </w:r>
      <w:proofErr w:type="spellEnd"/>
      <w:r w:rsidRPr="005D13D2">
        <w:t xml:space="preserve"> Svalbard AS er </w:t>
      </w:r>
      <w:proofErr w:type="spellStart"/>
      <w:r w:rsidRPr="005D13D2">
        <w:t>eigd</w:t>
      </w:r>
      <w:proofErr w:type="spellEnd"/>
      <w:r w:rsidRPr="005D13D2">
        <w:t xml:space="preserve"> av Svalbard Reiselivsråd, som er </w:t>
      </w:r>
      <w:proofErr w:type="spellStart"/>
      <w:r w:rsidRPr="005D13D2">
        <w:t>ein</w:t>
      </w:r>
      <w:proofErr w:type="spellEnd"/>
      <w:r w:rsidRPr="005D13D2">
        <w:t xml:space="preserve"> medlemsbasert organisasjon for reiselivsnæringa på Svalbard og i Longyearbyen. Svalbard Reiselivsråd hadde 84 </w:t>
      </w:r>
      <w:proofErr w:type="spellStart"/>
      <w:r w:rsidRPr="005D13D2">
        <w:t>verksemder</w:t>
      </w:r>
      <w:proofErr w:type="spellEnd"/>
      <w:r w:rsidRPr="005D13D2">
        <w:t xml:space="preserve"> som medlemmer ved årsskiftet 2022/2023.</w:t>
      </w:r>
    </w:p>
    <w:p w14:paraId="6AD35697" w14:textId="77777777" w:rsidR="0075006D" w:rsidRPr="005D13D2" w:rsidRDefault="005C2541" w:rsidP="005D13D2">
      <w:r w:rsidRPr="005D13D2">
        <w:t xml:space="preserve">Målet med </w:t>
      </w:r>
      <w:proofErr w:type="spellStart"/>
      <w:r w:rsidRPr="005D13D2">
        <w:t>tilskotet</w:t>
      </w:r>
      <w:proofErr w:type="spellEnd"/>
      <w:r w:rsidRPr="005D13D2">
        <w:t xml:space="preserve"> til </w:t>
      </w:r>
      <w:proofErr w:type="spellStart"/>
      <w:r w:rsidRPr="005D13D2">
        <w:t>Visit</w:t>
      </w:r>
      <w:proofErr w:type="spellEnd"/>
      <w:r w:rsidRPr="005D13D2">
        <w:t xml:space="preserve"> Svalbard AS er å støtte opp under arbeidet til selskapet og å </w:t>
      </w:r>
      <w:proofErr w:type="spellStart"/>
      <w:r w:rsidRPr="005D13D2">
        <w:t>byggje</w:t>
      </w:r>
      <w:proofErr w:type="spellEnd"/>
      <w:r w:rsidRPr="005D13D2">
        <w:t xml:space="preserve"> opp under </w:t>
      </w:r>
      <w:proofErr w:type="spellStart"/>
      <w:r w:rsidRPr="005D13D2">
        <w:t>dei</w:t>
      </w:r>
      <w:proofErr w:type="spellEnd"/>
      <w:r w:rsidRPr="005D13D2">
        <w:t xml:space="preserve"> overordna måla i svalbardpolitikken, bl.a. å samle næringa for å utvikle </w:t>
      </w:r>
      <w:proofErr w:type="spellStart"/>
      <w:r w:rsidRPr="005D13D2">
        <w:t>tenlege</w:t>
      </w:r>
      <w:proofErr w:type="spellEnd"/>
      <w:r w:rsidRPr="005D13D2">
        <w:t xml:space="preserve"> retningslinjer for reiselivsaktiviteten, skaffe informasjon om reiselivsaktivitet i området, og ta hand om </w:t>
      </w:r>
      <w:proofErr w:type="spellStart"/>
      <w:r w:rsidRPr="005D13D2">
        <w:t>fellesoppgåver</w:t>
      </w:r>
      <w:proofErr w:type="spellEnd"/>
      <w:r w:rsidRPr="005D13D2">
        <w:t xml:space="preserve"> som drift av </w:t>
      </w:r>
      <w:proofErr w:type="spellStart"/>
      <w:r w:rsidRPr="005D13D2">
        <w:t>heilårleg</w:t>
      </w:r>
      <w:proofErr w:type="spellEnd"/>
      <w:r w:rsidRPr="005D13D2">
        <w:t xml:space="preserve"> turistinformasjon. </w:t>
      </w:r>
      <w:proofErr w:type="spellStart"/>
      <w:r w:rsidRPr="005D13D2">
        <w:t>Tilskotet</w:t>
      </w:r>
      <w:proofErr w:type="spellEnd"/>
      <w:r w:rsidRPr="005D13D2">
        <w:t xml:space="preserve"> skal </w:t>
      </w:r>
      <w:proofErr w:type="spellStart"/>
      <w:r w:rsidRPr="005D13D2">
        <w:t>vidare</w:t>
      </w:r>
      <w:proofErr w:type="spellEnd"/>
      <w:r w:rsidRPr="005D13D2">
        <w:t xml:space="preserve"> </w:t>
      </w:r>
      <w:proofErr w:type="spellStart"/>
      <w:r w:rsidRPr="005D13D2">
        <w:t>nyttast</w:t>
      </w:r>
      <w:proofErr w:type="spellEnd"/>
      <w:r w:rsidRPr="005D13D2">
        <w:t xml:space="preserve"> til implementering av nasjonal politikk om </w:t>
      </w:r>
      <w:proofErr w:type="spellStart"/>
      <w:r w:rsidRPr="005D13D2">
        <w:t>berekraftig</w:t>
      </w:r>
      <w:proofErr w:type="spellEnd"/>
      <w:r w:rsidRPr="005D13D2">
        <w:t xml:space="preserve"> reiseliv og opplæring av </w:t>
      </w:r>
      <w:proofErr w:type="spellStart"/>
      <w:r w:rsidRPr="005D13D2">
        <w:t>guidar</w:t>
      </w:r>
      <w:proofErr w:type="spellEnd"/>
      <w:r w:rsidRPr="005D13D2">
        <w:t xml:space="preserve"> og </w:t>
      </w:r>
      <w:proofErr w:type="spellStart"/>
      <w:r w:rsidRPr="005D13D2">
        <w:t>turleiarar</w:t>
      </w:r>
      <w:proofErr w:type="spellEnd"/>
      <w:r w:rsidRPr="005D13D2">
        <w:t xml:space="preserve">. Sjå </w:t>
      </w:r>
      <w:proofErr w:type="spellStart"/>
      <w:r w:rsidRPr="005D13D2">
        <w:t>nærmare</w:t>
      </w:r>
      <w:proofErr w:type="spellEnd"/>
      <w:r w:rsidRPr="005D13D2">
        <w:t xml:space="preserve"> omtale av reiseliv under punkt 2.2.3.2.</w:t>
      </w:r>
    </w:p>
    <w:p w14:paraId="48ADE0A2" w14:textId="77777777" w:rsidR="0075006D" w:rsidRPr="005D13D2" w:rsidRDefault="005C2541" w:rsidP="005D13D2">
      <w:r w:rsidRPr="005D13D2">
        <w:t xml:space="preserve">Regjeringa foreslår å løyve 3,5 mill. kroner til </w:t>
      </w:r>
      <w:proofErr w:type="spellStart"/>
      <w:r w:rsidRPr="005D13D2">
        <w:t>Visit</w:t>
      </w:r>
      <w:proofErr w:type="spellEnd"/>
      <w:r w:rsidRPr="005D13D2">
        <w:t xml:space="preserve"> Svalbard AS på Nærings- og fiskeridepartementet sitt budsjett, kap. 900, post 74.</w:t>
      </w:r>
    </w:p>
    <w:p w14:paraId="518F7168" w14:textId="77777777" w:rsidR="0075006D" w:rsidRPr="005D13D2" w:rsidRDefault="005C2541" w:rsidP="005D13D2">
      <w:pPr>
        <w:pStyle w:val="Overskrift3"/>
      </w:pPr>
      <w:r w:rsidRPr="005D13D2">
        <w:t>Næringstiltak</w:t>
      </w:r>
    </w:p>
    <w:p w14:paraId="06FE725C" w14:textId="77777777" w:rsidR="0075006D" w:rsidRPr="005D13D2" w:rsidRDefault="005C2541" w:rsidP="005D13D2">
      <w:r w:rsidRPr="005D13D2">
        <w:t xml:space="preserve">Regjeringa </w:t>
      </w:r>
      <w:proofErr w:type="spellStart"/>
      <w:r w:rsidRPr="005D13D2">
        <w:t>ønskjer</w:t>
      </w:r>
      <w:proofErr w:type="spellEnd"/>
      <w:r w:rsidRPr="005D13D2">
        <w:t xml:space="preserve"> å </w:t>
      </w:r>
      <w:proofErr w:type="spellStart"/>
      <w:r w:rsidRPr="005D13D2">
        <w:t>leggje</w:t>
      </w:r>
      <w:proofErr w:type="spellEnd"/>
      <w:r w:rsidRPr="005D13D2">
        <w:t xml:space="preserve"> til rette for at det skal </w:t>
      </w:r>
      <w:proofErr w:type="spellStart"/>
      <w:r w:rsidRPr="005D13D2">
        <w:t>vere</w:t>
      </w:r>
      <w:proofErr w:type="spellEnd"/>
      <w:r w:rsidRPr="005D13D2">
        <w:t xml:space="preserve"> attraktivt for seriøse </w:t>
      </w:r>
      <w:proofErr w:type="spellStart"/>
      <w:r w:rsidRPr="005D13D2">
        <w:t>verksemder</w:t>
      </w:r>
      <w:proofErr w:type="spellEnd"/>
      <w:r w:rsidRPr="005D13D2">
        <w:t xml:space="preserve"> å drive næringsutvikling på Svalbard på </w:t>
      </w:r>
      <w:proofErr w:type="spellStart"/>
      <w:r w:rsidRPr="005D13D2">
        <w:t>ein</w:t>
      </w:r>
      <w:proofErr w:type="spellEnd"/>
      <w:r w:rsidRPr="005D13D2">
        <w:t xml:space="preserve"> måte som </w:t>
      </w:r>
      <w:proofErr w:type="spellStart"/>
      <w:r w:rsidRPr="005D13D2">
        <w:t>underbyggjer</w:t>
      </w:r>
      <w:proofErr w:type="spellEnd"/>
      <w:r w:rsidRPr="005D13D2">
        <w:t xml:space="preserve"> måla i svalbardpolitikken. </w:t>
      </w:r>
      <w:r w:rsidRPr="005D13D2">
        <w:lastRenderedPageBreak/>
        <w:t xml:space="preserve">Regjeringa foreslår å løyve til </w:t>
      </w:r>
      <w:proofErr w:type="spellStart"/>
      <w:r w:rsidRPr="005D13D2">
        <w:t>saman</w:t>
      </w:r>
      <w:proofErr w:type="spellEnd"/>
      <w:r w:rsidRPr="005D13D2">
        <w:t xml:space="preserve"> 5,7 mill. kroner til næringstiltak på Svalbard i 2024. Forslaget fordeler seg slik:</w:t>
      </w:r>
    </w:p>
    <w:p w14:paraId="6A75E326" w14:textId="77777777" w:rsidR="0075006D" w:rsidRPr="005D13D2" w:rsidRDefault="005C2541" w:rsidP="005D13D2">
      <w:pPr>
        <w:pStyle w:val="Liste"/>
      </w:pPr>
      <w:r w:rsidRPr="005D13D2">
        <w:t>1,4 mill. kroner på kap. 920 Norges forskningsråd, post 50 Tilskudd til næringsrettet forskning</w:t>
      </w:r>
    </w:p>
    <w:p w14:paraId="47981DB1" w14:textId="77777777" w:rsidR="0075006D" w:rsidRPr="005D13D2" w:rsidRDefault="005C2541" w:rsidP="005D13D2">
      <w:pPr>
        <w:pStyle w:val="Liste"/>
      </w:pPr>
      <w:r w:rsidRPr="005D13D2">
        <w:t>2,3 mill. kroner på kap. 2421 Innovasjon Norge, post 50 Tilskudd til etablerere og virksomheter, inkl. tapsavsetninger</w:t>
      </w:r>
    </w:p>
    <w:p w14:paraId="31B7F6EE" w14:textId="77777777" w:rsidR="0075006D" w:rsidRPr="005D13D2" w:rsidRDefault="005C2541" w:rsidP="005D13D2">
      <w:pPr>
        <w:pStyle w:val="Liste"/>
      </w:pPr>
      <w:r w:rsidRPr="005D13D2">
        <w:t>2,0 mill. kroner på kap. 900 Nærings- og fiskeridepartementet, post 75 Tilskudd til særskilte prosjekter, kan overføres.</w:t>
      </w:r>
    </w:p>
    <w:p w14:paraId="7988C3F3" w14:textId="77777777" w:rsidR="0075006D" w:rsidRPr="005D13D2" w:rsidRDefault="005C2541" w:rsidP="005D13D2">
      <w:pPr>
        <w:pStyle w:val="Overskrift3"/>
      </w:pPr>
      <w:proofErr w:type="spellStart"/>
      <w:r w:rsidRPr="005D13D2">
        <w:t>Romverksemd</w:t>
      </w:r>
      <w:proofErr w:type="spellEnd"/>
    </w:p>
    <w:p w14:paraId="0ED24A06" w14:textId="77777777" w:rsidR="0075006D" w:rsidRPr="005D13D2" w:rsidRDefault="005C2541" w:rsidP="005D13D2">
      <w:r w:rsidRPr="005D13D2">
        <w:t xml:space="preserve">Svalbard har ei geografisk plassering som er gunstig både for å utforske atmosfæren og for å laste ned satellittdata. Plasseringa er grunnen til at EU har </w:t>
      </w:r>
      <w:proofErr w:type="spellStart"/>
      <w:r w:rsidRPr="005D13D2">
        <w:t>valt</w:t>
      </w:r>
      <w:proofErr w:type="spellEnd"/>
      <w:r w:rsidRPr="005D13D2">
        <w:t xml:space="preserve"> å </w:t>
      </w:r>
      <w:proofErr w:type="spellStart"/>
      <w:r w:rsidRPr="005D13D2">
        <w:t>leggje</w:t>
      </w:r>
      <w:proofErr w:type="spellEnd"/>
      <w:r w:rsidRPr="005D13D2">
        <w:t xml:space="preserve"> sentral bakkeinfrastruktur for satellittnavigasjonsprogrammet Galileo og jordobservasjonsprogrammet Copernicus til Svalbard Satellittstasjon (</w:t>
      </w:r>
      <w:proofErr w:type="spellStart"/>
      <w:r w:rsidRPr="005D13D2">
        <w:t>SvalSat</w:t>
      </w:r>
      <w:proofErr w:type="spellEnd"/>
      <w:r w:rsidRPr="005D13D2">
        <w:t xml:space="preserve">). </w:t>
      </w:r>
      <w:proofErr w:type="spellStart"/>
      <w:r w:rsidRPr="005D13D2">
        <w:t>Noreg</w:t>
      </w:r>
      <w:proofErr w:type="spellEnd"/>
      <w:r w:rsidRPr="005D13D2">
        <w:t xml:space="preserve"> har </w:t>
      </w:r>
      <w:proofErr w:type="spellStart"/>
      <w:r w:rsidRPr="005D13D2">
        <w:t>delteke</w:t>
      </w:r>
      <w:proofErr w:type="spellEnd"/>
      <w:r w:rsidRPr="005D13D2">
        <w:t xml:space="preserve"> i Galileo </w:t>
      </w:r>
      <w:proofErr w:type="spellStart"/>
      <w:r w:rsidRPr="005D13D2">
        <w:t>sidan</w:t>
      </w:r>
      <w:proofErr w:type="spellEnd"/>
      <w:r w:rsidRPr="005D13D2">
        <w:t xml:space="preserve"> 2009 og i Copernicus </w:t>
      </w:r>
      <w:proofErr w:type="spellStart"/>
      <w:r w:rsidRPr="005D13D2">
        <w:t>sidan</w:t>
      </w:r>
      <w:proofErr w:type="spellEnd"/>
      <w:r w:rsidRPr="005D13D2">
        <w:t xml:space="preserve"> 2011. For programperioden 2021–2027 har EU samla alle romprogramma sine i </w:t>
      </w:r>
      <w:proofErr w:type="spellStart"/>
      <w:r w:rsidRPr="005D13D2">
        <w:t>eitt</w:t>
      </w:r>
      <w:proofErr w:type="spellEnd"/>
      <w:r w:rsidRPr="005D13D2">
        <w:t xml:space="preserve"> program. Romprogrammet vart </w:t>
      </w:r>
      <w:proofErr w:type="spellStart"/>
      <w:r w:rsidRPr="005D13D2">
        <w:t>teke</w:t>
      </w:r>
      <w:proofErr w:type="spellEnd"/>
      <w:r w:rsidRPr="005D13D2">
        <w:t xml:space="preserve"> inn i EØS-avtalen </w:t>
      </w:r>
      <w:proofErr w:type="spellStart"/>
      <w:r w:rsidRPr="005D13D2">
        <w:t>hausten</w:t>
      </w:r>
      <w:proofErr w:type="spellEnd"/>
      <w:r w:rsidRPr="005D13D2">
        <w:t xml:space="preserve"> 2021. Norsk deltaking i EU sitt romprogram er med på å gi gode </w:t>
      </w:r>
      <w:proofErr w:type="spellStart"/>
      <w:r w:rsidRPr="005D13D2">
        <w:t>navigasjonstenester</w:t>
      </w:r>
      <w:proofErr w:type="spellEnd"/>
      <w:r w:rsidRPr="005D13D2">
        <w:t xml:space="preserve"> i nordområda. Deltakinga </w:t>
      </w:r>
      <w:proofErr w:type="spellStart"/>
      <w:r w:rsidRPr="005D13D2">
        <w:t>medverkar</w:t>
      </w:r>
      <w:proofErr w:type="spellEnd"/>
      <w:r w:rsidRPr="005D13D2">
        <w:t xml:space="preserve"> til å støtte opp under </w:t>
      </w:r>
      <w:proofErr w:type="spellStart"/>
      <w:r w:rsidRPr="005D13D2">
        <w:t>berekraftig</w:t>
      </w:r>
      <w:proofErr w:type="spellEnd"/>
      <w:r w:rsidRPr="005D13D2">
        <w:t xml:space="preserve"> ressursforvaltning, tryggleik og beredskap og omsyn til klima og miljø. Space Norway AS har starta </w:t>
      </w:r>
      <w:proofErr w:type="spellStart"/>
      <w:r w:rsidRPr="005D13D2">
        <w:t>eit</w:t>
      </w:r>
      <w:proofErr w:type="spellEnd"/>
      <w:r w:rsidRPr="005D13D2">
        <w:t xml:space="preserve"> prosjekt som skal gi breibandkommunikasjon i heile Arktis via satellitt.</w:t>
      </w:r>
    </w:p>
    <w:p w14:paraId="346E8EB0" w14:textId="77777777" w:rsidR="0075006D" w:rsidRPr="005D13D2" w:rsidRDefault="005C2541" w:rsidP="005D13D2">
      <w:r w:rsidRPr="005D13D2">
        <w:t>Regjeringa foreslår å løyve 886,7 mill. kroner til norsk deltaking i romprogrammet til EU på Nærings- og fiskeridepartementet sitt budsjett.</w:t>
      </w:r>
    </w:p>
    <w:p w14:paraId="1064CCDC" w14:textId="77777777" w:rsidR="0075006D" w:rsidRPr="005D13D2" w:rsidRDefault="005C2541" w:rsidP="005D13D2">
      <w:pPr>
        <w:pStyle w:val="Overskrift3"/>
      </w:pPr>
      <w:r w:rsidRPr="005D13D2">
        <w:t>Svalbard Satellittstasjon</w:t>
      </w:r>
    </w:p>
    <w:p w14:paraId="0613BC03" w14:textId="77777777" w:rsidR="0075006D" w:rsidRPr="005D13D2" w:rsidRDefault="005C2541" w:rsidP="005D13D2">
      <w:r w:rsidRPr="005D13D2">
        <w:t>Svalbard Satellittstasjon (</w:t>
      </w:r>
      <w:proofErr w:type="spellStart"/>
      <w:r w:rsidRPr="005D13D2">
        <w:t>SvalSat</w:t>
      </w:r>
      <w:proofErr w:type="spellEnd"/>
      <w:r w:rsidRPr="005D13D2">
        <w:t xml:space="preserve">) i nærleiken av Longyearbyen </w:t>
      </w:r>
      <w:proofErr w:type="spellStart"/>
      <w:r w:rsidRPr="005D13D2">
        <w:t>vart</w:t>
      </w:r>
      <w:proofErr w:type="spellEnd"/>
      <w:r w:rsidRPr="005D13D2">
        <w:t xml:space="preserve"> offisielt </w:t>
      </w:r>
      <w:proofErr w:type="spellStart"/>
      <w:r w:rsidRPr="005D13D2">
        <w:t>opna</w:t>
      </w:r>
      <w:proofErr w:type="spellEnd"/>
      <w:r w:rsidRPr="005D13D2">
        <w:t xml:space="preserve"> i 1999. Kongsberg </w:t>
      </w:r>
      <w:proofErr w:type="spellStart"/>
      <w:r w:rsidRPr="005D13D2">
        <w:t>Satellite</w:t>
      </w:r>
      <w:proofErr w:type="spellEnd"/>
      <w:r w:rsidRPr="005D13D2">
        <w:t xml:space="preserve"> Services AS, som er </w:t>
      </w:r>
      <w:proofErr w:type="spellStart"/>
      <w:r w:rsidRPr="005D13D2">
        <w:t>eigd</w:t>
      </w:r>
      <w:proofErr w:type="spellEnd"/>
      <w:r w:rsidRPr="005D13D2">
        <w:t xml:space="preserve"> 50 pst. av staten gjennom Space Norway AS og 50 pst. av Kongsberg </w:t>
      </w:r>
      <w:proofErr w:type="spellStart"/>
      <w:r w:rsidRPr="005D13D2">
        <w:t>Defence</w:t>
      </w:r>
      <w:proofErr w:type="spellEnd"/>
      <w:r w:rsidRPr="005D13D2">
        <w:t xml:space="preserve"> &amp; Aerospace AS, </w:t>
      </w:r>
      <w:proofErr w:type="spellStart"/>
      <w:r w:rsidRPr="005D13D2">
        <w:t>eig</w:t>
      </w:r>
      <w:proofErr w:type="spellEnd"/>
      <w:r w:rsidRPr="005D13D2">
        <w:t xml:space="preserve"> infrastrukturen og står for drifta av </w:t>
      </w:r>
      <w:proofErr w:type="spellStart"/>
      <w:r w:rsidRPr="005D13D2">
        <w:t>SvalSat</w:t>
      </w:r>
      <w:proofErr w:type="spellEnd"/>
      <w:r w:rsidRPr="005D13D2">
        <w:t xml:space="preserve"> og Tromsø Satellittstasjon.</w:t>
      </w:r>
    </w:p>
    <w:p w14:paraId="3E207962" w14:textId="77777777" w:rsidR="0075006D" w:rsidRPr="005D13D2" w:rsidRDefault="005C2541" w:rsidP="005D13D2">
      <w:proofErr w:type="spellStart"/>
      <w:r w:rsidRPr="005D13D2">
        <w:t>SvalSat</w:t>
      </w:r>
      <w:proofErr w:type="spellEnd"/>
      <w:r w:rsidRPr="005D13D2">
        <w:t xml:space="preserve"> </w:t>
      </w:r>
      <w:proofErr w:type="spellStart"/>
      <w:r w:rsidRPr="005D13D2">
        <w:t>lastar</w:t>
      </w:r>
      <w:proofErr w:type="spellEnd"/>
      <w:r w:rsidRPr="005D13D2">
        <w:t xml:space="preserve"> ned data for sivile formål </w:t>
      </w:r>
      <w:proofErr w:type="spellStart"/>
      <w:r w:rsidRPr="005D13D2">
        <w:t>frå</w:t>
      </w:r>
      <w:proofErr w:type="spellEnd"/>
      <w:r w:rsidRPr="005D13D2">
        <w:t xml:space="preserve"> </w:t>
      </w:r>
      <w:proofErr w:type="spellStart"/>
      <w:r w:rsidRPr="005D13D2">
        <w:t>satellittar</w:t>
      </w:r>
      <w:proofErr w:type="spellEnd"/>
      <w:r w:rsidRPr="005D13D2">
        <w:t xml:space="preserve"> i polare baner, og styrer òg </w:t>
      </w:r>
      <w:proofErr w:type="spellStart"/>
      <w:r w:rsidRPr="005D13D2">
        <w:t>desse</w:t>
      </w:r>
      <w:proofErr w:type="spellEnd"/>
      <w:r w:rsidRPr="005D13D2">
        <w:t xml:space="preserve"> </w:t>
      </w:r>
      <w:proofErr w:type="spellStart"/>
      <w:r w:rsidRPr="005D13D2">
        <w:t>satellittane</w:t>
      </w:r>
      <w:proofErr w:type="spellEnd"/>
      <w:r w:rsidRPr="005D13D2">
        <w:t xml:space="preserve">. Svalbard er </w:t>
      </w:r>
      <w:proofErr w:type="spellStart"/>
      <w:r w:rsidRPr="005D13D2">
        <w:t>ein</w:t>
      </w:r>
      <w:proofErr w:type="spellEnd"/>
      <w:r w:rsidRPr="005D13D2">
        <w:t xml:space="preserve"> av få </w:t>
      </w:r>
      <w:proofErr w:type="spellStart"/>
      <w:r w:rsidRPr="005D13D2">
        <w:t>stader</w:t>
      </w:r>
      <w:proofErr w:type="spellEnd"/>
      <w:r w:rsidRPr="005D13D2">
        <w:t xml:space="preserve"> i verda der </w:t>
      </w:r>
      <w:proofErr w:type="spellStart"/>
      <w:r w:rsidRPr="005D13D2">
        <w:t>ein</w:t>
      </w:r>
      <w:proofErr w:type="spellEnd"/>
      <w:r w:rsidRPr="005D13D2">
        <w:t xml:space="preserve"> kan laste ned data </w:t>
      </w:r>
      <w:proofErr w:type="spellStart"/>
      <w:r w:rsidRPr="005D13D2">
        <w:t>frå</w:t>
      </w:r>
      <w:proofErr w:type="spellEnd"/>
      <w:r w:rsidRPr="005D13D2">
        <w:t xml:space="preserve"> </w:t>
      </w:r>
      <w:proofErr w:type="spellStart"/>
      <w:r w:rsidRPr="005D13D2">
        <w:t>satellittar</w:t>
      </w:r>
      <w:proofErr w:type="spellEnd"/>
      <w:r w:rsidRPr="005D13D2">
        <w:t xml:space="preserve"> i polar bane kvar gong satellitten passerer Nordpolen.</w:t>
      </w:r>
    </w:p>
    <w:p w14:paraId="7EDD8A93" w14:textId="77777777" w:rsidR="0075006D" w:rsidRPr="005D13D2" w:rsidRDefault="005C2541" w:rsidP="005D13D2">
      <w:pPr>
        <w:pStyle w:val="Overskrift3"/>
      </w:pPr>
      <w:r w:rsidRPr="005D13D2">
        <w:t>Svalbard Rakettskytefelt</w:t>
      </w:r>
    </w:p>
    <w:p w14:paraId="141A31C6" w14:textId="77777777" w:rsidR="0075006D" w:rsidRPr="005D13D2" w:rsidRDefault="005C2541" w:rsidP="005D13D2">
      <w:r w:rsidRPr="005D13D2">
        <w:t>Svalbard Rakettskytefelt (</w:t>
      </w:r>
      <w:proofErr w:type="spellStart"/>
      <w:r w:rsidRPr="005D13D2">
        <w:t>SvalRak</w:t>
      </w:r>
      <w:proofErr w:type="spellEnd"/>
      <w:r w:rsidRPr="005D13D2">
        <w:t xml:space="preserve">) i Ny-Ålesund er </w:t>
      </w:r>
      <w:proofErr w:type="spellStart"/>
      <w:r w:rsidRPr="005D13D2">
        <w:t>eigd</w:t>
      </w:r>
      <w:proofErr w:type="spellEnd"/>
      <w:r w:rsidRPr="005D13D2">
        <w:t xml:space="preserve"> av Andøya Space AS, som igjen er </w:t>
      </w:r>
      <w:proofErr w:type="spellStart"/>
      <w:r w:rsidRPr="005D13D2">
        <w:t>eigd</w:t>
      </w:r>
      <w:proofErr w:type="spellEnd"/>
      <w:r w:rsidRPr="005D13D2">
        <w:t xml:space="preserve"> av Nærings- og fiskeridepartementet (90 pst.) og Kongsberg Gruppen (10 pst.). Formålet med </w:t>
      </w:r>
      <w:proofErr w:type="spellStart"/>
      <w:r w:rsidRPr="005D13D2">
        <w:t>SvalRak</w:t>
      </w:r>
      <w:proofErr w:type="spellEnd"/>
      <w:r w:rsidRPr="005D13D2">
        <w:t xml:space="preserve"> er å skyte opp </w:t>
      </w:r>
      <w:proofErr w:type="spellStart"/>
      <w:r w:rsidRPr="005D13D2">
        <w:t>forskingsrakettar</w:t>
      </w:r>
      <w:proofErr w:type="spellEnd"/>
      <w:r w:rsidRPr="005D13D2">
        <w:t xml:space="preserve">. Plasseringa nær den magnetiske </w:t>
      </w:r>
      <w:proofErr w:type="spellStart"/>
      <w:r w:rsidRPr="005D13D2">
        <w:t>nordpolen</w:t>
      </w:r>
      <w:proofErr w:type="spellEnd"/>
      <w:r w:rsidRPr="005D13D2">
        <w:t xml:space="preserve"> </w:t>
      </w:r>
      <w:proofErr w:type="spellStart"/>
      <w:r w:rsidRPr="005D13D2">
        <w:t>gjer</w:t>
      </w:r>
      <w:proofErr w:type="spellEnd"/>
      <w:r w:rsidRPr="005D13D2">
        <w:t xml:space="preserve"> at </w:t>
      </w:r>
      <w:proofErr w:type="spellStart"/>
      <w:r w:rsidRPr="005D13D2">
        <w:t>målingane</w:t>
      </w:r>
      <w:proofErr w:type="spellEnd"/>
      <w:r w:rsidRPr="005D13D2">
        <w:t xml:space="preserve"> </w:t>
      </w:r>
      <w:proofErr w:type="spellStart"/>
      <w:r w:rsidRPr="005D13D2">
        <w:t>frå</w:t>
      </w:r>
      <w:proofErr w:type="spellEnd"/>
      <w:r w:rsidRPr="005D13D2">
        <w:t xml:space="preserve"> </w:t>
      </w:r>
      <w:proofErr w:type="spellStart"/>
      <w:r w:rsidRPr="005D13D2">
        <w:t>rakettane</w:t>
      </w:r>
      <w:proofErr w:type="spellEnd"/>
      <w:r w:rsidRPr="005D13D2">
        <w:t xml:space="preserve"> har stor </w:t>
      </w:r>
      <w:proofErr w:type="spellStart"/>
      <w:r w:rsidRPr="005D13D2">
        <w:t>vitskapleg</w:t>
      </w:r>
      <w:proofErr w:type="spellEnd"/>
      <w:r w:rsidRPr="005D13D2">
        <w:t xml:space="preserve"> verdi.</w:t>
      </w:r>
    </w:p>
    <w:p w14:paraId="4BF442E2" w14:textId="77777777" w:rsidR="0075006D" w:rsidRPr="005D13D2" w:rsidRDefault="005C2541" w:rsidP="005D13D2">
      <w:pPr>
        <w:pStyle w:val="Overskrift2"/>
      </w:pPr>
      <w:r w:rsidRPr="005D13D2">
        <w:lastRenderedPageBreak/>
        <w:t>Olje- og energidepartementet</w:t>
      </w:r>
    </w:p>
    <w:p w14:paraId="74B6BCA7" w14:textId="77777777" w:rsidR="0075006D" w:rsidRPr="005D13D2" w:rsidRDefault="005C2541" w:rsidP="005D13D2">
      <w:pPr>
        <w:pStyle w:val="Overskrift3"/>
      </w:pPr>
      <w:proofErr w:type="spellStart"/>
      <w:r w:rsidRPr="005D13D2">
        <w:t>Førebygging</w:t>
      </w:r>
      <w:proofErr w:type="spellEnd"/>
      <w:r w:rsidRPr="005D13D2">
        <w:t xml:space="preserve"> av </w:t>
      </w:r>
      <w:proofErr w:type="spellStart"/>
      <w:r w:rsidRPr="005D13D2">
        <w:t>flaum</w:t>
      </w:r>
      <w:proofErr w:type="spellEnd"/>
      <w:r w:rsidRPr="005D13D2">
        <w:t xml:space="preserve">- og </w:t>
      </w:r>
      <w:proofErr w:type="spellStart"/>
      <w:r w:rsidRPr="005D13D2">
        <w:t>skredskadar</w:t>
      </w:r>
      <w:proofErr w:type="spellEnd"/>
    </w:p>
    <w:p w14:paraId="217049BB" w14:textId="77777777" w:rsidR="0075006D" w:rsidRPr="005D13D2" w:rsidRDefault="005C2541" w:rsidP="005D13D2">
      <w:r w:rsidRPr="005D13D2">
        <w:t xml:space="preserve">Olje- og energidepartementet har det </w:t>
      </w:r>
      <w:proofErr w:type="spellStart"/>
      <w:r w:rsidRPr="005D13D2">
        <w:t>statlege</w:t>
      </w:r>
      <w:proofErr w:type="spellEnd"/>
      <w:r w:rsidRPr="005D13D2">
        <w:t xml:space="preserve"> forvaltningsansvaret for </w:t>
      </w:r>
      <w:proofErr w:type="spellStart"/>
      <w:r w:rsidRPr="005D13D2">
        <w:t>førebygging</w:t>
      </w:r>
      <w:proofErr w:type="spellEnd"/>
      <w:r w:rsidRPr="005D13D2">
        <w:t xml:space="preserve"> av </w:t>
      </w:r>
      <w:proofErr w:type="spellStart"/>
      <w:r w:rsidRPr="005D13D2">
        <w:t>flaum</w:t>
      </w:r>
      <w:proofErr w:type="spellEnd"/>
      <w:r w:rsidRPr="005D13D2">
        <w:t xml:space="preserve"> og skred. </w:t>
      </w:r>
      <w:proofErr w:type="spellStart"/>
      <w:r w:rsidRPr="005D13D2">
        <w:t>Noregs</w:t>
      </w:r>
      <w:proofErr w:type="spellEnd"/>
      <w:r w:rsidRPr="005D13D2">
        <w:t xml:space="preserve"> vassdrags- og energidirektorat (NVE) kan gi </w:t>
      </w:r>
      <w:proofErr w:type="spellStart"/>
      <w:r w:rsidRPr="005D13D2">
        <w:t>fagleg</w:t>
      </w:r>
      <w:proofErr w:type="spellEnd"/>
      <w:r w:rsidRPr="005D13D2">
        <w:t xml:space="preserve"> og økonomisk støtte til kartlegging, arealplanlegging, sikring, </w:t>
      </w:r>
      <w:proofErr w:type="spellStart"/>
      <w:r w:rsidRPr="005D13D2">
        <w:t>overvaking</w:t>
      </w:r>
      <w:proofErr w:type="spellEnd"/>
      <w:r w:rsidRPr="005D13D2">
        <w:t xml:space="preserve">, varsling og beredskap. NVE må kvart år prioritere kva tiltak og kva område som kan få støtte </w:t>
      </w:r>
      <w:proofErr w:type="spellStart"/>
      <w:r w:rsidRPr="005D13D2">
        <w:t>innanfor</w:t>
      </w:r>
      <w:proofErr w:type="spellEnd"/>
      <w:r w:rsidRPr="005D13D2">
        <w:t xml:space="preserve"> den </w:t>
      </w:r>
      <w:proofErr w:type="spellStart"/>
      <w:r w:rsidRPr="005D13D2">
        <w:t>gjeldande</w:t>
      </w:r>
      <w:proofErr w:type="spellEnd"/>
      <w:r w:rsidRPr="005D13D2">
        <w:t xml:space="preserve"> løyvinga. NVE sitt ansvarsområde på Svalbard </w:t>
      </w:r>
      <w:proofErr w:type="spellStart"/>
      <w:r w:rsidRPr="005D13D2">
        <w:t>vart</w:t>
      </w:r>
      <w:proofErr w:type="spellEnd"/>
      <w:r w:rsidRPr="005D13D2">
        <w:t xml:space="preserve"> avklart som ei oppfølging av Meld. St. 15 (2011–2012) </w:t>
      </w:r>
      <w:r w:rsidRPr="005D13D2">
        <w:rPr>
          <w:rStyle w:val="kursiv"/>
        </w:rPr>
        <w:t>Hvordan leve med farene – om flom og skred</w:t>
      </w:r>
      <w:r w:rsidRPr="005D13D2">
        <w:t>.</w:t>
      </w:r>
    </w:p>
    <w:p w14:paraId="6BC95689" w14:textId="77777777" w:rsidR="0075006D" w:rsidRPr="005D13D2" w:rsidRDefault="005C2541" w:rsidP="005D13D2">
      <w:r w:rsidRPr="005D13D2">
        <w:t xml:space="preserve">NVE har regional </w:t>
      </w:r>
      <w:proofErr w:type="spellStart"/>
      <w:r w:rsidRPr="005D13D2">
        <w:t>varslingsteneste</w:t>
      </w:r>
      <w:proofErr w:type="spellEnd"/>
      <w:r w:rsidRPr="005D13D2">
        <w:t xml:space="preserve"> for regionen Nordenskiöld Land. Det er òg etablert ei lokal </w:t>
      </w:r>
      <w:proofErr w:type="spellStart"/>
      <w:r w:rsidRPr="005D13D2">
        <w:t>varslingsteneste</w:t>
      </w:r>
      <w:proofErr w:type="spellEnd"/>
      <w:r w:rsidRPr="005D13D2">
        <w:t xml:space="preserve"> for Longyearbyen. Den lokale </w:t>
      </w:r>
      <w:proofErr w:type="spellStart"/>
      <w:r w:rsidRPr="005D13D2">
        <w:t>varslingstenesta</w:t>
      </w:r>
      <w:proofErr w:type="spellEnd"/>
      <w:r w:rsidRPr="005D13D2">
        <w:t xml:space="preserve"> blir </w:t>
      </w:r>
      <w:proofErr w:type="spellStart"/>
      <w:r w:rsidRPr="005D13D2">
        <w:t>vidareført</w:t>
      </w:r>
      <w:proofErr w:type="spellEnd"/>
      <w:r w:rsidRPr="005D13D2">
        <w:t xml:space="preserve"> vinteren 2023–2024.</w:t>
      </w:r>
    </w:p>
    <w:p w14:paraId="2609AA2D" w14:textId="77777777" w:rsidR="0075006D" w:rsidRPr="005D13D2" w:rsidRDefault="005C2541" w:rsidP="005D13D2">
      <w:r w:rsidRPr="005D13D2">
        <w:t xml:space="preserve">Longyearbyen lokalstyre har </w:t>
      </w:r>
      <w:proofErr w:type="spellStart"/>
      <w:r w:rsidRPr="005D13D2">
        <w:t>ifølgje</w:t>
      </w:r>
      <w:proofErr w:type="spellEnd"/>
      <w:r w:rsidRPr="005D13D2">
        <w:t xml:space="preserve"> </w:t>
      </w:r>
      <w:r w:rsidRPr="005D13D2">
        <w:rPr>
          <w:rStyle w:val="kursiv"/>
        </w:rPr>
        <w:t xml:space="preserve">forskrift om sivilbeskyttelseslovens </w:t>
      </w:r>
      <w:proofErr w:type="gramStart"/>
      <w:r w:rsidRPr="005D13D2">
        <w:rPr>
          <w:rStyle w:val="kursiv"/>
        </w:rPr>
        <w:t>anvendelse</w:t>
      </w:r>
      <w:proofErr w:type="gramEnd"/>
      <w:r w:rsidRPr="005D13D2">
        <w:rPr>
          <w:rStyle w:val="kursiv"/>
        </w:rPr>
        <w:t xml:space="preserve"> på Svalbard og om beredskapsplikt for Longyearbyen lokalstyre</w:t>
      </w:r>
      <w:r w:rsidRPr="005D13D2">
        <w:t xml:space="preserve"> </w:t>
      </w:r>
      <w:proofErr w:type="spellStart"/>
      <w:r w:rsidRPr="005D13D2">
        <w:t>eit</w:t>
      </w:r>
      <w:proofErr w:type="spellEnd"/>
      <w:r w:rsidRPr="005D13D2">
        <w:t xml:space="preserve"> ansvar for tryggleiken til </w:t>
      </w:r>
      <w:proofErr w:type="spellStart"/>
      <w:r w:rsidRPr="005D13D2">
        <w:t>innbyggjarane</w:t>
      </w:r>
      <w:proofErr w:type="spellEnd"/>
      <w:r w:rsidRPr="005D13D2">
        <w:t xml:space="preserve"> i Longyearbyen. Når det blir varsla om fare for </w:t>
      </w:r>
      <w:proofErr w:type="spellStart"/>
      <w:r w:rsidRPr="005D13D2">
        <w:t>naturleg</w:t>
      </w:r>
      <w:proofErr w:type="spellEnd"/>
      <w:r w:rsidRPr="005D13D2">
        <w:t xml:space="preserve"> utløyste skred, blir lokalstyret kontakta for at </w:t>
      </w:r>
      <w:proofErr w:type="spellStart"/>
      <w:r w:rsidRPr="005D13D2">
        <w:t>dei</w:t>
      </w:r>
      <w:proofErr w:type="spellEnd"/>
      <w:r w:rsidRPr="005D13D2">
        <w:t xml:space="preserve"> skal vurdere oppfølgingstiltak, t.d. </w:t>
      </w:r>
      <w:proofErr w:type="spellStart"/>
      <w:r w:rsidRPr="005D13D2">
        <w:t>auka</w:t>
      </w:r>
      <w:proofErr w:type="spellEnd"/>
      <w:r w:rsidRPr="005D13D2">
        <w:t xml:space="preserve"> </w:t>
      </w:r>
      <w:proofErr w:type="spellStart"/>
      <w:r w:rsidRPr="005D13D2">
        <w:t>overvaking</w:t>
      </w:r>
      <w:proofErr w:type="spellEnd"/>
      <w:r w:rsidRPr="005D13D2">
        <w:t xml:space="preserve"> eller evakuering. </w:t>
      </w:r>
      <w:proofErr w:type="spellStart"/>
      <w:r w:rsidRPr="005D13D2">
        <w:t>Sysselmeisteren</w:t>
      </w:r>
      <w:proofErr w:type="spellEnd"/>
      <w:r w:rsidRPr="005D13D2">
        <w:t xml:space="preserve"> hjelper lokalstyret med gjennomføringa av tiltaka når det </w:t>
      </w:r>
      <w:proofErr w:type="spellStart"/>
      <w:r w:rsidRPr="005D13D2">
        <w:t>trengst</w:t>
      </w:r>
      <w:proofErr w:type="spellEnd"/>
      <w:r w:rsidRPr="005D13D2">
        <w:t xml:space="preserve">. </w:t>
      </w:r>
      <w:proofErr w:type="spellStart"/>
      <w:r w:rsidRPr="005D13D2">
        <w:t>Sysselmeisteren</w:t>
      </w:r>
      <w:proofErr w:type="spellEnd"/>
      <w:r w:rsidRPr="005D13D2">
        <w:t xml:space="preserve"> </w:t>
      </w:r>
      <w:proofErr w:type="spellStart"/>
      <w:r w:rsidRPr="005D13D2">
        <w:t>vedtek</w:t>
      </w:r>
      <w:proofErr w:type="spellEnd"/>
      <w:r w:rsidRPr="005D13D2">
        <w:t xml:space="preserve"> og </w:t>
      </w:r>
      <w:proofErr w:type="spellStart"/>
      <w:r w:rsidRPr="005D13D2">
        <w:t>set</w:t>
      </w:r>
      <w:proofErr w:type="spellEnd"/>
      <w:r w:rsidRPr="005D13D2">
        <w:t xml:space="preserve"> i verk </w:t>
      </w:r>
      <w:proofErr w:type="spellStart"/>
      <w:r w:rsidRPr="005D13D2">
        <w:t>ferdselsforbod</w:t>
      </w:r>
      <w:proofErr w:type="spellEnd"/>
      <w:r w:rsidRPr="005D13D2">
        <w:t xml:space="preserve"> dersom det er aktuelt.</w:t>
      </w:r>
    </w:p>
    <w:p w14:paraId="5BD2431B" w14:textId="77777777" w:rsidR="0075006D" w:rsidRPr="005D13D2" w:rsidRDefault="005C2541" w:rsidP="005D13D2">
      <w:r w:rsidRPr="005D13D2">
        <w:t>Sjå elles omtale i punkt 2.2.2.2 og kap. 0007 Tilfeldige utgifter.</w:t>
      </w:r>
    </w:p>
    <w:p w14:paraId="2C655CF1" w14:textId="77777777" w:rsidR="0075006D" w:rsidRPr="005D13D2" w:rsidRDefault="005C2541" w:rsidP="005D13D2">
      <w:pPr>
        <w:pStyle w:val="Overskrift3"/>
      </w:pPr>
      <w:r w:rsidRPr="005D13D2">
        <w:t>Ny energiløysing for Longyearbyen</w:t>
      </w:r>
    </w:p>
    <w:p w14:paraId="47AB663D" w14:textId="77777777" w:rsidR="0075006D" w:rsidRPr="005D13D2" w:rsidRDefault="005C2541" w:rsidP="005D13D2">
      <w:r w:rsidRPr="005D13D2">
        <w:t xml:space="preserve">Kolkraftverket som forsyner Longyearbyen med kraft og varme, må om </w:t>
      </w:r>
      <w:proofErr w:type="spellStart"/>
      <w:r w:rsidRPr="005D13D2">
        <w:t>ikkje</w:t>
      </w:r>
      <w:proofErr w:type="spellEnd"/>
      <w:r w:rsidRPr="005D13D2">
        <w:t xml:space="preserve"> lenge </w:t>
      </w:r>
      <w:proofErr w:type="spellStart"/>
      <w:r w:rsidRPr="005D13D2">
        <w:t>erstattast</w:t>
      </w:r>
      <w:proofErr w:type="spellEnd"/>
      <w:r w:rsidRPr="005D13D2">
        <w:t xml:space="preserve"> av ei ny energiløysing. Stortinget har </w:t>
      </w:r>
      <w:proofErr w:type="spellStart"/>
      <w:r w:rsidRPr="005D13D2">
        <w:t>slutta</w:t>
      </w:r>
      <w:proofErr w:type="spellEnd"/>
      <w:r w:rsidRPr="005D13D2">
        <w:t xml:space="preserve"> seg til </w:t>
      </w:r>
      <w:proofErr w:type="spellStart"/>
      <w:r w:rsidRPr="005D13D2">
        <w:t>dei</w:t>
      </w:r>
      <w:proofErr w:type="spellEnd"/>
      <w:r w:rsidRPr="005D13D2">
        <w:t xml:space="preserve"> overordna rammene for etablering og drift av ny energiløysing, jf. </w:t>
      </w:r>
      <w:proofErr w:type="spellStart"/>
      <w:r w:rsidRPr="005D13D2">
        <w:t>Innst</w:t>
      </w:r>
      <w:proofErr w:type="spellEnd"/>
      <w:r w:rsidRPr="005D13D2">
        <w:t xml:space="preserve">. 117 S (2021–2022). Longyearbyen lokalstyre har utarbeidd </w:t>
      </w:r>
      <w:proofErr w:type="spellStart"/>
      <w:r w:rsidRPr="005D13D2">
        <w:t>ein</w:t>
      </w:r>
      <w:proofErr w:type="spellEnd"/>
      <w:r w:rsidRPr="005D13D2">
        <w:t xml:space="preserve"> energiplan for Longyearbyen som </w:t>
      </w:r>
      <w:proofErr w:type="spellStart"/>
      <w:r w:rsidRPr="005D13D2">
        <w:t>dei</w:t>
      </w:r>
      <w:proofErr w:type="spellEnd"/>
      <w:r w:rsidRPr="005D13D2">
        <w:t xml:space="preserve"> overleverte til Justis- og beredskapsdepartementet og Olje- og energidepartementet </w:t>
      </w:r>
      <w:proofErr w:type="spellStart"/>
      <w:r w:rsidRPr="005D13D2">
        <w:t>tidleg</w:t>
      </w:r>
      <w:proofErr w:type="spellEnd"/>
      <w:r w:rsidRPr="005D13D2">
        <w:t xml:space="preserve"> i 2023. Departementa og lokalstyret vurderer </w:t>
      </w:r>
      <w:proofErr w:type="spellStart"/>
      <w:r w:rsidRPr="005D13D2">
        <w:t>no</w:t>
      </w:r>
      <w:proofErr w:type="spellEnd"/>
      <w:r w:rsidRPr="005D13D2">
        <w:t xml:space="preserve"> den </w:t>
      </w:r>
      <w:proofErr w:type="spellStart"/>
      <w:r w:rsidRPr="005D13D2">
        <w:t>vidare</w:t>
      </w:r>
      <w:proofErr w:type="spellEnd"/>
      <w:r w:rsidRPr="005D13D2">
        <w:t xml:space="preserve"> prosessen med å få på plass ei ny energiløysing. Sjå pkt. 2.2.2.3.1 for </w:t>
      </w:r>
      <w:proofErr w:type="spellStart"/>
      <w:r w:rsidRPr="005D13D2">
        <w:t>nærmare</w:t>
      </w:r>
      <w:proofErr w:type="spellEnd"/>
      <w:r w:rsidRPr="005D13D2">
        <w:t xml:space="preserve"> informasjon.</w:t>
      </w:r>
    </w:p>
    <w:p w14:paraId="157E0017" w14:textId="77777777" w:rsidR="0075006D" w:rsidRPr="005D13D2" w:rsidRDefault="005C2541" w:rsidP="005D13D2">
      <w:pPr>
        <w:pStyle w:val="Overskrift2"/>
      </w:pPr>
      <w:r w:rsidRPr="005D13D2">
        <w:t>Samferdselsdepartementet</w:t>
      </w:r>
    </w:p>
    <w:p w14:paraId="1DD6223D" w14:textId="77777777" w:rsidR="0075006D" w:rsidRPr="005D13D2" w:rsidRDefault="005C2541" w:rsidP="005D13D2">
      <w:r w:rsidRPr="005D13D2">
        <w:t xml:space="preserve">Posten Bring AS, </w:t>
      </w:r>
      <w:proofErr w:type="spellStart"/>
      <w:r w:rsidRPr="005D13D2">
        <w:t>tidlegare</w:t>
      </w:r>
      <w:proofErr w:type="spellEnd"/>
      <w:r w:rsidRPr="005D13D2">
        <w:t xml:space="preserve">, Posten </w:t>
      </w:r>
      <w:proofErr w:type="spellStart"/>
      <w:r w:rsidRPr="005D13D2">
        <w:t>Noreg</w:t>
      </w:r>
      <w:proofErr w:type="spellEnd"/>
      <w:r w:rsidRPr="005D13D2">
        <w:t xml:space="preserve"> AS, utfører samfunnspålagde </w:t>
      </w:r>
      <w:proofErr w:type="spellStart"/>
      <w:r w:rsidRPr="005D13D2">
        <w:t>posttenester</w:t>
      </w:r>
      <w:proofErr w:type="spellEnd"/>
      <w:r w:rsidRPr="005D13D2">
        <w:t xml:space="preserve"> på Svalbard med same krav til levering som i resten av landet. Posten krev </w:t>
      </w:r>
      <w:proofErr w:type="spellStart"/>
      <w:r w:rsidRPr="005D13D2">
        <w:t>ikkje</w:t>
      </w:r>
      <w:proofErr w:type="spellEnd"/>
      <w:r w:rsidRPr="005D13D2">
        <w:t xml:space="preserve"> </w:t>
      </w:r>
      <w:proofErr w:type="spellStart"/>
      <w:r w:rsidRPr="005D13D2">
        <w:t>statleg</w:t>
      </w:r>
      <w:proofErr w:type="spellEnd"/>
      <w:r w:rsidRPr="005D13D2">
        <w:t xml:space="preserve"> kjøp i 2024 knytt til plikter på Svalbard.</w:t>
      </w:r>
    </w:p>
    <w:p w14:paraId="3AEC3442" w14:textId="77777777" w:rsidR="0075006D" w:rsidRPr="005D13D2" w:rsidRDefault="005C2541" w:rsidP="005D13D2">
      <w:r w:rsidRPr="005D13D2">
        <w:t xml:space="preserve">Svalbard Lufthamn AS er </w:t>
      </w:r>
      <w:proofErr w:type="spellStart"/>
      <w:r w:rsidRPr="005D13D2">
        <w:t>eit</w:t>
      </w:r>
      <w:proofErr w:type="spellEnd"/>
      <w:r w:rsidRPr="005D13D2">
        <w:t xml:space="preserve"> </w:t>
      </w:r>
      <w:proofErr w:type="spellStart"/>
      <w:r w:rsidRPr="005D13D2">
        <w:t>heileigd</w:t>
      </w:r>
      <w:proofErr w:type="spellEnd"/>
      <w:r w:rsidRPr="005D13D2">
        <w:t xml:space="preserve"> dotterselskap av Avinor AS. </w:t>
      </w:r>
      <w:proofErr w:type="spellStart"/>
      <w:r w:rsidRPr="005D13D2">
        <w:t>Lufthamna</w:t>
      </w:r>
      <w:proofErr w:type="spellEnd"/>
      <w:r w:rsidRPr="005D13D2">
        <w:t xml:space="preserve"> er i praksis det </w:t>
      </w:r>
      <w:proofErr w:type="spellStart"/>
      <w:r w:rsidRPr="005D13D2">
        <w:t>einaste</w:t>
      </w:r>
      <w:proofErr w:type="spellEnd"/>
      <w:r w:rsidRPr="005D13D2">
        <w:t xml:space="preserve"> </w:t>
      </w:r>
      <w:proofErr w:type="spellStart"/>
      <w:r w:rsidRPr="005D13D2">
        <w:t>moglege</w:t>
      </w:r>
      <w:proofErr w:type="spellEnd"/>
      <w:r w:rsidRPr="005D13D2">
        <w:t xml:space="preserve"> sambandet mellom øygruppa og Fastlands-</w:t>
      </w:r>
      <w:proofErr w:type="spellStart"/>
      <w:r w:rsidRPr="005D13D2">
        <w:t>Noreg</w:t>
      </w:r>
      <w:proofErr w:type="spellEnd"/>
      <w:r w:rsidRPr="005D13D2">
        <w:t xml:space="preserve"> og har derfor </w:t>
      </w:r>
      <w:proofErr w:type="spellStart"/>
      <w:r w:rsidRPr="005D13D2">
        <w:t>avgjerande</w:t>
      </w:r>
      <w:proofErr w:type="spellEnd"/>
      <w:r w:rsidRPr="005D13D2">
        <w:t xml:space="preserve"> betydning både lokalt og nasjonalt. </w:t>
      </w:r>
      <w:proofErr w:type="spellStart"/>
      <w:r w:rsidRPr="005D13D2">
        <w:t>Frå</w:t>
      </w:r>
      <w:proofErr w:type="spellEnd"/>
      <w:r w:rsidRPr="005D13D2">
        <w:t xml:space="preserve"> </w:t>
      </w:r>
      <w:proofErr w:type="spellStart"/>
      <w:r w:rsidRPr="005D13D2">
        <w:t>lufthamna</w:t>
      </w:r>
      <w:proofErr w:type="spellEnd"/>
      <w:r w:rsidRPr="005D13D2">
        <w:t xml:space="preserve"> opererer rutefly og ambulansefly mellom Fastlands-</w:t>
      </w:r>
      <w:proofErr w:type="spellStart"/>
      <w:r w:rsidRPr="005D13D2">
        <w:t>Noreg</w:t>
      </w:r>
      <w:proofErr w:type="spellEnd"/>
      <w:r w:rsidRPr="005D13D2">
        <w:t xml:space="preserve"> og øygruppa, i tillegg til chartertrafikk og lokal flytrafikk mellom Longyearbyen og samfunna i Ny-Ålesund. Det var lokaltrafikk </w:t>
      </w:r>
      <w:proofErr w:type="spellStart"/>
      <w:r w:rsidRPr="005D13D2">
        <w:t>frå</w:t>
      </w:r>
      <w:proofErr w:type="spellEnd"/>
      <w:r w:rsidRPr="005D13D2">
        <w:t xml:space="preserve"> </w:t>
      </w:r>
      <w:proofErr w:type="spellStart"/>
      <w:r w:rsidRPr="005D13D2">
        <w:t>lufthamna</w:t>
      </w:r>
      <w:proofErr w:type="spellEnd"/>
      <w:r w:rsidRPr="005D13D2">
        <w:t xml:space="preserve"> til Svea lufthamn fram til denne vart </w:t>
      </w:r>
      <w:proofErr w:type="spellStart"/>
      <w:r w:rsidRPr="005D13D2">
        <w:t>stengd</w:t>
      </w:r>
      <w:proofErr w:type="spellEnd"/>
      <w:r w:rsidRPr="005D13D2">
        <w:t xml:space="preserve"> i august 2022. Aktiviteten i Ny-Ålesund har </w:t>
      </w:r>
      <w:proofErr w:type="spellStart"/>
      <w:r w:rsidRPr="005D13D2">
        <w:t>vore</w:t>
      </w:r>
      <w:proofErr w:type="spellEnd"/>
      <w:r w:rsidRPr="005D13D2">
        <w:t xml:space="preserve"> </w:t>
      </w:r>
      <w:proofErr w:type="spellStart"/>
      <w:r w:rsidRPr="005D13D2">
        <w:t>noko</w:t>
      </w:r>
      <w:proofErr w:type="spellEnd"/>
      <w:r w:rsidRPr="005D13D2">
        <w:t xml:space="preserve"> </w:t>
      </w:r>
      <w:proofErr w:type="spellStart"/>
      <w:r w:rsidRPr="005D13D2">
        <w:t>høgare</w:t>
      </w:r>
      <w:proofErr w:type="spellEnd"/>
      <w:r w:rsidRPr="005D13D2">
        <w:t xml:space="preserve"> i 2022 enn i 2021. </w:t>
      </w:r>
      <w:proofErr w:type="spellStart"/>
      <w:r w:rsidRPr="005D13D2">
        <w:t>Forbodet</w:t>
      </w:r>
      <w:proofErr w:type="spellEnd"/>
      <w:r w:rsidRPr="005D13D2">
        <w:t xml:space="preserve"> mot </w:t>
      </w:r>
      <w:proofErr w:type="spellStart"/>
      <w:r w:rsidRPr="005D13D2">
        <w:t>charterflygingar</w:t>
      </w:r>
      <w:proofErr w:type="spellEnd"/>
      <w:r w:rsidRPr="005D13D2">
        <w:t xml:space="preserve"> vart oppheva i april 2022, og </w:t>
      </w:r>
      <w:proofErr w:type="spellStart"/>
      <w:r w:rsidRPr="005D13D2">
        <w:t>samanlikna</w:t>
      </w:r>
      <w:proofErr w:type="spellEnd"/>
      <w:r w:rsidRPr="005D13D2">
        <w:t xml:space="preserve"> med 2019 vart det </w:t>
      </w:r>
      <w:proofErr w:type="spellStart"/>
      <w:r w:rsidRPr="005D13D2">
        <w:t>sommaren</w:t>
      </w:r>
      <w:proofErr w:type="spellEnd"/>
      <w:r w:rsidRPr="005D13D2">
        <w:t xml:space="preserve"> 2022 ei dobling av </w:t>
      </w:r>
      <w:proofErr w:type="spellStart"/>
      <w:r w:rsidRPr="005D13D2">
        <w:t>talet</w:t>
      </w:r>
      <w:proofErr w:type="spellEnd"/>
      <w:r w:rsidRPr="005D13D2">
        <w:t xml:space="preserve"> på </w:t>
      </w:r>
      <w:proofErr w:type="spellStart"/>
      <w:r w:rsidRPr="005D13D2">
        <w:t>charterflygingar</w:t>
      </w:r>
      <w:proofErr w:type="spellEnd"/>
      <w:r w:rsidRPr="005D13D2">
        <w:t>.</w:t>
      </w:r>
    </w:p>
    <w:p w14:paraId="129DA75D" w14:textId="77777777" w:rsidR="0075006D" w:rsidRPr="005D13D2" w:rsidRDefault="005C2541" w:rsidP="005D13D2">
      <w:r w:rsidRPr="005D13D2">
        <w:lastRenderedPageBreak/>
        <w:t xml:space="preserve">Svalbard lufthamn hadde i 2022 </w:t>
      </w:r>
      <w:proofErr w:type="spellStart"/>
      <w:r w:rsidRPr="005D13D2">
        <w:t>eit</w:t>
      </w:r>
      <w:proofErr w:type="spellEnd"/>
      <w:r w:rsidRPr="005D13D2">
        <w:t xml:space="preserve"> </w:t>
      </w:r>
      <w:proofErr w:type="spellStart"/>
      <w:r w:rsidRPr="005D13D2">
        <w:t>underskot</w:t>
      </w:r>
      <w:proofErr w:type="spellEnd"/>
      <w:r w:rsidRPr="005D13D2">
        <w:t xml:space="preserve"> på 65,6 mill. kroner, </w:t>
      </w:r>
      <w:proofErr w:type="spellStart"/>
      <w:r w:rsidRPr="005D13D2">
        <w:t>samanlikna</w:t>
      </w:r>
      <w:proofErr w:type="spellEnd"/>
      <w:r w:rsidRPr="005D13D2">
        <w:t xml:space="preserve"> med </w:t>
      </w:r>
      <w:proofErr w:type="spellStart"/>
      <w:r w:rsidRPr="005D13D2">
        <w:t>eit</w:t>
      </w:r>
      <w:proofErr w:type="spellEnd"/>
      <w:r w:rsidRPr="005D13D2">
        <w:t xml:space="preserve"> </w:t>
      </w:r>
      <w:proofErr w:type="spellStart"/>
      <w:r w:rsidRPr="005D13D2">
        <w:t>underskot</w:t>
      </w:r>
      <w:proofErr w:type="spellEnd"/>
      <w:r w:rsidRPr="005D13D2">
        <w:t xml:space="preserve"> på 2,7 mill. kroner i 2021 og </w:t>
      </w:r>
      <w:proofErr w:type="spellStart"/>
      <w:r w:rsidRPr="005D13D2">
        <w:t>eit</w:t>
      </w:r>
      <w:proofErr w:type="spellEnd"/>
      <w:r w:rsidRPr="005D13D2">
        <w:t xml:space="preserve"> </w:t>
      </w:r>
      <w:proofErr w:type="spellStart"/>
      <w:r w:rsidRPr="005D13D2">
        <w:t>underskot</w:t>
      </w:r>
      <w:proofErr w:type="spellEnd"/>
      <w:r w:rsidRPr="005D13D2">
        <w:t xml:space="preserve"> på 1,7 mill. kroner i 2020. I 2019 hadde </w:t>
      </w:r>
      <w:proofErr w:type="spellStart"/>
      <w:r w:rsidRPr="005D13D2">
        <w:t>lufthamna</w:t>
      </w:r>
      <w:proofErr w:type="spellEnd"/>
      <w:r w:rsidRPr="005D13D2">
        <w:t xml:space="preserve"> </w:t>
      </w:r>
      <w:proofErr w:type="spellStart"/>
      <w:r w:rsidRPr="005D13D2">
        <w:t>eit</w:t>
      </w:r>
      <w:proofErr w:type="spellEnd"/>
      <w:r w:rsidRPr="005D13D2">
        <w:t xml:space="preserve"> </w:t>
      </w:r>
      <w:proofErr w:type="spellStart"/>
      <w:r w:rsidRPr="005D13D2">
        <w:t>overskot</w:t>
      </w:r>
      <w:proofErr w:type="spellEnd"/>
      <w:r w:rsidRPr="005D13D2">
        <w:t xml:space="preserve"> på 13,3 mill. kroner. Resultatet for 2022 inkluderer ei avsetning på 99,5 mill. kroner knytt til opprydding av </w:t>
      </w:r>
      <w:proofErr w:type="spellStart"/>
      <w:r w:rsidRPr="005D13D2">
        <w:t>massar</w:t>
      </w:r>
      <w:proofErr w:type="spellEnd"/>
      <w:r w:rsidRPr="005D13D2">
        <w:t xml:space="preserve"> </w:t>
      </w:r>
      <w:proofErr w:type="spellStart"/>
      <w:r w:rsidRPr="005D13D2">
        <w:t>forureina</w:t>
      </w:r>
      <w:proofErr w:type="spellEnd"/>
      <w:r w:rsidRPr="005D13D2">
        <w:t xml:space="preserve"> med PFAS (per- og </w:t>
      </w:r>
      <w:proofErr w:type="spellStart"/>
      <w:r w:rsidRPr="005D13D2">
        <w:t>poly</w:t>
      </w:r>
      <w:proofErr w:type="spellEnd"/>
      <w:r w:rsidRPr="005D13D2">
        <w:t xml:space="preserve">-fluor-alkyl-stoff, brukt i brannskum ved </w:t>
      </w:r>
      <w:proofErr w:type="spellStart"/>
      <w:r w:rsidRPr="005D13D2">
        <w:t>lufthamna</w:t>
      </w:r>
      <w:proofErr w:type="spellEnd"/>
      <w:r w:rsidRPr="005D13D2">
        <w:t xml:space="preserve">). Dei første </w:t>
      </w:r>
      <w:proofErr w:type="spellStart"/>
      <w:r w:rsidRPr="005D13D2">
        <w:t>månadene</w:t>
      </w:r>
      <w:proofErr w:type="spellEnd"/>
      <w:r w:rsidRPr="005D13D2">
        <w:t xml:space="preserve"> av 2022 var prega av redusert trafikk som </w:t>
      </w:r>
      <w:proofErr w:type="spellStart"/>
      <w:r w:rsidRPr="005D13D2">
        <w:t>følgje</w:t>
      </w:r>
      <w:proofErr w:type="spellEnd"/>
      <w:r w:rsidRPr="005D13D2">
        <w:t xml:space="preserve"> av covid-19. Resten av året var det </w:t>
      </w:r>
      <w:proofErr w:type="spellStart"/>
      <w:r w:rsidRPr="005D13D2">
        <w:t>auke</w:t>
      </w:r>
      <w:proofErr w:type="spellEnd"/>
      <w:r w:rsidRPr="005D13D2">
        <w:t xml:space="preserve"> i </w:t>
      </w:r>
      <w:proofErr w:type="spellStart"/>
      <w:r w:rsidRPr="005D13D2">
        <w:t>talet</w:t>
      </w:r>
      <w:proofErr w:type="spellEnd"/>
      <w:r w:rsidRPr="005D13D2">
        <w:t xml:space="preserve"> på </w:t>
      </w:r>
      <w:proofErr w:type="spellStart"/>
      <w:r w:rsidRPr="005D13D2">
        <w:t>passasjerar</w:t>
      </w:r>
      <w:proofErr w:type="spellEnd"/>
      <w:r w:rsidRPr="005D13D2">
        <w:t>.</w:t>
      </w:r>
    </w:p>
    <w:p w14:paraId="452A5707" w14:textId="77777777" w:rsidR="0075006D" w:rsidRPr="005D13D2" w:rsidRDefault="005C2541" w:rsidP="005D13D2">
      <w:pPr>
        <w:pStyle w:val="Overskrift1"/>
      </w:pPr>
      <w:r w:rsidRPr="005D13D2">
        <w:t xml:space="preserve">Oversikt over forslag til </w:t>
      </w:r>
      <w:proofErr w:type="spellStart"/>
      <w:r w:rsidRPr="005D13D2">
        <w:t>løyvingar</w:t>
      </w:r>
      <w:proofErr w:type="spellEnd"/>
      <w:r w:rsidRPr="005D13D2">
        <w:t xml:space="preserve"> på svalbardbudsjettet 2024</w:t>
      </w:r>
    </w:p>
    <w:p w14:paraId="045982E2" w14:textId="08BB1A3B" w:rsidR="0075006D" w:rsidRDefault="005C2541" w:rsidP="005D13D2">
      <w:r w:rsidRPr="005D13D2">
        <w:t xml:space="preserve">Den </w:t>
      </w:r>
      <w:proofErr w:type="spellStart"/>
      <w:r w:rsidRPr="005D13D2">
        <w:t>følgjande</w:t>
      </w:r>
      <w:proofErr w:type="spellEnd"/>
      <w:r w:rsidRPr="005D13D2">
        <w:t xml:space="preserve"> </w:t>
      </w:r>
      <w:proofErr w:type="spellStart"/>
      <w:r w:rsidRPr="005D13D2">
        <w:t>oversikta</w:t>
      </w:r>
      <w:proofErr w:type="spellEnd"/>
      <w:r w:rsidRPr="005D13D2">
        <w:t xml:space="preserve"> viser </w:t>
      </w:r>
      <w:proofErr w:type="spellStart"/>
      <w:r w:rsidRPr="005D13D2">
        <w:t>rekneskapstal</w:t>
      </w:r>
      <w:proofErr w:type="spellEnd"/>
      <w:r w:rsidRPr="005D13D2">
        <w:t xml:space="preserve"> for 2022, </w:t>
      </w:r>
      <w:proofErr w:type="spellStart"/>
      <w:r w:rsidRPr="005D13D2">
        <w:t>vedteke</w:t>
      </w:r>
      <w:proofErr w:type="spellEnd"/>
      <w:r w:rsidRPr="005D13D2">
        <w:t xml:space="preserve"> budsjett for 2023 og forslag til løyving på svalbardbudsjettet for 2024. Inntektene er eksklusive </w:t>
      </w:r>
      <w:proofErr w:type="spellStart"/>
      <w:r w:rsidRPr="005D13D2">
        <w:t>tilskotet</w:t>
      </w:r>
      <w:proofErr w:type="spellEnd"/>
      <w:r w:rsidRPr="005D13D2">
        <w:t xml:space="preserve"> </w:t>
      </w:r>
      <w:proofErr w:type="spellStart"/>
      <w:r w:rsidRPr="005D13D2">
        <w:t>frå</w:t>
      </w:r>
      <w:proofErr w:type="spellEnd"/>
      <w:r w:rsidRPr="005D13D2">
        <w:t xml:space="preserve"> statsbudsjettet. </w:t>
      </w:r>
      <w:proofErr w:type="spellStart"/>
      <w:r w:rsidRPr="005D13D2">
        <w:t>Nærmare</w:t>
      </w:r>
      <w:proofErr w:type="spellEnd"/>
      <w:r w:rsidRPr="005D13D2">
        <w:t xml:space="preserve"> omtale av </w:t>
      </w:r>
      <w:proofErr w:type="spellStart"/>
      <w:r w:rsidRPr="005D13D2">
        <w:t>svalbardrekneskapen</w:t>
      </w:r>
      <w:proofErr w:type="spellEnd"/>
      <w:r w:rsidRPr="005D13D2">
        <w:t xml:space="preserve"> 2022 </w:t>
      </w:r>
      <w:proofErr w:type="spellStart"/>
      <w:r w:rsidRPr="005D13D2">
        <w:t>finst</w:t>
      </w:r>
      <w:proofErr w:type="spellEnd"/>
      <w:r w:rsidRPr="005D13D2">
        <w:t xml:space="preserve"> i Meld. St. 3 (2022–2023) </w:t>
      </w:r>
      <w:proofErr w:type="spellStart"/>
      <w:r w:rsidRPr="005D13D2">
        <w:rPr>
          <w:rStyle w:val="kursiv"/>
        </w:rPr>
        <w:t>Statsrekneskapen</w:t>
      </w:r>
      <w:proofErr w:type="spellEnd"/>
      <w:r w:rsidRPr="005D13D2">
        <w:rPr>
          <w:rStyle w:val="kursiv"/>
        </w:rPr>
        <w:t xml:space="preserve"> 2022</w:t>
      </w:r>
      <w:r w:rsidRPr="005D13D2">
        <w:t>.</w:t>
      </w:r>
    </w:p>
    <w:p w14:paraId="0CE9FBF0" w14:textId="13E20B86" w:rsidR="00FC3FD7" w:rsidRPr="005D13D2" w:rsidRDefault="00FC3FD7" w:rsidP="00FC3FD7">
      <w:pPr>
        <w:pStyle w:val="Tabellnavn"/>
      </w:pPr>
      <w:r>
        <w:t>04N2xt2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919"/>
        <w:gridCol w:w="1559"/>
        <w:gridCol w:w="1642"/>
        <w:gridCol w:w="1400"/>
      </w:tblGrid>
      <w:tr w:rsidR="0075006D" w:rsidRPr="005D13D2" w14:paraId="081C58C1" w14:textId="77777777" w:rsidTr="00FC3FD7">
        <w:trPr>
          <w:trHeight w:val="360"/>
        </w:trPr>
        <w:tc>
          <w:tcPr>
            <w:tcW w:w="4919" w:type="dxa"/>
            <w:tcBorders>
              <w:top w:val="nil"/>
              <w:left w:val="nil"/>
              <w:bottom w:val="single" w:sz="4" w:space="0" w:color="000000"/>
              <w:right w:val="nil"/>
            </w:tcBorders>
            <w:tcMar>
              <w:top w:w="128" w:type="dxa"/>
              <w:left w:w="43" w:type="dxa"/>
              <w:bottom w:w="43" w:type="dxa"/>
              <w:right w:w="43" w:type="dxa"/>
            </w:tcMar>
            <w:vAlign w:val="bottom"/>
          </w:tcPr>
          <w:p w14:paraId="78FEDBAF" w14:textId="77777777" w:rsidR="0075006D" w:rsidRPr="005D13D2" w:rsidRDefault="0075006D" w:rsidP="00FC3FD7"/>
        </w:tc>
        <w:tc>
          <w:tcPr>
            <w:tcW w:w="1559" w:type="dxa"/>
            <w:tcBorders>
              <w:top w:val="nil"/>
              <w:left w:val="nil"/>
              <w:bottom w:val="single" w:sz="4" w:space="0" w:color="000000"/>
              <w:right w:val="nil"/>
            </w:tcBorders>
            <w:tcMar>
              <w:top w:w="128" w:type="dxa"/>
              <w:left w:w="43" w:type="dxa"/>
              <w:bottom w:w="43" w:type="dxa"/>
              <w:right w:w="43" w:type="dxa"/>
            </w:tcMar>
            <w:vAlign w:val="bottom"/>
          </w:tcPr>
          <w:p w14:paraId="643EC2A1" w14:textId="77777777" w:rsidR="0075006D" w:rsidRPr="005D13D2" w:rsidRDefault="0075006D" w:rsidP="00FC3FD7">
            <w:pPr>
              <w:jc w:val="right"/>
            </w:pPr>
          </w:p>
        </w:tc>
        <w:tc>
          <w:tcPr>
            <w:tcW w:w="1642" w:type="dxa"/>
            <w:tcBorders>
              <w:top w:val="nil"/>
              <w:left w:val="nil"/>
              <w:bottom w:val="single" w:sz="4" w:space="0" w:color="000000"/>
              <w:right w:val="nil"/>
            </w:tcBorders>
            <w:tcMar>
              <w:top w:w="128" w:type="dxa"/>
              <w:left w:w="43" w:type="dxa"/>
              <w:bottom w:w="43" w:type="dxa"/>
              <w:right w:w="43" w:type="dxa"/>
            </w:tcMar>
            <w:vAlign w:val="bottom"/>
          </w:tcPr>
          <w:p w14:paraId="56BD96A5" w14:textId="77777777" w:rsidR="0075006D" w:rsidRPr="005D13D2" w:rsidRDefault="0075006D" w:rsidP="00FC3FD7">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4910F5" w14:textId="77777777" w:rsidR="0075006D" w:rsidRPr="005D13D2" w:rsidRDefault="005C2541" w:rsidP="00FC3FD7">
            <w:pPr>
              <w:jc w:val="right"/>
            </w:pPr>
            <w:r w:rsidRPr="005D13D2">
              <w:t>(i 1 000 kr)</w:t>
            </w:r>
          </w:p>
        </w:tc>
      </w:tr>
      <w:tr w:rsidR="0075006D" w:rsidRPr="005D13D2" w14:paraId="566C0314" w14:textId="77777777" w:rsidTr="00FC3FD7">
        <w:trPr>
          <w:trHeight w:val="600"/>
        </w:trPr>
        <w:tc>
          <w:tcPr>
            <w:tcW w:w="4919" w:type="dxa"/>
            <w:tcBorders>
              <w:top w:val="nil"/>
              <w:left w:val="nil"/>
              <w:bottom w:val="single" w:sz="4" w:space="0" w:color="000000"/>
              <w:right w:val="nil"/>
            </w:tcBorders>
            <w:tcMar>
              <w:top w:w="128" w:type="dxa"/>
              <w:left w:w="43" w:type="dxa"/>
              <w:bottom w:w="43" w:type="dxa"/>
              <w:right w:w="43" w:type="dxa"/>
            </w:tcMar>
            <w:vAlign w:val="bottom"/>
          </w:tcPr>
          <w:p w14:paraId="42859E1C" w14:textId="77777777" w:rsidR="0075006D" w:rsidRPr="005D13D2" w:rsidRDefault="0075006D" w:rsidP="00FC3FD7"/>
        </w:tc>
        <w:tc>
          <w:tcPr>
            <w:tcW w:w="1559" w:type="dxa"/>
            <w:tcBorders>
              <w:top w:val="nil"/>
              <w:left w:val="nil"/>
              <w:bottom w:val="single" w:sz="4" w:space="0" w:color="000000"/>
              <w:right w:val="nil"/>
            </w:tcBorders>
            <w:tcMar>
              <w:top w:w="128" w:type="dxa"/>
              <w:left w:w="43" w:type="dxa"/>
              <w:bottom w:w="43" w:type="dxa"/>
              <w:right w:w="43" w:type="dxa"/>
            </w:tcMar>
            <w:vAlign w:val="bottom"/>
          </w:tcPr>
          <w:p w14:paraId="1B0F6247" w14:textId="77777777" w:rsidR="0075006D" w:rsidRPr="005D13D2" w:rsidRDefault="005C2541" w:rsidP="00FC3FD7">
            <w:pPr>
              <w:jc w:val="right"/>
            </w:pPr>
            <w:proofErr w:type="spellStart"/>
            <w:r w:rsidRPr="005D13D2">
              <w:t>Rekneskap</w:t>
            </w:r>
            <w:proofErr w:type="spellEnd"/>
            <w:r w:rsidRPr="005D13D2">
              <w:t xml:space="preserve"> 2022</w:t>
            </w:r>
          </w:p>
        </w:tc>
        <w:tc>
          <w:tcPr>
            <w:tcW w:w="1642" w:type="dxa"/>
            <w:tcBorders>
              <w:top w:val="nil"/>
              <w:left w:val="nil"/>
              <w:bottom w:val="single" w:sz="4" w:space="0" w:color="000000"/>
              <w:right w:val="nil"/>
            </w:tcBorders>
            <w:tcMar>
              <w:top w:w="128" w:type="dxa"/>
              <w:left w:w="43" w:type="dxa"/>
              <w:bottom w:w="43" w:type="dxa"/>
              <w:right w:w="43" w:type="dxa"/>
            </w:tcMar>
            <w:vAlign w:val="bottom"/>
          </w:tcPr>
          <w:p w14:paraId="383A09EC" w14:textId="77777777" w:rsidR="0075006D" w:rsidRPr="005D13D2" w:rsidRDefault="005C2541" w:rsidP="00FC3FD7">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59B6B31" w14:textId="77777777" w:rsidR="0075006D" w:rsidRPr="005D13D2" w:rsidRDefault="005C2541" w:rsidP="00FC3FD7">
            <w:pPr>
              <w:jc w:val="right"/>
            </w:pPr>
            <w:r w:rsidRPr="005D13D2">
              <w:t>Forslag</w:t>
            </w:r>
            <w:r w:rsidRPr="005D13D2">
              <w:br/>
              <w:t xml:space="preserve"> 2024</w:t>
            </w:r>
          </w:p>
        </w:tc>
      </w:tr>
      <w:tr w:rsidR="0075006D" w:rsidRPr="005D13D2" w14:paraId="7ECA7EC3" w14:textId="77777777" w:rsidTr="00FC3FD7">
        <w:trPr>
          <w:trHeight w:val="380"/>
        </w:trPr>
        <w:tc>
          <w:tcPr>
            <w:tcW w:w="4919" w:type="dxa"/>
            <w:tcBorders>
              <w:top w:val="single" w:sz="4" w:space="0" w:color="000000"/>
              <w:left w:val="nil"/>
              <w:bottom w:val="nil"/>
              <w:right w:val="nil"/>
            </w:tcBorders>
            <w:tcMar>
              <w:top w:w="128" w:type="dxa"/>
              <w:left w:w="43" w:type="dxa"/>
              <w:bottom w:w="43" w:type="dxa"/>
              <w:right w:w="43" w:type="dxa"/>
            </w:tcMar>
          </w:tcPr>
          <w:p w14:paraId="08BEECA9" w14:textId="77777777" w:rsidR="0075006D" w:rsidRPr="005D13D2" w:rsidRDefault="005C2541" w:rsidP="00FC3FD7">
            <w:r w:rsidRPr="005D13D2">
              <w:t>Utgifter</w:t>
            </w: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1F89D36F" w14:textId="77777777" w:rsidR="0075006D" w:rsidRPr="005D13D2" w:rsidRDefault="005C2541" w:rsidP="00FC3FD7">
            <w:pPr>
              <w:jc w:val="right"/>
            </w:pPr>
            <w:r w:rsidRPr="005D13D2">
              <w:t>629 726</w:t>
            </w:r>
          </w:p>
        </w:tc>
        <w:tc>
          <w:tcPr>
            <w:tcW w:w="1642" w:type="dxa"/>
            <w:tcBorders>
              <w:top w:val="single" w:sz="4" w:space="0" w:color="000000"/>
              <w:left w:val="nil"/>
              <w:bottom w:val="nil"/>
              <w:right w:val="nil"/>
            </w:tcBorders>
            <w:tcMar>
              <w:top w:w="128" w:type="dxa"/>
              <w:left w:w="43" w:type="dxa"/>
              <w:bottom w:w="43" w:type="dxa"/>
              <w:right w:w="43" w:type="dxa"/>
            </w:tcMar>
            <w:vAlign w:val="bottom"/>
          </w:tcPr>
          <w:p w14:paraId="0580FA1B" w14:textId="77777777" w:rsidR="0075006D" w:rsidRPr="005D13D2" w:rsidRDefault="005C2541" w:rsidP="00FC3FD7">
            <w:pPr>
              <w:jc w:val="right"/>
            </w:pPr>
            <w:r w:rsidRPr="005D13D2">
              <w:t>581 877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0079ACD" w14:textId="77777777" w:rsidR="0075006D" w:rsidRPr="005D13D2" w:rsidRDefault="005C2541" w:rsidP="00FC3FD7">
            <w:pPr>
              <w:jc w:val="right"/>
            </w:pPr>
            <w:r w:rsidRPr="005D13D2">
              <w:t>611 921</w:t>
            </w:r>
          </w:p>
        </w:tc>
      </w:tr>
      <w:tr w:rsidR="0075006D" w:rsidRPr="005D13D2" w14:paraId="48D3DBFE" w14:textId="77777777" w:rsidTr="00FC3FD7">
        <w:trPr>
          <w:trHeight w:val="380"/>
        </w:trPr>
        <w:tc>
          <w:tcPr>
            <w:tcW w:w="4919" w:type="dxa"/>
            <w:tcBorders>
              <w:top w:val="nil"/>
              <w:left w:val="nil"/>
              <w:bottom w:val="single" w:sz="4" w:space="0" w:color="000000"/>
              <w:right w:val="nil"/>
            </w:tcBorders>
            <w:tcMar>
              <w:top w:w="128" w:type="dxa"/>
              <w:left w:w="43" w:type="dxa"/>
              <w:bottom w:w="43" w:type="dxa"/>
              <w:right w:w="43" w:type="dxa"/>
            </w:tcMar>
          </w:tcPr>
          <w:p w14:paraId="396E0C4E" w14:textId="77777777" w:rsidR="0075006D" w:rsidRPr="005D13D2" w:rsidRDefault="005C2541" w:rsidP="00FC3FD7">
            <w:r w:rsidRPr="005D13D2">
              <w:t>Inntekter</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4DDAE3C7" w14:textId="77777777" w:rsidR="0075006D" w:rsidRPr="005D13D2" w:rsidRDefault="005C2541" w:rsidP="00FC3FD7">
            <w:pPr>
              <w:jc w:val="right"/>
            </w:pPr>
            <w:r w:rsidRPr="005D13D2">
              <w:t>236 908</w:t>
            </w:r>
          </w:p>
        </w:tc>
        <w:tc>
          <w:tcPr>
            <w:tcW w:w="1642" w:type="dxa"/>
            <w:tcBorders>
              <w:top w:val="nil"/>
              <w:left w:val="nil"/>
              <w:bottom w:val="single" w:sz="4" w:space="0" w:color="000000"/>
              <w:right w:val="nil"/>
            </w:tcBorders>
            <w:tcMar>
              <w:top w:w="128" w:type="dxa"/>
              <w:left w:w="43" w:type="dxa"/>
              <w:bottom w:w="43" w:type="dxa"/>
              <w:right w:w="43" w:type="dxa"/>
            </w:tcMar>
            <w:vAlign w:val="bottom"/>
          </w:tcPr>
          <w:p w14:paraId="61612228" w14:textId="77777777" w:rsidR="0075006D" w:rsidRPr="005D13D2" w:rsidRDefault="005C2541" w:rsidP="00FC3FD7">
            <w:pPr>
              <w:jc w:val="right"/>
            </w:pPr>
            <w:r w:rsidRPr="005D13D2">
              <w:t>205 470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66842B4" w14:textId="77777777" w:rsidR="0075006D" w:rsidRPr="005D13D2" w:rsidRDefault="005C2541" w:rsidP="00FC3FD7">
            <w:pPr>
              <w:jc w:val="right"/>
            </w:pPr>
            <w:r w:rsidRPr="005D13D2">
              <w:t>205 373</w:t>
            </w:r>
          </w:p>
        </w:tc>
      </w:tr>
    </w:tbl>
    <w:p w14:paraId="04D9BBAA" w14:textId="2609A3D8" w:rsidR="0075006D" w:rsidRDefault="005C2541" w:rsidP="005D13D2">
      <w:pPr>
        <w:pStyle w:val="avsnitt-tittel"/>
      </w:pPr>
      <w:r w:rsidRPr="005D13D2">
        <w:t>Utgifter på programkategori 06.80 fordelte på kapittel</w:t>
      </w:r>
    </w:p>
    <w:p w14:paraId="5ADF50BC" w14:textId="7C2C2D28" w:rsidR="00FC3FD7" w:rsidRPr="00FC3FD7" w:rsidRDefault="00C6447A" w:rsidP="00C6447A">
      <w:pPr>
        <w:pStyle w:val="Tabellnavn"/>
      </w:pPr>
      <w:r>
        <w:t>06N2tx2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00"/>
        <w:gridCol w:w="1300"/>
        <w:gridCol w:w="1547"/>
        <w:gridCol w:w="1053"/>
        <w:gridCol w:w="1300"/>
      </w:tblGrid>
      <w:tr w:rsidR="0075006D" w:rsidRPr="005D13D2" w14:paraId="02BCEAEA" w14:textId="77777777" w:rsidTr="00C6447A">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30010DB3" w14:textId="77777777" w:rsidR="0075006D" w:rsidRPr="005D13D2" w:rsidRDefault="0075006D" w:rsidP="00C6447A"/>
        </w:tc>
        <w:tc>
          <w:tcPr>
            <w:tcW w:w="3500" w:type="dxa"/>
            <w:tcBorders>
              <w:top w:val="nil"/>
              <w:left w:val="nil"/>
              <w:bottom w:val="single" w:sz="4" w:space="0" w:color="000000"/>
              <w:right w:val="nil"/>
            </w:tcBorders>
            <w:tcMar>
              <w:top w:w="128" w:type="dxa"/>
              <w:left w:w="43" w:type="dxa"/>
              <w:bottom w:w="43" w:type="dxa"/>
              <w:right w:w="43" w:type="dxa"/>
            </w:tcMar>
            <w:vAlign w:val="bottom"/>
          </w:tcPr>
          <w:p w14:paraId="33776B8D" w14:textId="77777777" w:rsidR="0075006D" w:rsidRPr="005D13D2" w:rsidRDefault="0075006D" w:rsidP="00C6447A"/>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765E185" w14:textId="77777777" w:rsidR="0075006D" w:rsidRPr="005D13D2" w:rsidRDefault="0075006D" w:rsidP="00C6447A">
            <w:pPr>
              <w:jc w:val="right"/>
            </w:pP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6A896C9D" w14:textId="77777777" w:rsidR="0075006D" w:rsidRPr="005D13D2" w:rsidRDefault="0075006D" w:rsidP="00C6447A">
            <w:pPr>
              <w:jc w:val="right"/>
            </w:pP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3518BB8F" w14:textId="77777777" w:rsidR="0075006D" w:rsidRPr="005D13D2" w:rsidRDefault="0075006D" w:rsidP="00C6447A">
            <w:pPr>
              <w:jc w:val="right"/>
            </w:pP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0E02A21" w14:textId="77777777" w:rsidR="0075006D" w:rsidRPr="005D13D2" w:rsidRDefault="005C2541" w:rsidP="00C6447A">
            <w:pPr>
              <w:jc w:val="right"/>
            </w:pPr>
            <w:r w:rsidRPr="005D13D2">
              <w:t>(i 1 000 kr)</w:t>
            </w:r>
          </w:p>
        </w:tc>
      </w:tr>
      <w:tr w:rsidR="0075006D" w:rsidRPr="005D13D2" w14:paraId="19103C11" w14:textId="77777777" w:rsidTr="00C6447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248CCBF5" w14:textId="77777777" w:rsidR="0075006D" w:rsidRPr="005D13D2" w:rsidRDefault="005C2541" w:rsidP="00C6447A">
            <w:r w:rsidRPr="005D13D2">
              <w:t>Kap.</w:t>
            </w:r>
          </w:p>
        </w:tc>
        <w:tc>
          <w:tcPr>
            <w:tcW w:w="3500" w:type="dxa"/>
            <w:tcBorders>
              <w:top w:val="nil"/>
              <w:left w:val="nil"/>
              <w:bottom w:val="single" w:sz="4" w:space="0" w:color="000000"/>
              <w:right w:val="nil"/>
            </w:tcBorders>
            <w:tcMar>
              <w:top w:w="128" w:type="dxa"/>
              <w:left w:w="43" w:type="dxa"/>
              <w:bottom w:w="43" w:type="dxa"/>
              <w:right w:w="43" w:type="dxa"/>
            </w:tcMar>
            <w:vAlign w:val="bottom"/>
          </w:tcPr>
          <w:p w14:paraId="48792B48" w14:textId="77777777" w:rsidR="0075006D" w:rsidRPr="005D13D2" w:rsidRDefault="005C2541" w:rsidP="00C6447A">
            <w:proofErr w:type="spellStart"/>
            <w:r w:rsidRPr="005D13D2">
              <w:t>Nemning</w:t>
            </w:r>
            <w:proofErr w:type="spellEnd"/>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6B7E3941" w14:textId="77777777" w:rsidR="0075006D" w:rsidRPr="005D13D2" w:rsidRDefault="005C2541" w:rsidP="00C6447A">
            <w:pPr>
              <w:jc w:val="right"/>
            </w:pPr>
            <w:proofErr w:type="spellStart"/>
            <w:r w:rsidRPr="005D13D2">
              <w:t>Rekneskap</w:t>
            </w:r>
            <w:proofErr w:type="spellEnd"/>
            <w:r w:rsidRPr="005D13D2">
              <w:t xml:space="preserve"> 2022</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6467531E" w14:textId="77777777" w:rsidR="0075006D" w:rsidRPr="005D13D2" w:rsidRDefault="005C2541" w:rsidP="00C6447A">
            <w:pPr>
              <w:jc w:val="right"/>
            </w:pPr>
            <w:r w:rsidRPr="005D13D2">
              <w:t>Saldert</w:t>
            </w:r>
            <w:r w:rsidRPr="005D13D2">
              <w:br/>
              <w:t xml:space="preserve"> budsjett 2023</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6AECA44D" w14:textId="77777777" w:rsidR="0075006D" w:rsidRPr="005D13D2" w:rsidRDefault="005C2541" w:rsidP="00C6447A">
            <w:pPr>
              <w:jc w:val="right"/>
            </w:pPr>
            <w:r w:rsidRPr="005D13D2">
              <w:t>Forslag</w:t>
            </w:r>
            <w:r w:rsidRPr="005D13D2">
              <w:br/>
              <w:t xml:space="preserve"> 2024</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13680839" w14:textId="77777777" w:rsidR="0075006D" w:rsidRPr="005D13D2" w:rsidRDefault="005C2541" w:rsidP="00C6447A">
            <w:pPr>
              <w:jc w:val="right"/>
            </w:pPr>
            <w:r w:rsidRPr="005D13D2">
              <w:t xml:space="preserve">Pst. </w:t>
            </w:r>
            <w:proofErr w:type="spellStart"/>
            <w:r w:rsidRPr="005D13D2">
              <w:t>endr</w:t>
            </w:r>
            <w:proofErr w:type="spellEnd"/>
            <w:r w:rsidRPr="005D13D2">
              <w:t>.</w:t>
            </w:r>
            <w:r w:rsidRPr="005D13D2">
              <w:br/>
              <w:t xml:space="preserve"> 23/24</w:t>
            </w:r>
          </w:p>
        </w:tc>
      </w:tr>
      <w:tr w:rsidR="0075006D" w:rsidRPr="005D13D2" w14:paraId="206D0DCF" w14:textId="77777777" w:rsidTr="00C6447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1EDD04FC" w14:textId="77777777" w:rsidR="0075006D" w:rsidRPr="005D13D2" w:rsidRDefault="005C2541" w:rsidP="00C6447A">
            <w:r w:rsidRPr="005D13D2">
              <w:t>0001</w:t>
            </w:r>
          </w:p>
        </w:tc>
        <w:tc>
          <w:tcPr>
            <w:tcW w:w="3500" w:type="dxa"/>
            <w:tcBorders>
              <w:top w:val="single" w:sz="4" w:space="0" w:color="000000"/>
              <w:left w:val="nil"/>
              <w:bottom w:val="nil"/>
              <w:right w:val="nil"/>
            </w:tcBorders>
            <w:tcMar>
              <w:top w:w="128" w:type="dxa"/>
              <w:left w:w="43" w:type="dxa"/>
              <w:bottom w:w="43" w:type="dxa"/>
              <w:right w:w="43" w:type="dxa"/>
            </w:tcMar>
          </w:tcPr>
          <w:p w14:paraId="201502DA" w14:textId="77777777" w:rsidR="0075006D" w:rsidRPr="005D13D2" w:rsidRDefault="005C2541" w:rsidP="00C6447A">
            <w:r w:rsidRPr="005D13D2">
              <w:t>Tilskudd til Svalbard kirke</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11B2DB9" w14:textId="77777777" w:rsidR="0075006D" w:rsidRPr="005D13D2" w:rsidRDefault="005C2541" w:rsidP="00C6447A">
            <w:pPr>
              <w:jc w:val="right"/>
            </w:pPr>
            <w:r w:rsidRPr="005D13D2">
              <w:t>5 650</w:t>
            </w:r>
          </w:p>
        </w:tc>
        <w:tc>
          <w:tcPr>
            <w:tcW w:w="1547" w:type="dxa"/>
            <w:tcBorders>
              <w:top w:val="single" w:sz="4" w:space="0" w:color="000000"/>
              <w:left w:val="nil"/>
              <w:bottom w:val="nil"/>
              <w:right w:val="nil"/>
            </w:tcBorders>
            <w:tcMar>
              <w:top w:w="128" w:type="dxa"/>
              <w:left w:w="43" w:type="dxa"/>
              <w:bottom w:w="43" w:type="dxa"/>
              <w:right w:w="43" w:type="dxa"/>
            </w:tcMar>
            <w:vAlign w:val="bottom"/>
          </w:tcPr>
          <w:p w14:paraId="6AB60BD0" w14:textId="77777777" w:rsidR="0075006D" w:rsidRPr="005D13D2" w:rsidRDefault="005C2541" w:rsidP="00C6447A">
            <w:pPr>
              <w:jc w:val="right"/>
            </w:pPr>
            <w:r w:rsidRPr="005D13D2">
              <w:t xml:space="preserve">5 750 </w:t>
            </w:r>
          </w:p>
        </w:tc>
        <w:tc>
          <w:tcPr>
            <w:tcW w:w="1053" w:type="dxa"/>
            <w:tcBorders>
              <w:top w:val="single" w:sz="4" w:space="0" w:color="000000"/>
              <w:left w:val="nil"/>
              <w:bottom w:val="nil"/>
              <w:right w:val="nil"/>
            </w:tcBorders>
            <w:tcMar>
              <w:top w:w="128" w:type="dxa"/>
              <w:left w:w="43" w:type="dxa"/>
              <w:bottom w:w="43" w:type="dxa"/>
              <w:right w:w="43" w:type="dxa"/>
            </w:tcMar>
            <w:vAlign w:val="bottom"/>
          </w:tcPr>
          <w:p w14:paraId="64F02332" w14:textId="77777777" w:rsidR="0075006D" w:rsidRPr="005D13D2" w:rsidRDefault="005C2541" w:rsidP="00C6447A">
            <w:pPr>
              <w:jc w:val="right"/>
            </w:pPr>
            <w:r w:rsidRPr="005D13D2">
              <w:t>6 000</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6B831FEF" w14:textId="77777777" w:rsidR="0075006D" w:rsidRPr="005D13D2" w:rsidRDefault="005C2541" w:rsidP="00C6447A">
            <w:pPr>
              <w:jc w:val="right"/>
            </w:pPr>
            <w:r w:rsidRPr="005D13D2">
              <w:t>4,3</w:t>
            </w:r>
          </w:p>
        </w:tc>
      </w:tr>
      <w:tr w:rsidR="0075006D" w:rsidRPr="005D13D2" w14:paraId="787C015D"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12B78CF4" w14:textId="77777777" w:rsidR="0075006D" w:rsidRPr="005D13D2" w:rsidRDefault="005C2541" w:rsidP="00C6447A">
            <w:r w:rsidRPr="005D13D2">
              <w:t>0003</w:t>
            </w:r>
          </w:p>
        </w:tc>
        <w:tc>
          <w:tcPr>
            <w:tcW w:w="3500" w:type="dxa"/>
            <w:tcBorders>
              <w:top w:val="nil"/>
              <w:left w:val="nil"/>
              <w:bottom w:val="nil"/>
              <w:right w:val="nil"/>
            </w:tcBorders>
            <w:tcMar>
              <w:top w:w="128" w:type="dxa"/>
              <w:left w:w="43" w:type="dxa"/>
              <w:bottom w:w="43" w:type="dxa"/>
              <w:right w:w="43" w:type="dxa"/>
            </w:tcMar>
          </w:tcPr>
          <w:p w14:paraId="26A71C72" w14:textId="77777777" w:rsidR="0075006D" w:rsidRPr="005D13D2" w:rsidRDefault="005C2541" w:rsidP="00C6447A">
            <w:r w:rsidRPr="005D13D2">
              <w:t>Tilskudd til Longyearbyen lokalstyre</w:t>
            </w:r>
          </w:p>
        </w:tc>
        <w:tc>
          <w:tcPr>
            <w:tcW w:w="1300" w:type="dxa"/>
            <w:tcBorders>
              <w:top w:val="nil"/>
              <w:left w:val="nil"/>
              <w:bottom w:val="nil"/>
              <w:right w:val="nil"/>
            </w:tcBorders>
            <w:tcMar>
              <w:top w:w="128" w:type="dxa"/>
              <w:left w:w="43" w:type="dxa"/>
              <w:bottom w:w="43" w:type="dxa"/>
              <w:right w:w="43" w:type="dxa"/>
            </w:tcMar>
            <w:vAlign w:val="bottom"/>
          </w:tcPr>
          <w:p w14:paraId="73FB16E8" w14:textId="77777777" w:rsidR="0075006D" w:rsidRPr="005D13D2" w:rsidRDefault="005C2541" w:rsidP="00C6447A">
            <w:pPr>
              <w:jc w:val="right"/>
            </w:pPr>
            <w:r w:rsidRPr="005D13D2">
              <w:t>160 290</w:t>
            </w:r>
          </w:p>
        </w:tc>
        <w:tc>
          <w:tcPr>
            <w:tcW w:w="1547" w:type="dxa"/>
            <w:tcBorders>
              <w:top w:val="nil"/>
              <w:left w:val="nil"/>
              <w:bottom w:val="nil"/>
              <w:right w:val="nil"/>
            </w:tcBorders>
            <w:tcMar>
              <w:top w:w="128" w:type="dxa"/>
              <w:left w:w="43" w:type="dxa"/>
              <w:bottom w:w="43" w:type="dxa"/>
              <w:right w:w="43" w:type="dxa"/>
            </w:tcMar>
            <w:vAlign w:val="bottom"/>
          </w:tcPr>
          <w:p w14:paraId="02AAA5CA" w14:textId="77777777" w:rsidR="0075006D" w:rsidRPr="005D13D2" w:rsidRDefault="005C2541" w:rsidP="00C6447A">
            <w:pPr>
              <w:jc w:val="right"/>
            </w:pPr>
            <w:r w:rsidRPr="005D13D2">
              <w:t>165 180</w:t>
            </w:r>
          </w:p>
        </w:tc>
        <w:tc>
          <w:tcPr>
            <w:tcW w:w="1053" w:type="dxa"/>
            <w:tcBorders>
              <w:top w:val="nil"/>
              <w:left w:val="nil"/>
              <w:bottom w:val="nil"/>
              <w:right w:val="nil"/>
            </w:tcBorders>
            <w:tcMar>
              <w:top w:w="128" w:type="dxa"/>
              <w:left w:w="43" w:type="dxa"/>
              <w:bottom w:w="43" w:type="dxa"/>
              <w:right w:w="43" w:type="dxa"/>
            </w:tcMar>
            <w:vAlign w:val="bottom"/>
          </w:tcPr>
          <w:p w14:paraId="67A6F240" w14:textId="77777777" w:rsidR="0075006D" w:rsidRPr="005D13D2" w:rsidRDefault="005C2541" w:rsidP="00C6447A">
            <w:pPr>
              <w:jc w:val="right"/>
            </w:pPr>
            <w:r w:rsidRPr="005D13D2">
              <w:t>174 200</w:t>
            </w:r>
          </w:p>
        </w:tc>
        <w:tc>
          <w:tcPr>
            <w:tcW w:w="1300" w:type="dxa"/>
            <w:tcBorders>
              <w:top w:val="nil"/>
              <w:left w:val="nil"/>
              <w:bottom w:val="nil"/>
              <w:right w:val="nil"/>
            </w:tcBorders>
            <w:tcMar>
              <w:top w:w="128" w:type="dxa"/>
              <w:left w:w="43" w:type="dxa"/>
              <w:bottom w:w="43" w:type="dxa"/>
              <w:right w:w="43" w:type="dxa"/>
            </w:tcMar>
            <w:vAlign w:val="bottom"/>
          </w:tcPr>
          <w:p w14:paraId="0AA8601D" w14:textId="77777777" w:rsidR="0075006D" w:rsidRPr="005D13D2" w:rsidRDefault="005C2541" w:rsidP="00C6447A">
            <w:pPr>
              <w:jc w:val="right"/>
            </w:pPr>
            <w:r w:rsidRPr="005D13D2">
              <w:t>5,5</w:t>
            </w:r>
          </w:p>
        </w:tc>
      </w:tr>
      <w:tr w:rsidR="0075006D" w:rsidRPr="005D13D2" w14:paraId="4F493CA4"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484D3BE7" w14:textId="77777777" w:rsidR="0075006D" w:rsidRPr="005D13D2" w:rsidRDefault="005C2541" w:rsidP="00C6447A">
            <w:r w:rsidRPr="005D13D2">
              <w:t>0004</w:t>
            </w:r>
          </w:p>
        </w:tc>
        <w:tc>
          <w:tcPr>
            <w:tcW w:w="3500" w:type="dxa"/>
            <w:tcBorders>
              <w:top w:val="nil"/>
              <w:left w:val="nil"/>
              <w:bottom w:val="nil"/>
              <w:right w:val="nil"/>
            </w:tcBorders>
            <w:tcMar>
              <w:top w:w="128" w:type="dxa"/>
              <w:left w:w="43" w:type="dxa"/>
              <w:bottom w:w="43" w:type="dxa"/>
              <w:right w:w="43" w:type="dxa"/>
            </w:tcMar>
          </w:tcPr>
          <w:p w14:paraId="55FFF524" w14:textId="77777777" w:rsidR="0075006D" w:rsidRPr="005D13D2" w:rsidRDefault="005C2541" w:rsidP="00C6447A">
            <w:r w:rsidRPr="005D13D2">
              <w:t>Tilskudd til Svalbard Museum</w:t>
            </w:r>
          </w:p>
        </w:tc>
        <w:tc>
          <w:tcPr>
            <w:tcW w:w="1300" w:type="dxa"/>
            <w:tcBorders>
              <w:top w:val="nil"/>
              <w:left w:val="nil"/>
              <w:bottom w:val="nil"/>
              <w:right w:val="nil"/>
            </w:tcBorders>
            <w:tcMar>
              <w:top w:w="128" w:type="dxa"/>
              <w:left w:w="43" w:type="dxa"/>
              <w:bottom w:w="43" w:type="dxa"/>
              <w:right w:w="43" w:type="dxa"/>
            </w:tcMar>
            <w:vAlign w:val="bottom"/>
          </w:tcPr>
          <w:p w14:paraId="576C5951" w14:textId="77777777" w:rsidR="0075006D" w:rsidRPr="005D13D2" w:rsidRDefault="005C2541" w:rsidP="00C6447A">
            <w:pPr>
              <w:jc w:val="right"/>
            </w:pPr>
            <w:r w:rsidRPr="005D13D2">
              <w:t>14 000</w:t>
            </w:r>
          </w:p>
        </w:tc>
        <w:tc>
          <w:tcPr>
            <w:tcW w:w="1547" w:type="dxa"/>
            <w:tcBorders>
              <w:top w:val="nil"/>
              <w:left w:val="nil"/>
              <w:bottom w:val="nil"/>
              <w:right w:val="nil"/>
            </w:tcBorders>
            <w:tcMar>
              <w:top w:w="128" w:type="dxa"/>
              <w:left w:w="43" w:type="dxa"/>
              <w:bottom w:w="43" w:type="dxa"/>
              <w:right w:w="43" w:type="dxa"/>
            </w:tcMar>
            <w:vAlign w:val="bottom"/>
          </w:tcPr>
          <w:p w14:paraId="72AB6033" w14:textId="77777777" w:rsidR="0075006D" w:rsidRPr="005D13D2" w:rsidRDefault="005C2541" w:rsidP="00C6447A">
            <w:pPr>
              <w:jc w:val="right"/>
            </w:pPr>
            <w:r w:rsidRPr="005D13D2">
              <w:t>14 420</w:t>
            </w:r>
          </w:p>
        </w:tc>
        <w:tc>
          <w:tcPr>
            <w:tcW w:w="1053" w:type="dxa"/>
            <w:tcBorders>
              <w:top w:val="nil"/>
              <w:left w:val="nil"/>
              <w:bottom w:val="nil"/>
              <w:right w:val="nil"/>
            </w:tcBorders>
            <w:tcMar>
              <w:top w:w="128" w:type="dxa"/>
              <w:left w:w="43" w:type="dxa"/>
              <w:bottom w:w="43" w:type="dxa"/>
              <w:right w:w="43" w:type="dxa"/>
            </w:tcMar>
            <w:vAlign w:val="bottom"/>
          </w:tcPr>
          <w:p w14:paraId="33967452" w14:textId="77777777" w:rsidR="0075006D" w:rsidRPr="005D13D2" w:rsidRDefault="005C2541" w:rsidP="00C6447A">
            <w:pPr>
              <w:jc w:val="right"/>
            </w:pPr>
            <w:r w:rsidRPr="005D13D2">
              <w:t>14 900</w:t>
            </w:r>
          </w:p>
        </w:tc>
        <w:tc>
          <w:tcPr>
            <w:tcW w:w="1300" w:type="dxa"/>
            <w:tcBorders>
              <w:top w:val="nil"/>
              <w:left w:val="nil"/>
              <w:bottom w:val="nil"/>
              <w:right w:val="nil"/>
            </w:tcBorders>
            <w:tcMar>
              <w:top w:w="128" w:type="dxa"/>
              <w:left w:w="43" w:type="dxa"/>
              <w:bottom w:w="43" w:type="dxa"/>
              <w:right w:w="43" w:type="dxa"/>
            </w:tcMar>
            <w:vAlign w:val="bottom"/>
          </w:tcPr>
          <w:p w14:paraId="2DF947EE" w14:textId="77777777" w:rsidR="0075006D" w:rsidRPr="005D13D2" w:rsidRDefault="005C2541" w:rsidP="00C6447A">
            <w:pPr>
              <w:jc w:val="right"/>
            </w:pPr>
            <w:r w:rsidRPr="005D13D2">
              <w:t>3,3</w:t>
            </w:r>
          </w:p>
        </w:tc>
      </w:tr>
      <w:tr w:rsidR="0075006D" w:rsidRPr="005D13D2" w14:paraId="503A13A6"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47A84ED9" w14:textId="77777777" w:rsidR="0075006D" w:rsidRPr="005D13D2" w:rsidRDefault="005C2541" w:rsidP="00C6447A">
            <w:r w:rsidRPr="005D13D2">
              <w:t>0005</w:t>
            </w:r>
          </w:p>
        </w:tc>
        <w:tc>
          <w:tcPr>
            <w:tcW w:w="3500" w:type="dxa"/>
            <w:tcBorders>
              <w:top w:val="nil"/>
              <w:left w:val="nil"/>
              <w:bottom w:val="nil"/>
              <w:right w:val="nil"/>
            </w:tcBorders>
            <w:tcMar>
              <w:top w:w="128" w:type="dxa"/>
              <w:left w:w="43" w:type="dxa"/>
              <w:bottom w:w="43" w:type="dxa"/>
              <w:right w:w="43" w:type="dxa"/>
            </w:tcMar>
          </w:tcPr>
          <w:p w14:paraId="1EE5AA8F" w14:textId="77777777" w:rsidR="0075006D" w:rsidRPr="005D13D2" w:rsidRDefault="005C2541" w:rsidP="00C6447A">
            <w:r w:rsidRPr="005D13D2">
              <w:t>Sysselmesteren (jf. kap. 3005)</w:t>
            </w:r>
          </w:p>
        </w:tc>
        <w:tc>
          <w:tcPr>
            <w:tcW w:w="1300" w:type="dxa"/>
            <w:tcBorders>
              <w:top w:val="nil"/>
              <w:left w:val="nil"/>
              <w:bottom w:val="nil"/>
              <w:right w:val="nil"/>
            </w:tcBorders>
            <w:tcMar>
              <w:top w:w="128" w:type="dxa"/>
              <w:left w:w="43" w:type="dxa"/>
              <w:bottom w:w="43" w:type="dxa"/>
              <w:right w:w="43" w:type="dxa"/>
            </w:tcMar>
            <w:vAlign w:val="bottom"/>
          </w:tcPr>
          <w:p w14:paraId="6BCCED9D" w14:textId="77777777" w:rsidR="0075006D" w:rsidRPr="005D13D2" w:rsidRDefault="005C2541" w:rsidP="00C6447A">
            <w:pPr>
              <w:jc w:val="right"/>
            </w:pPr>
            <w:r w:rsidRPr="005D13D2">
              <w:t>88 028</w:t>
            </w:r>
          </w:p>
        </w:tc>
        <w:tc>
          <w:tcPr>
            <w:tcW w:w="1547" w:type="dxa"/>
            <w:tcBorders>
              <w:top w:val="nil"/>
              <w:left w:val="nil"/>
              <w:bottom w:val="nil"/>
              <w:right w:val="nil"/>
            </w:tcBorders>
            <w:tcMar>
              <w:top w:w="128" w:type="dxa"/>
              <w:left w:w="43" w:type="dxa"/>
              <w:bottom w:w="43" w:type="dxa"/>
              <w:right w:w="43" w:type="dxa"/>
            </w:tcMar>
            <w:vAlign w:val="bottom"/>
          </w:tcPr>
          <w:p w14:paraId="2FC48CAF" w14:textId="77777777" w:rsidR="0075006D" w:rsidRPr="005D13D2" w:rsidRDefault="005C2541" w:rsidP="00C6447A">
            <w:pPr>
              <w:jc w:val="right"/>
            </w:pPr>
            <w:r w:rsidRPr="005D13D2">
              <w:t>86 195</w:t>
            </w:r>
          </w:p>
        </w:tc>
        <w:tc>
          <w:tcPr>
            <w:tcW w:w="1053" w:type="dxa"/>
            <w:tcBorders>
              <w:top w:val="nil"/>
              <w:left w:val="nil"/>
              <w:bottom w:val="nil"/>
              <w:right w:val="nil"/>
            </w:tcBorders>
            <w:tcMar>
              <w:top w:w="128" w:type="dxa"/>
              <w:left w:w="43" w:type="dxa"/>
              <w:bottom w:w="43" w:type="dxa"/>
              <w:right w:w="43" w:type="dxa"/>
            </w:tcMar>
            <w:vAlign w:val="bottom"/>
          </w:tcPr>
          <w:p w14:paraId="2255D7BD" w14:textId="77777777" w:rsidR="0075006D" w:rsidRPr="005D13D2" w:rsidRDefault="005C2541" w:rsidP="00C6447A">
            <w:pPr>
              <w:jc w:val="right"/>
            </w:pPr>
            <w:r w:rsidRPr="005D13D2">
              <w:t>90 100</w:t>
            </w:r>
          </w:p>
        </w:tc>
        <w:tc>
          <w:tcPr>
            <w:tcW w:w="1300" w:type="dxa"/>
            <w:tcBorders>
              <w:top w:val="nil"/>
              <w:left w:val="nil"/>
              <w:bottom w:val="nil"/>
              <w:right w:val="nil"/>
            </w:tcBorders>
            <w:tcMar>
              <w:top w:w="128" w:type="dxa"/>
              <w:left w:w="43" w:type="dxa"/>
              <w:bottom w:w="43" w:type="dxa"/>
              <w:right w:w="43" w:type="dxa"/>
            </w:tcMar>
            <w:vAlign w:val="bottom"/>
          </w:tcPr>
          <w:p w14:paraId="5242300C" w14:textId="77777777" w:rsidR="0075006D" w:rsidRPr="005D13D2" w:rsidRDefault="005C2541" w:rsidP="00C6447A">
            <w:pPr>
              <w:jc w:val="right"/>
            </w:pPr>
            <w:r w:rsidRPr="005D13D2">
              <w:t>4,5</w:t>
            </w:r>
          </w:p>
        </w:tc>
      </w:tr>
      <w:tr w:rsidR="0075006D" w:rsidRPr="005D13D2" w14:paraId="27F8C535" w14:textId="77777777" w:rsidTr="00C6447A">
        <w:trPr>
          <w:trHeight w:val="640"/>
        </w:trPr>
        <w:tc>
          <w:tcPr>
            <w:tcW w:w="840" w:type="dxa"/>
            <w:tcBorders>
              <w:top w:val="nil"/>
              <w:left w:val="nil"/>
              <w:bottom w:val="nil"/>
              <w:right w:val="nil"/>
            </w:tcBorders>
            <w:tcMar>
              <w:top w:w="128" w:type="dxa"/>
              <w:left w:w="43" w:type="dxa"/>
              <w:bottom w:w="43" w:type="dxa"/>
              <w:right w:w="43" w:type="dxa"/>
            </w:tcMar>
          </w:tcPr>
          <w:p w14:paraId="5F10B898" w14:textId="77777777" w:rsidR="0075006D" w:rsidRPr="005D13D2" w:rsidRDefault="005C2541" w:rsidP="00C6447A">
            <w:r w:rsidRPr="005D13D2">
              <w:lastRenderedPageBreak/>
              <w:t>0006</w:t>
            </w:r>
          </w:p>
        </w:tc>
        <w:tc>
          <w:tcPr>
            <w:tcW w:w="3500" w:type="dxa"/>
            <w:tcBorders>
              <w:top w:val="nil"/>
              <w:left w:val="nil"/>
              <w:bottom w:val="nil"/>
              <w:right w:val="nil"/>
            </w:tcBorders>
            <w:tcMar>
              <w:top w:w="128" w:type="dxa"/>
              <w:left w:w="43" w:type="dxa"/>
              <w:bottom w:w="43" w:type="dxa"/>
              <w:right w:w="43" w:type="dxa"/>
            </w:tcMar>
          </w:tcPr>
          <w:p w14:paraId="1F8691A3" w14:textId="77777777" w:rsidR="0075006D" w:rsidRPr="005D13D2" w:rsidRDefault="005C2541" w:rsidP="00C6447A">
            <w:r w:rsidRPr="005D13D2">
              <w:t>Sysselmesterens transporttjeneste (jf. kap. 3006)</w:t>
            </w:r>
          </w:p>
        </w:tc>
        <w:tc>
          <w:tcPr>
            <w:tcW w:w="1300" w:type="dxa"/>
            <w:tcBorders>
              <w:top w:val="nil"/>
              <w:left w:val="nil"/>
              <w:bottom w:val="nil"/>
              <w:right w:val="nil"/>
            </w:tcBorders>
            <w:tcMar>
              <w:top w:w="128" w:type="dxa"/>
              <w:left w:w="43" w:type="dxa"/>
              <w:bottom w:w="43" w:type="dxa"/>
              <w:right w:w="43" w:type="dxa"/>
            </w:tcMar>
            <w:vAlign w:val="bottom"/>
          </w:tcPr>
          <w:p w14:paraId="088DDBB5" w14:textId="77777777" w:rsidR="0075006D" w:rsidRPr="005D13D2" w:rsidRDefault="005C2541" w:rsidP="00C6447A">
            <w:pPr>
              <w:jc w:val="right"/>
            </w:pPr>
            <w:r w:rsidRPr="005D13D2">
              <w:t>291 844</w:t>
            </w:r>
          </w:p>
        </w:tc>
        <w:tc>
          <w:tcPr>
            <w:tcW w:w="1547" w:type="dxa"/>
            <w:tcBorders>
              <w:top w:val="nil"/>
              <w:left w:val="nil"/>
              <w:bottom w:val="nil"/>
              <w:right w:val="nil"/>
            </w:tcBorders>
            <w:tcMar>
              <w:top w:w="128" w:type="dxa"/>
              <w:left w:w="43" w:type="dxa"/>
              <w:bottom w:w="43" w:type="dxa"/>
              <w:right w:w="43" w:type="dxa"/>
            </w:tcMar>
            <w:vAlign w:val="bottom"/>
          </w:tcPr>
          <w:p w14:paraId="453258CA" w14:textId="77777777" w:rsidR="0075006D" w:rsidRPr="005D13D2" w:rsidRDefault="005C2541" w:rsidP="00C6447A">
            <w:pPr>
              <w:jc w:val="right"/>
            </w:pPr>
            <w:r w:rsidRPr="005D13D2">
              <w:t>245 160</w:t>
            </w:r>
          </w:p>
        </w:tc>
        <w:tc>
          <w:tcPr>
            <w:tcW w:w="1053" w:type="dxa"/>
            <w:tcBorders>
              <w:top w:val="nil"/>
              <w:left w:val="nil"/>
              <w:bottom w:val="nil"/>
              <w:right w:val="nil"/>
            </w:tcBorders>
            <w:tcMar>
              <w:top w:w="128" w:type="dxa"/>
              <w:left w:w="43" w:type="dxa"/>
              <w:bottom w:w="43" w:type="dxa"/>
              <w:right w:w="43" w:type="dxa"/>
            </w:tcMar>
            <w:vAlign w:val="bottom"/>
          </w:tcPr>
          <w:p w14:paraId="37851367" w14:textId="77777777" w:rsidR="0075006D" w:rsidRPr="005D13D2" w:rsidRDefault="005C2541" w:rsidP="00C6447A">
            <w:pPr>
              <w:jc w:val="right"/>
            </w:pPr>
            <w:r w:rsidRPr="005D13D2">
              <w:t>258 000</w:t>
            </w:r>
          </w:p>
        </w:tc>
        <w:tc>
          <w:tcPr>
            <w:tcW w:w="1300" w:type="dxa"/>
            <w:tcBorders>
              <w:top w:val="nil"/>
              <w:left w:val="nil"/>
              <w:bottom w:val="nil"/>
              <w:right w:val="nil"/>
            </w:tcBorders>
            <w:tcMar>
              <w:top w:w="128" w:type="dxa"/>
              <w:left w:w="43" w:type="dxa"/>
              <w:bottom w:w="43" w:type="dxa"/>
              <w:right w:w="43" w:type="dxa"/>
            </w:tcMar>
            <w:vAlign w:val="bottom"/>
          </w:tcPr>
          <w:p w14:paraId="07461DFA" w14:textId="77777777" w:rsidR="0075006D" w:rsidRPr="005D13D2" w:rsidRDefault="005C2541" w:rsidP="00C6447A">
            <w:pPr>
              <w:jc w:val="right"/>
            </w:pPr>
            <w:r w:rsidRPr="005D13D2">
              <w:t>5,2</w:t>
            </w:r>
          </w:p>
        </w:tc>
      </w:tr>
      <w:tr w:rsidR="0075006D" w:rsidRPr="005D13D2" w14:paraId="464DC743"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0DB23D60" w14:textId="77777777" w:rsidR="0075006D" w:rsidRPr="005D13D2" w:rsidRDefault="005C2541" w:rsidP="00C6447A">
            <w:r w:rsidRPr="005D13D2">
              <w:t>0007</w:t>
            </w:r>
          </w:p>
        </w:tc>
        <w:tc>
          <w:tcPr>
            <w:tcW w:w="3500" w:type="dxa"/>
            <w:tcBorders>
              <w:top w:val="nil"/>
              <w:left w:val="nil"/>
              <w:bottom w:val="nil"/>
              <w:right w:val="nil"/>
            </w:tcBorders>
            <w:tcMar>
              <w:top w:w="128" w:type="dxa"/>
              <w:left w:w="43" w:type="dxa"/>
              <w:bottom w:w="43" w:type="dxa"/>
              <w:right w:w="43" w:type="dxa"/>
            </w:tcMar>
          </w:tcPr>
          <w:p w14:paraId="09E94B6B" w14:textId="77777777" w:rsidR="0075006D" w:rsidRPr="005D13D2" w:rsidRDefault="005C2541" w:rsidP="00C6447A">
            <w:r w:rsidRPr="005D13D2">
              <w:t>Tilfeldige utgifter</w:t>
            </w:r>
          </w:p>
        </w:tc>
        <w:tc>
          <w:tcPr>
            <w:tcW w:w="1300" w:type="dxa"/>
            <w:tcBorders>
              <w:top w:val="nil"/>
              <w:left w:val="nil"/>
              <w:bottom w:val="nil"/>
              <w:right w:val="nil"/>
            </w:tcBorders>
            <w:tcMar>
              <w:top w:w="128" w:type="dxa"/>
              <w:left w:w="43" w:type="dxa"/>
              <w:bottom w:w="43" w:type="dxa"/>
              <w:right w:w="43" w:type="dxa"/>
            </w:tcMar>
            <w:vAlign w:val="bottom"/>
          </w:tcPr>
          <w:p w14:paraId="55FEFC8B" w14:textId="77777777" w:rsidR="0075006D" w:rsidRPr="005D13D2" w:rsidRDefault="005C2541" w:rsidP="00C6447A">
            <w:pPr>
              <w:jc w:val="right"/>
            </w:pPr>
            <w:r w:rsidRPr="005D13D2">
              <w:t>42 970</w:t>
            </w:r>
          </w:p>
        </w:tc>
        <w:tc>
          <w:tcPr>
            <w:tcW w:w="1547" w:type="dxa"/>
            <w:tcBorders>
              <w:top w:val="nil"/>
              <w:left w:val="nil"/>
              <w:bottom w:val="nil"/>
              <w:right w:val="nil"/>
            </w:tcBorders>
            <w:tcMar>
              <w:top w:w="128" w:type="dxa"/>
              <w:left w:w="43" w:type="dxa"/>
              <w:bottom w:w="43" w:type="dxa"/>
              <w:right w:w="43" w:type="dxa"/>
            </w:tcMar>
            <w:vAlign w:val="bottom"/>
          </w:tcPr>
          <w:p w14:paraId="322B54F0" w14:textId="77777777" w:rsidR="0075006D" w:rsidRPr="005D13D2" w:rsidRDefault="005C2541" w:rsidP="00C6447A">
            <w:pPr>
              <w:jc w:val="right"/>
            </w:pPr>
            <w:r w:rsidRPr="005D13D2">
              <w:t>36 100</w:t>
            </w:r>
          </w:p>
        </w:tc>
        <w:tc>
          <w:tcPr>
            <w:tcW w:w="1053" w:type="dxa"/>
            <w:tcBorders>
              <w:top w:val="nil"/>
              <w:left w:val="nil"/>
              <w:bottom w:val="nil"/>
              <w:right w:val="nil"/>
            </w:tcBorders>
            <w:tcMar>
              <w:top w:w="128" w:type="dxa"/>
              <w:left w:w="43" w:type="dxa"/>
              <w:bottom w:w="43" w:type="dxa"/>
              <w:right w:w="43" w:type="dxa"/>
            </w:tcMar>
            <w:vAlign w:val="bottom"/>
          </w:tcPr>
          <w:p w14:paraId="43663901" w14:textId="77777777" w:rsidR="0075006D" w:rsidRPr="005D13D2" w:rsidRDefault="005C2541" w:rsidP="00C6447A">
            <w:pPr>
              <w:jc w:val="right"/>
            </w:pPr>
            <w:r w:rsidRPr="005D13D2">
              <w:t>38 200</w:t>
            </w:r>
          </w:p>
        </w:tc>
        <w:tc>
          <w:tcPr>
            <w:tcW w:w="1300" w:type="dxa"/>
            <w:tcBorders>
              <w:top w:val="nil"/>
              <w:left w:val="nil"/>
              <w:bottom w:val="nil"/>
              <w:right w:val="nil"/>
            </w:tcBorders>
            <w:tcMar>
              <w:top w:w="128" w:type="dxa"/>
              <w:left w:w="43" w:type="dxa"/>
              <w:bottom w:w="43" w:type="dxa"/>
              <w:right w:w="43" w:type="dxa"/>
            </w:tcMar>
            <w:vAlign w:val="bottom"/>
          </w:tcPr>
          <w:p w14:paraId="43A5AF95" w14:textId="77777777" w:rsidR="0075006D" w:rsidRPr="005D13D2" w:rsidRDefault="005C2541" w:rsidP="00C6447A">
            <w:pPr>
              <w:jc w:val="right"/>
            </w:pPr>
            <w:r w:rsidRPr="005D13D2">
              <w:t>5,8</w:t>
            </w:r>
          </w:p>
        </w:tc>
      </w:tr>
      <w:tr w:rsidR="0075006D" w:rsidRPr="005D13D2" w14:paraId="7202475D"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30E230E7" w14:textId="77777777" w:rsidR="0075006D" w:rsidRPr="005D13D2" w:rsidRDefault="005C2541" w:rsidP="00C6447A">
            <w:r w:rsidRPr="005D13D2">
              <w:t>0009</w:t>
            </w:r>
          </w:p>
        </w:tc>
        <w:tc>
          <w:tcPr>
            <w:tcW w:w="3500" w:type="dxa"/>
            <w:tcBorders>
              <w:top w:val="nil"/>
              <w:left w:val="nil"/>
              <w:bottom w:val="nil"/>
              <w:right w:val="nil"/>
            </w:tcBorders>
            <w:tcMar>
              <w:top w:w="128" w:type="dxa"/>
              <w:left w:w="43" w:type="dxa"/>
              <w:bottom w:w="43" w:type="dxa"/>
              <w:right w:w="43" w:type="dxa"/>
            </w:tcMar>
          </w:tcPr>
          <w:p w14:paraId="707AE668" w14:textId="77777777" w:rsidR="0075006D" w:rsidRPr="005D13D2" w:rsidRDefault="005C2541" w:rsidP="00C6447A">
            <w:r w:rsidRPr="005D13D2">
              <w:t>Kulturminnetiltak (jf. kap. 3009)</w:t>
            </w:r>
          </w:p>
        </w:tc>
        <w:tc>
          <w:tcPr>
            <w:tcW w:w="1300" w:type="dxa"/>
            <w:tcBorders>
              <w:top w:val="nil"/>
              <w:left w:val="nil"/>
              <w:bottom w:val="nil"/>
              <w:right w:val="nil"/>
            </w:tcBorders>
            <w:tcMar>
              <w:top w:w="128" w:type="dxa"/>
              <w:left w:w="43" w:type="dxa"/>
              <w:bottom w:w="43" w:type="dxa"/>
              <w:right w:w="43" w:type="dxa"/>
            </w:tcMar>
            <w:vAlign w:val="bottom"/>
          </w:tcPr>
          <w:p w14:paraId="35E6117A" w14:textId="77777777" w:rsidR="0075006D" w:rsidRPr="005D13D2" w:rsidRDefault="005C2541" w:rsidP="00C6447A">
            <w:pPr>
              <w:jc w:val="right"/>
            </w:pPr>
            <w:r w:rsidRPr="005D13D2">
              <w:t>2 310</w:t>
            </w:r>
          </w:p>
        </w:tc>
        <w:tc>
          <w:tcPr>
            <w:tcW w:w="1547" w:type="dxa"/>
            <w:tcBorders>
              <w:top w:val="nil"/>
              <w:left w:val="nil"/>
              <w:bottom w:val="nil"/>
              <w:right w:val="nil"/>
            </w:tcBorders>
            <w:tcMar>
              <w:top w:w="128" w:type="dxa"/>
              <w:left w:w="43" w:type="dxa"/>
              <w:bottom w:w="43" w:type="dxa"/>
              <w:right w:w="43" w:type="dxa"/>
            </w:tcMar>
            <w:vAlign w:val="bottom"/>
          </w:tcPr>
          <w:p w14:paraId="56394C29" w14:textId="77777777" w:rsidR="0075006D" w:rsidRPr="005D13D2" w:rsidRDefault="005C2541" w:rsidP="00C6447A">
            <w:pPr>
              <w:jc w:val="right"/>
            </w:pPr>
            <w:r w:rsidRPr="005D13D2">
              <w:t>2 260</w:t>
            </w:r>
          </w:p>
        </w:tc>
        <w:tc>
          <w:tcPr>
            <w:tcW w:w="1053" w:type="dxa"/>
            <w:tcBorders>
              <w:top w:val="nil"/>
              <w:left w:val="nil"/>
              <w:bottom w:val="nil"/>
              <w:right w:val="nil"/>
            </w:tcBorders>
            <w:tcMar>
              <w:top w:w="128" w:type="dxa"/>
              <w:left w:w="43" w:type="dxa"/>
              <w:bottom w:w="43" w:type="dxa"/>
              <w:right w:w="43" w:type="dxa"/>
            </w:tcMar>
            <w:vAlign w:val="bottom"/>
          </w:tcPr>
          <w:p w14:paraId="6F2BAEBD" w14:textId="77777777" w:rsidR="0075006D" w:rsidRPr="005D13D2" w:rsidRDefault="005C2541" w:rsidP="00C6447A">
            <w:pPr>
              <w:jc w:val="right"/>
            </w:pPr>
            <w:r w:rsidRPr="005D13D2">
              <w:t>2 400</w:t>
            </w:r>
          </w:p>
        </w:tc>
        <w:tc>
          <w:tcPr>
            <w:tcW w:w="1300" w:type="dxa"/>
            <w:tcBorders>
              <w:top w:val="nil"/>
              <w:left w:val="nil"/>
              <w:bottom w:val="nil"/>
              <w:right w:val="nil"/>
            </w:tcBorders>
            <w:tcMar>
              <w:top w:w="128" w:type="dxa"/>
              <w:left w:w="43" w:type="dxa"/>
              <w:bottom w:w="43" w:type="dxa"/>
              <w:right w:w="43" w:type="dxa"/>
            </w:tcMar>
            <w:vAlign w:val="bottom"/>
          </w:tcPr>
          <w:p w14:paraId="79DB6D6F" w14:textId="77777777" w:rsidR="0075006D" w:rsidRPr="005D13D2" w:rsidRDefault="005C2541" w:rsidP="00C6447A">
            <w:pPr>
              <w:jc w:val="right"/>
            </w:pPr>
            <w:r w:rsidRPr="005D13D2">
              <w:t>6,2</w:t>
            </w:r>
          </w:p>
        </w:tc>
      </w:tr>
      <w:tr w:rsidR="0075006D" w:rsidRPr="005D13D2" w14:paraId="5E2B3522" w14:textId="77777777" w:rsidTr="00C6447A">
        <w:trPr>
          <w:trHeight w:val="640"/>
        </w:trPr>
        <w:tc>
          <w:tcPr>
            <w:tcW w:w="840" w:type="dxa"/>
            <w:tcBorders>
              <w:top w:val="nil"/>
              <w:left w:val="nil"/>
              <w:bottom w:val="nil"/>
              <w:right w:val="nil"/>
            </w:tcBorders>
            <w:tcMar>
              <w:top w:w="128" w:type="dxa"/>
              <w:left w:w="43" w:type="dxa"/>
              <w:bottom w:w="43" w:type="dxa"/>
              <w:right w:w="43" w:type="dxa"/>
            </w:tcMar>
          </w:tcPr>
          <w:p w14:paraId="5C78A75B" w14:textId="77777777" w:rsidR="0075006D" w:rsidRPr="005D13D2" w:rsidRDefault="005C2541" w:rsidP="00C6447A">
            <w:r w:rsidRPr="005D13D2">
              <w:t>0011</w:t>
            </w:r>
          </w:p>
        </w:tc>
        <w:tc>
          <w:tcPr>
            <w:tcW w:w="3500" w:type="dxa"/>
            <w:tcBorders>
              <w:top w:val="nil"/>
              <w:left w:val="nil"/>
              <w:bottom w:val="nil"/>
              <w:right w:val="nil"/>
            </w:tcBorders>
            <w:tcMar>
              <w:top w:w="128" w:type="dxa"/>
              <w:left w:w="43" w:type="dxa"/>
              <w:bottom w:w="43" w:type="dxa"/>
              <w:right w:w="43" w:type="dxa"/>
            </w:tcMar>
          </w:tcPr>
          <w:p w14:paraId="1BB92F8B" w14:textId="77777777" w:rsidR="0075006D" w:rsidRPr="005D13D2" w:rsidRDefault="005C2541" w:rsidP="00C6447A">
            <w:r w:rsidRPr="005D13D2">
              <w:t>Direktoratet for mineralforvaltning med Bergmesteren for Svalbard</w:t>
            </w:r>
          </w:p>
        </w:tc>
        <w:tc>
          <w:tcPr>
            <w:tcW w:w="1300" w:type="dxa"/>
            <w:tcBorders>
              <w:top w:val="nil"/>
              <w:left w:val="nil"/>
              <w:bottom w:val="nil"/>
              <w:right w:val="nil"/>
            </w:tcBorders>
            <w:tcMar>
              <w:top w:w="128" w:type="dxa"/>
              <w:left w:w="43" w:type="dxa"/>
              <w:bottom w:w="43" w:type="dxa"/>
              <w:right w:w="43" w:type="dxa"/>
            </w:tcMar>
            <w:vAlign w:val="bottom"/>
          </w:tcPr>
          <w:p w14:paraId="2A61A709" w14:textId="77777777" w:rsidR="0075006D" w:rsidRPr="005D13D2" w:rsidRDefault="005C2541" w:rsidP="00C6447A">
            <w:pPr>
              <w:jc w:val="right"/>
            </w:pPr>
            <w:r w:rsidRPr="005D13D2">
              <w:t>2 205</w:t>
            </w:r>
          </w:p>
        </w:tc>
        <w:tc>
          <w:tcPr>
            <w:tcW w:w="1547" w:type="dxa"/>
            <w:tcBorders>
              <w:top w:val="nil"/>
              <w:left w:val="nil"/>
              <w:bottom w:val="nil"/>
              <w:right w:val="nil"/>
            </w:tcBorders>
            <w:tcMar>
              <w:top w:w="128" w:type="dxa"/>
              <w:left w:w="43" w:type="dxa"/>
              <w:bottom w:w="43" w:type="dxa"/>
              <w:right w:w="43" w:type="dxa"/>
            </w:tcMar>
            <w:vAlign w:val="bottom"/>
          </w:tcPr>
          <w:p w14:paraId="7F51DF4E" w14:textId="77777777" w:rsidR="0075006D" w:rsidRPr="005D13D2" w:rsidRDefault="005C2541" w:rsidP="00C6447A">
            <w:pPr>
              <w:jc w:val="right"/>
            </w:pPr>
            <w:r w:rsidRPr="005D13D2">
              <w:t>2 240</w:t>
            </w:r>
          </w:p>
        </w:tc>
        <w:tc>
          <w:tcPr>
            <w:tcW w:w="1053" w:type="dxa"/>
            <w:tcBorders>
              <w:top w:val="nil"/>
              <w:left w:val="nil"/>
              <w:bottom w:val="nil"/>
              <w:right w:val="nil"/>
            </w:tcBorders>
            <w:tcMar>
              <w:top w:w="128" w:type="dxa"/>
              <w:left w:w="43" w:type="dxa"/>
              <w:bottom w:w="43" w:type="dxa"/>
              <w:right w:w="43" w:type="dxa"/>
            </w:tcMar>
            <w:vAlign w:val="bottom"/>
          </w:tcPr>
          <w:p w14:paraId="02F0A7C7" w14:textId="77777777" w:rsidR="0075006D" w:rsidRPr="005D13D2" w:rsidRDefault="005C2541" w:rsidP="00C6447A">
            <w:pPr>
              <w:jc w:val="right"/>
            </w:pPr>
            <w:r w:rsidRPr="005D13D2">
              <w:t>2 450</w:t>
            </w:r>
          </w:p>
        </w:tc>
        <w:tc>
          <w:tcPr>
            <w:tcW w:w="1300" w:type="dxa"/>
            <w:tcBorders>
              <w:top w:val="nil"/>
              <w:left w:val="nil"/>
              <w:bottom w:val="nil"/>
              <w:right w:val="nil"/>
            </w:tcBorders>
            <w:tcMar>
              <w:top w:w="128" w:type="dxa"/>
              <w:left w:w="43" w:type="dxa"/>
              <w:bottom w:w="43" w:type="dxa"/>
              <w:right w:w="43" w:type="dxa"/>
            </w:tcMar>
            <w:vAlign w:val="bottom"/>
          </w:tcPr>
          <w:p w14:paraId="65613B42" w14:textId="77777777" w:rsidR="0075006D" w:rsidRPr="005D13D2" w:rsidRDefault="005C2541" w:rsidP="00C6447A">
            <w:pPr>
              <w:jc w:val="right"/>
            </w:pPr>
            <w:r w:rsidRPr="005D13D2">
              <w:t>9,4</w:t>
            </w:r>
          </w:p>
        </w:tc>
      </w:tr>
      <w:tr w:rsidR="0075006D" w:rsidRPr="005D13D2" w14:paraId="741663D6"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3AA2483F" w14:textId="77777777" w:rsidR="0075006D" w:rsidRPr="005D13D2" w:rsidRDefault="005C2541" w:rsidP="00C6447A">
            <w:r w:rsidRPr="005D13D2">
              <w:t>0017</w:t>
            </w:r>
          </w:p>
        </w:tc>
        <w:tc>
          <w:tcPr>
            <w:tcW w:w="3500" w:type="dxa"/>
            <w:tcBorders>
              <w:top w:val="nil"/>
              <w:left w:val="nil"/>
              <w:bottom w:val="nil"/>
              <w:right w:val="nil"/>
            </w:tcBorders>
            <w:tcMar>
              <w:top w:w="128" w:type="dxa"/>
              <w:left w:w="43" w:type="dxa"/>
              <w:bottom w:w="43" w:type="dxa"/>
              <w:right w:w="43" w:type="dxa"/>
            </w:tcMar>
          </w:tcPr>
          <w:p w14:paraId="7EBA6C21" w14:textId="77777777" w:rsidR="0075006D" w:rsidRPr="005D13D2" w:rsidRDefault="005C2541" w:rsidP="00C6447A">
            <w:r w:rsidRPr="005D13D2">
              <w:t>Norsk Polarinstitutt – refusjon</w:t>
            </w:r>
          </w:p>
        </w:tc>
        <w:tc>
          <w:tcPr>
            <w:tcW w:w="1300" w:type="dxa"/>
            <w:tcBorders>
              <w:top w:val="nil"/>
              <w:left w:val="nil"/>
              <w:bottom w:val="nil"/>
              <w:right w:val="nil"/>
            </w:tcBorders>
            <w:tcMar>
              <w:top w:w="128" w:type="dxa"/>
              <w:left w:w="43" w:type="dxa"/>
              <w:bottom w:w="43" w:type="dxa"/>
              <w:right w:w="43" w:type="dxa"/>
            </w:tcMar>
            <w:vAlign w:val="bottom"/>
          </w:tcPr>
          <w:p w14:paraId="50D3269F" w14:textId="77777777" w:rsidR="0075006D" w:rsidRPr="005D13D2" w:rsidRDefault="005C2541" w:rsidP="00C6447A">
            <w:pPr>
              <w:jc w:val="right"/>
            </w:pPr>
            <w:r w:rsidRPr="005D13D2">
              <w:t>3 800</w:t>
            </w:r>
          </w:p>
        </w:tc>
        <w:tc>
          <w:tcPr>
            <w:tcW w:w="1547" w:type="dxa"/>
            <w:tcBorders>
              <w:top w:val="nil"/>
              <w:left w:val="nil"/>
              <w:bottom w:val="nil"/>
              <w:right w:val="nil"/>
            </w:tcBorders>
            <w:tcMar>
              <w:top w:w="128" w:type="dxa"/>
              <w:left w:w="43" w:type="dxa"/>
              <w:bottom w:w="43" w:type="dxa"/>
              <w:right w:w="43" w:type="dxa"/>
            </w:tcMar>
            <w:vAlign w:val="bottom"/>
          </w:tcPr>
          <w:p w14:paraId="4F7D8CAF" w14:textId="77777777" w:rsidR="0075006D" w:rsidRPr="005D13D2" w:rsidRDefault="005C2541" w:rsidP="00C6447A">
            <w:pPr>
              <w:jc w:val="right"/>
            </w:pPr>
            <w:r w:rsidRPr="005D13D2">
              <w:t>3 900</w:t>
            </w:r>
          </w:p>
        </w:tc>
        <w:tc>
          <w:tcPr>
            <w:tcW w:w="1053" w:type="dxa"/>
            <w:tcBorders>
              <w:top w:val="nil"/>
              <w:left w:val="nil"/>
              <w:bottom w:val="nil"/>
              <w:right w:val="nil"/>
            </w:tcBorders>
            <w:tcMar>
              <w:top w:w="128" w:type="dxa"/>
              <w:left w:w="43" w:type="dxa"/>
              <w:bottom w:w="43" w:type="dxa"/>
              <w:right w:w="43" w:type="dxa"/>
            </w:tcMar>
            <w:vAlign w:val="bottom"/>
          </w:tcPr>
          <w:p w14:paraId="1E8AF722" w14:textId="77777777" w:rsidR="0075006D" w:rsidRPr="005D13D2" w:rsidRDefault="005C2541" w:rsidP="00C6447A">
            <w:pPr>
              <w:jc w:val="right"/>
            </w:pPr>
            <w:r w:rsidRPr="005D13D2">
              <w:t>4 100</w:t>
            </w:r>
          </w:p>
        </w:tc>
        <w:tc>
          <w:tcPr>
            <w:tcW w:w="1300" w:type="dxa"/>
            <w:tcBorders>
              <w:top w:val="nil"/>
              <w:left w:val="nil"/>
              <w:bottom w:val="nil"/>
              <w:right w:val="nil"/>
            </w:tcBorders>
            <w:tcMar>
              <w:top w:w="128" w:type="dxa"/>
              <w:left w:w="43" w:type="dxa"/>
              <w:bottom w:w="43" w:type="dxa"/>
              <w:right w:w="43" w:type="dxa"/>
            </w:tcMar>
            <w:vAlign w:val="bottom"/>
          </w:tcPr>
          <w:p w14:paraId="543799DC" w14:textId="77777777" w:rsidR="0075006D" w:rsidRPr="005D13D2" w:rsidRDefault="005C2541" w:rsidP="00C6447A">
            <w:pPr>
              <w:jc w:val="right"/>
            </w:pPr>
            <w:r w:rsidRPr="005D13D2">
              <w:t>5,1</w:t>
            </w:r>
          </w:p>
        </w:tc>
      </w:tr>
      <w:tr w:rsidR="0075006D" w:rsidRPr="005D13D2" w14:paraId="2D461D33"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1A00FD8F" w14:textId="77777777" w:rsidR="0075006D" w:rsidRPr="005D13D2" w:rsidRDefault="005C2541" w:rsidP="00C6447A">
            <w:r w:rsidRPr="005D13D2">
              <w:t>0018</w:t>
            </w:r>
          </w:p>
        </w:tc>
        <w:tc>
          <w:tcPr>
            <w:tcW w:w="3500" w:type="dxa"/>
            <w:tcBorders>
              <w:top w:val="nil"/>
              <w:left w:val="nil"/>
              <w:bottom w:val="nil"/>
              <w:right w:val="nil"/>
            </w:tcBorders>
            <w:tcMar>
              <w:top w:w="128" w:type="dxa"/>
              <w:left w:w="43" w:type="dxa"/>
              <w:bottom w:w="43" w:type="dxa"/>
              <w:right w:w="43" w:type="dxa"/>
            </w:tcMar>
          </w:tcPr>
          <w:p w14:paraId="330C1152" w14:textId="77777777" w:rsidR="0075006D" w:rsidRPr="005D13D2" w:rsidRDefault="005C2541" w:rsidP="00C6447A">
            <w:r w:rsidRPr="005D13D2">
              <w:t>Navigasjonsinnretninger</w:t>
            </w:r>
          </w:p>
        </w:tc>
        <w:tc>
          <w:tcPr>
            <w:tcW w:w="1300" w:type="dxa"/>
            <w:tcBorders>
              <w:top w:val="nil"/>
              <w:left w:val="nil"/>
              <w:bottom w:val="nil"/>
              <w:right w:val="nil"/>
            </w:tcBorders>
            <w:tcMar>
              <w:top w:w="128" w:type="dxa"/>
              <w:left w:w="43" w:type="dxa"/>
              <w:bottom w:w="43" w:type="dxa"/>
              <w:right w:w="43" w:type="dxa"/>
            </w:tcMar>
            <w:vAlign w:val="bottom"/>
          </w:tcPr>
          <w:p w14:paraId="71013D5E" w14:textId="77777777" w:rsidR="0075006D" w:rsidRPr="005D13D2" w:rsidRDefault="005C2541" w:rsidP="00C6447A">
            <w:pPr>
              <w:jc w:val="right"/>
            </w:pPr>
            <w:r w:rsidRPr="005D13D2">
              <w:t>2 672</w:t>
            </w:r>
          </w:p>
        </w:tc>
        <w:tc>
          <w:tcPr>
            <w:tcW w:w="1547" w:type="dxa"/>
            <w:tcBorders>
              <w:top w:val="nil"/>
              <w:left w:val="nil"/>
              <w:bottom w:val="nil"/>
              <w:right w:val="nil"/>
            </w:tcBorders>
            <w:tcMar>
              <w:top w:w="128" w:type="dxa"/>
              <w:left w:w="43" w:type="dxa"/>
              <w:bottom w:w="43" w:type="dxa"/>
              <w:right w:w="43" w:type="dxa"/>
            </w:tcMar>
            <w:vAlign w:val="bottom"/>
          </w:tcPr>
          <w:p w14:paraId="579C4365" w14:textId="77777777" w:rsidR="0075006D" w:rsidRPr="005D13D2" w:rsidRDefault="005C2541" w:rsidP="00C6447A">
            <w:pPr>
              <w:jc w:val="right"/>
            </w:pPr>
            <w:r w:rsidRPr="005D13D2">
              <w:t>4 340</w:t>
            </w:r>
          </w:p>
        </w:tc>
        <w:tc>
          <w:tcPr>
            <w:tcW w:w="1053" w:type="dxa"/>
            <w:tcBorders>
              <w:top w:val="nil"/>
              <w:left w:val="nil"/>
              <w:bottom w:val="nil"/>
              <w:right w:val="nil"/>
            </w:tcBorders>
            <w:tcMar>
              <w:top w:w="128" w:type="dxa"/>
              <w:left w:w="43" w:type="dxa"/>
              <w:bottom w:w="43" w:type="dxa"/>
              <w:right w:w="43" w:type="dxa"/>
            </w:tcMar>
            <w:vAlign w:val="bottom"/>
          </w:tcPr>
          <w:p w14:paraId="20D26A76" w14:textId="77777777" w:rsidR="0075006D" w:rsidRPr="005D13D2" w:rsidRDefault="005C2541" w:rsidP="00C6447A">
            <w:pPr>
              <w:jc w:val="right"/>
            </w:pPr>
            <w:r w:rsidRPr="005D13D2">
              <w:t>4 500</w:t>
            </w:r>
          </w:p>
        </w:tc>
        <w:tc>
          <w:tcPr>
            <w:tcW w:w="1300" w:type="dxa"/>
            <w:tcBorders>
              <w:top w:val="nil"/>
              <w:left w:val="nil"/>
              <w:bottom w:val="nil"/>
              <w:right w:val="nil"/>
            </w:tcBorders>
            <w:tcMar>
              <w:top w:w="128" w:type="dxa"/>
              <w:left w:w="43" w:type="dxa"/>
              <w:bottom w:w="43" w:type="dxa"/>
              <w:right w:w="43" w:type="dxa"/>
            </w:tcMar>
            <w:vAlign w:val="bottom"/>
          </w:tcPr>
          <w:p w14:paraId="434AF281" w14:textId="77777777" w:rsidR="0075006D" w:rsidRPr="005D13D2" w:rsidRDefault="005C2541" w:rsidP="00C6447A">
            <w:pPr>
              <w:jc w:val="right"/>
            </w:pPr>
            <w:r w:rsidRPr="005D13D2">
              <w:t>3,7</w:t>
            </w:r>
          </w:p>
        </w:tc>
      </w:tr>
      <w:tr w:rsidR="0075006D" w:rsidRPr="005D13D2" w14:paraId="01E96F22" w14:textId="77777777" w:rsidTr="00C6447A">
        <w:trPr>
          <w:trHeight w:val="640"/>
        </w:trPr>
        <w:tc>
          <w:tcPr>
            <w:tcW w:w="840" w:type="dxa"/>
            <w:tcBorders>
              <w:top w:val="nil"/>
              <w:left w:val="nil"/>
              <w:bottom w:val="nil"/>
              <w:right w:val="nil"/>
            </w:tcBorders>
            <w:tcMar>
              <w:top w:w="128" w:type="dxa"/>
              <w:left w:w="43" w:type="dxa"/>
              <w:bottom w:w="43" w:type="dxa"/>
              <w:right w:w="43" w:type="dxa"/>
            </w:tcMar>
          </w:tcPr>
          <w:p w14:paraId="75DAFB4D" w14:textId="77777777" w:rsidR="0075006D" w:rsidRPr="005D13D2" w:rsidRDefault="005C2541" w:rsidP="00C6447A">
            <w:r w:rsidRPr="005D13D2">
              <w:t>0019</w:t>
            </w:r>
          </w:p>
        </w:tc>
        <w:tc>
          <w:tcPr>
            <w:tcW w:w="3500" w:type="dxa"/>
            <w:tcBorders>
              <w:top w:val="nil"/>
              <w:left w:val="nil"/>
              <w:bottom w:val="nil"/>
              <w:right w:val="nil"/>
            </w:tcBorders>
            <w:tcMar>
              <w:top w:w="128" w:type="dxa"/>
              <w:left w:w="43" w:type="dxa"/>
              <w:bottom w:w="43" w:type="dxa"/>
              <w:right w:w="43" w:type="dxa"/>
            </w:tcMar>
          </w:tcPr>
          <w:p w14:paraId="6CE7A7A4" w14:textId="77777777" w:rsidR="0075006D" w:rsidRPr="005D13D2" w:rsidRDefault="005C2541" w:rsidP="00C6447A">
            <w:r w:rsidRPr="005D13D2">
              <w:t>Meteorologisk institutt – husleie Bjørnøya og Hopen</w:t>
            </w:r>
          </w:p>
        </w:tc>
        <w:tc>
          <w:tcPr>
            <w:tcW w:w="1300" w:type="dxa"/>
            <w:tcBorders>
              <w:top w:val="nil"/>
              <w:left w:val="nil"/>
              <w:bottom w:val="nil"/>
              <w:right w:val="nil"/>
            </w:tcBorders>
            <w:tcMar>
              <w:top w:w="128" w:type="dxa"/>
              <w:left w:w="43" w:type="dxa"/>
              <w:bottom w:w="43" w:type="dxa"/>
              <w:right w:w="43" w:type="dxa"/>
            </w:tcMar>
            <w:vAlign w:val="bottom"/>
          </w:tcPr>
          <w:p w14:paraId="0E17235C" w14:textId="77777777" w:rsidR="0075006D" w:rsidRPr="005D13D2" w:rsidRDefault="005C2541" w:rsidP="00C6447A">
            <w:pPr>
              <w:jc w:val="right"/>
            </w:pPr>
            <w:r w:rsidRPr="005D13D2">
              <w:t>7 516</w:t>
            </w:r>
          </w:p>
        </w:tc>
        <w:tc>
          <w:tcPr>
            <w:tcW w:w="1547" w:type="dxa"/>
            <w:tcBorders>
              <w:top w:val="nil"/>
              <w:left w:val="nil"/>
              <w:bottom w:val="nil"/>
              <w:right w:val="nil"/>
            </w:tcBorders>
            <w:tcMar>
              <w:top w:w="128" w:type="dxa"/>
              <w:left w:w="43" w:type="dxa"/>
              <w:bottom w:w="43" w:type="dxa"/>
              <w:right w:w="43" w:type="dxa"/>
            </w:tcMar>
            <w:vAlign w:val="bottom"/>
          </w:tcPr>
          <w:p w14:paraId="28B43FBD" w14:textId="77777777" w:rsidR="0075006D" w:rsidRPr="005D13D2" w:rsidRDefault="005C2541" w:rsidP="00C6447A">
            <w:pPr>
              <w:jc w:val="right"/>
            </w:pPr>
            <w:r w:rsidRPr="005D13D2">
              <w:t>7 782</w:t>
            </w:r>
          </w:p>
        </w:tc>
        <w:tc>
          <w:tcPr>
            <w:tcW w:w="1053" w:type="dxa"/>
            <w:tcBorders>
              <w:top w:val="nil"/>
              <w:left w:val="nil"/>
              <w:bottom w:val="nil"/>
              <w:right w:val="nil"/>
            </w:tcBorders>
            <w:tcMar>
              <w:top w:w="128" w:type="dxa"/>
              <w:left w:w="43" w:type="dxa"/>
              <w:bottom w:w="43" w:type="dxa"/>
              <w:right w:w="43" w:type="dxa"/>
            </w:tcMar>
            <w:vAlign w:val="bottom"/>
          </w:tcPr>
          <w:p w14:paraId="25FDFBCC" w14:textId="77777777" w:rsidR="0075006D" w:rsidRPr="005D13D2" w:rsidRDefault="005C2541" w:rsidP="00C6447A">
            <w:pPr>
              <w:jc w:val="right"/>
            </w:pPr>
            <w:r w:rsidRPr="005D13D2">
              <w:t>8 100</w:t>
            </w:r>
          </w:p>
        </w:tc>
        <w:tc>
          <w:tcPr>
            <w:tcW w:w="1300" w:type="dxa"/>
            <w:tcBorders>
              <w:top w:val="nil"/>
              <w:left w:val="nil"/>
              <w:bottom w:val="nil"/>
              <w:right w:val="nil"/>
            </w:tcBorders>
            <w:tcMar>
              <w:top w:w="128" w:type="dxa"/>
              <w:left w:w="43" w:type="dxa"/>
              <w:bottom w:w="43" w:type="dxa"/>
              <w:right w:w="43" w:type="dxa"/>
            </w:tcMar>
            <w:vAlign w:val="bottom"/>
          </w:tcPr>
          <w:p w14:paraId="1BB17530" w14:textId="77777777" w:rsidR="0075006D" w:rsidRPr="005D13D2" w:rsidRDefault="005C2541" w:rsidP="00C6447A">
            <w:pPr>
              <w:jc w:val="right"/>
            </w:pPr>
            <w:r w:rsidRPr="005D13D2">
              <w:t>4,1</w:t>
            </w:r>
          </w:p>
        </w:tc>
      </w:tr>
      <w:tr w:rsidR="0075006D" w:rsidRPr="005D13D2" w14:paraId="0196D2AB"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735923C5" w14:textId="77777777" w:rsidR="0075006D" w:rsidRPr="005D13D2" w:rsidRDefault="005C2541" w:rsidP="00C6447A">
            <w:r w:rsidRPr="005D13D2">
              <w:t>0020</w:t>
            </w:r>
          </w:p>
        </w:tc>
        <w:tc>
          <w:tcPr>
            <w:tcW w:w="3500" w:type="dxa"/>
            <w:tcBorders>
              <w:top w:val="nil"/>
              <w:left w:val="nil"/>
              <w:bottom w:val="nil"/>
              <w:right w:val="nil"/>
            </w:tcBorders>
            <w:tcMar>
              <w:top w:w="128" w:type="dxa"/>
              <w:left w:w="43" w:type="dxa"/>
              <w:bottom w:w="43" w:type="dxa"/>
              <w:right w:w="43" w:type="dxa"/>
            </w:tcMar>
          </w:tcPr>
          <w:p w14:paraId="3DBE3428" w14:textId="77777777" w:rsidR="0075006D" w:rsidRPr="005D13D2" w:rsidRDefault="005C2541" w:rsidP="00C6447A">
            <w:r w:rsidRPr="005D13D2">
              <w:t>Statsbygg, Svalbard</w:t>
            </w:r>
          </w:p>
        </w:tc>
        <w:tc>
          <w:tcPr>
            <w:tcW w:w="1300" w:type="dxa"/>
            <w:tcBorders>
              <w:top w:val="nil"/>
              <w:left w:val="nil"/>
              <w:bottom w:val="nil"/>
              <w:right w:val="nil"/>
            </w:tcBorders>
            <w:tcMar>
              <w:top w:w="128" w:type="dxa"/>
              <w:left w:w="43" w:type="dxa"/>
              <w:bottom w:w="43" w:type="dxa"/>
              <w:right w:w="43" w:type="dxa"/>
            </w:tcMar>
            <w:vAlign w:val="bottom"/>
          </w:tcPr>
          <w:p w14:paraId="44E3A930" w14:textId="77777777" w:rsidR="0075006D" w:rsidRPr="005D13D2" w:rsidRDefault="005C2541" w:rsidP="00C6447A">
            <w:pPr>
              <w:jc w:val="right"/>
            </w:pPr>
            <w:r w:rsidRPr="005D13D2">
              <w:t>2 306</w:t>
            </w:r>
          </w:p>
        </w:tc>
        <w:tc>
          <w:tcPr>
            <w:tcW w:w="1547" w:type="dxa"/>
            <w:tcBorders>
              <w:top w:val="nil"/>
              <w:left w:val="nil"/>
              <w:bottom w:val="nil"/>
              <w:right w:val="nil"/>
            </w:tcBorders>
            <w:tcMar>
              <w:top w:w="128" w:type="dxa"/>
              <w:left w:w="43" w:type="dxa"/>
              <w:bottom w:w="43" w:type="dxa"/>
              <w:right w:w="43" w:type="dxa"/>
            </w:tcMar>
            <w:vAlign w:val="bottom"/>
          </w:tcPr>
          <w:p w14:paraId="6CDE7B4A" w14:textId="77777777" w:rsidR="0075006D" w:rsidRPr="005D13D2" w:rsidRDefault="005C2541" w:rsidP="00C6447A">
            <w:pPr>
              <w:jc w:val="right"/>
            </w:pPr>
            <w:r w:rsidRPr="005D13D2">
              <w:t>2 340</w:t>
            </w:r>
          </w:p>
        </w:tc>
        <w:tc>
          <w:tcPr>
            <w:tcW w:w="1053" w:type="dxa"/>
            <w:tcBorders>
              <w:top w:val="nil"/>
              <w:left w:val="nil"/>
              <w:bottom w:val="nil"/>
              <w:right w:val="nil"/>
            </w:tcBorders>
            <w:tcMar>
              <w:top w:w="128" w:type="dxa"/>
              <w:left w:w="43" w:type="dxa"/>
              <w:bottom w:w="43" w:type="dxa"/>
              <w:right w:w="43" w:type="dxa"/>
            </w:tcMar>
            <w:vAlign w:val="bottom"/>
          </w:tcPr>
          <w:p w14:paraId="2E2CB275" w14:textId="77777777" w:rsidR="0075006D" w:rsidRPr="005D13D2" w:rsidRDefault="005C2541" w:rsidP="00C6447A">
            <w:pPr>
              <w:jc w:val="right"/>
            </w:pPr>
            <w:r w:rsidRPr="005D13D2">
              <w:t>2 400</w:t>
            </w:r>
          </w:p>
        </w:tc>
        <w:tc>
          <w:tcPr>
            <w:tcW w:w="1300" w:type="dxa"/>
            <w:tcBorders>
              <w:top w:val="nil"/>
              <w:left w:val="nil"/>
              <w:bottom w:val="nil"/>
              <w:right w:val="nil"/>
            </w:tcBorders>
            <w:tcMar>
              <w:top w:w="128" w:type="dxa"/>
              <w:left w:w="43" w:type="dxa"/>
              <w:bottom w:w="43" w:type="dxa"/>
              <w:right w:w="43" w:type="dxa"/>
            </w:tcMar>
            <w:vAlign w:val="bottom"/>
          </w:tcPr>
          <w:p w14:paraId="03C6EDA0" w14:textId="77777777" w:rsidR="0075006D" w:rsidRPr="005D13D2" w:rsidRDefault="005C2541" w:rsidP="00C6447A">
            <w:pPr>
              <w:jc w:val="right"/>
            </w:pPr>
            <w:r w:rsidRPr="005D13D2">
              <w:t>2,6</w:t>
            </w:r>
          </w:p>
        </w:tc>
      </w:tr>
      <w:tr w:rsidR="0075006D" w:rsidRPr="005D13D2" w14:paraId="6CD75A1A" w14:textId="77777777" w:rsidTr="00C6447A">
        <w:trPr>
          <w:trHeight w:val="640"/>
        </w:trPr>
        <w:tc>
          <w:tcPr>
            <w:tcW w:w="840" w:type="dxa"/>
            <w:tcBorders>
              <w:top w:val="nil"/>
              <w:left w:val="nil"/>
              <w:bottom w:val="single" w:sz="4" w:space="0" w:color="000000"/>
              <w:right w:val="nil"/>
            </w:tcBorders>
            <w:tcMar>
              <w:top w:w="128" w:type="dxa"/>
              <w:left w:w="43" w:type="dxa"/>
              <w:bottom w:w="43" w:type="dxa"/>
              <w:right w:w="43" w:type="dxa"/>
            </w:tcMar>
          </w:tcPr>
          <w:p w14:paraId="121C9ECC" w14:textId="77777777" w:rsidR="0075006D" w:rsidRPr="005D13D2" w:rsidRDefault="005C2541" w:rsidP="00C6447A">
            <w:r w:rsidRPr="005D13D2">
              <w:t>0022</w:t>
            </w:r>
          </w:p>
        </w:tc>
        <w:tc>
          <w:tcPr>
            <w:tcW w:w="3500" w:type="dxa"/>
            <w:tcBorders>
              <w:top w:val="nil"/>
              <w:left w:val="nil"/>
              <w:bottom w:val="single" w:sz="4" w:space="0" w:color="000000"/>
              <w:right w:val="nil"/>
            </w:tcBorders>
            <w:tcMar>
              <w:top w:w="128" w:type="dxa"/>
              <w:left w:w="43" w:type="dxa"/>
              <w:bottom w:w="43" w:type="dxa"/>
              <w:right w:w="43" w:type="dxa"/>
            </w:tcMar>
          </w:tcPr>
          <w:p w14:paraId="6F04C62F" w14:textId="77777777" w:rsidR="0075006D" w:rsidRPr="005D13D2" w:rsidRDefault="005C2541" w:rsidP="00C6447A">
            <w:r w:rsidRPr="005D13D2">
              <w:t xml:space="preserve">Skattekontoret, Svalbard </w:t>
            </w:r>
            <w:r w:rsidRPr="005D13D2">
              <w:br/>
              <w:t>(jf. kap. 3022)</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2533E8C2" w14:textId="77777777" w:rsidR="0075006D" w:rsidRPr="005D13D2" w:rsidRDefault="005C2541" w:rsidP="00C6447A">
            <w:pPr>
              <w:jc w:val="right"/>
            </w:pPr>
            <w:r w:rsidRPr="005D13D2">
              <w:t>6 135</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53751718" w14:textId="77777777" w:rsidR="0075006D" w:rsidRPr="005D13D2" w:rsidRDefault="005C2541" w:rsidP="00C6447A">
            <w:pPr>
              <w:jc w:val="right"/>
            </w:pPr>
            <w:r w:rsidRPr="005D13D2">
              <w:t>6 210</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4E03CB89" w14:textId="77777777" w:rsidR="0075006D" w:rsidRPr="005D13D2" w:rsidRDefault="005C2541" w:rsidP="00C6447A">
            <w:pPr>
              <w:jc w:val="right"/>
            </w:pPr>
            <w:r w:rsidRPr="005D13D2">
              <w:t>6 570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02A41C1E" w14:textId="77777777" w:rsidR="0075006D" w:rsidRPr="005D13D2" w:rsidRDefault="005C2541" w:rsidP="00C6447A">
            <w:pPr>
              <w:jc w:val="right"/>
            </w:pPr>
            <w:r w:rsidRPr="005D13D2">
              <w:t>5,8</w:t>
            </w:r>
          </w:p>
        </w:tc>
      </w:tr>
      <w:tr w:rsidR="0075006D" w:rsidRPr="005D13D2" w14:paraId="69DF46F0" w14:textId="77777777" w:rsidTr="00C6447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CA881EC" w14:textId="77777777" w:rsidR="0075006D" w:rsidRPr="005D13D2" w:rsidRDefault="0075006D" w:rsidP="00C6447A"/>
        </w:tc>
        <w:tc>
          <w:tcPr>
            <w:tcW w:w="3500" w:type="dxa"/>
            <w:tcBorders>
              <w:top w:val="nil"/>
              <w:left w:val="nil"/>
              <w:bottom w:val="single" w:sz="4" w:space="0" w:color="000000"/>
              <w:right w:val="nil"/>
            </w:tcBorders>
            <w:tcMar>
              <w:top w:w="128" w:type="dxa"/>
              <w:left w:w="43" w:type="dxa"/>
              <w:bottom w:w="43" w:type="dxa"/>
              <w:right w:w="43" w:type="dxa"/>
            </w:tcMar>
          </w:tcPr>
          <w:p w14:paraId="078D097D" w14:textId="77777777" w:rsidR="0075006D" w:rsidRPr="005D13D2" w:rsidRDefault="005C2541" w:rsidP="00C6447A">
            <w:r w:rsidRPr="005D13D2">
              <w:t>Sum kategori 06.80</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48B1B037" w14:textId="77777777" w:rsidR="0075006D" w:rsidRPr="005D13D2" w:rsidRDefault="005C2541" w:rsidP="00C6447A">
            <w:pPr>
              <w:jc w:val="right"/>
            </w:pPr>
            <w:r w:rsidRPr="005D13D2">
              <w:t>629 726</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63C20379" w14:textId="77777777" w:rsidR="0075006D" w:rsidRPr="005D13D2" w:rsidRDefault="005C2541" w:rsidP="00C6447A">
            <w:pPr>
              <w:jc w:val="right"/>
            </w:pPr>
            <w:r w:rsidRPr="005D13D2">
              <w:t>581 877</w:t>
            </w:r>
          </w:p>
        </w:tc>
        <w:tc>
          <w:tcPr>
            <w:tcW w:w="1053" w:type="dxa"/>
            <w:tcBorders>
              <w:top w:val="nil"/>
              <w:left w:val="nil"/>
              <w:bottom w:val="single" w:sz="4" w:space="0" w:color="000000"/>
              <w:right w:val="nil"/>
            </w:tcBorders>
            <w:tcMar>
              <w:top w:w="128" w:type="dxa"/>
              <w:left w:w="43" w:type="dxa"/>
              <w:bottom w:w="43" w:type="dxa"/>
              <w:right w:w="43" w:type="dxa"/>
            </w:tcMar>
            <w:vAlign w:val="bottom"/>
          </w:tcPr>
          <w:p w14:paraId="250C1C77" w14:textId="77777777" w:rsidR="0075006D" w:rsidRPr="005D13D2" w:rsidRDefault="005C2541" w:rsidP="00C6447A">
            <w:pPr>
              <w:jc w:val="right"/>
            </w:pPr>
            <w:r w:rsidRPr="005D13D2">
              <w:t>611 921</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CACBD19" w14:textId="77777777" w:rsidR="0075006D" w:rsidRPr="005D13D2" w:rsidRDefault="005C2541" w:rsidP="00C6447A">
            <w:pPr>
              <w:jc w:val="right"/>
            </w:pPr>
            <w:r w:rsidRPr="005D13D2">
              <w:t>5,2</w:t>
            </w:r>
          </w:p>
        </w:tc>
      </w:tr>
    </w:tbl>
    <w:p w14:paraId="714C41D8" w14:textId="01DDB894" w:rsidR="0075006D" w:rsidRDefault="005C2541" w:rsidP="005D13D2">
      <w:pPr>
        <w:pStyle w:val="avsnitt-tittel"/>
      </w:pPr>
      <w:r w:rsidRPr="005D13D2">
        <w:t>Utgifter på programkategori 06.80 fordelte på postgrupper</w:t>
      </w:r>
    </w:p>
    <w:p w14:paraId="31FEC30F" w14:textId="5E3FDB1A" w:rsidR="00C6447A" w:rsidRPr="00C6447A" w:rsidRDefault="00C6447A" w:rsidP="00C6447A">
      <w:pPr>
        <w:pStyle w:val="Tabellnavn"/>
      </w:pPr>
      <w:r>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12"/>
        <w:gridCol w:w="1288"/>
        <w:gridCol w:w="1547"/>
        <w:gridCol w:w="1093"/>
        <w:gridCol w:w="1240"/>
      </w:tblGrid>
      <w:tr w:rsidR="0075006D" w:rsidRPr="005D13D2" w14:paraId="7661845E" w14:textId="77777777" w:rsidTr="00C6447A">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586E2CC" w14:textId="77777777" w:rsidR="0075006D" w:rsidRPr="005D13D2" w:rsidRDefault="0075006D" w:rsidP="00C6447A"/>
        </w:tc>
        <w:tc>
          <w:tcPr>
            <w:tcW w:w="3512" w:type="dxa"/>
            <w:tcBorders>
              <w:top w:val="nil"/>
              <w:left w:val="nil"/>
              <w:bottom w:val="single" w:sz="4" w:space="0" w:color="000000"/>
              <w:right w:val="nil"/>
            </w:tcBorders>
            <w:tcMar>
              <w:top w:w="128" w:type="dxa"/>
              <w:left w:w="43" w:type="dxa"/>
              <w:bottom w:w="43" w:type="dxa"/>
              <w:right w:w="43" w:type="dxa"/>
            </w:tcMar>
            <w:vAlign w:val="bottom"/>
          </w:tcPr>
          <w:p w14:paraId="72B7722A" w14:textId="77777777" w:rsidR="0075006D" w:rsidRPr="005D13D2" w:rsidRDefault="0075006D" w:rsidP="00C6447A"/>
        </w:tc>
        <w:tc>
          <w:tcPr>
            <w:tcW w:w="1288" w:type="dxa"/>
            <w:tcBorders>
              <w:top w:val="nil"/>
              <w:left w:val="nil"/>
              <w:bottom w:val="single" w:sz="4" w:space="0" w:color="000000"/>
              <w:right w:val="nil"/>
            </w:tcBorders>
            <w:tcMar>
              <w:top w:w="128" w:type="dxa"/>
              <w:left w:w="43" w:type="dxa"/>
              <w:bottom w:w="43" w:type="dxa"/>
              <w:right w:w="43" w:type="dxa"/>
            </w:tcMar>
            <w:vAlign w:val="bottom"/>
          </w:tcPr>
          <w:p w14:paraId="02A3AF18" w14:textId="77777777" w:rsidR="0075006D" w:rsidRPr="005D13D2" w:rsidRDefault="0075006D" w:rsidP="00C6447A">
            <w:pPr>
              <w:jc w:val="right"/>
            </w:pP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5C80ECAE" w14:textId="77777777" w:rsidR="0075006D" w:rsidRPr="005D13D2" w:rsidRDefault="0075006D" w:rsidP="00C6447A">
            <w:pPr>
              <w:jc w:val="right"/>
            </w:pP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5904BB8F" w14:textId="77777777" w:rsidR="0075006D" w:rsidRPr="005D13D2" w:rsidRDefault="0075006D" w:rsidP="00C6447A">
            <w:pPr>
              <w:jc w:val="right"/>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59C4075" w14:textId="77777777" w:rsidR="0075006D" w:rsidRPr="005D13D2" w:rsidRDefault="005C2541" w:rsidP="00C6447A">
            <w:pPr>
              <w:jc w:val="right"/>
            </w:pPr>
            <w:r w:rsidRPr="005D13D2">
              <w:t>(i 1 000 kr)</w:t>
            </w:r>
          </w:p>
        </w:tc>
      </w:tr>
      <w:tr w:rsidR="0075006D" w:rsidRPr="005D13D2" w14:paraId="3D59FB32" w14:textId="77777777" w:rsidTr="00C6447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16200F60" w14:textId="77777777" w:rsidR="0075006D" w:rsidRPr="005D13D2" w:rsidRDefault="005C2541" w:rsidP="00C6447A">
            <w:proofErr w:type="spellStart"/>
            <w:r w:rsidRPr="005D13D2">
              <w:t>Postgr</w:t>
            </w:r>
            <w:proofErr w:type="spellEnd"/>
            <w:r w:rsidRPr="005D13D2">
              <w:t>.</w:t>
            </w:r>
          </w:p>
        </w:tc>
        <w:tc>
          <w:tcPr>
            <w:tcW w:w="3512" w:type="dxa"/>
            <w:tcBorders>
              <w:top w:val="nil"/>
              <w:left w:val="nil"/>
              <w:bottom w:val="single" w:sz="4" w:space="0" w:color="000000"/>
              <w:right w:val="nil"/>
            </w:tcBorders>
            <w:tcMar>
              <w:top w:w="128" w:type="dxa"/>
              <w:left w:w="43" w:type="dxa"/>
              <w:bottom w:w="43" w:type="dxa"/>
              <w:right w:w="43" w:type="dxa"/>
            </w:tcMar>
            <w:vAlign w:val="bottom"/>
          </w:tcPr>
          <w:p w14:paraId="66FA87DA" w14:textId="77777777" w:rsidR="0075006D" w:rsidRPr="005D13D2" w:rsidRDefault="005C2541" w:rsidP="00C6447A">
            <w:proofErr w:type="spellStart"/>
            <w:r w:rsidRPr="005D13D2">
              <w:t>Nemning</w:t>
            </w:r>
            <w:proofErr w:type="spellEnd"/>
          </w:p>
        </w:tc>
        <w:tc>
          <w:tcPr>
            <w:tcW w:w="1288" w:type="dxa"/>
            <w:tcBorders>
              <w:top w:val="nil"/>
              <w:left w:val="nil"/>
              <w:bottom w:val="single" w:sz="4" w:space="0" w:color="000000"/>
              <w:right w:val="nil"/>
            </w:tcBorders>
            <w:tcMar>
              <w:top w:w="128" w:type="dxa"/>
              <w:left w:w="43" w:type="dxa"/>
              <w:bottom w:w="43" w:type="dxa"/>
              <w:right w:w="43" w:type="dxa"/>
            </w:tcMar>
            <w:vAlign w:val="bottom"/>
          </w:tcPr>
          <w:p w14:paraId="343A95F4" w14:textId="77777777" w:rsidR="0075006D" w:rsidRPr="005D13D2" w:rsidRDefault="005C2541" w:rsidP="00C6447A">
            <w:pPr>
              <w:jc w:val="right"/>
            </w:pPr>
            <w:proofErr w:type="spellStart"/>
            <w:r w:rsidRPr="005D13D2">
              <w:t>Rekneskap</w:t>
            </w:r>
            <w:proofErr w:type="spellEnd"/>
            <w:r w:rsidRPr="005D13D2">
              <w:t xml:space="preserve"> 2022</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469790B9" w14:textId="77777777" w:rsidR="0075006D" w:rsidRPr="005D13D2" w:rsidRDefault="005C2541" w:rsidP="00C6447A">
            <w:pPr>
              <w:jc w:val="right"/>
            </w:pPr>
            <w:r w:rsidRPr="005D13D2">
              <w:t>Saldert</w:t>
            </w:r>
            <w:r w:rsidRPr="005D13D2">
              <w:br/>
              <w:t xml:space="preserve"> budsjett 2023</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3F97F64E" w14:textId="77777777" w:rsidR="0075006D" w:rsidRPr="005D13D2" w:rsidRDefault="005C2541" w:rsidP="00C6447A">
            <w:pPr>
              <w:jc w:val="right"/>
            </w:pPr>
            <w:r w:rsidRPr="005D13D2">
              <w:t>Forslag</w:t>
            </w:r>
            <w:r w:rsidRPr="005D13D2">
              <w:br/>
              <w:t xml:space="preserve"> 2024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3D0D3CB" w14:textId="77777777" w:rsidR="0075006D" w:rsidRPr="005D13D2" w:rsidRDefault="005C2541" w:rsidP="00C6447A">
            <w:pPr>
              <w:jc w:val="right"/>
            </w:pPr>
            <w:r w:rsidRPr="005D13D2">
              <w:t xml:space="preserve">Pst. </w:t>
            </w:r>
            <w:proofErr w:type="spellStart"/>
            <w:r w:rsidRPr="005D13D2">
              <w:t>endr</w:t>
            </w:r>
            <w:proofErr w:type="spellEnd"/>
            <w:r w:rsidRPr="005D13D2">
              <w:t>.</w:t>
            </w:r>
            <w:r w:rsidRPr="005D13D2">
              <w:br/>
              <w:t xml:space="preserve"> 23/24</w:t>
            </w:r>
          </w:p>
        </w:tc>
      </w:tr>
      <w:tr w:rsidR="0075006D" w:rsidRPr="005D13D2" w14:paraId="204397B8" w14:textId="77777777" w:rsidTr="00C6447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40068EF2" w14:textId="77777777" w:rsidR="0075006D" w:rsidRPr="005D13D2" w:rsidRDefault="005C2541" w:rsidP="00C6447A">
            <w:r w:rsidRPr="005D13D2">
              <w:t>01–23</w:t>
            </w:r>
          </w:p>
        </w:tc>
        <w:tc>
          <w:tcPr>
            <w:tcW w:w="3512" w:type="dxa"/>
            <w:tcBorders>
              <w:top w:val="single" w:sz="4" w:space="0" w:color="000000"/>
              <w:left w:val="nil"/>
              <w:bottom w:val="nil"/>
              <w:right w:val="nil"/>
            </w:tcBorders>
            <w:tcMar>
              <w:top w:w="128" w:type="dxa"/>
              <w:left w:w="43" w:type="dxa"/>
              <w:bottom w:w="43" w:type="dxa"/>
              <w:right w:w="43" w:type="dxa"/>
            </w:tcMar>
          </w:tcPr>
          <w:p w14:paraId="56A6B553" w14:textId="77777777" w:rsidR="0075006D" w:rsidRPr="005D13D2" w:rsidRDefault="005C2541" w:rsidP="00C6447A">
            <w:r w:rsidRPr="005D13D2">
              <w:t>Driftsutgifter</w:t>
            </w:r>
          </w:p>
        </w:tc>
        <w:tc>
          <w:tcPr>
            <w:tcW w:w="1288" w:type="dxa"/>
            <w:tcBorders>
              <w:top w:val="single" w:sz="4" w:space="0" w:color="000000"/>
              <w:left w:val="nil"/>
              <w:bottom w:val="nil"/>
              <w:right w:val="nil"/>
            </w:tcBorders>
            <w:tcMar>
              <w:top w:w="128" w:type="dxa"/>
              <w:left w:w="43" w:type="dxa"/>
              <w:bottom w:w="43" w:type="dxa"/>
              <w:right w:w="43" w:type="dxa"/>
            </w:tcMar>
            <w:vAlign w:val="bottom"/>
          </w:tcPr>
          <w:p w14:paraId="54872211" w14:textId="77777777" w:rsidR="0075006D" w:rsidRPr="005D13D2" w:rsidRDefault="005C2541" w:rsidP="00C6447A">
            <w:pPr>
              <w:jc w:val="right"/>
            </w:pPr>
            <w:r w:rsidRPr="005D13D2">
              <w:t>402 616</w:t>
            </w:r>
          </w:p>
        </w:tc>
        <w:tc>
          <w:tcPr>
            <w:tcW w:w="1547" w:type="dxa"/>
            <w:tcBorders>
              <w:top w:val="single" w:sz="4" w:space="0" w:color="000000"/>
              <w:left w:val="nil"/>
              <w:bottom w:val="nil"/>
              <w:right w:val="nil"/>
            </w:tcBorders>
            <w:tcMar>
              <w:top w:w="128" w:type="dxa"/>
              <w:left w:w="43" w:type="dxa"/>
              <w:bottom w:w="43" w:type="dxa"/>
              <w:right w:w="43" w:type="dxa"/>
            </w:tcMar>
            <w:vAlign w:val="bottom"/>
          </w:tcPr>
          <w:p w14:paraId="5F32DC1D" w14:textId="77777777" w:rsidR="0075006D" w:rsidRPr="005D13D2" w:rsidRDefault="005C2541" w:rsidP="00C6447A">
            <w:pPr>
              <w:jc w:val="right"/>
            </w:pPr>
            <w:r w:rsidRPr="005D13D2">
              <w:t>356 127</w:t>
            </w:r>
          </w:p>
        </w:tc>
        <w:tc>
          <w:tcPr>
            <w:tcW w:w="1093" w:type="dxa"/>
            <w:tcBorders>
              <w:top w:val="single" w:sz="4" w:space="0" w:color="000000"/>
              <w:left w:val="nil"/>
              <w:bottom w:val="nil"/>
              <w:right w:val="nil"/>
            </w:tcBorders>
            <w:tcMar>
              <w:top w:w="128" w:type="dxa"/>
              <w:left w:w="43" w:type="dxa"/>
              <w:bottom w:w="43" w:type="dxa"/>
              <w:right w:w="43" w:type="dxa"/>
            </w:tcMar>
            <w:vAlign w:val="bottom"/>
          </w:tcPr>
          <w:p w14:paraId="3D331AA1" w14:textId="77777777" w:rsidR="0075006D" w:rsidRPr="005D13D2" w:rsidRDefault="005C2541" w:rsidP="00C6447A">
            <w:pPr>
              <w:jc w:val="right"/>
            </w:pPr>
            <w:r w:rsidRPr="005D13D2">
              <w:t>374 121</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C916103" w14:textId="77777777" w:rsidR="0075006D" w:rsidRPr="005D13D2" w:rsidRDefault="005C2541" w:rsidP="00C6447A">
            <w:pPr>
              <w:jc w:val="right"/>
            </w:pPr>
            <w:r w:rsidRPr="005D13D2">
              <w:t>5,1</w:t>
            </w:r>
          </w:p>
        </w:tc>
      </w:tr>
      <w:tr w:rsidR="0075006D" w:rsidRPr="005D13D2" w14:paraId="5A66D9CE"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5C202969" w14:textId="77777777" w:rsidR="0075006D" w:rsidRPr="005D13D2" w:rsidRDefault="005C2541" w:rsidP="00C6447A">
            <w:r w:rsidRPr="005D13D2">
              <w:t>30–49</w:t>
            </w:r>
          </w:p>
        </w:tc>
        <w:tc>
          <w:tcPr>
            <w:tcW w:w="3512" w:type="dxa"/>
            <w:tcBorders>
              <w:top w:val="nil"/>
              <w:left w:val="nil"/>
              <w:bottom w:val="nil"/>
              <w:right w:val="nil"/>
            </w:tcBorders>
            <w:tcMar>
              <w:top w:w="128" w:type="dxa"/>
              <w:left w:w="43" w:type="dxa"/>
              <w:bottom w:w="43" w:type="dxa"/>
              <w:right w:w="43" w:type="dxa"/>
            </w:tcMar>
          </w:tcPr>
          <w:p w14:paraId="58E18A7E" w14:textId="77777777" w:rsidR="0075006D" w:rsidRPr="005D13D2" w:rsidRDefault="005C2541" w:rsidP="00C6447A">
            <w:r w:rsidRPr="005D13D2">
              <w:t>Nybygg, anlegg m.m.</w:t>
            </w:r>
          </w:p>
        </w:tc>
        <w:tc>
          <w:tcPr>
            <w:tcW w:w="1288" w:type="dxa"/>
            <w:tcBorders>
              <w:top w:val="nil"/>
              <w:left w:val="nil"/>
              <w:bottom w:val="nil"/>
              <w:right w:val="nil"/>
            </w:tcBorders>
            <w:tcMar>
              <w:top w:w="128" w:type="dxa"/>
              <w:left w:w="43" w:type="dxa"/>
              <w:bottom w:w="43" w:type="dxa"/>
              <w:right w:w="43" w:type="dxa"/>
            </w:tcMar>
            <w:vAlign w:val="bottom"/>
          </w:tcPr>
          <w:p w14:paraId="5F8AEC72" w14:textId="77777777" w:rsidR="0075006D" w:rsidRPr="005D13D2" w:rsidRDefault="005C2541" w:rsidP="00C6447A">
            <w:pPr>
              <w:jc w:val="right"/>
            </w:pPr>
            <w:r w:rsidRPr="005D13D2">
              <w:t>42 350</w:t>
            </w:r>
          </w:p>
        </w:tc>
        <w:tc>
          <w:tcPr>
            <w:tcW w:w="1547" w:type="dxa"/>
            <w:tcBorders>
              <w:top w:val="nil"/>
              <w:left w:val="nil"/>
              <w:bottom w:val="nil"/>
              <w:right w:val="nil"/>
            </w:tcBorders>
            <w:tcMar>
              <w:top w:w="128" w:type="dxa"/>
              <w:left w:w="43" w:type="dxa"/>
              <w:bottom w:w="43" w:type="dxa"/>
              <w:right w:w="43" w:type="dxa"/>
            </w:tcMar>
            <w:vAlign w:val="bottom"/>
          </w:tcPr>
          <w:p w14:paraId="6F9DC819" w14:textId="77777777" w:rsidR="0075006D" w:rsidRPr="005D13D2" w:rsidRDefault="005C2541" w:rsidP="00C6447A">
            <w:pPr>
              <w:jc w:val="right"/>
            </w:pPr>
            <w:r w:rsidRPr="005D13D2">
              <w:t>36 500</w:t>
            </w:r>
          </w:p>
        </w:tc>
        <w:tc>
          <w:tcPr>
            <w:tcW w:w="1093" w:type="dxa"/>
            <w:tcBorders>
              <w:top w:val="nil"/>
              <w:left w:val="nil"/>
              <w:bottom w:val="nil"/>
              <w:right w:val="nil"/>
            </w:tcBorders>
            <w:tcMar>
              <w:top w:w="128" w:type="dxa"/>
              <w:left w:w="43" w:type="dxa"/>
              <w:bottom w:w="43" w:type="dxa"/>
              <w:right w:w="43" w:type="dxa"/>
            </w:tcMar>
            <w:vAlign w:val="bottom"/>
          </w:tcPr>
          <w:p w14:paraId="13125C7F" w14:textId="77777777" w:rsidR="0075006D" w:rsidRPr="005D13D2" w:rsidRDefault="005C2541" w:rsidP="00C6447A">
            <w:pPr>
              <w:jc w:val="right"/>
            </w:pPr>
            <w:r w:rsidRPr="005D13D2">
              <w:t>38 600</w:t>
            </w:r>
          </w:p>
        </w:tc>
        <w:tc>
          <w:tcPr>
            <w:tcW w:w="1240" w:type="dxa"/>
            <w:tcBorders>
              <w:top w:val="nil"/>
              <w:left w:val="nil"/>
              <w:bottom w:val="nil"/>
              <w:right w:val="nil"/>
            </w:tcBorders>
            <w:tcMar>
              <w:top w:w="128" w:type="dxa"/>
              <w:left w:w="43" w:type="dxa"/>
              <w:bottom w:w="43" w:type="dxa"/>
              <w:right w:w="43" w:type="dxa"/>
            </w:tcMar>
            <w:vAlign w:val="bottom"/>
          </w:tcPr>
          <w:p w14:paraId="42733FE4" w14:textId="77777777" w:rsidR="0075006D" w:rsidRPr="005D13D2" w:rsidRDefault="005C2541" w:rsidP="00C6447A">
            <w:pPr>
              <w:jc w:val="right"/>
            </w:pPr>
            <w:r w:rsidRPr="005D13D2">
              <w:t>5,8</w:t>
            </w:r>
          </w:p>
        </w:tc>
      </w:tr>
      <w:tr w:rsidR="0075006D" w:rsidRPr="005D13D2" w14:paraId="000AFCAA"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36BE94B8" w14:textId="77777777" w:rsidR="0075006D" w:rsidRPr="005D13D2" w:rsidRDefault="005C2541" w:rsidP="00C6447A">
            <w:r w:rsidRPr="005D13D2">
              <w:t>50–58</w:t>
            </w:r>
          </w:p>
        </w:tc>
        <w:tc>
          <w:tcPr>
            <w:tcW w:w="3512" w:type="dxa"/>
            <w:tcBorders>
              <w:top w:val="nil"/>
              <w:left w:val="nil"/>
              <w:bottom w:val="nil"/>
              <w:right w:val="nil"/>
            </w:tcBorders>
            <w:tcMar>
              <w:top w:w="128" w:type="dxa"/>
              <w:left w:w="43" w:type="dxa"/>
              <w:bottom w:w="43" w:type="dxa"/>
              <w:right w:w="43" w:type="dxa"/>
            </w:tcMar>
          </w:tcPr>
          <w:p w14:paraId="485C2B5D" w14:textId="77777777" w:rsidR="0075006D" w:rsidRPr="005D13D2" w:rsidRDefault="005C2541" w:rsidP="00C6447A">
            <w:r w:rsidRPr="005D13D2">
              <w:t>Overføringer til andre statsregnskaper</w:t>
            </w:r>
          </w:p>
        </w:tc>
        <w:tc>
          <w:tcPr>
            <w:tcW w:w="1288" w:type="dxa"/>
            <w:tcBorders>
              <w:top w:val="nil"/>
              <w:left w:val="nil"/>
              <w:bottom w:val="nil"/>
              <w:right w:val="nil"/>
            </w:tcBorders>
            <w:tcMar>
              <w:top w:w="128" w:type="dxa"/>
              <w:left w:w="43" w:type="dxa"/>
              <w:bottom w:w="43" w:type="dxa"/>
              <w:right w:w="43" w:type="dxa"/>
            </w:tcMar>
            <w:vAlign w:val="bottom"/>
          </w:tcPr>
          <w:p w14:paraId="12F8646E" w14:textId="77777777" w:rsidR="0075006D" w:rsidRPr="005D13D2" w:rsidRDefault="005C2541" w:rsidP="00C6447A">
            <w:pPr>
              <w:jc w:val="right"/>
            </w:pPr>
            <w:r w:rsidRPr="005D13D2">
              <w:t>164 090</w:t>
            </w:r>
          </w:p>
        </w:tc>
        <w:tc>
          <w:tcPr>
            <w:tcW w:w="1547" w:type="dxa"/>
            <w:tcBorders>
              <w:top w:val="nil"/>
              <w:left w:val="nil"/>
              <w:bottom w:val="nil"/>
              <w:right w:val="nil"/>
            </w:tcBorders>
            <w:tcMar>
              <w:top w:w="128" w:type="dxa"/>
              <w:left w:w="43" w:type="dxa"/>
              <w:bottom w:w="43" w:type="dxa"/>
              <w:right w:w="43" w:type="dxa"/>
            </w:tcMar>
            <w:vAlign w:val="bottom"/>
          </w:tcPr>
          <w:p w14:paraId="5E319B0A" w14:textId="77777777" w:rsidR="0075006D" w:rsidRPr="005D13D2" w:rsidRDefault="005C2541" w:rsidP="00C6447A">
            <w:pPr>
              <w:jc w:val="right"/>
            </w:pPr>
            <w:r w:rsidRPr="005D13D2">
              <w:t>169 080</w:t>
            </w:r>
          </w:p>
        </w:tc>
        <w:tc>
          <w:tcPr>
            <w:tcW w:w="1093" w:type="dxa"/>
            <w:tcBorders>
              <w:top w:val="nil"/>
              <w:left w:val="nil"/>
              <w:bottom w:val="nil"/>
              <w:right w:val="nil"/>
            </w:tcBorders>
            <w:tcMar>
              <w:top w:w="128" w:type="dxa"/>
              <w:left w:w="43" w:type="dxa"/>
              <w:bottom w:w="43" w:type="dxa"/>
              <w:right w:w="43" w:type="dxa"/>
            </w:tcMar>
            <w:vAlign w:val="bottom"/>
          </w:tcPr>
          <w:p w14:paraId="3015A89F" w14:textId="77777777" w:rsidR="0075006D" w:rsidRPr="005D13D2" w:rsidRDefault="005C2541" w:rsidP="00C6447A">
            <w:pPr>
              <w:jc w:val="right"/>
            </w:pPr>
            <w:r w:rsidRPr="005D13D2">
              <w:t>178 300</w:t>
            </w:r>
          </w:p>
        </w:tc>
        <w:tc>
          <w:tcPr>
            <w:tcW w:w="1240" w:type="dxa"/>
            <w:tcBorders>
              <w:top w:val="nil"/>
              <w:left w:val="nil"/>
              <w:bottom w:val="nil"/>
              <w:right w:val="nil"/>
            </w:tcBorders>
            <w:tcMar>
              <w:top w:w="128" w:type="dxa"/>
              <w:left w:w="43" w:type="dxa"/>
              <w:bottom w:w="43" w:type="dxa"/>
              <w:right w:w="43" w:type="dxa"/>
            </w:tcMar>
            <w:vAlign w:val="bottom"/>
          </w:tcPr>
          <w:p w14:paraId="49F2BB5F" w14:textId="77777777" w:rsidR="0075006D" w:rsidRPr="005D13D2" w:rsidRDefault="005C2541" w:rsidP="00C6447A">
            <w:pPr>
              <w:jc w:val="right"/>
            </w:pPr>
            <w:r w:rsidRPr="005D13D2">
              <w:t>5,5</w:t>
            </w:r>
          </w:p>
        </w:tc>
      </w:tr>
      <w:tr w:rsidR="0075006D" w:rsidRPr="005D13D2" w14:paraId="0BBD25DF" w14:textId="77777777" w:rsidTr="00C6447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408BAE5F" w14:textId="77777777" w:rsidR="0075006D" w:rsidRPr="005D13D2" w:rsidRDefault="005C2541" w:rsidP="00C6447A">
            <w:r w:rsidRPr="005D13D2">
              <w:t>70–89</w:t>
            </w:r>
          </w:p>
        </w:tc>
        <w:tc>
          <w:tcPr>
            <w:tcW w:w="3512" w:type="dxa"/>
            <w:tcBorders>
              <w:top w:val="nil"/>
              <w:left w:val="nil"/>
              <w:bottom w:val="single" w:sz="4" w:space="0" w:color="000000"/>
              <w:right w:val="nil"/>
            </w:tcBorders>
            <w:tcMar>
              <w:top w:w="128" w:type="dxa"/>
              <w:left w:w="43" w:type="dxa"/>
              <w:bottom w:w="43" w:type="dxa"/>
              <w:right w:w="43" w:type="dxa"/>
            </w:tcMar>
          </w:tcPr>
          <w:p w14:paraId="49AD3739" w14:textId="77777777" w:rsidR="0075006D" w:rsidRPr="005D13D2" w:rsidRDefault="005C2541" w:rsidP="00C6447A">
            <w:r w:rsidRPr="005D13D2">
              <w:t>Overføringer til private</w:t>
            </w:r>
          </w:p>
        </w:tc>
        <w:tc>
          <w:tcPr>
            <w:tcW w:w="1288" w:type="dxa"/>
            <w:tcBorders>
              <w:top w:val="nil"/>
              <w:left w:val="nil"/>
              <w:bottom w:val="single" w:sz="4" w:space="0" w:color="000000"/>
              <w:right w:val="nil"/>
            </w:tcBorders>
            <w:tcMar>
              <w:top w:w="128" w:type="dxa"/>
              <w:left w:w="43" w:type="dxa"/>
              <w:bottom w:w="43" w:type="dxa"/>
              <w:right w:w="43" w:type="dxa"/>
            </w:tcMar>
            <w:vAlign w:val="bottom"/>
          </w:tcPr>
          <w:p w14:paraId="152C5C7A" w14:textId="77777777" w:rsidR="0075006D" w:rsidRPr="005D13D2" w:rsidRDefault="005C2541" w:rsidP="00C6447A">
            <w:pPr>
              <w:jc w:val="right"/>
            </w:pPr>
            <w:r w:rsidRPr="005D13D2">
              <w:t>20 671</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61E474D5" w14:textId="77777777" w:rsidR="0075006D" w:rsidRPr="005D13D2" w:rsidRDefault="005C2541" w:rsidP="00C6447A">
            <w:pPr>
              <w:jc w:val="right"/>
            </w:pPr>
            <w:r w:rsidRPr="005D13D2">
              <w:t>20 170</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1462F848" w14:textId="77777777" w:rsidR="0075006D" w:rsidRPr="005D13D2" w:rsidRDefault="005C2541" w:rsidP="00C6447A">
            <w:pPr>
              <w:jc w:val="right"/>
            </w:pPr>
            <w:r w:rsidRPr="005D13D2">
              <w:t>20 900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3DBA106" w14:textId="77777777" w:rsidR="0075006D" w:rsidRPr="005D13D2" w:rsidRDefault="005C2541" w:rsidP="00C6447A">
            <w:pPr>
              <w:jc w:val="right"/>
            </w:pPr>
            <w:r w:rsidRPr="005D13D2">
              <w:t>3,6</w:t>
            </w:r>
          </w:p>
        </w:tc>
      </w:tr>
      <w:tr w:rsidR="0075006D" w:rsidRPr="005D13D2" w14:paraId="486EB43B" w14:textId="77777777" w:rsidTr="00C6447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72628272" w14:textId="77777777" w:rsidR="0075006D" w:rsidRPr="005D13D2" w:rsidRDefault="0075006D" w:rsidP="00C6447A"/>
        </w:tc>
        <w:tc>
          <w:tcPr>
            <w:tcW w:w="3512" w:type="dxa"/>
            <w:tcBorders>
              <w:top w:val="nil"/>
              <w:left w:val="nil"/>
              <w:bottom w:val="single" w:sz="4" w:space="0" w:color="000000"/>
              <w:right w:val="nil"/>
            </w:tcBorders>
            <w:tcMar>
              <w:top w:w="128" w:type="dxa"/>
              <w:left w:w="43" w:type="dxa"/>
              <w:bottom w:w="43" w:type="dxa"/>
              <w:right w:w="43" w:type="dxa"/>
            </w:tcMar>
          </w:tcPr>
          <w:p w14:paraId="48335696" w14:textId="77777777" w:rsidR="0075006D" w:rsidRPr="005D13D2" w:rsidRDefault="005C2541" w:rsidP="00C6447A">
            <w:r w:rsidRPr="005D13D2">
              <w:t>Sum under departementet</w:t>
            </w:r>
          </w:p>
        </w:tc>
        <w:tc>
          <w:tcPr>
            <w:tcW w:w="1288" w:type="dxa"/>
            <w:tcBorders>
              <w:top w:val="nil"/>
              <w:left w:val="nil"/>
              <w:bottom w:val="single" w:sz="4" w:space="0" w:color="000000"/>
              <w:right w:val="nil"/>
            </w:tcBorders>
            <w:tcMar>
              <w:top w:w="128" w:type="dxa"/>
              <w:left w:w="43" w:type="dxa"/>
              <w:bottom w:w="43" w:type="dxa"/>
              <w:right w:w="43" w:type="dxa"/>
            </w:tcMar>
            <w:vAlign w:val="bottom"/>
          </w:tcPr>
          <w:p w14:paraId="748D860A" w14:textId="77777777" w:rsidR="0075006D" w:rsidRPr="005D13D2" w:rsidRDefault="005C2541" w:rsidP="00C6447A">
            <w:pPr>
              <w:jc w:val="right"/>
            </w:pPr>
            <w:r w:rsidRPr="005D13D2">
              <w:t xml:space="preserve">629 726 </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745C2DC2" w14:textId="77777777" w:rsidR="0075006D" w:rsidRPr="005D13D2" w:rsidRDefault="005C2541" w:rsidP="00C6447A">
            <w:pPr>
              <w:jc w:val="right"/>
            </w:pPr>
            <w:r w:rsidRPr="005D13D2">
              <w:t>581 877</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0F545CB2" w14:textId="77777777" w:rsidR="0075006D" w:rsidRPr="005D13D2" w:rsidRDefault="005C2541" w:rsidP="00C6447A">
            <w:pPr>
              <w:jc w:val="right"/>
            </w:pPr>
            <w:r w:rsidRPr="005D13D2">
              <w:t>611 921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274DDD3" w14:textId="77777777" w:rsidR="0075006D" w:rsidRPr="005D13D2" w:rsidRDefault="005C2541" w:rsidP="00C6447A">
            <w:pPr>
              <w:jc w:val="right"/>
            </w:pPr>
            <w:r w:rsidRPr="005D13D2">
              <w:t>5,2</w:t>
            </w:r>
          </w:p>
        </w:tc>
      </w:tr>
    </w:tbl>
    <w:p w14:paraId="0DF74829" w14:textId="77777777" w:rsidR="0075006D" w:rsidRPr="005D13D2" w:rsidRDefault="005C2541" w:rsidP="005D13D2">
      <w:r w:rsidRPr="005D13D2">
        <w:t xml:space="preserve">Tabellen </w:t>
      </w:r>
      <w:proofErr w:type="spellStart"/>
      <w:r w:rsidRPr="005D13D2">
        <w:t>ovanfor</w:t>
      </w:r>
      <w:proofErr w:type="spellEnd"/>
      <w:r w:rsidRPr="005D13D2">
        <w:t xml:space="preserve"> syner postgruppe for 2022 på </w:t>
      </w:r>
      <w:proofErr w:type="spellStart"/>
      <w:r w:rsidRPr="005D13D2">
        <w:t>dei</w:t>
      </w:r>
      <w:proofErr w:type="spellEnd"/>
      <w:r w:rsidRPr="005D13D2">
        <w:t xml:space="preserve"> </w:t>
      </w:r>
      <w:proofErr w:type="spellStart"/>
      <w:r w:rsidRPr="005D13D2">
        <w:t>postane</w:t>
      </w:r>
      <w:proofErr w:type="spellEnd"/>
      <w:r w:rsidRPr="005D13D2">
        <w:t xml:space="preserve"> løyvinga er plassert på i 2024.</w:t>
      </w:r>
    </w:p>
    <w:p w14:paraId="6297FF2B" w14:textId="686A9D63" w:rsidR="0075006D" w:rsidRDefault="005C2541" w:rsidP="005D13D2">
      <w:pPr>
        <w:pStyle w:val="avsnitt-tittel"/>
      </w:pPr>
      <w:r w:rsidRPr="005D13D2">
        <w:lastRenderedPageBreak/>
        <w:t>Inntekter på programkategori 06.80 fordelte på kapittel</w:t>
      </w:r>
    </w:p>
    <w:p w14:paraId="5D24CB29" w14:textId="0DFB6678" w:rsidR="00C6447A" w:rsidRPr="00C6447A" w:rsidRDefault="00C6447A" w:rsidP="00C6447A">
      <w:pPr>
        <w:pStyle w:val="Tabellnavn"/>
      </w:pPr>
      <w:r>
        <w:t>06N2tx2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840"/>
        <w:gridCol w:w="3512"/>
        <w:gridCol w:w="1288"/>
        <w:gridCol w:w="1547"/>
        <w:gridCol w:w="1093"/>
        <w:gridCol w:w="1240"/>
      </w:tblGrid>
      <w:tr w:rsidR="0075006D" w:rsidRPr="005D13D2" w14:paraId="14AE6EAC" w14:textId="77777777" w:rsidTr="00C6447A">
        <w:trPr>
          <w:trHeight w:val="36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7C251040" w14:textId="77777777" w:rsidR="0075006D" w:rsidRPr="005D13D2" w:rsidRDefault="0075006D" w:rsidP="00C6447A"/>
        </w:tc>
        <w:tc>
          <w:tcPr>
            <w:tcW w:w="3512" w:type="dxa"/>
            <w:tcBorders>
              <w:top w:val="nil"/>
              <w:left w:val="nil"/>
              <w:bottom w:val="single" w:sz="4" w:space="0" w:color="000000"/>
              <w:right w:val="nil"/>
            </w:tcBorders>
            <w:tcMar>
              <w:top w:w="128" w:type="dxa"/>
              <w:left w:w="43" w:type="dxa"/>
              <w:bottom w:w="43" w:type="dxa"/>
              <w:right w:w="43" w:type="dxa"/>
            </w:tcMar>
            <w:vAlign w:val="bottom"/>
          </w:tcPr>
          <w:p w14:paraId="34ED5C37" w14:textId="77777777" w:rsidR="0075006D" w:rsidRPr="005D13D2" w:rsidRDefault="0075006D" w:rsidP="00C6447A"/>
        </w:tc>
        <w:tc>
          <w:tcPr>
            <w:tcW w:w="1288" w:type="dxa"/>
            <w:tcBorders>
              <w:top w:val="nil"/>
              <w:left w:val="nil"/>
              <w:bottom w:val="single" w:sz="4" w:space="0" w:color="000000"/>
              <w:right w:val="nil"/>
            </w:tcBorders>
            <w:tcMar>
              <w:top w:w="128" w:type="dxa"/>
              <w:left w:w="43" w:type="dxa"/>
              <w:bottom w:w="43" w:type="dxa"/>
              <w:right w:w="43" w:type="dxa"/>
            </w:tcMar>
            <w:vAlign w:val="bottom"/>
          </w:tcPr>
          <w:p w14:paraId="10F7724A" w14:textId="77777777" w:rsidR="0075006D" w:rsidRPr="005D13D2" w:rsidRDefault="0075006D" w:rsidP="00C6447A">
            <w:pPr>
              <w:jc w:val="right"/>
            </w:pP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7FE83F38" w14:textId="77777777" w:rsidR="0075006D" w:rsidRPr="005D13D2" w:rsidRDefault="0075006D" w:rsidP="00C6447A">
            <w:pPr>
              <w:jc w:val="right"/>
            </w:pP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0BCE4C58" w14:textId="77777777" w:rsidR="0075006D" w:rsidRPr="005D13D2" w:rsidRDefault="0075006D" w:rsidP="00C6447A">
            <w:pPr>
              <w:jc w:val="right"/>
            </w:pP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4538F55" w14:textId="77777777" w:rsidR="0075006D" w:rsidRPr="005D13D2" w:rsidRDefault="005C2541" w:rsidP="00C6447A">
            <w:pPr>
              <w:jc w:val="right"/>
            </w:pPr>
            <w:r w:rsidRPr="005D13D2">
              <w:t>(i 1 000 kr)</w:t>
            </w:r>
          </w:p>
        </w:tc>
      </w:tr>
      <w:tr w:rsidR="0075006D" w:rsidRPr="005D13D2" w14:paraId="582A9695" w14:textId="77777777" w:rsidTr="00C6447A">
        <w:trPr>
          <w:trHeight w:val="600"/>
        </w:trPr>
        <w:tc>
          <w:tcPr>
            <w:tcW w:w="840" w:type="dxa"/>
            <w:tcBorders>
              <w:top w:val="nil"/>
              <w:left w:val="nil"/>
              <w:bottom w:val="single" w:sz="4" w:space="0" w:color="000000"/>
              <w:right w:val="nil"/>
            </w:tcBorders>
            <w:tcMar>
              <w:top w:w="128" w:type="dxa"/>
              <w:left w:w="43" w:type="dxa"/>
              <w:bottom w:w="43" w:type="dxa"/>
              <w:right w:w="43" w:type="dxa"/>
            </w:tcMar>
            <w:vAlign w:val="bottom"/>
          </w:tcPr>
          <w:p w14:paraId="02D87835" w14:textId="77777777" w:rsidR="0075006D" w:rsidRPr="005D13D2" w:rsidRDefault="005C2541" w:rsidP="00C6447A">
            <w:r w:rsidRPr="005D13D2">
              <w:t>Kap.</w:t>
            </w:r>
          </w:p>
        </w:tc>
        <w:tc>
          <w:tcPr>
            <w:tcW w:w="3512" w:type="dxa"/>
            <w:tcBorders>
              <w:top w:val="nil"/>
              <w:left w:val="nil"/>
              <w:bottom w:val="single" w:sz="4" w:space="0" w:color="000000"/>
              <w:right w:val="nil"/>
            </w:tcBorders>
            <w:tcMar>
              <w:top w:w="128" w:type="dxa"/>
              <w:left w:w="43" w:type="dxa"/>
              <w:bottom w:w="43" w:type="dxa"/>
              <w:right w:w="43" w:type="dxa"/>
            </w:tcMar>
            <w:vAlign w:val="bottom"/>
          </w:tcPr>
          <w:p w14:paraId="458833D0" w14:textId="77777777" w:rsidR="0075006D" w:rsidRPr="005D13D2" w:rsidRDefault="005C2541" w:rsidP="00C6447A">
            <w:proofErr w:type="spellStart"/>
            <w:r w:rsidRPr="005D13D2">
              <w:t>Nemning</w:t>
            </w:r>
            <w:proofErr w:type="spellEnd"/>
          </w:p>
        </w:tc>
        <w:tc>
          <w:tcPr>
            <w:tcW w:w="1288" w:type="dxa"/>
            <w:tcBorders>
              <w:top w:val="nil"/>
              <w:left w:val="nil"/>
              <w:bottom w:val="single" w:sz="4" w:space="0" w:color="000000"/>
              <w:right w:val="nil"/>
            </w:tcBorders>
            <w:tcMar>
              <w:top w:w="128" w:type="dxa"/>
              <w:left w:w="43" w:type="dxa"/>
              <w:bottom w:w="43" w:type="dxa"/>
              <w:right w:w="43" w:type="dxa"/>
            </w:tcMar>
            <w:vAlign w:val="bottom"/>
          </w:tcPr>
          <w:p w14:paraId="15389300" w14:textId="77777777" w:rsidR="0075006D" w:rsidRPr="005D13D2" w:rsidRDefault="005C2541" w:rsidP="00C6447A">
            <w:pPr>
              <w:jc w:val="right"/>
            </w:pPr>
            <w:proofErr w:type="spellStart"/>
            <w:r w:rsidRPr="005D13D2">
              <w:t>Rekneskap</w:t>
            </w:r>
            <w:proofErr w:type="spellEnd"/>
            <w:r w:rsidRPr="005D13D2">
              <w:t xml:space="preserve"> 2022</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366C28B7" w14:textId="77777777" w:rsidR="0075006D" w:rsidRPr="005D13D2" w:rsidRDefault="005C2541" w:rsidP="00C6447A">
            <w:pPr>
              <w:jc w:val="right"/>
            </w:pPr>
            <w:r w:rsidRPr="005D13D2">
              <w:t>Saldert</w:t>
            </w:r>
            <w:r w:rsidRPr="005D13D2">
              <w:br/>
              <w:t xml:space="preserve"> budsjett 2023</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6E62B36B" w14:textId="77777777" w:rsidR="0075006D" w:rsidRPr="005D13D2" w:rsidRDefault="005C2541" w:rsidP="00C6447A">
            <w:pPr>
              <w:jc w:val="right"/>
            </w:pPr>
            <w:r w:rsidRPr="005D13D2">
              <w:t>Forslag</w:t>
            </w:r>
            <w:r w:rsidRPr="005D13D2">
              <w:br/>
              <w:t xml:space="preserve"> 2024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B89FFE3" w14:textId="77777777" w:rsidR="0075006D" w:rsidRPr="005D13D2" w:rsidRDefault="005C2541" w:rsidP="00C6447A">
            <w:pPr>
              <w:jc w:val="right"/>
            </w:pPr>
            <w:r w:rsidRPr="005D13D2">
              <w:t xml:space="preserve">Pst. </w:t>
            </w:r>
            <w:proofErr w:type="spellStart"/>
            <w:r w:rsidRPr="005D13D2">
              <w:t>endr</w:t>
            </w:r>
            <w:proofErr w:type="spellEnd"/>
            <w:r w:rsidRPr="005D13D2">
              <w:t>.</w:t>
            </w:r>
            <w:r w:rsidRPr="005D13D2">
              <w:br/>
              <w:t xml:space="preserve"> 22/23</w:t>
            </w:r>
          </w:p>
        </w:tc>
      </w:tr>
      <w:tr w:rsidR="0075006D" w:rsidRPr="005D13D2" w14:paraId="24588856" w14:textId="77777777" w:rsidTr="00C6447A">
        <w:trPr>
          <w:trHeight w:val="380"/>
        </w:trPr>
        <w:tc>
          <w:tcPr>
            <w:tcW w:w="840" w:type="dxa"/>
            <w:tcBorders>
              <w:top w:val="single" w:sz="4" w:space="0" w:color="000000"/>
              <w:left w:val="nil"/>
              <w:bottom w:val="nil"/>
              <w:right w:val="nil"/>
            </w:tcBorders>
            <w:tcMar>
              <w:top w:w="128" w:type="dxa"/>
              <w:left w:w="43" w:type="dxa"/>
              <w:bottom w:w="43" w:type="dxa"/>
              <w:right w:w="43" w:type="dxa"/>
            </w:tcMar>
          </w:tcPr>
          <w:p w14:paraId="74DFBA47" w14:textId="77777777" w:rsidR="0075006D" w:rsidRPr="005D13D2" w:rsidRDefault="005C2541" w:rsidP="00C6447A">
            <w:r w:rsidRPr="005D13D2">
              <w:t>3005</w:t>
            </w:r>
          </w:p>
        </w:tc>
        <w:tc>
          <w:tcPr>
            <w:tcW w:w="3512" w:type="dxa"/>
            <w:tcBorders>
              <w:top w:val="single" w:sz="4" w:space="0" w:color="000000"/>
              <w:left w:val="nil"/>
              <w:bottom w:val="nil"/>
              <w:right w:val="nil"/>
            </w:tcBorders>
            <w:tcMar>
              <w:top w:w="128" w:type="dxa"/>
              <w:left w:w="43" w:type="dxa"/>
              <w:bottom w:w="43" w:type="dxa"/>
              <w:right w:w="43" w:type="dxa"/>
            </w:tcMar>
          </w:tcPr>
          <w:p w14:paraId="45FA2210" w14:textId="77777777" w:rsidR="0075006D" w:rsidRPr="005D13D2" w:rsidRDefault="005C2541" w:rsidP="00C6447A">
            <w:r w:rsidRPr="005D13D2">
              <w:t>Sysselmesteren (jf. kap. 0005)</w:t>
            </w:r>
          </w:p>
        </w:tc>
        <w:tc>
          <w:tcPr>
            <w:tcW w:w="1288" w:type="dxa"/>
            <w:tcBorders>
              <w:top w:val="single" w:sz="4" w:space="0" w:color="000000"/>
              <w:left w:val="nil"/>
              <w:bottom w:val="nil"/>
              <w:right w:val="nil"/>
            </w:tcBorders>
            <w:tcMar>
              <w:top w:w="128" w:type="dxa"/>
              <w:left w:w="43" w:type="dxa"/>
              <w:bottom w:w="43" w:type="dxa"/>
              <w:right w:w="43" w:type="dxa"/>
            </w:tcMar>
            <w:vAlign w:val="bottom"/>
          </w:tcPr>
          <w:p w14:paraId="27F9ABC9" w14:textId="77777777" w:rsidR="0075006D" w:rsidRPr="005D13D2" w:rsidRDefault="005C2541" w:rsidP="00C6447A">
            <w:pPr>
              <w:jc w:val="right"/>
            </w:pPr>
            <w:r w:rsidRPr="005D13D2">
              <w:t>7 563</w:t>
            </w:r>
          </w:p>
        </w:tc>
        <w:tc>
          <w:tcPr>
            <w:tcW w:w="1547" w:type="dxa"/>
            <w:tcBorders>
              <w:top w:val="single" w:sz="4" w:space="0" w:color="000000"/>
              <w:left w:val="nil"/>
              <w:bottom w:val="nil"/>
              <w:right w:val="nil"/>
            </w:tcBorders>
            <w:tcMar>
              <w:top w:w="128" w:type="dxa"/>
              <w:left w:w="43" w:type="dxa"/>
              <w:bottom w:w="43" w:type="dxa"/>
              <w:right w:w="43" w:type="dxa"/>
            </w:tcMar>
            <w:vAlign w:val="bottom"/>
          </w:tcPr>
          <w:p w14:paraId="30400E0B" w14:textId="77777777" w:rsidR="0075006D" w:rsidRPr="005D13D2" w:rsidRDefault="005C2541" w:rsidP="00C6447A">
            <w:pPr>
              <w:jc w:val="right"/>
            </w:pPr>
            <w:r w:rsidRPr="005D13D2">
              <w:t>3 300</w:t>
            </w:r>
          </w:p>
        </w:tc>
        <w:tc>
          <w:tcPr>
            <w:tcW w:w="1093" w:type="dxa"/>
            <w:tcBorders>
              <w:top w:val="single" w:sz="4" w:space="0" w:color="000000"/>
              <w:left w:val="nil"/>
              <w:bottom w:val="nil"/>
              <w:right w:val="nil"/>
            </w:tcBorders>
            <w:tcMar>
              <w:top w:w="128" w:type="dxa"/>
              <w:left w:w="43" w:type="dxa"/>
              <w:bottom w:w="43" w:type="dxa"/>
              <w:right w:w="43" w:type="dxa"/>
            </w:tcMar>
            <w:vAlign w:val="bottom"/>
          </w:tcPr>
          <w:p w14:paraId="2467958A" w14:textId="77777777" w:rsidR="0075006D" w:rsidRPr="005D13D2" w:rsidRDefault="005C2541" w:rsidP="00C6447A">
            <w:pPr>
              <w:jc w:val="right"/>
            </w:pPr>
            <w:r w:rsidRPr="005D13D2">
              <w:t>3 300</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34E084EF" w14:textId="77777777" w:rsidR="0075006D" w:rsidRPr="005D13D2" w:rsidRDefault="005C2541" w:rsidP="00C6447A">
            <w:pPr>
              <w:jc w:val="right"/>
            </w:pPr>
            <w:r w:rsidRPr="005D13D2">
              <w:t>0</w:t>
            </w:r>
          </w:p>
        </w:tc>
      </w:tr>
      <w:tr w:rsidR="0075006D" w:rsidRPr="005D13D2" w14:paraId="638D33A2" w14:textId="77777777" w:rsidTr="00C6447A">
        <w:trPr>
          <w:trHeight w:val="640"/>
        </w:trPr>
        <w:tc>
          <w:tcPr>
            <w:tcW w:w="840" w:type="dxa"/>
            <w:tcBorders>
              <w:top w:val="nil"/>
              <w:left w:val="nil"/>
              <w:bottom w:val="nil"/>
              <w:right w:val="nil"/>
            </w:tcBorders>
            <w:tcMar>
              <w:top w:w="128" w:type="dxa"/>
              <w:left w:w="43" w:type="dxa"/>
              <w:bottom w:w="43" w:type="dxa"/>
              <w:right w:w="43" w:type="dxa"/>
            </w:tcMar>
          </w:tcPr>
          <w:p w14:paraId="737317F7" w14:textId="77777777" w:rsidR="0075006D" w:rsidRPr="005D13D2" w:rsidRDefault="005C2541" w:rsidP="00C6447A">
            <w:r w:rsidRPr="005D13D2">
              <w:t>3006</w:t>
            </w:r>
          </w:p>
        </w:tc>
        <w:tc>
          <w:tcPr>
            <w:tcW w:w="3512" w:type="dxa"/>
            <w:tcBorders>
              <w:top w:val="nil"/>
              <w:left w:val="nil"/>
              <w:bottom w:val="nil"/>
              <w:right w:val="nil"/>
            </w:tcBorders>
            <w:tcMar>
              <w:top w:w="128" w:type="dxa"/>
              <w:left w:w="43" w:type="dxa"/>
              <w:bottom w:w="43" w:type="dxa"/>
              <w:right w:w="43" w:type="dxa"/>
            </w:tcMar>
          </w:tcPr>
          <w:p w14:paraId="216B5EEF" w14:textId="77777777" w:rsidR="0075006D" w:rsidRPr="005D13D2" w:rsidRDefault="005C2541" w:rsidP="00C6447A">
            <w:r w:rsidRPr="005D13D2">
              <w:t xml:space="preserve">Sysselmesterens transporttjeneste </w:t>
            </w:r>
            <w:r w:rsidRPr="005D13D2">
              <w:br/>
              <w:t>(jf. kap. 0006)</w:t>
            </w:r>
          </w:p>
        </w:tc>
        <w:tc>
          <w:tcPr>
            <w:tcW w:w="1288" w:type="dxa"/>
            <w:tcBorders>
              <w:top w:val="nil"/>
              <w:left w:val="nil"/>
              <w:bottom w:val="nil"/>
              <w:right w:val="nil"/>
            </w:tcBorders>
            <w:tcMar>
              <w:top w:w="128" w:type="dxa"/>
              <w:left w:w="43" w:type="dxa"/>
              <w:bottom w:w="43" w:type="dxa"/>
              <w:right w:w="43" w:type="dxa"/>
            </w:tcMar>
            <w:vAlign w:val="bottom"/>
          </w:tcPr>
          <w:p w14:paraId="2F25C893" w14:textId="77777777" w:rsidR="0075006D" w:rsidRPr="005D13D2" w:rsidRDefault="005C2541" w:rsidP="00C6447A">
            <w:pPr>
              <w:jc w:val="right"/>
            </w:pPr>
            <w:r w:rsidRPr="005D13D2">
              <w:t>1 751</w:t>
            </w:r>
          </w:p>
        </w:tc>
        <w:tc>
          <w:tcPr>
            <w:tcW w:w="1547" w:type="dxa"/>
            <w:tcBorders>
              <w:top w:val="nil"/>
              <w:left w:val="nil"/>
              <w:bottom w:val="nil"/>
              <w:right w:val="nil"/>
            </w:tcBorders>
            <w:tcMar>
              <w:top w:w="128" w:type="dxa"/>
              <w:left w:w="43" w:type="dxa"/>
              <w:bottom w:w="43" w:type="dxa"/>
              <w:right w:w="43" w:type="dxa"/>
            </w:tcMar>
            <w:vAlign w:val="bottom"/>
          </w:tcPr>
          <w:p w14:paraId="578C6965" w14:textId="77777777" w:rsidR="0075006D" w:rsidRPr="005D13D2" w:rsidRDefault="005C2541" w:rsidP="00C6447A">
            <w:pPr>
              <w:jc w:val="right"/>
            </w:pPr>
            <w:r w:rsidRPr="005D13D2">
              <w:t>500</w:t>
            </w:r>
          </w:p>
        </w:tc>
        <w:tc>
          <w:tcPr>
            <w:tcW w:w="1093" w:type="dxa"/>
            <w:tcBorders>
              <w:top w:val="nil"/>
              <w:left w:val="nil"/>
              <w:bottom w:val="nil"/>
              <w:right w:val="nil"/>
            </w:tcBorders>
            <w:tcMar>
              <w:top w:w="128" w:type="dxa"/>
              <w:left w:w="43" w:type="dxa"/>
              <w:bottom w:w="43" w:type="dxa"/>
              <w:right w:w="43" w:type="dxa"/>
            </w:tcMar>
            <w:vAlign w:val="bottom"/>
          </w:tcPr>
          <w:p w14:paraId="40B43829" w14:textId="77777777" w:rsidR="0075006D" w:rsidRPr="005D13D2" w:rsidRDefault="005C2541" w:rsidP="00C6447A">
            <w:pPr>
              <w:jc w:val="right"/>
            </w:pPr>
            <w:r w:rsidRPr="005D13D2">
              <w:t>500</w:t>
            </w:r>
          </w:p>
        </w:tc>
        <w:tc>
          <w:tcPr>
            <w:tcW w:w="1240" w:type="dxa"/>
            <w:tcBorders>
              <w:top w:val="nil"/>
              <w:left w:val="nil"/>
              <w:bottom w:val="nil"/>
              <w:right w:val="nil"/>
            </w:tcBorders>
            <w:tcMar>
              <w:top w:w="128" w:type="dxa"/>
              <w:left w:w="43" w:type="dxa"/>
              <w:bottom w:w="43" w:type="dxa"/>
              <w:right w:w="43" w:type="dxa"/>
            </w:tcMar>
            <w:vAlign w:val="bottom"/>
          </w:tcPr>
          <w:p w14:paraId="5CDB4905" w14:textId="77777777" w:rsidR="0075006D" w:rsidRPr="005D13D2" w:rsidRDefault="005C2541" w:rsidP="00C6447A">
            <w:pPr>
              <w:jc w:val="right"/>
            </w:pPr>
            <w:r w:rsidRPr="005D13D2">
              <w:t>0</w:t>
            </w:r>
          </w:p>
        </w:tc>
      </w:tr>
      <w:tr w:rsidR="0075006D" w:rsidRPr="005D13D2" w14:paraId="661EABA7"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3B02C07E" w14:textId="77777777" w:rsidR="0075006D" w:rsidRPr="005D13D2" w:rsidRDefault="005C2541" w:rsidP="00C6447A">
            <w:r w:rsidRPr="005D13D2">
              <w:t>3009</w:t>
            </w:r>
          </w:p>
        </w:tc>
        <w:tc>
          <w:tcPr>
            <w:tcW w:w="3512" w:type="dxa"/>
            <w:tcBorders>
              <w:top w:val="nil"/>
              <w:left w:val="nil"/>
              <w:bottom w:val="nil"/>
              <w:right w:val="nil"/>
            </w:tcBorders>
            <w:tcMar>
              <w:top w:w="128" w:type="dxa"/>
              <w:left w:w="43" w:type="dxa"/>
              <w:bottom w:w="43" w:type="dxa"/>
              <w:right w:w="43" w:type="dxa"/>
            </w:tcMar>
          </w:tcPr>
          <w:p w14:paraId="739F782A" w14:textId="77777777" w:rsidR="0075006D" w:rsidRPr="005D13D2" w:rsidRDefault="005C2541" w:rsidP="00C6447A">
            <w:r w:rsidRPr="005D13D2">
              <w:t>Kulturminnetiltak (jf. kap. 0009)</w:t>
            </w:r>
          </w:p>
        </w:tc>
        <w:tc>
          <w:tcPr>
            <w:tcW w:w="1288" w:type="dxa"/>
            <w:tcBorders>
              <w:top w:val="nil"/>
              <w:left w:val="nil"/>
              <w:bottom w:val="nil"/>
              <w:right w:val="nil"/>
            </w:tcBorders>
            <w:tcMar>
              <w:top w:w="128" w:type="dxa"/>
              <w:left w:w="43" w:type="dxa"/>
              <w:bottom w:w="43" w:type="dxa"/>
              <w:right w:w="43" w:type="dxa"/>
            </w:tcMar>
            <w:vAlign w:val="bottom"/>
          </w:tcPr>
          <w:p w14:paraId="47D1CDA8" w14:textId="77777777" w:rsidR="0075006D" w:rsidRPr="005D13D2" w:rsidRDefault="005C2541" w:rsidP="00C6447A">
            <w:pPr>
              <w:jc w:val="right"/>
            </w:pPr>
            <w:r w:rsidRPr="005D13D2">
              <w:t>0</w:t>
            </w:r>
          </w:p>
        </w:tc>
        <w:tc>
          <w:tcPr>
            <w:tcW w:w="1547" w:type="dxa"/>
            <w:tcBorders>
              <w:top w:val="nil"/>
              <w:left w:val="nil"/>
              <w:bottom w:val="nil"/>
              <w:right w:val="nil"/>
            </w:tcBorders>
            <w:tcMar>
              <w:top w:w="128" w:type="dxa"/>
              <w:left w:w="43" w:type="dxa"/>
              <w:bottom w:w="43" w:type="dxa"/>
              <w:right w:w="43" w:type="dxa"/>
            </w:tcMar>
            <w:vAlign w:val="bottom"/>
          </w:tcPr>
          <w:p w14:paraId="56CB7D2C" w14:textId="77777777" w:rsidR="0075006D" w:rsidRPr="005D13D2" w:rsidRDefault="005C2541" w:rsidP="00C6447A">
            <w:pPr>
              <w:jc w:val="right"/>
            </w:pPr>
            <w:r w:rsidRPr="005D13D2">
              <w:t>0</w:t>
            </w:r>
          </w:p>
        </w:tc>
        <w:tc>
          <w:tcPr>
            <w:tcW w:w="1093" w:type="dxa"/>
            <w:tcBorders>
              <w:top w:val="nil"/>
              <w:left w:val="nil"/>
              <w:bottom w:val="nil"/>
              <w:right w:val="nil"/>
            </w:tcBorders>
            <w:tcMar>
              <w:top w:w="128" w:type="dxa"/>
              <w:left w:w="43" w:type="dxa"/>
              <w:bottom w:w="43" w:type="dxa"/>
              <w:right w:w="43" w:type="dxa"/>
            </w:tcMar>
            <w:vAlign w:val="bottom"/>
          </w:tcPr>
          <w:p w14:paraId="578DE457" w14:textId="77777777" w:rsidR="0075006D" w:rsidRPr="005D13D2" w:rsidRDefault="005C2541" w:rsidP="00C6447A">
            <w:pPr>
              <w:jc w:val="right"/>
            </w:pPr>
            <w:r w:rsidRPr="005D13D2">
              <w:t>0</w:t>
            </w:r>
          </w:p>
        </w:tc>
        <w:tc>
          <w:tcPr>
            <w:tcW w:w="1240" w:type="dxa"/>
            <w:tcBorders>
              <w:top w:val="nil"/>
              <w:left w:val="nil"/>
              <w:bottom w:val="nil"/>
              <w:right w:val="nil"/>
            </w:tcBorders>
            <w:tcMar>
              <w:top w:w="128" w:type="dxa"/>
              <w:left w:w="43" w:type="dxa"/>
              <w:bottom w:w="43" w:type="dxa"/>
              <w:right w:w="43" w:type="dxa"/>
            </w:tcMar>
            <w:vAlign w:val="bottom"/>
          </w:tcPr>
          <w:p w14:paraId="797DB1E6" w14:textId="77777777" w:rsidR="0075006D" w:rsidRPr="005D13D2" w:rsidRDefault="005C2541" w:rsidP="00C6447A">
            <w:pPr>
              <w:jc w:val="right"/>
            </w:pPr>
            <w:r w:rsidRPr="005D13D2">
              <w:t>0</w:t>
            </w:r>
          </w:p>
        </w:tc>
      </w:tr>
      <w:tr w:rsidR="0075006D" w:rsidRPr="005D13D2" w14:paraId="72AAE614" w14:textId="77777777" w:rsidTr="00C6447A">
        <w:trPr>
          <w:trHeight w:val="640"/>
        </w:trPr>
        <w:tc>
          <w:tcPr>
            <w:tcW w:w="840" w:type="dxa"/>
            <w:tcBorders>
              <w:top w:val="nil"/>
              <w:left w:val="nil"/>
              <w:bottom w:val="nil"/>
              <w:right w:val="nil"/>
            </w:tcBorders>
            <w:tcMar>
              <w:top w:w="128" w:type="dxa"/>
              <w:left w:w="43" w:type="dxa"/>
              <w:bottom w:w="43" w:type="dxa"/>
              <w:right w:w="43" w:type="dxa"/>
            </w:tcMar>
          </w:tcPr>
          <w:p w14:paraId="41AC2379" w14:textId="77777777" w:rsidR="0075006D" w:rsidRPr="005D13D2" w:rsidRDefault="005C2541" w:rsidP="00C6447A">
            <w:r w:rsidRPr="005D13D2">
              <w:t>3022</w:t>
            </w:r>
          </w:p>
        </w:tc>
        <w:tc>
          <w:tcPr>
            <w:tcW w:w="3512" w:type="dxa"/>
            <w:tcBorders>
              <w:top w:val="nil"/>
              <w:left w:val="nil"/>
              <w:bottom w:val="nil"/>
              <w:right w:val="nil"/>
            </w:tcBorders>
            <w:tcMar>
              <w:top w:w="128" w:type="dxa"/>
              <w:left w:w="43" w:type="dxa"/>
              <w:bottom w:w="43" w:type="dxa"/>
              <w:right w:w="43" w:type="dxa"/>
            </w:tcMar>
          </w:tcPr>
          <w:p w14:paraId="03D9B1D3" w14:textId="77777777" w:rsidR="0075006D" w:rsidRPr="005D13D2" w:rsidRDefault="005C2541" w:rsidP="00C6447A">
            <w:r w:rsidRPr="005D13D2">
              <w:t xml:space="preserve">Skattekontoret, Svalbard </w:t>
            </w:r>
            <w:r w:rsidRPr="005D13D2">
              <w:br/>
              <w:t>(jf. kap. 0022)</w:t>
            </w:r>
          </w:p>
        </w:tc>
        <w:tc>
          <w:tcPr>
            <w:tcW w:w="1288" w:type="dxa"/>
            <w:tcBorders>
              <w:top w:val="nil"/>
              <w:left w:val="nil"/>
              <w:bottom w:val="nil"/>
              <w:right w:val="nil"/>
            </w:tcBorders>
            <w:tcMar>
              <w:top w:w="128" w:type="dxa"/>
              <w:left w:w="43" w:type="dxa"/>
              <w:bottom w:w="43" w:type="dxa"/>
              <w:right w:w="43" w:type="dxa"/>
            </w:tcMar>
            <w:vAlign w:val="bottom"/>
          </w:tcPr>
          <w:p w14:paraId="5187AF76" w14:textId="77777777" w:rsidR="0075006D" w:rsidRPr="005D13D2" w:rsidRDefault="005C2541" w:rsidP="00C6447A">
            <w:pPr>
              <w:jc w:val="right"/>
            </w:pPr>
            <w:r w:rsidRPr="005D13D2">
              <w:t>540</w:t>
            </w:r>
          </w:p>
        </w:tc>
        <w:tc>
          <w:tcPr>
            <w:tcW w:w="1547" w:type="dxa"/>
            <w:tcBorders>
              <w:top w:val="nil"/>
              <w:left w:val="nil"/>
              <w:bottom w:val="nil"/>
              <w:right w:val="nil"/>
            </w:tcBorders>
            <w:tcMar>
              <w:top w:w="128" w:type="dxa"/>
              <w:left w:w="43" w:type="dxa"/>
              <w:bottom w:w="43" w:type="dxa"/>
              <w:right w:w="43" w:type="dxa"/>
            </w:tcMar>
            <w:vAlign w:val="bottom"/>
          </w:tcPr>
          <w:p w14:paraId="5D632A77" w14:textId="77777777" w:rsidR="0075006D" w:rsidRPr="005D13D2" w:rsidRDefault="005C2541" w:rsidP="00C6447A">
            <w:pPr>
              <w:jc w:val="right"/>
            </w:pPr>
            <w:r w:rsidRPr="005D13D2">
              <w:t>270</w:t>
            </w:r>
          </w:p>
        </w:tc>
        <w:tc>
          <w:tcPr>
            <w:tcW w:w="1093" w:type="dxa"/>
            <w:tcBorders>
              <w:top w:val="nil"/>
              <w:left w:val="nil"/>
              <w:bottom w:val="nil"/>
              <w:right w:val="nil"/>
            </w:tcBorders>
            <w:tcMar>
              <w:top w:w="128" w:type="dxa"/>
              <w:left w:w="43" w:type="dxa"/>
              <w:bottom w:w="43" w:type="dxa"/>
              <w:right w:w="43" w:type="dxa"/>
            </w:tcMar>
            <w:vAlign w:val="bottom"/>
          </w:tcPr>
          <w:p w14:paraId="406106F3" w14:textId="77777777" w:rsidR="0075006D" w:rsidRPr="005D13D2" w:rsidRDefault="005C2541" w:rsidP="00C6447A">
            <w:pPr>
              <w:jc w:val="right"/>
            </w:pPr>
            <w:r w:rsidRPr="005D13D2">
              <w:t>0</w:t>
            </w:r>
          </w:p>
        </w:tc>
        <w:tc>
          <w:tcPr>
            <w:tcW w:w="1240" w:type="dxa"/>
            <w:tcBorders>
              <w:top w:val="nil"/>
              <w:left w:val="nil"/>
              <w:bottom w:val="nil"/>
              <w:right w:val="nil"/>
            </w:tcBorders>
            <w:tcMar>
              <w:top w:w="128" w:type="dxa"/>
              <w:left w:w="43" w:type="dxa"/>
              <w:bottom w:w="43" w:type="dxa"/>
              <w:right w:w="43" w:type="dxa"/>
            </w:tcMar>
            <w:vAlign w:val="bottom"/>
          </w:tcPr>
          <w:p w14:paraId="65546B72" w14:textId="77777777" w:rsidR="0075006D" w:rsidRPr="005D13D2" w:rsidRDefault="005C2541" w:rsidP="00C6447A">
            <w:pPr>
              <w:jc w:val="right"/>
            </w:pPr>
            <w:r w:rsidRPr="005D13D2">
              <w:t>0</w:t>
            </w:r>
          </w:p>
        </w:tc>
      </w:tr>
      <w:tr w:rsidR="0075006D" w:rsidRPr="005D13D2" w14:paraId="3E91F549" w14:textId="77777777" w:rsidTr="00C6447A">
        <w:trPr>
          <w:trHeight w:val="380"/>
        </w:trPr>
        <w:tc>
          <w:tcPr>
            <w:tcW w:w="840" w:type="dxa"/>
            <w:tcBorders>
              <w:top w:val="nil"/>
              <w:left w:val="nil"/>
              <w:bottom w:val="nil"/>
              <w:right w:val="nil"/>
            </w:tcBorders>
            <w:tcMar>
              <w:top w:w="128" w:type="dxa"/>
              <w:left w:w="43" w:type="dxa"/>
              <w:bottom w:w="43" w:type="dxa"/>
              <w:right w:w="43" w:type="dxa"/>
            </w:tcMar>
          </w:tcPr>
          <w:p w14:paraId="21497C29" w14:textId="77777777" w:rsidR="0075006D" w:rsidRPr="005D13D2" w:rsidRDefault="005C2541" w:rsidP="00C6447A">
            <w:r w:rsidRPr="005D13D2">
              <w:t>3030</w:t>
            </w:r>
          </w:p>
        </w:tc>
        <w:tc>
          <w:tcPr>
            <w:tcW w:w="3512" w:type="dxa"/>
            <w:tcBorders>
              <w:top w:val="nil"/>
              <w:left w:val="nil"/>
              <w:bottom w:val="nil"/>
              <w:right w:val="nil"/>
            </w:tcBorders>
            <w:tcMar>
              <w:top w:w="128" w:type="dxa"/>
              <w:left w:w="43" w:type="dxa"/>
              <w:bottom w:w="43" w:type="dxa"/>
              <w:right w:w="43" w:type="dxa"/>
            </w:tcMar>
          </w:tcPr>
          <w:p w14:paraId="1B2D0424" w14:textId="77777777" w:rsidR="0075006D" w:rsidRPr="005D13D2" w:rsidRDefault="005C2541" w:rsidP="00C6447A">
            <w:r w:rsidRPr="005D13D2">
              <w:t>Skatter og avgifter</w:t>
            </w:r>
          </w:p>
        </w:tc>
        <w:tc>
          <w:tcPr>
            <w:tcW w:w="1288" w:type="dxa"/>
            <w:tcBorders>
              <w:top w:val="nil"/>
              <w:left w:val="nil"/>
              <w:bottom w:val="nil"/>
              <w:right w:val="nil"/>
            </w:tcBorders>
            <w:tcMar>
              <w:top w:w="128" w:type="dxa"/>
              <w:left w:w="43" w:type="dxa"/>
              <w:bottom w:w="43" w:type="dxa"/>
              <w:right w:w="43" w:type="dxa"/>
            </w:tcMar>
            <w:vAlign w:val="bottom"/>
          </w:tcPr>
          <w:p w14:paraId="2904AB5A" w14:textId="77777777" w:rsidR="0075006D" w:rsidRPr="005D13D2" w:rsidRDefault="005C2541" w:rsidP="00C6447A">
            <w:pPr>
              <w:jc w:val="right"/>
            </w:pPr>
            <w:r w:rsidRPr="005D13D2">
              <w:t xml:space="preserve"> 227 054</w:t>
            </w:r>
          </w:p>
        </w:tc>
        <w:tc>
          <w:tcPr>
            <w:tcW w:w="1547" w:type="dxa"/>
            <w:tcBorders>
              <w:top w:val="nil"/>
              <w:left w:val="nil"/>
              <w:bottom w:val="nil"/>
              <w:right w:val="nil"/>
            </w:tcBorders>
            <w:tcMar>
              <w:top w:w="128" w:type="dxa"/>
              <w:left w:w="43" w:type="dxa"/>
              <w:bottom w:w="43" w:type="dxa"/>
              <w:right w:w="43" w:type="dxa"/>
            </w:tcMar>
            <w:vAlign w:val="bottom"/>
          </w:tcPr>
          <w:p w14:paraId="332E601B" w14:textId="77777777" w:rsidR="0075006D" w:rsidRPr="005D13D2" w:rsidRDefault="005C2541" w:rsidP="00C6447A">
            <w:pPr>
              <w:jc w:val="right"/>
            </w:pPr>
            <w:r w:rsidRPr="005D13D2">
              <w:t>201 400</w:t>
            </w:r>
          </w:p>
        </w:tc>
        <w:tc>
          <w:tcPr>
            <w:tcW w:w="1093" w:type="dxa"/>
            <w:tcBorders>
              <w:top w:val="nil"/>
              <w:left w:val="nil"/>
              <w:bottom w:val="nil"/>
              <w:right w:val="nil"/>
            </w:tcBorders>
            <w:tcMar>
              <w:top w:w="128" w:type="dxa"/>
              <w:left w:w="43" w:type="dxa"/>
              <w:bottom w:w="43" w:type="dxa"/>
              <w:right w:w="43" w:type="dxa"/>
            </w:tcMar>
            <w:vAlign w:val="bottom"/>
          </w:tcPr>
          <w:p w14:paraId="1529BF6E" w14:textId="77777777" w:rsidR="0075006D" w:rsidRPr="005D13D2" w:rsidRDefault="005C2541" w:rsidP="00C6447A">
            <w:pPr>
              <w:jc w:val="right"/>
            </w:pPr>
            <w:r w:rsidRPr="005D13D2">
              <w:t>201 571</w:t>
            </w:r>
          </w:p>
        </w:tc>
        <w:tc>
          <w:tcPr>
            <w:tcW w:w="1240" w:type="dxa"/>
            <w:tcBorders>
              <w:top w:val="nil"/>
              <w:left w:val="nil"/>
              <w:bottom w:val="nil"/>
              <w:right w:val="nil"/>
            </w:tcBorders>
            <w:tcMar>
              <w:top w:w="128" w:type="dxa"/>
              <w:left w:w="43" w:type="dxa"/>
              <w:bottom w:w="43" w:type="dxa"/>
              <w:right w:w="43" w:type="dxa"/>
            </w:tcMar>
            <w:vAlign w:val="bottom"/>
          </w:tcPr>
          <w:p w14:paraId="7DA1ADB5" w14:textId="77777777" w:rsidR="0075006D" w:rsidRPr="005D13D2" w:rsidRDefault="005C2541" w:rsidP="00C6447A">
            <w:pPr>
              <w:jc w:val="right"/>
            </w:pPr>
            <w:r w:rsidRPr="005D13D2">
              <w:t>0,1</w:t>
            </w:r>
          </w:p>
        </w:tc>
      </w:tr>
      <w:tr w:rsidR="0075006D" w:rsidRPr="005D13D2" w14:paraId="1519BB12" w14:textId="77777777" w:rsidTr="00C6447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007BC72B" w14:textId="77777777" w:rsidR="0075006D" w:rsidRPr="005D13D2" w:rsidRDefault="005C2541" w:rsidP="00C6447A">
            <w:r w:rsidRPr="005D13D2">
              <w:t>3035</w:t>
            </w:r>
          </w:p>
        </w:tc>
        <w:tc>
          <w:tcPr>
            <w:tcW w:w="3512" w:type="dxa"/>
            <w:tcBorders>
              <w:top w:val="nil"/>
              <w:left w:val="nil"/>
              <w:bottom w:val="single" w:sz="4" w:space="0" w:color="000000"/>
              <w:right w:val="nil"/>
            </w:tcBorders>
            <w:tcMar>
              <w:top w:w="128" w:type="dxa"/>
              <w:left w:w="43" w:type="dxa"/>
              <w:bottom w:w="43" w:type="dxa"/>
              <w:right w:w="43" w:type="dxa"/>
            </w:tcMar>
          </w:tcPr>
          <w:p w14:paraId="27946156" w14:textId="77777777" w:rsidR="0075006D" w:rsidRPr="005D13D2" w:rsidRDefault="005C2541" w:rsidP="00C6447A">
            <w:r w:rsidRPr="005D13D2">
              <w:t>Tilskudd fra statsbudsjettet</w:t>
            </w:r>
          </w:p>
        </w:tc>
        <w:tc>
          <w:tcPr>
            <w:tcW w:w="1288" w:type="dxa"/>
            <w:tcBorders>
              <w:top w:val="nil"/>
              <w:left w:val="nil"/>
              <w:bottom w:val="single" w:sz="4" w:space="0" w:color="000000"/>
              <w:right w:val="nil"/>
            </w:tcBorders>
            <w:tcMar>
              <w:top w:w="128" w:type="dxa"/>
              <w:left w:w="43" w:type="dxa"/>
              <w:bottom w:w="43" w:type="dxa"/>
              <w:right w:w="43" w:type="dxa"/>
            </w:tcMar>
            <w:vAlign w:val="bottom"/>
          </w:tcPr>
          <w:p w14:paraId="0266FA3C" w14:textId="77777777" w:rsidR="0075006D" w:rsidRPr="005D13D2" w:rsidRDefault="005C2541" w:rsidP="00C6447A">
            <w:pPr>
              <w:jc w:val="right"/>
            </w:pPr>
            <w:r w:rsidRPr="005D13D2">
              <w:t>391 268</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439A948B" w14:textId="77777777" w:rsidR="0075006D" w:rsidRPr="005D13D2" w:rsidRDefault="005C2541" w:rsidP="00C6447A">
            <w:pPr>
              <w:jc w:val="right"/>
            </w:pPr>
            <w:r w:rsidRPr="005D13D2">
              <w:t>376 407</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1C41784C" w14:textId="77777777" w:rsidR="0075006D" w:rsidRPr="005D13D2" w:rsidRDefault="005C2541" w:rsidP="00C6447A">
            <w:pPr>
              <w:jc w:val="right"/>
            </w:pPr>
            <w:r w:rsidRPr="005D13D2">
              <w:t>406 548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6B0BB9A" w14:textId="77777777" w:rsidR="0075006D" w:rsidRPr="005D13D2" w:rsidRDefault="005C2541" w:rsidP="00C6447A">
            <w:pPr>
              <w:jc w:val="right"/>
            </w:pPr>
            <w:r w:rsidRPr="005D13D2">
              <w:t>8,0</w:t>
            </w:r>
          </w:p>
        </w:tc>
      </w:tr>
      <w:tr w:rsidR="0075006D" w:rsidRPr="005D13D2" w14:paraId="34235980" w14:textId="77777777" w:rsidTr="00C6447A">
        <w:trPr>
          <w:trHeight w:val="380"/>
        </w:trPr>
        <w:tc>
          <w:tcPr>
            <w:tcW w:w="840" w:type="dxa"/>
            <w:tcBorders>
              <w:top w:val="nil"/>
              <w:left w:val="nil"/>
              <w:bottom w:val="single" w:sz="4" w:space="0" w:color="000000"/>
              <w:right w:val="nil"/>
            </w:tcBorders>
            <w:tcMar>
              <w:top w:w="128" w:type="dxa"/>
              <w:left w:w="43" w:type="dxa"/>
              <w:bottom w:w="43" w:type="dxa"/>
              <w:right w:w="43" w:type="dxa"/>
            </w:tcMar>
          </w:tcPr>
          <w:p w14:paraId="172A56E4" w14:textId="77777777" w:rsidR="0075006D" w:rsidRPr="005D13D2" w:rsidRDefault="0075006D" w:rsidP="00C6447A"/>
        </w:tc>
        <w:tc>
          <w:tcPr>
            <w:tcW w:w="3512" w:type="dxa"/>
            <w:tcBorders>
              <w:top w:val="nil"/>
              <w:left w:val="nil"/>
              <w:bottom w:val="single" w:sz="4" w:space="0" w:color="000000"/>
              <w:right w:val="nil"/>
            </w:tcBorders>
            <w:tcMar>
              <w:top w:w="128" w:type="dxa"/>
              <w:left w:w="43" w:type="dxa"/>
              <w:bottom w:w="43" w:type="dxa"/>
              <w:right w:w="43" w:type="dxa"/>
            </w:tcMar>
          </w:tcPr>
          <w:p w14:paraId="4E5428E4" w14:textId="77777777" w:rsidR="0075006D" w:rsidRPr="005D13D2" w:rsidRDefault="005C2541" w:rsidP="00C6447A">
            <w:r w:rsidRPr="005D13D2">
              <w:t>Sum kategori 06.80</w:t>
            </w:r>
          </w:p>
        </w:tc>
        <w:tc>
          <w:tcPr>
            <w:tcW w:w="1288" w:type="dxa"/>
            <w:tcBorders>
              <w:top w:val="nil"/>
              <w:left w:val="nil"/>
              <w:bottom w:val="single" w:sz="4" w:space="0" w:color="000000"/>
              <w:right w:val="nil"/>
            </w:tcBorders>
            <w:tcMar>
              <w:top w:w="128" w:type="dxa"/>
              <w:left w:w="43" w:type="dxa"/>
              <w:bottom w:w="43" w:type="dxa"/>
              <w:right w:w="43" w:type="dxa"/>
            </w:tcMar>
            <w:vAlign w:val="bottom"/>
          </w:tcPr>
          <w:p w14:paraId="0DB19849" w14:textId="77777777" w:rsidR="0075006D" w:rsidRPr="005D13D2" w:rsidRDefault="005C2541" w:rsidP="00C6447A">
            <w:pPr>
              <w:jc w:val="right"/>
            </w:pPr>
            <w:r w:rsidRPr="005D13D2">
              <w:t>628 175</w:t>
            </w:r>
          </w:p>
        </w:tc>
        <w:tc>
          <w:tcPr>
            <w:tcW w:w="1547" w:type="dxa"/>
            <w:tcBorders>
              <w:top w:val="nil"/>
              <w:left w:val="nil"/>
              <w:bottom w:val="single" w:sz="4" w:space="0" w:color="000000"/>
              <w:right w:val="nil"/>
            </w:tcBorders>
            <w:tcMar>
              <w:top w:w="128" w:type="dxa"/>
              <w:left w:w="43" w:type="dxa"/>
              <w:bottom w:w="43" w:type="dxa"/>
              <w:right w:w="43" w:type="dxa"/>
            </w:tcMar>
            <w:vAlign w:val="bottom"/>
          </w:tcPr>
          <w:p w14:paraId="712BD9BF" w14:textId="77777777" w:rsidR="0075006D" w:rsidRPr="005D13D2" w:rsidRDefault="005C2541" w:rsidP="00C6447A">
            <w:pPr>
              <w:jc w:val="right"/>
            </w:pPr>
            <w:r w:rsidRPr="005D13D2">
              <w:t>581 877</w:t>
            </w:r>
          </w:p>
        </w:tc>
        <w:tc>
          <w:tcPr>
            <w:tcW w:w="1093" w:type="dxa"/>
            <w:tcBorders>
              <w:top w:val="nil"/>
              <w:left w:val="nil"/>
              <w:bottom w:val="single" w:sz="4" w:space="0" w:color="000000"/>
              <w:right w:val="nil"/>
            </w:tcBorders>
            <w:tcMar>
              <w:top w:w="128" w:type="dxa"/>
              <w:left w:w="43" w:type="dxa"/>
              <w:bottom w:w="43" w:type="dxa"/>
              <w:right w:w="43" w:type="dxa"/>
            </w:tcMar>
            <w:vAlign w:val="bottom"/>
          </w:tcPr>
          <w:p w14:paraId="3A4D5B30" w14:textId="77777777" w:rsidR="0075006D" w:rsidRPr="005D13D2" w:rsidRDefault="005C2541" w:rsidP="00C6447A">
            <w:pPr>
              <w:jc w:val="right"/>
            </w:pPr>
            <w:r w:rsidRPr="005D13D2">
              <w:t>611 921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4B0225E" w14:textId="77777777" w:rsidR="0075006D" w:rsidRPr="005D13D2" w:rsidRDefault="005C2541" w:rsidP="00C6447A">
            <w:pPr>
              <w:jc w:val="right"/>
            </w:pPr>
            <w:r w:rsidRPr="005D13D2">
              <w:t>5,2</w:t>
            </w:r>
          </w:p>
        </w:tc>
      </w:tr>
    </w:tbl>
    <w:p w14:paraId="22DC0CE3" w14:textId="45F5AA59" w:rsidR="0075006D" w:rsidRPr="005D13D2" w:rsidRDefault="00C6447A" w:rsidP="005D13D2">
      <w:pPr>
        <w:pStyle w:val="del-nr"/>
      </w:pPr>
      <w:r>
        <w:t>Del II</w:t>
      </w:r>
    </w:p>
    <w:p w14:paraId="6EE72F83" w14:textId="77777777" w:rsidR="0075006D" w:rsidRPr="005D13D2" w:rsidRDefault="005C2541" w:rsidP="005D13D2">
      <w:pPr>
        <w:pStyle w:val="del-tittel"/>
      </w:pPr>
      <w:r w:rsidRPr="005D13D2">
        <w:t>Dei enkelte utgifts- og inntektskapitla</w:t>
      </w:r>
    </w:p>
    <w:p w14:paraId="3616A6A2" w14:textId="77777777" w:rsidR="0075006D" w:rsidRPr="005D13D2" w:rsidRDefault="005C2541" w:rsidP="005D13D2">
      <w:pPr>
        <w:pStyle w:val="Overskrift1"/>
      </w:pPr>
      <w:r w:rsidRPr="005D13D2">
        <w:t>Dei enkelte utgifts- og inntektskapitla</w:t>
      </w:r>
    </w:p>
    <w:p w14:paraId="1E035A03" w14:textId="3FB452C4" w:rsidR="0075006D" w:rsidRDefault="005C2541" w:rsidP="005D13D2">
      <w:pPr>
        <w:pStyle w:val="b-budkaptit"/>
      </w:pPr>
      <w:r w:rsidRPr="005D13D2">
        <w:t>Kap. 0001 Tilskudd til Svalbard kirke</w:t>
      </w:r>
    </w:p>
    <w:p w14:paraId="03D7F928" w14:textId="564A1259" w:rsidR="00C6447A" w:rsidRPr="00C6447A" w:rsidRDefault="00C6447A" w:rsidP="00C6447A">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519"/>
        <w:gridCol w:w="1417"/>
        <w:gridCol w:w="1764"/>
        <w:gridCol w:w="1400"/>
      </w:tblGrid>
      <w:tr w:rsidR="0075006D" w:rsidRPr="005D13D2" w14:paraId="5EE6FB1E" w14:textId="77777777" w:rsidTr="00C6447A">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1A0F1AC" w14:textId="77777777" w:rsidR="0075006D" w:rsidRPr="005D13D2" w:rsidRDefault="0075006D" w:rsidP="00C6447A"/>
        </w:tc>
        <w:tc>
          <w:tcPr>
            <w:tcW w:w="3519" w:type="dxa"/>
            <w:tcBorders>
              <w:top w:val="nil"/>
              <w:left w:val="nil"/>
              <w:bottom w:val="single" w:sz="4" w:space="0" w:color="000000"/>
              <w:right w:val="nil"/>
            </w:tcBorders>
            <w:tcMar>
              <w:top w:w="128" w:type="dxa"/>
              <w:left w:w="43" w:type="dxa"/>
              <w:bottom w:w="43" w:type="dxa"/>
              <w:right w:w="43" w:type="dxa"/>
            </w:tcMar>
          </w:tcPr>
          <w:p w14:paraId="1663F907" w14:textId="77777777" w:rsidR="0075006D" w:rsidRPr="005D13D2" w:rsidRDefault="0075006D" w:rsidP="00C6447A"/>
        </w:tc>
        <w:tc>
          <w:tcPr>
            <w:tcW w:w="1417" w:type="dxa"/>
            <w:tcBorders>
              <w:top w:val="nil"/>
              <w:left w:val="nil"/>
              <w:bottom w:val="single" w:sz="4" w:space="0" w:color="000000"/>
              <w:right w:val="nil"/>
            </w:tcBorders>
            <w:tcMar>
              <w:top w:w="128" w:type="dxa"/>
              <w:left w:w="43" w:type="dxa"/>
              <w:bottom w:w="43" w:type="dxa"/>
              <w:right w:w="43" w:type="dxa"/>
            </w:tcMar>
            <w:vAlign w:val="bottom"/>
          </w:tcPr>
          <w:p w14:paraId="14553519" w14:textId="77777777" w:rsidR="0075006D" w:rsidRPr="005D13D2" w:rsidRDefault="0075006D" w:rsidP="00C6447A">
            <w:pPr>
              <w:jc w:val="right"/>
            </w:pPr>
          </w:p>
        </w:tc>
        <w:tc>
          <w:tcPr>
            <w:tcW w:w="1764" w:type="dxa"/>
            <w:tcBorders>
              <w:top w:val="nil"/>
              <w:left w:val="nil"/>
              <w:bottom w:val="single" w:sz="4" w:space="0" w:color="000000"/>
              <w:right w:val="nil"/>
            </w:tcBorders>
            <w:tcMar>
              <w:top w:w="128" w:type="dxa"/>
              <w:left w:w="43" w:type="dxa"/>
              <w:bottom w:w="43" w:type="dxa"/>
              <w:right w:w="43" w:type="dxa"/>
            </w:tcMar>
            <w:vAlign w:val="bottom"/>
          </w:tcPr>
          <w:p w14:paraId="23E2BDDD" w14:textId="77777777" w:rsidR="0075006D" w:rsidRPr="005D13D2" w:rsidRDefault="0075006D" w:rsidP="00C6447A">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C9A84D7" w14:textId="77777777" w:rsidR="0075006D" w:rsidRPr="005D13D2" w:rsidRDefault="005C2541" w:rsidP="00C6447A">
            <w:pPr>
              <w:jc w:val="right"/>
            </w:pPr>
            <w:r w:rsidRPr="005D13D2">
              <w:t>(i 1 000 kr)</w:t>
            </w:r>
          </w:p>
        </w:tc>
      </w:tr>
      <w:tr w:rsidR="0075006D" w:rsidRPr="005D13D2" w14:paraId="47EA9CF2" w14:textId="77777777" w:rsidTr="00C6447A">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E3C894F" w14:textId="77777777" w:rsidR="0075006D" w:rsidRPr="005D13D2" w:rsidRDefault="005C2541" w:rsidP="00C6447A">
            <w:r w:rsidRPr="005D13D2">
              <w:t>Post</w:t>
            </w:r>
          </w:p>
        </w:tc>
        <w:tc>
          <w:tcPr>
            <w:tcW w:w="3519" w:type="dxa"/>
            <w:tcBorders>
              <w:top w:val="nil"/>
              <w:left w:val="nil"/>
              <w:bottom w:val="single" w:sz="4" w:space="0" w:color="000000"/>
              <w:right w:val="nil"/>
            </w:tcBorders>
            <w:tcMar>
              <w:top w:w="128" w:type="dxa"/>
              <w:left w:w="43" w:type="dxa"/>
              <w:bottom w:w="43" w:type="dxa"/>
              <w:right w:w="43" w:type="dxa"/>
            </w:tcMar>
            <w:vAlign w:val="bottom"/>
          </w:tcPr>
          <w:p w14:paraId="536C8C9E" w14:textId="77777777" w:rsidR="0075006D" w:rsidRPr="005D13D2" w:rsidRDefault="005C2541" w:rsidP="00C6447A">
            <w:proofErr w:type="spellStart"/>
            <w:r w:rsidRPr="005D13D2">
              <w:t>Nemning</w:t>
            </w:r>
            <w:proofErr w:type="spellEnd"/>
          </w:p>
        </w:tc>
        <w:tc>
          <w:tcPr>
            <w:tcW w:w="1417" w:type="dxa"/>
            <w:tcBorders>
              <w:top w:val="nil"/>
              <w:left w:val="nil"/>
              <w:bottom w:val="single" w:sz="4" w:space="0" w:color="000000"/>
              <w:right w:val="nil"/>
            </w:tcBorders>
            <w:tcMar>
              <w:top w:w="128" w:type="dxa"/>
              <w:left w:w="43" w:type="dxa"/>
              <w:bottom w:w="43" w:type="dxa"/>
              <w:right w:w="43" w:type="dxa"/>
            </w:tcMar>
            <w:vAlign w:val="bottom"/>
          </w:tcPr>
          <w:p w14:paraId="065B58FA" w14:textId="77777777" w:rsidR="0075006D" w:rsidRPr="005D13D2" w:rsidRDefault="005C2541" w:rsidP="00C6447A">
            <w:pPr>
              <w:jc w:val="right"/>
            </w:pPr>
            <w:proofErr w:type="spellStart"/>
            <w:r w:rsidRPr="005D13D2">
              <w:t>Rekneskap</w:t>
            </w:r>
            <w:proofErr w:type="spellEnd"/>
            <w:r w:rsidRPr="005D13D2">
              <w:t xml:space="preserve"> 2022</w:t>
            </w:r>
          </w:p>
        </w:tc>
        <w:tc>
          <w:tcPr>
            <w:tcW w:w="1764" w:type="dxa"/>
            <w:tcBorders>
              <w:top w:val="nil"/>
              <w:left w:val="nil"/>
              <w:bottom w:val="single" w:sz="4" w:space="0" w:color="000000"/>
              <w:right w:val="nil"/>
            </w:tcBorders>
            <w:tcMar>
              <w:top w:w="128" w:type="dxa"/>
              <w:left w:w="43" w:type="dxa"/>
              <w:bottom w:w="43" w:type="dxa"/>
              <w:right w:w="43" w:type="dxa"/>
            </w:tcMar>
            <w:vAlign w:val="bottom"/>
          </w:tcPr>
          <w:p w14:paraId="03ADD5C0" w14:textId="7B09BD69" w:rsidR="0075006D" w:rsidRPr="005D13D2" w:rsidRDefault="005C2541" w:rsidP="00C6447A">
            <w:pPr>
              <w:jc w:val="right"/>
            </w:pPr>
            <w:r w:rsidRPr="005D13D2">
              <w:t>Saldert</w:t>
            </w:r>
            <w:r w:rsidR="00C6447A">
              <w:br/>
            </w:r>
            <w:r w:rsidRPr="005D13D2">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EEDE803" w14:textId="77777777" w:rsidR="0075006D" w:rsidRPr="005D13D2" w:rsidRDefault="005C2541" w:rsidP="00C6447A">
            <w:pPr>
              <w:jc w:val="right"/>
            </w:pPr>
            <w:r w:rsidRPr="005D13D2">
              <w:t>Forslag</w:t>
            </w:r>
            <w:r w:rsidRPr="005D13D2">
              <w:br/>
              <w:t xml:space="preserve"> 2024</w:t>
            </w:r>
          </w:p>
        </w:tc>
      </w:tr>
      <w:tr w:rsidR="0075006D" w:rsidRPr="005D13D2" w14:paraId="440F4404"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E93D24C" w14:textId="77777777" w:rsidR="0075006D" w:rsidRPr="005D13D2" w:rsidRDefault="005C2541" w:rsidP="00C6447A">
            <w:r w:rsidRPr="005D13D2">
              <w:t>70</w:t>
            </w:r>
          </w:p>
        </w:tc>
        <w:tc>
          <w:tcPr>
            <w:tcW w:w="3519" w:type="dxa"/>
            <w:tcBorders>
              <w:top w:val="single" w:sz="4" w:space="0" w:color="000000"/>
              <w:left w:val="nil"/>
              <w:bottom w:val="single" w:sz="4" w:space="0" w:color="000000"/>
              <w:right w:val="nil"/>
            </w:tcBorders>
            <w:tcMar>
              <w:top w:w="128" w:type="dxa"/>
              <w:left w:w="43" w:type="dxa"/>
              <w:bottom w:w="43" w:type="dxa"/>
              <w:right w:w="43" w:type="dxa"/>
            </w:tcMar>
          </w:tcPr>
          <w:p w14:paraId="57F7740A" w14:textId="77777777" w:rsidR="0075006D" w:rsidRPr="005D13D2" w:rsidRDefault="005C2541" w:rsidP="00C6447A">
            <w:r w:rsidRPr="005D13D2">
              <w:t>Tilskudd til Svalbard kirke</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2B99F2" w14:textId="77777777" w:rsidR="0075006D" w:rsidRPr="005D13D2" w:rsidRDefault="005C2541" w:rsidP="00C6447A">
            <w:pPr>
              <w:jc w:val="right"/>
            </w:pPr>
            <w:r w:rsidRPr="005D13D2">
              <w:t>5 650</w:t>
            </w:r>
          </w:p>
        </w:tc>
        <w:tc>
          <w:tcPr>
            <w:tcW w:w="176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BDAB7C" w14:textId="77777777" w:rsidR="0075006D" w:rsidRPr="005D13D2" w:rsidRDefault="005C2541" w:rsidP="00C6447A">
            <w:pPr>
              <w:jc w:val="right"/>
            </w:pPr>
            <w:r w:rsidRPr="005D13D2">
              <w:t>5 750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689455" w14:textId="77777777" w:rsidR="0075006D" w:rsidRPr="005D13D2" w:rsidRDefault="005C2541" w:rsidP="00C6447A">
            <w:pPr>
              <w:jc w:val="right"/>
            </w:pPr>
            <w:r w:rsidRPr="005D13D2">
              <w:t>6 000</w:t>
            </w:r>
          </w:p>
        </w:tc>
      </w:tr>
      <w:tr w:rsidR="0075006D" w:rsidRPr="005D13D2" w14:paraId="5F10F57D"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18B11DB4" w14:textId="77777777" w:rsidR="0075006D" w:rsidRPr="005D13D2" w:rsidRDefault="0075006D" w:rsidP="00C6447A"/>
        </w:tc>
        <w:tc>
          <w:tcPr>
            <w:tcW w:w="3519" w:type="dxa"/>
            <w:tcBorders>
              <w:top w:val="single" w:sz="4" w:space="0" w:color="000000"/>
              <w:left w:val="nil"/>
              <w:bottom w:val="single" w:sz="4" w:space="0" w:color="000000"/>
              <w:right w:val="nil"/>
            </w:tcBorders>
            <w:tcMar>
              <w:top w:w="128" w:type="dxa"/>
              <w:left w:w="43" w:type="dxa"/>
              <w:bottom w:w="43" w:type="dxa"/>
              <w:right w:w="43" w:type="dxa"/>
            </w:tcMar>
          </w:tcPr>
          <w:p w14:paraId="5DCD4A78" w14:textId="77777777" w:rsidR="0075006D" w:rsidRPr="005D13D2" w:rsidRDefault="005C2541" w:rsidP="00C6447A">
            <w:r w:rsidRPr="005D13D2">
              <w:t>Sum kap. 0001</w:t>
            </w:r>
          </w:p>
        </w:tc>
        <w:tc>
          <w:tcPr>
            <w:tcW w:w="141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AED3C2" w14:textId="77777777" w:rsidR="0075006D" w:rsidRPr="005D13D2" w:rsidRDefault="005C2541" w:rsidP="00C6447A">
            <w:pPr>
              <w:jc w:val="right"/>
            </w:pPr>
            <w:r w:rsidRPr="005D13D2">
              <w:t>5 650</w:t>
            </w:r>
          </w:p>
        </w:tc>
        <w:tc>
          <w:tcPr>
            <w:tcW w:w="176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FE7E1C" w14:textId="77777777" w:rsidR="0075006D" w:rsidRPr="005D13D2" w:rsidRDefault="005C2541" w:rsidP="00C6447A">
            <w:pPr>
              <w:jc w:val="right"/>
            </w:pPr>
            <w:r w:rsidRPr="005D13D2">
              <w:t>5 750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38E0B2" w14:textId="77777777" w:rsidR="0075006D" w:rsidRPr="005D13D2" w:rsidRDefault="005C2541" w:rsidP="00C6447A">
            <w:pPr>
              <w:jc w:val="right"/>
            </w:pPr>
            <w:r w:rsidRPr="005D13D2">
              <w:t>6 000</w:t>
            </w:r>
          </w:p>
        </w:tc>
      </w:tr>
    </w:tbl>
    <w:p w14:paraId="1A887F4B" w14:textId="77777777" w:rsidR="0075006D" w:rsidRPr="005D13D2" w:rsidRDefault="005C2541" w:rsidP="005D13D2">
      <w:pPr>
        <w:pStyle w:val="b-post"/>
      </w:pPr>
      <w:r w:rsidRPr="005D13D2">
        <w:lastRenderedPageBreak/>
        <w:t>Post 70 Tilskudd til Svalbard kirke</w:t>
      </w:r>
    </w:p>
    <w:p w14:paraId="01882CAD" w14:textId="77777777" w:rsidR="0075006D" w:rsidRPr="005D13D2" w:rsidRDefault="005C2541" w:rsidP="005D13D2">
      <w:r w:rsidRPr="005D13D2">
        <w:t xml:space="preserve">Løyvinga på posten skal bl.a. dekke </w:t>
      </w:r>
      <w:proofErr w:type="spellStart"/>
      <w:r w:rsidRPr="005D13D2">
        <w:t>husleige</w:t>
      </w:r>
      <w:proofErr w:type="spellEnd"/>
      <w:r w:rsidRPr="005D13D2">
        <w:t xml:space="preserve"> for </w:t>
      </w:r>
      <w:proofErr w:type="spellStart"/>
      <w:r w:rsidRPr="005D13D2">
        <w:t>kyrkja</w:t>
      </w:r>
      <w:proofErr w:type="spellEnd"/>
      <w:r w:rsidRPr="005D13D2">
        <w:t xml:space="preserve">, lønnsutgifter, vikarutgifter, utgifter til varer og til </w:t>
      </w:r>
      <w:proofErr w:type="spellStart"/>
      <w:r w:rsidRPr="005D13D2">
        <w:t>tenester</w:t>
      </w:r>
      <w:proofErr w:type="spellEnd"/>
      <w:r w:rsidRPr="005D13D2">
        <w:t xml:space="preserve"> som </w:t>
      </w:r>
      <w:proofErr w:type="spellStart"/>
      <w:r w:rsidRPr="005D13D2">
        <w:t>kyrkja</w:t>
      </w:r>
      <w:proofErr w:type="spellEnd"/>
      <w:r w:rsidRPr="005D13D2">
        <w:t xml:space="preserve"> står for i arbeidet sitt, drift av </w:t>
      </w:r>
      <w:proofErr w:type="spellStart"/>
      <w:r w:rsidRPr="005D13D2">
        <w:t>tenestebil</w:t>
      </w:r>
      <w:proofErr w:type="spellEnd"/>
      <w:r w:rsidRPr="005D13D2">
        <w:t xml:space="preserve"> og snøskuter og </w:t>
      </w:r>
      <w:proofErr w:type="spellStart"/>
      <w:r w:rsidRPr="005D13D2">
        <w:t>leige</w:t>
      </w:r>
      <w:proofErr w:type="spellEnd"/>
      <w:r w:rsidRPr="005D13D2">
        <w:t xml:space="preserve"> av helikopter.</w:t>
      </w:r>
    </w:p>
    <w:p w14:paraId="6026A6D0" w14:textId="77777777" w:rsidR="0075006D" w:rsidRPr="005D13D2" w:rsidRDefault="005C2541" w:rsidP="005D13D2">
      <w:proofErr w:type="spellStart"/>
      <w:r w:rsidRPr="005D13D2">
        <w:t>Kyrkja</w:t>
      </w:r>
      <w:proofErr w:type="spellEnd"/>
      <w:r w:rsidRPr="005D13D2">
        <w:t xml:space="preserve"> på Svalbard står i ei særstilling, bl.a. på grunn av den rolla ho speler i den </w:t>
      </w:r>
      <w:proofErr w:type="spellStart"/>
      <w:r w:rsidRPr="005D13D2">
        <w:t>offentlege</w:t>
      </w:r>
      <w:proofErr w:type="spellEnd"/>
      <w:r w:rsidRPr="005D13D2">
        <w:t xml:space="preserve"> beredskapen. Den norske </w:t>
      </w:r>
      <w:proofErr w:type="spellStart"/>
      <w:r w:rsidRPr="005D13D2">
        <w:t>kyrkja</w:t>
      </w:r>
      <w:proofErr w:type="spellEnd"/>
      <w:r w:rsidRPr="005D13D2">
        <w:t xml:space="preserve"> er </w:t>
      </w:r>
      <w:proofErr w:type="spellStart"/>
      <w:r w:rsidRPr="005D13D2">
        <w:t>eit</w:t>
      </w:r>
      <w:proofErr w:type="spellEnd"/>
      <w:r w:rsidRPr="005D13D2">
        <w:t xml:space="preserve"> sjølvstendig rettssubjekt som Svalbard </w:t>
      </w:r>
      <w:proofErr w:type="spellStart"/>
      <w:r w:rsidRPr="005D13D2">
        <w:t>kyrkje</w:t>
      </w:r>
      <w:proofErr w:type="spellEnd"/>
      <w:r w:rsidRPr="005D13D2">
        <w:t xml:space="preserve"> er </w:t>
      </w:r>
      <w:proofErr w:type="spellStart"/>
      <w:r w:rsidRPr="005D13D2">
        <w:t>ein</w:t>
      </w:r>
      <w:proofErr w:type="spellEnd"/>
      <w:r w:rsidRPr="005D13D2">
        <w:t xml:space="preserve"> del av. Løyvinga til Svalbard </w:t>
      </w:r>
      <w:proofErr w:type="spellStart"/>
      <w:r w:rsidRPr="005D13D2">
        <w:t>kyrkje</w:t>
      </w:r>
      <w:proofErr w:type="spellEnd"/>
      <w:r w:rsidRPr="005D13D2">
        <w:t xml:space="preserve"> er </w:t>
      </w:r>
      <w:proofErr w:type="spellStart"/>
      <w:r w:rsidRPr="005D13D2">
        <w:t>eit</w:t>
      </w:r>
      <w:proofErr w:type="spellEnd"/>
      <w:r w:rsidRPr="005D13D2">
        <w:t xml:space="preserve"> </w:t>
      </w:r>
      <w:proofErr w:type="spellStart"/>
      <w:r w:rsidRPr="005D13D2">
        <w:t>øyremerkt</w:t>
      </w:r>
      <w:proofErr w:type="spellEnd"/>
      <w:r w:rsidRPr="005D13D2">
        <w:t xml:space="preserve"> </w:t>
      </w:r>
      <w:proofErr w:type="spellStart"/>
      <w:r w:rsidRPr="005D13D2">
        <w:t>tilskot</w:t>
      </w:r>
      <w:proofErr w:type="spellEnd"/>
      <w:r w:rsidRPr="005D13D2">
        <w:t xml:space="preserve"> som blir overført til Den norske </w:t>
      </w:r>
      <w:proofErr w:type="spellStart"/>
      <w:r w:rsidRPr="005D13D2">
        <w:t>kyrkja</w:t>
      </w:r>
      <w:proofErr w:type="spellEnd"/>
      <w:r w:rsidRPr="005D13D2">
        <w:t xml:space="preserve"> ved </w:t>
      </w:r>
      <w:proofErr w:type="spellStart"/>
      <w:r w:rsidRPr="005D13D2">
        <w:t>Kyrkjemøtet</w:t>
      </w:r>
      <w:proofErr w:type="spellEnd"/>
      <w:r w:rsidRPr="005D13D2">
        <w:t>.</w:t>
      </w:r>
    </w:p>
    <w:p w14:paraId="45DA5BB8" w14:textId="77777777" w:rsidR="0075006D" w:rsidRPr="005D13D2" w:rsidRDefault="005C2541" w:rsidP="005D13D2">
      <w:r w:rsidRPr="005D13D2">
        <w:t xml:space="preserve">Statsbygg har forvaltningsansvaret for </w:t>
      </w:r>
      <w:proofErr w:type="spellStart"/>
      <w:r w:rsidRPr="005D13D2">
        <w:t>kyrkjebygget</w:t>
      </w:r>
      <w:proofErr w:type="spellEnd"/>
      <w:r w:rsidRPr="005D13D2">
        <w:t xml:space="preserve">. Drifts- og </w:t>
      </w:r>
      <w:proofErr w:type="spellStart"/>
      <w:r w:rsidRPr="005D13D2">
        <w:t>vedlikehaldsutgiftene</w:t>
      </w:r>
      <w:proofErr w:type="spellEnd"/>
      <w:r w:rsidRPr="005D13D2">
        <w:t xml:space="preserve"> for </w:t>
      </w:r>
      <w:proofErr w:type="spellStart"/>
      <w:r w:rsidRPr="005D13D2">
        <w:t>kyrkjebygget</w:t>
      </w:r>
      <w:proofErr w:type="spellEnd"/>
      <w:r w:rsidRPr="005D13D2">
        <w:t xml:space="preserve"> blir dekte på kap. 2445 Statsbygg. Sjå elles </w:t>
      </w:r>
      <w:proofErr w:type="spellStart"/>
      <w:r w:rsidRPr="005D13D2">
        <w:t>dei</w:t>
      </w:r>
      <w:proofErr w:type="spellEnd"/>
      <w:r w:rsidRPr="005D13D2">
        <w:t xml:space="preserve"> </w:t>
      </w:r>
      <w:proofErr w:type="spellStart"/>
      <w:r w:rsidRPr="005D13D2">
        <w:t>målformuleringane</w:t>
      </w:r>
      <w:proofErr w:type="spellEnd"/>
      <w:r w:rsidRPr="005D13D2">
        <w:t xml:space="preserve"> som er sette for </w:t>
      </w:r>
      <w:proofErr w:type="spellStart"/>
      <w:r w:rsidRPr="005D13D2">
        <w:t>løyvingane</w:t>
      </w:r>
      <w:proofErr w:type="spellEnd"/>
      <w:r w:rsidRPr="005D13D2">
        <w:t xml:space="preserve"> til Den norske </w:t>
      </w:r>
      <w:proofErr w:type="spellStart"/>
      <w:r w:rsidRPr="005D13D2">
        <w:t>kyrkja</w:t>
      </w:r>
      <w:proofErr w:type="spellEnd"/>
      <w:r w:rsidRPr="005D13D2">
        <w:t xml:space="preserve"> i </w:t>
      </w:r>
      <w:proofErr w:type="spellStart"/>
      <w:r w:rsidRPr="005D13D2">
        <w:t>Prop</w:t>
      </w:r>
      <w:proofErr w:type="spellEnd"/>
      <w:r w:rsidRPr="005D13D2">
        <w:t xml:space="preserve">. 1 S (2023–2024) </w:t>
      </w:r>
      <w:proofErr w:type="spellStart"/>
      <w:r w:rsidRPr="005D13D2">
        <w:t>frå</w:t>
      </w:r>
      <w:proofErr w:type="spellEnd"/>
      <w:r w:rsidRPr="005D13D2">
        <w:t xml:space="preserve"> Barne- og familiedepartementet.</w:t>
      </w:r>
    </w:p>
    <w:p w14:paraId="64FD8532" w14:textId="77777777" w:rsidR="0075006D" w:rsidRPr="005D13D2" w:rsidRDefault="005C2541" w:rsidP="005D13D2">
      <w:r w:rsidRPr="005D13D2">
        <w:t>Det er foreslått ei løyving på posten på 6,0 mill. kroner.</w:t>
      </w:r>
    </w:p>
    <w:p w14:paraId="6CEBC9D2" w14:textId="7218362C" w:rsidR="0075006D" w:rsidRDefault="005C2541" w:rsidP="005D13D2">
      <w:pPr>
        <w:pStyle w:val="b-budkaptit"/>
      </w:pPr>
      <w:r w:rsidRPr="005D13D2">
        <w:t>Kap. 0003 Tilskudd til Longyearbyen lokalstyre</w:t>
      </w:r>
    </w:p>
    <w:p w14:paraId="17C54B38" w14:textId="77777777" w:rsidR="00C6447A" w:rsidRPr="00C6447A" w:rsidRDefault="00C6447A" w:rsidP="00C6447A">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772D1CFE" w14:textId="77777777" w:rsidTr="00C6447A">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CAA6464" w14:textId="77777777" w:rsidR="0075006D" w:rsidRPr="005D13D2" w:rsidRDefault="0075006D" w:rsidP="00C6447A"/>
        </w:tc>
        <w:tc>
          <w:tcPr>
            <w:tcW w:w="3900" w:type="dxa"/>
            <w:tcBorders>
              <w:top w:val="nil"/>
              <w:left w:val="nil"/>
              <w:bottom w:val="single" w:sz="4" w:space="0" w:color="000000"/>
              <w:right w:val="nil"/>
            </w:tcBorders>
            <w:tcMar>
              <w:top w:w="128" w:type="dxa"/>
              <w:left w:w="43" w:type="dxa"/>
              <w:bottom w:w="43" w:type="dxa"/>
              <w:right w:w="43" w:type="dxa"/>
            </w:tcMar>
          </w:tcPr>
          <w:p w14:paraId="1FDA27C6" w14:textId="77777777" w:rsidR="0075006D" w:rsidRPr="005D13D2" w:rsidRDefault="0075006D" w:rsidP="00C6447A"/>
        </w:tc>
        <w:tc>
          <w:tcPr>
            <w:tcW w:w="1178" w:type="dxa"/>
            <w:tcBorders>
              <w:top w:val="nil"/>
              <w:left w:val="nil"/>
              <w:bottom w:val="single" w:sz="4" w:space="0" w:color="000000"/>
              <w:right w:val="nil"/>
            </w:tcBorders>
            <w:tcMar>
              <w:top w:w="128" w:type="dxa"/>
              <w:left w:w="43" w:type="dxa"/>
              <w:bottom w:w="43" w:type="dxa"/>
              <w:right w:w="43" w:type="dxa"/>
            </w:tcMar>
            <w:vAlign w:val="bottom"/>
          </w:tcPr>
          <w:p w14:paraId="0F34896F" w14:textId="77777777" w:rsidR="0075006D" w:rsidRPr="005D13D2" w:rsidRDefault="0075006D" w:rsidP="00C6447A">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6D892B22" w14:textId="77777777" w:rsidR="0075006D" w:rsidRPr="005D13D2" w:rsidRDefault="0075006D" w:rsidP="00C6447A">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489FF4" w14:textId="77777777" w:rsidR="0075006D" w:rsidRPr="005D13D2" w:rsidRDefault="005C2541" w:rsidP="00C6447A">
            <w:pPr>
              <w:jc w:val="right"/>
            </w:pPr>
            <w:r w:rsidRPr="005D13D2">
              <w:t>(i 1 000 kr)</w:t>
            </w:r>
          </w:p>
        </w:tc>
      </w:tr>
      <w:tr w:rsidR="0075006D" w:rsidRPr="005D13D2" w14:paraId="7083F603" w14:textId="77777777" w:rsidTr="00C6447A">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18BE35CF" w14:textId="77777777" w:rsidR="0075006D" w:rsidRPr="005D13D2" w:rsidRDefault="005C2541" w:rsidP="00C6447A">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542311A7" w14:textId="77777777" w:rsidR="0075006D" w:rsidRPr="005D13D2" w:rsidRDefault="005C2541" w:rsidP="00C6447A">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60690A22" w14:textId="77777777" w:rsidR="0075006D" w:rsidRPr="005D13D2" w:rsidRDefault="005C2541" w:rsidP="00C6447A">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38B6ABB8" w14:textId="77777777" w:rsidR="0075006D" w:rsidRPr="005D13D2" w:rsidRDefault="005C2541" w:rsidP="00C6447A">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2E684DD" w14:textId="77777777" w:rsidR="0075006D" w:rsidRPr="005D13D2" w:rsidRDefault="005C2541" w:rsidP="00C6447A">
            <w:pPr>
              <w:jc w:val="right"/>
            </w:pPr>
            <w:r w:rsidRPr="005D13D2">
              <w:t>Forslag</w:t>
            </w:r>
            <w:r w:rsidRPr="005D13D2">
              <w:br/>
              <w:t xml:space="preserve"> 2024</w:t>
            </w:r>
          </w:p>
        </w:tc>
      </w:tr>
      <w:tr w:rsidR="0075006D" w:rsidRPr="005D13D2" w14:paraId="0926BA72"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1181C83B" w14:textId="77777777" w:rsidR="0075006D" w:rsidRPr="005D13D2" w:rsidRDefault="005C2541" w:rsidP="00C6447A">
            <w:r w:rsidRPr="005D13D2">
              <w:t>50</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AEB2BB8" w14:textId="77777777" w:rsidR="0075006D" w:rsidRPr="005D13D2" w:rsidRDefault="005C2541" w:rsidP="00C6447A">
            <w:r w:rsidRPr="005D13D2">
              <w:t>Tilskudd til Longyearbyen lokalstyre</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F8F2BB" w14:textId="77777777" w:rsidR="0075006D" w:rsidRPr="005D13D2" w:rsidRDefault="005C2541" w:rsidP="00C6447A">
            <w:pPr>
              <w:jc w:val="right"/>
            </w:pPr>
            <w:r w:rsidRPr="005D13D2">
              <w:t>160 290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4D54F" w14:textId="77777777" w:rsidR="0075006D" w:rsidRPr="005D13D2" w:rsidRDefault="005C2541" w:rsidP="00C6447A">
            <w:pPr>
              <w:jc w:val="right"/>
            </w:pPr>
            <w:r w:rsidRPr="005D13D2">
              <w:t>165 180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F82EC2" w14:textId="77777777" w:rsidR="0075006D" w:rsidRPr="005D13D2" w:rsidRDefault="005C2541" w:rsidP="00C6447A">
            <w:pPr>
              <w:jc w:val="right"/>
            </w:pPr>
            <w:r w:rsidRPr="005D13D2">
              <w:t>174 200</w:t>
            </w:r>
          </w:p>
        </w:tc>
      </w:tr>
      <w:tr w:rsidR="0075006D" w:rsidRPr="005D13D2" w14:paraId="0139178C"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DCB6575" w14:textId="77777777" w:rsidR="0075006D" w:rsidRPr="005D13D2" w:rsidRDefault="0075006D" w:rsidP="00C6447A"/>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EFFFC43" w14:textId="77777777" w:rsidR="0075006D" w:rsidRPr="005D13D2" w:rsidRDefault="005C2541" w:rsidP="00C6447A">
            <w:r w:rsidRPr="005D13D2">
              <w:t>Sum kap. 0003</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7D9078" w14:textId="77777777" w:rsidR="0075006D" w:rsidRPr="005D13D2" w:rsidRDefault="005C2541" w:rsidP="00C6447A">
            <w:pPr>
              <w:jc w:val="right"/>
            </w:pPr>
            <w:r w:rsidRPr="005D13D2">
              <w:t>160 290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1C4ECC" w14:textId="77777777" w:rsidR="0075006D" w:rsidRPr="005D13D2" w:rsidRDefault="005C2541" w:rsidP="00C6447A">
            <w:pPr>
              <w:jc w:val="right"/>
            </w:pPr>
            <w:r w:rsidRPr="005D13D2">
              <w:t>165 180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079DAF" w14:textId="77777777" w:rsidR="0075006D" w:rsidRPr="005D13D2" w:rsidRDefault="005C2541" w:rsidP="00C6447A">
            <w:pPr>
              <w:jc w:val="right"/>
            </w:pPr>
            <w:r w:rsidRPr="005D13D2">
              <w:t>174 200</w:t>
            </w:r>
          </w:p>
        </w:tc>
      </w:tr>
    </w:tbl>
    <w:p w14:paraId="3ADB3B36" w14:textId="77777777" w:rsidR="0075006D" w:rsidRPr="005D13D2" w:rsidRDefault="005C2541" w:rsidP="005D13D2">
      <w:pPr>
        <w:pStyle w:val="b-post"/>
      </w:pPr>
      <w:r w:rsidRPr="005D13D2">
        <w:t>Post 50 Tilskudd til Longyearbyen lokalstyre</w:t>
      </w:r>
    </w:p>
    <w:p w14:paraId="077B47FE" w14:textId="77777777" w:rsidR="0075006D" w:rsidRPr="005D13D2" w:rsidRDefault="005C2541" w:rsidP="005D13D2">
      <w:r w:rsidRPr="005D13D2">
        <w:t xml:space="preserve">Løyvinga på posten skal </w:t>
      </w:r>
      <w:proofErr w:type="spellStart"/>
      <w:r w:rsidRPr="005D13D2">
        <w:t>nyttast</w:t>
      </w:r>
      <w:proofErr w:type="spellEnd"/>
      <w:r w:rsidRPr="005D13D2">
        <w:t xml:space="preserve"> til </w:t>
      </w:r>
      <w:proofErr w:type="spellStart"/>
      <w:r w:rsidRPr="005D13D2">
        <w:t>tilskot</w:t>
      </w:r>
      <w:proofErr w:type="spellEnd"/>
      <w:r w:rsidRPr="005D13D2">
        <w:t xml:space="preserve"> til drift av Longyearbyen lokalstyre gjennom ei rammeløyving. Longyearbyen lokalstyre har ansvar for forvaltninga av </w:t>
      </w:r>
      <w:proofErr w:type="spellStart"/>
      <w:r w:rsidRPr="005D13D2">
        <w:t>nærmare</w:t>
      </w:r>
      <w:proofErr w:type="spellEnd"/>
      <w:r w:rsidRPr="005D13D2">
        <w:t xml:space="preserve"> definerte saksområde </w:t>
      </w:r>
      <w:proofErr w:type="spellStart"/>
      <w:r w:rsidRPr="005D13D2">
        <w:t>innanfor</w:t>
      </w:r>
      <w:proofErr w:type="spellEnd"/>
      <w:r w:rsidRPr="005D13D2">
        <w:t xml:space="preserve"> Longyearbyen arealplanområde, jf. Svalbardlova § 33 og forskrifta til svalbardmiljølova. Jamfør same lov § 31 skal Longyearbyen lokalstyre utøve «sin myndighet og virksomhet innenfor nasjonale rammer og rammen av norsk svalbardpolitikk». På </w:t>
      </w:r>
      <w:proofErr w:type="spellStart"/>
      <w:r w:rsidRPr="005D13D2">
        <w:t>fleire</w:t>
      </w:r>
      <w:proofErr w:type="spellEnd"/>
      <w:r w:rsidRPr="005D13D2">
        <w:t xml:space="preserve"> felt er </w:t>
      </w:r>
      <w:proofErr w:type="spellStart"/>
      <w:r w:rsidRPr="005D13D2">
        <w:t>oppgåvene</w:t>
      </w:r>
      <w:proofErr w:type="spellEnd"/>
      <w:r w:rsidRPr="005D13D2">
        <w:t xml:space="preserve"> til Longyearbyen lokalstyre </w:t>
      </w:r>
      <w:proofErr w:type="spellStart"/>
      <w:r w:rsidRPr="005D13D2">
        <w:t>dei</w:t>
      </w:r>
      <w:proofErr w:type="spellEnd"/>
      <w:r w:rsidRPr="005D13D2">
        <w:t xml:space="preserve"> same som </w:t>
      </w:r>
      <w:proofErr w:type="spellStart"/>
      <w:r w:rsidRPr="005D13D2">
        <w:t>dei</w:t>
      </w:r>
      <w:proofErr w:type="spellEnd"/>
      <w:r w:rsidRPr="005D13D2">
        <w:t xml:space="preserve"> </w:t>
      </w:r>
      <w:proofErr w:type="spellStart"/>
      <w:r w:rsidRPr="005D13D2">
        <w:t>ein</w:t>
      </w:r>
      <w:proofErr w:type="spellEnd"/>
      <w:r w:rsidRPr="005D13D2">
        <w:t xml:space="preserve"> kommune på fastlandet har. Longyearbyen lokalstyre har i tillegg </w:t>
      </w:r>
      <w:proofErr w:type="spellStart"/>
      <w:r w:rsidRPr="005D13D2">
        <w:t>eit</w:t>
      </w:r>
      <w:proofErr w:type="spellEnd"/>
      <w:r w:rsidRPr="005D13D2">
        <w:t xml:space="preserve"> lovpålagt ansvar for infrastruktur i Longyearbyen når ansvaret </w:t>
      </w:r>
      <w:proofErr w:type="spellStart"/>
      <w:r w:rsidRPr="005D13D2">
        <w:t>ikkje</w:t>
      </w:r>
      <w:proofErr w:type="spellEnd"/>
      <w:r w:rsidRPr="005D13D2">
        <w:t xml:space="preserve"> er lagt til staten eller andre. Dette </w:t>
      </w:r>
      <w:proofErr w:type="spellStart"/>
      <w:r w:rsidRPr="005D13D2">
        <w:t>gjeld</w:t>
      </w:r>
      <w:proofErr w:type="spellEnd"/>
      <w:r w:rsidRPr="005D13D2">
        <w:t xml:space="preserve"> bl.a. energiforsyning. Longyearbyen er </w:t>
      </w:r>
      <w:proofErr w:type="spellStart"/>
      <w:r w:rsidRPr="005D13D2">
        <w:t>ikkje</w:t>
      </w:r>
      <w:proofErr w:type="spellEnd"/>
      <w:r w:rsidRPr="005D13D2">
        <w:t xml:space="preserve"> </w:t>
      </w:r>
      <w:proofErr w:type="spellStart"/>
      <w:r w:rsidRPr="005D13D2">
        <w:t>eit</w:t>
      </w:r>
      <w:proofErr w:type="spellEnd"/>
      <w:r w:rsidRPr="005D13D2">
        <w:t xml:space="preserve"> livsløpssamfunn, og lokalstyret har ingen </w:t>
      </w:r>
      <w:proofErr w:type="spellStart"/>
      <w:r w:rsidRPr="005D13D2">
        <w:t>oppgåver</w:t>
      </w:r>
      <w:proofErr w:type="spellEnd"/>
      <w:r w:rsidRPr="005D13D2">
        <w:t xml:space="preserve"> eller utgifter til eldreomsorg. Longyearbyen lokalstyre har heller </w:t>
      </w:r>
      <w:proofErr w:type="spellStart"/>
      <w:r w:rsidRPr="005D13D2">
        <w:t>ikkje</w:t>
      </w:r>
      <w:proofErr w:type="spellEnd"/>
      <w:r w:rsidRPr="005D13D2">
        <w:t xml:space="preserve"> ansvar for eller utgifter til andre helse- og </w:t>
      </w:r>
      <w:proofErr w:type="spellStart"/>
      <w:r w:rsidRPr="005D13D2">
        <w:t>omsorgstenester</w:t>
      </w:r>
      <w:proofErr w:type="spellEnd"/>
      <w:r w:rsidRPr="005D13D2">
        <w:t xml:space="preserve">. Longyearbyen lokalstyre er </w:t>
      </w:r>
      <w:proofErr w:type="spellStart"/>
      <w:r w:rsidRPr="005D13D2">
        <w:t>planmyndigheit</w:t>
      </w:r>
      <w:proofErr w:type="spellEnd"/>
      <w:r w:rsidRPr="005D13D2">
        <w:t xml:space="preserve"> i Longyearbyen arealplanområde. Den </w:t>
      </w:r>
      <w:proofErr w:type="spellStart"/>
      <w:r w:rsidRPr="005D13D2">
        <w:t>noverande</w:t>
      </w:r>
      <w:proofErr w:type="spellEnd"/>
      <w:r w:rsidRPr="005D13D2">
        <w:t xml:space="preserve"> arealplanen vart </w:t>
      </w:r>
      <w:proofErr w:type="spellStart"/>
      <w:r w:rsidRPr="005D13D2">
        <w:t>vedteken</w:t>
      </w:r>
      <w:proofErr w:type="spellEnd"/>
      <w:r w:rsidRPr="005D13D2">
        <w:t xml:space="preserve"> av Longyearbyen lokalstyre 13. februar 2017.</w:t>
      </w:r>
    </w:p>
    <w:p w14:paraId="1F85866F" w14:textId="77777777" w:rsidR="0075006D" w:rsidRPr="005D13D2" w:rsidRDefault="005C2541" w:rsidP="005D13D2">
      <w:r w:rsidRPr="005D13D2">
        <w:t xml:space="preserve">Etter </w:t>
      </w:r>
      <w:r w:rsidRPr="005D13D2">
        <w:rPr>
          <w:rStyle w:val="kursiv"/>
        </w:rPr>
        <w:t xml:space="preserve">forskrift 5. april 2000 nr. 347 om overskuddsutdeling fra </w:t>
      </w:r>
      <w:proofErr w:type="spellStart"/>
      <w:r w:rsidRPr="005D13D2">
        <w:rPr>
          <w:rStyle w:val="kursiv"/>
        </w:rPr>
        <w:t>Nordpolet</w:t>
      </w:r>
      <w:proofErr w:type="spellEnd"/>
      <w:r w:rsidRPr="005D13D2">
        <w:rPr>
          <w:rStyle w:val="kursiv"/>
        </w:rPr>
        <w:t xml:space="preserve"> AS</w:t>
      </w:r>
      <w:r w:rsidRPr="005D13D2">
        <w:t xml:space="preserve"> skal </w:t>
      </w:r>
      <w:proofErr w:type="spellStart"/>
      <w:r w:rsidRPr="005D13D2">
        <w:t>nettooverskotet</w:t>
      </w:r>
      <w:proofErr w:type="spellEnd"/>
      <w:r w:rsidRPr="005D13D2">
        <w:t xml:space="preserve"> </w:t>
      </w:r>
      <w:proofErr w:type="spellStart"/>
      <w:r w:rsidRPr="005D13D2">
        <w:t>frå</w:t>
      </w:r>
      <w:proofErr w:type="spellEnd"/>
      <w:r w:rsidRPr="005D13D2">
        <w:t xml:space="preserve"> sal av </w:t>
      </w:r>
      <w:proofErr w:type="spellStart"/>
      <w:r w:rsidRPr="005D13D2">
        <w:t>alkoholhaldig</w:t>
      </w:r>
      <w:proofErr w:type="spellEnd"/>
      <w:r w:rsidRPr="005D13D2">
        <w:t xml:space="preserve"> drikke </w:t>
      </w:r>
      <w:proofErr w:type="spellStart"/>
      <w:r w:rsidRPr="005D13D2">
        <w:t>frå</w:t>
      </w:r>
      <w:proofErr w:type="spellEnd"/>
      <w:r w:rsidRPr="005D13D2">
        <w:t xml:space="preserve"> </w:t>
      </w:r>
      <w:proofErr w:type="spellStart"/>
      <w:r w:rsidRPr="005D13D2">
        <w:t>Nordpolet</w:t>
      </w:r>
      <w:proofErr w:type="spellEnd"/>
      <w:r w:rsidRPr="005D13D2">
        <w:t xml:space="preserve"> </w:t>
      </w:r>
      <w:proofErr w:type="spellStart"/>
      <w:r w:rsidRPr="005D13D2">
        <w:t>overførast</w:t>
      </w:r>
      <w:proofErr w:type="spellEnd"/>
      <w:r w:rsidRPr="005D13D2">
        <w:t xml:space="preserve"> til Longyearbyen lokalstyre, som fordeler </w:t>
      </w:r>
      <w:proofErr w:type="spellStart"/>
      <w:r w:rsidRPr="005D13D2">
        <w:t>midlane</w:t>
      </w:r>
      <w:proofErr w:type="spellEnd"/>
      <w:r w:rsidRPr="005D13D2">
        <w:t xml:space="preserve"> til velferdsformål. Longyearbyen lokalstyre </w:t>
      </w:r>
      <w:proofErr w:type="spellStart"/>
      <w:r w:rsidRPr="005D13D2">
        <w:t>fekk</w:t>
      </w:r>
      <w:proofErr w:type="spellEnd"/>
      <w:r w:rsidRPr="005D13D2">
        <w:t xml:space="preserve"> i 2022 overført 6,7 mill. </w:t>
      </w:r>
      <w:r w:rsidRPr="005D13D2">
        <w:lastRenderedPageBreak/>
        <w:t xml:space="preserve">kroner </w:t>
      </w:r>
      <w:proofErr w:type="spellStart"/>
      <w:r w:rsidRPr="005D13D2">
        <w:t>frå</w:t>
      </w:r>
      <w:proofErr w:type="spellEnd"/>
      <w:r w:rsidRPr="005D13D2">
        <w:t xml:space="preserve"> </w:t>
      </w:r>
      <w:proofErr w:type="spellStart"/>
      <w:r w:rsidRPr="005D13D2">
        <w:t>Nordpolet</w:t>
      </w:r>
      <w:proofErr w:type="spellEnd"/>
      <w:r w:rsidRPr="005D13D2">
        <w:t xml:space="preserve"> AS, basert på </w:t>
      </w:r>
      <w:proofErr w:type="spellStart"/>
      <w:r w:rsidRPr="005D13D2">
        <w:t>overskotet</w:t>
      </w:r>
      <w:proofErr w:type="spellEnd"/>
      <w:r w:rsidRPr="005D13D2">
        <w:t xml:space="preserve"> </w:t>
      </w:r>
      <w:proofErr w:type="spellStart"/>
      <w:r w:rsidRPr="005D13D2">
        <w:t>frå</w:t>
      </w:r>
      <w:proofErr w:type="spellEnd"/>
      <w:r w:rsidRPr="005D13D2">
        <w:t xml:space="preserve"> 2021. </w:t>
      </w:r>
      <w:proofErr w:type="spellStart"/>
      <w:r w:rsidRPr="005D13D2">
        <w:t>Overskotet</w:t>
      </w:r>
      <w:proofErr w:type="spellEnd"/>
      <w:r w:rsidRPr="005D13D2">
        <w:t xml:space="preserve"> for 2022 var på 6,6 mill. kroner. Longyearbyen lokalstyre rapporterer til </w:t>
      </w:r>
      <w:proofErr w:type="spellStart"/>
      <w:r w:rsidRPr="005D13D2">
        <w:t>Sysselmeisteren</w:t>
      </w:r>
      <w:proofErr w:type="spellEnd"/>
      <w:r w:rsidRPr="005D13D2">
        <w:t xml:space="preserve"> om bruken av </w:t>
      </w:r>
      <w:proofErr w:type="spellStart"/>
      <w:r w:rsidRPr="005D13D2">
        <w:t>midlane</w:t>
      </w:r>
      <w:proofErr w:type="spellEnd"/>
      <w:r w:rsidRPr="005D13D2">
        <w:t xml:space="preserve">. </w:t>
      </w:r>
      <w:proofErr w:type="spellStart"/>
      <w:r w:rsidRPr="005D13D2">
        <w:t>Overskotet</w:t>
      </w:r>
      <w:proofErr w:type="spellEnd"/>
      <w:r w:rsidRPr="005D13D2">
        <w:t xml:space="preserve"> inngår </w:t>
      </w:r>
      <w:proofErr w:type="spellStart"/>
      <w:r w:rsidRPr="005D13D2">
        <w:t>ikkje</w:t>
      </w:r>
      <w:proofErr w:type="spellEnd"/>
      <w:r w:rsidRPr="005D13D2">
        <w:t xml:space="preserve"> som </w:t>
      </w:r>
      <w:proofErr w:type="spellStart"/>
      <w:r w:rsidRPr="005D13D2">
        <w:t>ein</w:t>
      </w:r>
      <w:proofErr w:type="spellEnd"/>
      <w:r w:rsidRPr="005D13D2">
        <w:t xml:space="preserve"> del av statsbudsjettet.</w:t>
      </w:r>
    </w:p>
    <w:p w14:paraId="60831BC6" w14:textId="77777777" w:rsidR="0075006D" w:rsidRPr="005D13D2" w:rsidRDefault="005C2541" w:rsidP="005D13D2">
      <w:r w:rsidRPr="005D13D2">
        <w:t xml:space="preserve">Det er foreslått ei løyving på posten på 174,2 mill. kroner. Forslaget til løyving er </w:t>
      </w:r>
      <w:proofErr w:type="spellStart"/>
      <w:r w:rsidRPr="005D13D2">
        <w:t>auka</w:t>
      </w:r>
      <w:proofErr w:type="spellEnd"/>
      <w:r w:rsidRPr="005D13D2">
        <w:t xml:space="preserve"> med 9 mill. kroner </w:t>
      </w:r>
      <w:proofErr w:type="spellStart"/>
      <w:r w:rsidRPr="005D13D2">
        <w:t>samanlikna</w:t>
      </w:r>
      <w:proofErr w:type="spellEnd"/>
      <w:r w:rsidRPr="005D13D2">
        <w:t xml:space="preserve"> med løyvinga i 2023, bl.a. som </w:t>
      </w:r>
      <w:proofErr w:type="spellStart"/>
      <w:r w:rsidRPr="005D13D2">
        <w:t>følgje</w:t>
      </w:r>
      <w:proofErr w:type="spellEnd"/>
      <w:r w:rsidRPr="005D13D2">
        <w:t xml:space="preserve"> av redusert makspris i barnehage.</w:t>
      </w:r>
    </w:p>
    <w:p w14:paraId="20CD77C3" w14:textId="1FC30275" w:rsidR="0075006D" w:rsidRDefault="005C2541" w:rsidP="005D13D2">
      <w:pPr>
        <w:pStyle w:val="b-budkaptit"/>
      </w:pPr>
      <w:r w:rsidRPr="005D13D2">
        <w:t>Kap. 0004 Tilskudd til Svalbard Museum</w:t>
      </w:r>
    </w:p>
    <w:p w14:paraId="1741F383" w14:textId="016A578F" w:rsidR="00C6447A" w:rsidRPr="00C6447A" w:rsidRDefault="00C6447A" w:rsidP="00C6447A">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303A6883" w14:textId="77777777" w:rsidTr="00C6447A">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5783ED9" w14:textId="77777777" w:rsidR="0075006D" w:rsidRPr="005D13D2" w:rsidRDefault="0075006D" w:rsidP="00C6447A"/>
        </w:tc>
        <w:tc>
          <w:tcPr>
            <w:tcW w:w="3900" w:type="dxa"/>
            <w:tcBorders>
              <w:top w:val="nil"/>
              <w:left w:val="nil"/>
              <w:bottom w:val="single" w:sz="4" w:space="0" w:color="000000"/>
              <w:right w:val="nil"/>
            </w:tcBorders>
            <w:tcMar>
              <w:top w:w="128" w:type="dxa"/>
              <w:left w:w="43" w:type="dxa"/>
              <w:bottom w:w="43" w:type="dxa"/>
              <w:right w:w="43" w:type="dxa"/>
            </w:tcMar>
          </w:tcPr>
          <w:p w14:paraId="710FB77D" w14:textId="77777777" w:rsidR="0075006D" w:rsidRPr="005D13D2" w:rsidRDefault="0075006D" w:rsidP="00C6447A"/>
        </w:tc>
        <w:tc>
          <w:tcPr>
            <w:tcW w:w="1320" w:type="dxa"/>
            <w:tcBorders>
              <w:top w:val="nil"/>
              <w:left w:val="nil"/>
              <w:bottom w:val="single" w:sz="4" w:space="0" w:color="000000"/>
              <w:right w:val="nil"/>
            </w:tcBorders>
            <w:tcMar>
              <w:top w:w="128" w:type="dxa"/>
              <w:left w:w="43" w:type="dxa"/>
              <w:bottom w:w="43" w:type="dxa"/>
              <w:right w:w="43" w:type="dxa"/>
            </w:tcMar>
            <w:vAlign w:val="bottom"/>
          </w:tcPr>
          <w:p w14:paraId="02FF1A25" w14:textId="77777777" w:rsidR="0075006D" w:rsidRPr="005D13D2" w:rsidRDefault="0075006D" w:rsidP="00C6447A">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0F9AA7EE" w14:textId="77777777" w:rsidR="0075006D" w:rsidRPr="005D13D2" w:rsidRDefault="0075006D" w:rsidP="00C6447A">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290891" w14:textId="77777777" w:rsidR="0075006D" w:rsidRPr="005D13D2" w:rsidRDefault="005C2541" w:rsidP="00C6447A">
            <w:pPr>
              <w:jc w:val="right"/>
            </w:pPr>
            <w:r w:rsidRPr="005D13D2">
              <w:t>(i 1 000 kr)</w:t>
            </w:r>
          </w:p>
        </w:tc>
      </w:tr>
      <w:tr w:rsidR="0075006D" w:rsidRPr="005D13D2" w14:paraId="68A407E5" w14:textId="77777777" w:rsidTr="00C6447A">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4BC82828" w14:textId="77777777" w:rsidR="0075006D" w:rsidRPr="005D13D2" w:rsidRDefault="005C2541" w:rsidP="00C6447A">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58B953B5" w14:textId="77777777" w:rsidR="0075006D" w:rsidRPr="005D13D2" w:rsidRDefault="005C2541" w:rsidP="00C6447A">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8CD240A" w14:textId="77777777" w:rsidR="0075006D" w:rsidRPr="005D13D2" w:rsidRDefault="005C2541" w:rsidP="00C6447A">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50EC72F1" w14:textId="77777777" w:rsidR="0075006D" w:rsidRPr="005D13D2" w:rsidRDefault="005C2541" w:rsidP="00C6447A">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026331" w14:textId="77777777" w:rsidR="0075006D" w:rsidRPr="005D13D2" w:rsidRDefault="005C2541" w:rsidP="00C6447A">
            <w:pPr>
              <w:jc w:val="right"/>
            </w:pPr>
            <w:r w:rsidRPr="005D13D2">
              <w:t>Forslag</w:t>
            </w:r>
            <w:r w:rsidRPr="005D13D2">
              <w:br/>
              <w:t xml:space="preserve"> 2024</w:t>
            </w:r>
          </w:p>
        </w:tc>
      </w:tr>
      <w:tr w:rsidR="0075006D" w:rsidRPr="005D13D2" w14:paraId="65EEA6A7"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77CFC5C3" w14:textId="77777777" w:rsidR="0075006D" w:rsidRPr="005D13D2" w:rsidRDefault="005C2541" w:rsidP="00C6447A">
            <w:r w:rsidRPr="005D13D2">
              <w:t>70</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8E2C76B" w14:textId="77777777" w:rsidR="0075006D" w:rsidRPr="005D13D2" w:rsidRDefault="005C2541" w:rsidP="00C6447A">
            <w:r w:rsidRPr="005D13D2">
              <w:t>Tilskudd til Svalbard Museum</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093E32" w14:textId="77777777" w:rsidR="0075006D" w:rsidRPr="005D13D2" w:rsidRDefault="005C2541" w:rsidP="00C6447A">
            <w:pPr>
              <w:jc w:val="right"/>
            </w:pPr>
            <w:r w:rsidRPr="005D13D2">
              <w:t>14 000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A3D46A" w14:textId="77777777" w:rsidR="0075006D" w:rsidRPr="005D13D2" w:rsidRDefault="005C2541" w:rsidP="00C6447A">
            <w:pPr>
              <w:jc w:val="right"/>
            </w:pPr>
            <w:r w:rsidRPr="005D13D2">
              <w:t>14 420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18AE96" w14:textId="77777777" w:rsidR="0075006D" w:rsidRPr="005D13D2" w:rsidRDefault="005C2541" w:rsidP="00C6447A">
            <w:pPr>
              <w:jc w:val="right"/>
            </w:pPr>
            <w:r w:rsidRPr="005D13D2">
              <w:t>14 900</w:t>
            </w:r>
          </w:p>
        </w:tc>
      </w:tr>
      <w:tr w:rsidR="0075006D" w:rsidRPr="005D13D2" w14:paraId="0FBC5795"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F7C3FBE" w14:textId="77777777" w:rsidR="0075006D" w:rsidRPr="005D13D2" w:rsidRDefault="0075006D" w:rsidP="00C6447A"/>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CA62528" w14:textId="77777777" w:rsidR="0075006D" w:rsidRPr="005D13D2" w:rsidRDefault="005C2541" w:rsidP="00C6447A">
            <w:r w:rsidRPr="005D13D2">
              <w:t>Sum kap. 0004</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EC2DCB" w14:textId="77777777" w:rsidR="0075006D" w:rsidRPr="005D13D2" w:rsidRDefault="005C2541" w:rsidP="00C6447A">
            <w:pPr>
              <w:jc w:val="right"/>
            </w:pPr>
            <w:r w:rsidRPr="005D13D2">
              <w:t>14 000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A5C2C7" w14:textId="77777777" w:rsidR="0075006D" w:rsidRPr="005D13D2" w:rsidRDefault="005C2541" w:rsidP="00C6447A">
            <w:pPr>
              <w:jc w:val="right"/>
            </w:pPr>
            <w:r w:rsidRPr="005D13D2">
              <w:t>14 420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2E13D9" w14:textId="77777777" w:rsidR="0075006D" w:rsidRPr="005D13D2" w:rsidRDefault="005C2541" w:rsidP="00C6447A">
            <w:pPr>
              <w:jc w:val="right"/>
            </w:pPr>
            <w:r w:rsidRPr="005D13D2">
              <w:t>14 900</w:t>
            </w:r>
          </w:p>
        </w:tc>
      </w:tr>
    </w:tbl>
    <w:p w14:paraId="7B2DD887" w14:textId="77777777" w:rsidR="0075006D" w:rsidRPr="005D13D2" w:rsidRDefault="005C2541" w:rsidP="005D13D2">
      <w:pPr>
        <w:pStyle w:val="b-post"/>
      </w:pPr>
      <w:r w:rsidRPr="005D13D2">
        <w:t>Post 70 Tilskudd til Svalbard Museum</w:t>
      </w:r>
    </w:p>
    <w:p w14:paraId="28D8AC34" w14:textId="77777777" w:rsidR="0075006D" w:rsidRPr="005D13D2" w:rsidRDefault="005C2541" w:rsidP="005D13D2">
      <w:r w:rsidRPr="005D13D2">
        <w:t xml:space="preserve">Løyvinga skal gå til å dekke </w:t>
      </w:r>
      <w:proofErr w:type="spellStart"/>
      <w:r w:rsidRPr="005D13D2">
        <w:t>husleige</w:t>
      </w:r>
      <w:proofErr w:type="spellEnd"/>
      <w:r w:rsidRPr="005D13D2">
        <w:t xml:space="preserve"> og andre bygningsmessige kostnader for Svalbard Museum i Svalbard forskingspark. Løyvinga skal </w:t>
      </w:r>
      <w:proofErr w:type="spellStart"/>
      <w:r w:rsidRPr="005D13D2">
        <w:t>vidare</w:t>
      </w:r>
      <w:proofErr w:type="spellEnd"/>
      <w:r w:rsidRPr="005D13D2">
        <w:t xml:space="preserve"> dekke drift av </w:t>
      </w:r>
      <w:proofErr w:type="spellStart"/>
      <w:r w:rsidRPr="005D13D2">
        <w:t>dei</w:t>
      </w:r>
      <w:proofErr w:type="spellEnd"/>
      <w:r w:rsidRPr="005D13D2">
        <w:t xml:space="preserve"> kulturhistoriske magasina og lønn og bustadutgifter for stillinga som konservator og </w:t>
      </w:r>
      <w:proofErr w:type="spellStart"/>
      <w:r w:rsidRPr="005D13D2">
        <w:t>samlingsforvaltar</w:t>
      </w:r>
      <w:proofErr w:type="spellEnd"/>
      <w:r w:rsidRPr="005D13D2">
        <w:t>.</w:t>
      </w:r>
    </w:p>
    <w:p w14:paraId="1B5315CB" w14:textId="77777777" w:rsidR="0075006D" w:rsidRPr="005D13D2" w:rsidRDefault="005C2541" w:rsidP="005D13D2">
      <w:r w:rsidRPr="005D13D2">
        <w:t xml:space="preserve">I tillegg til denne løyvinga blir det tildelt </w:t>
      </w:r>
      <w:proofErr w:type="spellStart"/>
      <w:r w:rsidRPr="005D13D2">
        <w:t>midlar</w:t>
      </w:r>
      <w:proofErr w:type="spellEnd"/>
      <w:r w:rsidRPr="005D13D2">
        <w:t xml:space="preserve"> til Svalbard Museum på Kultur- og likestillingsdepartementet sitt budsjett, kap. 328, post 70 Det nasjonale museumsnettverket.</w:t>
      </w:r>
    </w:p>
    <w:p w14:paraId="5D77CA7C" w14:textId="77777777" w:rsidR="0075006D" w:rsidRPr="005D13D2" w:rsidRDefault="005C2541" w:rsidP="005D13D2">
      <w:r w:rsidRPr="005D13D2">
        <w:t>Det er foreslått ei løyving på posten på 14,9 mill. kroner.</w:t>
      </w:r>
    </w:p>
    <w:p w14:paraId="579FEAA9" w14:textId="7E01ACEA" w:rsidR="0075006D" w:rsidRDefault="005C2541" w:rsidP="005D13D2">
      <w:pPr>
        <w:pStyle w:val="b-budkaptit"/>
      </w:pPr>
      <w:r w:rsidRPr="005D13D2">
        <w:t>Kap. 0005 Sysselmesteren (jf. kap. 3005)</w:t>
      </w:r>
    </w:p>
    <w:p w14:paraId="21537F93" w14:textId="32ECE20B" w:rsidR="00C6447A" w:rsidRPr="00C6447A" w:rsidRDefault="00C6447A" w:rsidP="00C6447A">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61F8138C" w14:textId="77777777" w:rsidTr="00C6447A">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CFA39A6" w14:textId="77777777" w:rsidR="0075006D" w:rsidRPr="005D13D2" w:rsidRDefault="0075006D" w:rsidP="00C6447A"/>
        </w:tc>
        <w:tc>
          <w:tcPr>
            <w:tcW w:w="3900" w:type="dxa"/>
            <w:tcBorders>
              <w:top w:val="nil"/>
              <w:left w:val="nil"/>
              <w:bottom w:val="single" w:sz="4" w:space="0" w:color="000000"/>
              <w:right w:val="nil"/>
            </w:tcBorders>
            <w:tcMar>
              <w:top w:w="128" w:type="dxa"/>
              <w:left w:w="43" w:type="dxa"/>
              <w:bottom w:w="43" w:type="dxa"/>
              <w:right w:w="43" w:type="dxa"/>
            </w:tcMar>
          </w:tcPr>
          <w:p w14:paraId="1682707F" w14:textId="77777777" w:rsidR="0075006D" w:rsidRPr="005D13D2" w:rsidRDefault="0075006D" w:rsidP="00C6447A"/>
        </w:tc>
        <w:tc>
          <w:tcPr>
            <w:tcW w:w="1178" w:type="dxa"/>
            <w:tcBorders>
              <w:top w:val="nil"/>
              <w:left w:val="nil"/>
              <w:bottom w:val="single" w:sz="4" w:space="0" w:color="000000"/>
              <w:right w:val="nil"/>
            </w:tcBorders>
            <w:tcMar>
              <w:top w:w="128" w:type="dxa"/>
              <w:left w:w="43" w:type="dxa"/>
              <w:bottom w:w="43" w:type="dxa"/>
              <w:right w:w="43" w:type="dxa"/>
            </w:tcMar>
            <w:vAlign w:val="bottom"/>
          </w:tcPr>
          <w:p w14:paraId="25226DCA" w14:textId="77777777" w:rsidR="0075006D" w:rsidRPr="005D13D2" w:rsidRDefault="0075006D" w:rsidP="00C6447A">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34DA93F5" w14:textId="77777777" w:rsidR="0075006D" w:rsidRPr="005D13D2" w:rsidRDefault="0075006D" w:rsidP="00C6447A">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6AF2F9" w14:textId="77777777" w:rsidR="0075006D" w:rsidRPr="005D13D2" w:rsidRDefault="005C2541" w:rsidP="00C6447A">
            <w:pPr>
              <w:jc w:val="right"/>
            </w:pPr>
            <w:r w:rsidRPr="005D13D2">
              <w:t>(i 1 000 kr)</w:t>
            </w:r>
          </w:p>
        </w:tc>
      </w:tr>
      <w:tr w:rsidR="0075006D" w:rsidRPr="005D13D2" w14:paraId="1A374220" w14:textId="77777777" w:rsidTr="00C6447A">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512BA94" w14:textId="77777777" w:rsidR="0075006D" w:rsidRPr="005D13D2" w:rsidRDefault="005C2541" w:rsidP="00C6447A">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3A8C75A4" w14:textId="77777777" w:rsidR="0075006D" w:rsidRPr="005D13D2" w:rsidRDefault="005C2541" w:rsidP="00C6447A">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3989DF0F" w14:textId="77777777" w:rsidR="0075006D" w:rsidRPr="005D13D2" w:rsidRDefault="005C2541" w:rsidP="00C6447A">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793F0B0D" w14:textId="77777777" w:rsidR="0075006D" w:rsidRPr="005D13D2" w:rsidRDefault="005C2541" w:rsidP="00C6447A">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297F24E" w14:textId="77777777" w:rsidR="0075006D" w:rsidRPr="005D13D2" w:rsidRDefault="005C2541" w:rsidP="00C6447A">
            <w:pPr>
              <w:jc w:val="right"/>
            </w:pPr>
            <w:r w:rsidRPr="005D13D2">
              <w:t>Forslag</w:t>
            </w:r>
            <w:r w:rsidRPr="005D13D2">
              <w:br/>
              <w:t xml:space="preserve"> 2024</w:t>
            </w:r>
          </w:p>
        </w:tc>
      </w:tr>
      <w:tr w:rsidR="0075006D" w:rsidRPr="005D13D2" w14:paraId="49C58F7C"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54F08A69" w14:textId="77777777" w:rsidR="0075006D" w:rsidRPr="005D13D2" w:rsidRDefault="005C2541" w:rsidP="00C6447A">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AFAC53F" w14:textId="77777777" w:rsidR="0075006D" w:rsidRPr="005D13D2" w:rsidRDefault="005C2541" w:rsidP="00C6447A">
            <w:r w:rsidRPr="005D13D2">
              <w:t>Driftsutgifter</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6DD953" w14:textId="77777777" w:rsidR="0075006D" w:rsidRPr="005D13D2" w:rsidRDefault="005C2541" w:rsidP="00C6447A">
            <w:pPr>
              <w:jc w:val="right"/>
            </w:pPr>
            <w:r w:rsidRPr="005D13D2">
              <w:t>88 028</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374462" w14:textId="77777777" w:rsidR="0075006D" w:rsidRPr="005D13D2" w:rsidRDefault="005C2541" w:rsidP="00C6447A">
            <w:pPr>
              <w:jc w:val="right"/>
            </w:pPr>
            <w:r w:rsidRPr="005D13D2">
              <w:t>86 195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472790" w14:textId="77777777" w:rsidR="0075006D" w:rsidRPr="005D13D2" w:rsidRDefault="005C2541" w:rsidP="00C6447A">
            <w:pPr>
              <w:jc w:val="right"/>
            </w:pPr>
            <w:r w:rsidRPr="005D13D2">
              <w:t>90 100</w:t>
            </w:r>
          </w:p>
        </w:tc>
      </w:tr>
      <w:tr w:rsidR="0075006D" w:rsidRPr="005D13D2" w14:paraId="0C5CD922" w14:textId="77777777" w:rsidTr="00C6447A">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3B1E6F86" w14:textId="77777777" w:rsidR="0075006D" w:rsidRPr="005D13D2" w:rsidRDefault="0075006D" w:rsidP="00C6447A"/>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9A93B9A" w14:textId="77777777" w:rsidR="0075006D" w:rsidRPr="005D13D2" w:rsidRDefault="005C2541" w:rsidP="00C6447A">
            <w:r w:rsidRPr="005D13D2">
              <w:t>Sum kap. 0005</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604735" w14:textId="77777777" w:rsidR="0075006D" w:rsidRPr="005D13D2" w:rsidRDefault="005C2541" w:rsidP="00C6447A">
            <w:pPr>
              <w:jc w:val="right"/>
            </w:pPr>
            <w:r w:rsidRPr="005D13D2">
              <w:t>88 028</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9881EF" w14:textId="77777777" w:rsidR="0075006D" w:rsidRPr="005D13D2" w:rsidRDefault="005C2541" w:rsidP="00C6447A">
            <w:pPr>
              <w:jc w:val="right"/>
            </w:pPr>
            <w:r w:rsidRPr="005D13D2">
              <w:t>86 195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BDAB2E" w14:textId="77777777" w:rsidR="0075006D" w:rsidRPr="005D13D2" w:rsidRDefault="005C2541" w:rsidP="00C6447A">
            <w:pPr>
              <w:jc w:val="right"/>
            </w:pPr>
            <w:r w:rsidRPr="005D13D2">
              <w:t>90 100</w:t>
            </w:r>
          </w:p>
        </w:tc>
      </w:tr>
    </w:tbl>
    <w:p w14:paraId="3D483208" w14:textId="77777777" w:rsidR="0075006D" w:rsidRPr="005D13D2" w:rsidRDefault="005C2541" w:rsidP="005D13D2">
      <w:pPr>
        <w:pStyle w:val="b-post"/>
      </w:pPr>
      <w:r w:rsidRPr="005D13D2">
        <w:lastRenderedPageBreak/>
        <w:t>Post 01 Driftsutgifter</w:t>
      </w:r>
    </w:p>
    <w:p w14:paraId="15B43B65" w14:textId="77777777" w:rsidR="0075006D" w:rsidRPr="005D13D2" w:rsidRDefault="005C2541" w:rsidP="005D13D2">
      <w:r w:rsidRPr="005D13D2">
        <w:t xml:space="preserve">Løyvinga på kap. 0005 Sysselmesteren skal dekke utgifter til lønn og drift av </w:t>
      </w:r>
      <w:proofErr w:type="spellStart"/>
      <w:r w:rsidRPr="005D13D2">
        <w:t>sysselmeisterkontoret</w:t>
      </w:r>
      <w:proofErr w:type="spellEnd"/>
      <w:r w:rsidRPr="005D13D2">
        <w:t xml:space="preserve">. Det siste </w:t>
      </w:r>
      <w:proofErr w:type="spellStart"/>
      <w:r w:rsidRPr="005D13D2">
        <w:t>omfattar</w:t>
      </w:r>
      <w:proofErr w:type="spellEnd"/>
      <w:r w:rsidRPr="005D13D2">
        <w:t xml:space="preserve"> </w:t>
      </w:r>
      <w:proofErr w:type="spellStart"/>
      <w:r w:rsidRPr="005D13D2">
        <w:t>husleige</w:t>
      </w:r>
      <w:proofErr w:type="spellEnd"/>
      <w:r w:rsidRPr="005D13D2">
        <w:t xml:space="preserve"> og utgifter til </w:t>
      </w:r>
      <w:proofErr w:type="spellStart"/>
      <w:r w:rsidRPr="005D13D2">
        <w:t>vedlikehald</w:t>
      </w:r>
      <w:proofErr w:type="spellEnd"/>
      <w:r w:rsidRPr="005D13D2">
        <w:t xml:space="preserve"> og fornying av utstyrsparken. </w:t>
      </w:r>
      <w:proofErr w:type="spellStart"/>
      <w:r w:rsidRPr="005D13D2">
        <w:t>Sysselmeisteren</w:t>
      </w:r>
      <w:proofErr w:type="spellEnd"/>
      <w:r w:rsidRPr="005D13D2">
        <w:t xml:space="preserve"> på Svalbard hadde 49 </w:t>
      </w:r>
      <w:proofErr w:type="spellStart"/>
      <w:r w:rsidRPr="005D13D2">
        <w:t>åremålstilsette</w:t>
      </w:r>
      <w:proofErr w:type="spellEnd"/>
      <w:r w:rsidRPr="005D13D2">
        <w:t xml:space="preserve"> og 41 tilsette i </w:t>
      </w:r>
      <w:proofErr w:type="spellStart"/>
      <w:r w:rsidRPr="005D13D2">
        <w:t>engasjementstillingar</w:t>
      </w:r>
      <w:proofErr w:type="spellEnd"/>
      <w:r w:rsidRPr="005D13D2">
        <w:t xml:space="preserve"> ved utgangen av 2022. </w:t>
      </w:r>
      <w:proofErr w:type="spellStart"/>
      <w:r w:rsidRPr="005D13D2">
        <w:t>Engasjementstillingane</w:t>
      </w:r>
      <w:proofErr w:type="spellEnd"/>
      <w:r w:rsidRPr="005D13D2">
        <w:t xml:space="preserve"> er knytte til ulike kort- og langtidsengasjement, t.d. </w:t>
      </w:r>
      <w:proofErr w:type="spellStart"/>
      <w:r w:rsidRPr="005D13D2">
        <w:t>sommarvikarar</w:t>
      </w:r>
      <w:proofErr w:type="spellEnd"/>
      <w:r w:rsidRPr="005D13D2">
        <w:t xml:space="preserve"> i </w:t>
      </w:r>
      <w:proofErr w:type="spellStart"/>
      <w:r w:rsidRPr="005D13D2">
        <w:t>dei</w:t>
      </w:r>
      <w:proofErr w:type="spellEnd"/>
      <w:r w:rsidRPr="005D13D2">
        <w:t xml:space="preserve"> ulike </w:t>
      </w:r>
      <w:proofErr w:type="spellStart"/>
      <w:r w:rsidRPr="005D13D2">
        <w:t>avdelingane</w:t>
      </w:r>
      <w:proofErr w:type="spellEnd"/>
      <w:r w:rsidRPr="005D13D2">
        <w:t xml:space="preserve">, </w:t>
      </w:r>
      <w:proofErr w:type="spellStart"/>
      <w:r w:rsidRPr="005D13D2">
        <w:t>feltinspektørar</w:t>
      </w:r>
      <w:proofErr w:type="spellEnd"/>
      <w:r w:rsidRPr="005D13D2">
        <w:t xml:space="preserve"> m.m. Den ordinære åremålsperioden for </w:t>
      </w:r>
      <w:proofErr w:type="spellStart"/>
      <w:r w:rsidRPr="005D13D2">
        <w:t>stillingar</w:t>
      </w:r>
      <w:proofErr w:type="spellEnd"/>
      <w:r w:rsidRPr="005D13D2">
        <w:t xml:space="preserve"> hos </w:t>
      </w:r>
      <w:proofErr w:type="spellStart"/>
      <w:r w:rsidRPr="005D13D2">
        <w:t>Sysselmeisteren</w:t>
      </w:r>
      <w:proofErr w:type="spellEnd"/>
      <w:r w:rsidRPr="005D13D2">
        <w:t xml:space="preserve"> er tre år, med høve til å søke om ei forlenging på tre år. Åremålsperioden kan </w:t>
      </w:r>
      <w:proofErr w:type="spellStart"/>
      <w:r w:rsidRPr="005D13D2">
        <w:t>ikkje</w:t>
      </w:r>
      <w:proofErr w:type="spellEnd"/>
      <w:r w:rsidRPr="005D13D2">
        <w:t xml:space="preserve"> overstige seks år.</w:t>
      </w:r>
    </w:p>
    <w:p w14:paraId="3E57470A" w14:textId="77777777" w:rsidR="0075006D" w:rsidRPr="005D13D2" w:rsidRDefault="005C2541" w:rsidP="005D13D2">
      <w:proofErr w:type="spellStart"/>
      <w:r w:rsidRPr="005D13D2">
        <w:t>Sysselmeisteren</w:t>
      </w:r>
      <w:proofErr w:type="spellEnd"/>
      <w:r w:rsidRPr="005D13D2">
        <w:t xml:space="preserve"> har hatt </w:t>
      </w:r>
      <w:proofErr w:type="spellStart"/>
      <w:r w:rsidRPr="005D13D2">
        <w:t>ein</w:t>
      </w:r>
      <w:proofErr w:type="spellEnd"/>
      <w:r w:rsidRPr="005D13D2">
        <w:t xml:space="preserve"> </w:t>
      </w:r>
      <w:proofErr w:type="spellStart"/>
      <w:r w:rsidRPr="005D13D2">
        <w:t>auke</w:t>
      </w:r>
      <w:proofErr w:type="spellEnd"/>
      <w:r w:rsidRPr="005D13D2">
        <w:t xml:space="preserve"> i saker på 170 pst. i 2022 </w:t>
      </w:r>
      <w:proofErr w:type="spellStart"/>
      <w:r w:rsidRPr="005D13D2">
        <w:t>samanlikna</w:t>
      </w:r>
      <w:proofErr w:type="spellEnd"/>
      <w:r w:rsidRPr="005D13D2">
        <w:t xml:space="preserve"> med 2021. </w:t>
      </w:r>
      <w:proofErr w:type="spellStart"/>
      <w:r w:rsidRPr="005D13D2">
        <w:t>Talet</w:t>
      </w:r>
      <w:proofErr w:type="spellEnd"/>
      <w:r w:rsidRPr="005D13D2">
        <w:t xml:space="preserve"> på søknader om eige- eller låneløyver for våpen </w:t>
      </w:r>
      <w:proofErr w:type="spellStart"/>
      <w:r w:rsidRPr="005D13D2">
        <w:t>auka</w:t>
      </w:r>
      <w:proofErr w:type="spellEnd"/>
      <w:r w:rsidRPr="005D13D2">
        <w:t xml:space="preserve"> med 92 pst. </w:t>
      </w:r>
      <w:proofErr w:type="spellStart"/>
      <w:r w:rsidRPr="005D13D2">
        <w:t>samanlikna</w:t>
      </w:r>
      <w:proofErr w:type="spellEnd"/>
      <w:r w:rsidRPr="005D13D2">
        <w:t xml:space="preserve"> med 2021. Auken i </w:t>
      </w:r>
      <w:proofErr w:type="spellStart"/>
      <w:r w:rsidRPr="005D13D2">
        <w:t>saksmengda</w:t>
      </w:r>
      <w:proofErr w:type="spellEnd"/>
      <w:r w:rsidRPr="005D13D2">
        <w:t xml:space="preserve"> har bl.a. </w:t>
      </w:r>
      <w:proofErr w:type="spellStart"/>
      <w:r w:rsidRPr="005D13D2">
        <w:t>samanheng</w:t>
      </w:r>
      <w:proofErr w:type="spellEnd"/>
      <w:r w:rsidRPr="005D13D2">
        <w:t xml:space="preserve"> med </w:t>
      </w:r>
      <w:proofErr w:type="spellStart"/>
      <w:r w:rsidRPr="005D13D2">
        <w:t>gjenopning</w:t>
      </w:r>
      <w:proofErr w:type="spellEnd"/>
      <w:r w:rsidRPr="005D13D2">
        <w:t xml:space="preserve"> av samfunnet etter covid-19, og </w:t>
      </w:r>
      <w:proofErr w:type="spellStart"/>
      <w:r w:rsidRPr="005D13D2">
        <w:t>meir</w:t>
      </w:r>
      <w:proofErr w:type="spellEnd"/>
      <w:r w:rsidRPr="005D13D2">
        <w:t xml:space="preserve"> aktivitet som </w:t>
      </w:r>
      <w:proofErr w:type="spellStart"/>
      <w:r w:rsidRPr="005D13D2">
        <w:t>følgje</w:t>
      </w:r>
      <w:proofErr w:type="spellEnd"/>
      <w:r w:rsidRPr="005D13D2">
        <w:t xml:space="preserve"> av det. Auken blei handtert </w:t>
      </w:r>
      <w:proofErr w:type="spellStart"/>
      <w:r w:rsidRPr="005D13D2">
        <w:t>innanfor</w:t>
      </w:r>
      <w:proofErr w:type="spellEnd"/>
      <w:r w:rsidRPr="005D13D2">
        <w:t xml:space="preserve"> den ordinære løyvinga til </w:t>
      </w:r>
      <w:proofErr w:type="spellStart"/>
      <w:r w:rsidRPr="005D13D2">
        <w:t>Sysselmeisteren</w:t>
      </w:r>
      <w:proofErr w:type="spellEnd"/>
      <w:r w:rsidRPr="005D13D2">
        <w:t>.</w:t>
      </w:r>
    </w:p>
    <w:p w14:paraId="354D3110" w14:textId="77777777" w:rsidR="0075006D" w:rsidRPr="005D13D2" w:rsidRDefault="005C2541" w:rsidP="005D13D2">
      <w:r w:rsidRPr="005D13D2">
        <w:t>I samband med revidert nasjonalbudsjett 2022 (</w:t>
      </w:r>
      <w:proofErr w:type="spellStart"/>
      <w:r w:rsidRPr="005D13D2">
        <w:t>Prop</w:t>
      </w:r>
      <w:proofErr w:type="spellEnd"/>
      <w:r w:rsidRPr="005D13D2">
        <w:t xml:space="preserve">. 115 S (2021–2022), jf. </w:t>
      </w:r>
      <w:proofErr w:type="spellStart"/>
      <w:r w:rsidRPr="005D13D2">
        <w:t>Innst</w:t>
      </w:r>
      <w:proofErr w:type="spellEnd"/>
      <w:r w:rsidRPr="005D13D2">
        <w:t xml:space="preserve">. 450 S (2021–2022)) vart løyvinga redusert med 75 000 kroner som </w:t>
      </w:r>
      <w:proofErr w:type="spellStart"/>
      <w:r w:rsidRPr="005D13D2">
        <w:t>følgje</w:t>
      </w:r>
      <w:proofErr w:type="spellEnd"/>
      <w:r w:rsidRPr="005D13D2">
        <w:t xml:space="preserve"> av gevinstuttaket etter endra jobbvaner etter </w:t>
      </w:r>
      <w:proofErr w:type="spellStart"/>
      <w:r w:rsidRPr="005D13D2">
        <w:t>virusutbrotet</w:t>
      </w:r>
      <w:proofErr w:type="spellEnd"/>
      <w:r w:rsidRPr="005D13D2">
        <w:t xml:space="preserve">. Regjeringa foreslo i </w:t>
      </w:r>
      <w:proofErr w:type="spellStart"/>
      <w:r w:rsidRPr="005D13D2">
        <w:t>Prop</w:t>
      </w:r>
      <w:proofErr w:type="spellEnd"/>
      <w:r w:rsidRPr="005D13D2">
        <w:t xml:space="preserve">. 78 S (2021–2022) å </w:t>
      </w:r>
      <w:proofErr w:type="spellStart"/>
      <w:r w:rsidRPr="005D13D2">
        <w:t>auke</w:t>
      </w:r>
      <w:proofErr w:type="spellEnd"/>
      <w:r w:rsidRPr="005D13D2">
        <w:t xml:space="preserve"> løyvinga på kap. 480 Svalbardbudsjettet, post 50 Tilskudd med 8,0 mill. kroner for å innføre kontroll på Svalbard av </w:t>
      </w:r>
      <w:proofErr w:type="spellStart"/>
      <w:r w:rsidRPr="005D13D2">
        <w:t>reisande</w:t>
      </w:r>
      <w:proofErr w:type="spellEnd"/>
      <w:r w:rsidRPr="005D13D2">
        <w:t xml:space="preserve"> til og </w:t>
      </w:r>
      <w:proofErr w:type="spellStart"/>
      <w:r w:rsidRPr="005D13D2">
        <w:t>frå</w:t>
      </w:r>
      <w:proofErr w:type="spellEnd"/>
      <w:r w:rsidRPr="005D13D2">
        <w:t xml:space="preserve"> øygruppa. Stortinget </w:t>
      </w:r>
      <w:proofErr w:type="spellStart"/>
      <w:r w:rsidRPr="005D13D2">
        <w:t>slutta</w:t>
      </w:r>
      <w:proofErr w:type="spellEnd"/>
      <w:r w:rsidRPr="005D13D2">
        <w:t xml:space="preserve"> seg til forslaget, jf. </w:t>
      </w:r>
      <w:proofErr w:type="spellStart"/>
      <w:r w:rsidRPr="005D13D2">
        <w:t>Innst</w:t>
      </w:r>
      <w:proofErr w:type="spellEnd"/>
      <w:r w:rsidRPr="005D13D2">
        <w:t xml:space="preserve">. 270 S (2021–2022). </w:t>
      </w:r>
      <w:proofErr w:type="spellStart"/>
      <w:r w:rsidRPr="005D13D2">
        <w:t>Midlane</w:t>
      </w:r>
      <w:proofErr w:type="spellEnd"/>
      <w:r w:rsidRPr="005D13D2">
        <w:t xml:space="preserve"> vart plasserte på svalbardbudsjettet kap. 0005 Sysselmesteren, post 01 Driftsutgifter. Løyvinga var </w:t>
      </w:r>
      <w:proofErr w:type="spellStart"/>
      <w:r w:rsidRPr="005D13D2">
        <w:t>øyremerkt</w:t>
      </w:r>
      <w:proofErr w:type="spellEnd"/>
      <w:r w:rsidRPr="005D13D2">
        <w:t xml:space="preserve"> til innkjøp av utstyr og datasystem og til </w:t>
      </w:r>
      <w:proofErr w:type="spellStart"/>
      <w:r w:rsidRPr="005D13D2">
        <w:t>stillingar</w:t>
      </w:r>
      <w:proofErr w:type="spellEnd"/>
      <w:r w:rsidRPr="005D13D2">
        <w:t xml:space="preserve"> hos </w:t>
      </w:r>
      <w:proofErr w:type="spellStart"/>
      <w:r w:rsidRPr="005D13D2">
        <w:t>Sysselmeisteren</w:t>
      </w:r>
      <w:proofErr w:type="spellEnd"/>
      <w:r w:rsidRPr="005D13D2">
        <w:t xml:space="preserve">. </w:t>
      </w:r>
      <w:proofErr w:type="spellStart"/>
      <w:r w:rsidRPr="005D13D2">
        <w:t>Sysselmeisteren</w:t>
      </w:r>
      <w:proofErr w:type="spellEnd"/>
      <w:r w:rsidRPr="005D13D2">
        <w:t xml:space="preserve"> sende belastningsfullmakt til Politidirektoratet i 2022 på inntil 4,0 mill. kroner til politiet sitt arbeid med å støtte </w:t>
      </w:r>
      <w:proofErr w:type="spellStart"/>
      <w:r w:rsidRPr="005D13D2">
        <w:t>Sysselmeisteren</w:t>
      </w:r>
      <w:proofErr w:type="spellEnd"/>
      <w:r w:rsidRPr="005D13D2">
        <w:t xml:space="preserve"> i å </w:t>
      </w:r>
      <w:proofErr w:type="spellStart"/>
      <w:r w:rsidRPr="005D13D2">
        <w:t>setje</w:t>
      </w:r>
      <w:proofErr w:type="spellEnd"/>
      <w:r w:rsidRPr="005D13D2">
        <w:t xml:space="preserve"> i verk personkontroll på Svalbard. Sjå punkt 2.2.2.5 for </w:t>
      </w:r>
      <w:proofErr w:type="spellStart"/>
      <w:r w:rsidRPr="005D13D2">
        <w:t>nærmare</w:t>
      </w:r>
      <w:proofErr w:type="spellEnd"/>
      <w:r w:rsidRPr="005D13D2">
        <w:t xml:space="preserve"> omtale av personkontroll på Svalbard.</w:t>
      </w:r>
    </w:p>
    <w:p w14:paraId="6D5FF1E6" w14:textId="77777777" w:rsidR="0075006D" w:rsidRPr="005D13D2" w:rsidRDefault="005C2541" w:rsidP="005D13D2">
      <w:r w:rsidRPr="005D13D2">
        <w:t xml:space="preserve">Det er foreslått ei løyving på posten på 90,1 mill. kroner. Sjå elles </w:t>
      </w:r>
      <w:proofErr w:type="spellStart"/>
      <w:r w:rsidRPr="005D13D2">
        <w:t>utfyllande</w:t>
      </w:r>
      <w:proofErr w:type="spellEnd"/>
      <w:r w:rsidRPr="005D13D2">
        <w:t xml:space="preserve"> informasjon om </w:t>
      </w:r>
      <w:proofErr w:type="spellStart"/>
      <w:r w:rsidRPr="005D13D2">
        <w:t>Sysselmeisteren</w:t>
      </w:r>
      <w:proofErr w:type="spellEnd"/>
      <w:r w:rsidRPr="005D13D2">
        <w:t xml:space="preserve"> i punkt 1.4.1.</w:t>
      </w:r>
    </w:p>
    <w:p w14:paraId="14D00283" w14:textId="3A0C70F4" w:rsidR="0075006D" w:rsidRDefault="005C2541" w:rsidP="005D13D2">
      <w:pPr>
        <w:pStyle w:val="b-budkaptit"/>
      </w:pPr>
      <w:r w:rsidRPr="005D13D2">
        <w:t>Kap. 3005 Sysselmesteren (jf. kap. 0005)</w:t>
      </w:r>
    </w:p>
    <w:p w14:paraId="0A56050E" w14:textId="7B16D9B7"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24C2DD77"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AFD1C1B"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2B2BFA59" w14:textId="77777777" w:rsidR="0075006D" w:rsidRPr="005D13D2" w:rsidRDefault="0075006D" w:rsidP="00C3378C"/>
        </w:tc>
        <w:tc>
          <w:tcPr>
            <w:tcW w:w="1178" w:type="dxa"/>
            <w:tcBorders>
              <w:top w:val="nil"/>
              <w:left w:val="nil"/>
              <w:bottom w:val="single" w:sz="4" w:space="0" w:color="000000"/>
              <w:right w:val="nil"/>
            </w:tcBorders>
            <w:tcMar>
              <w:top w:w="128" w:type="dxa"/>
              <w:left w:w="43" w:type="dxa"/>
              <w:bottom w:w="43" w:type="dxa"/>
              <w:right w:w="43" w:type="dxa"/>
            </w:tcMar>
            <w:vAlign w:val="bottom"/>
          </w:tcPr>
          <w:p w14:paraId="512FE732" w14:textId="77777777" w:rsidR="0075006D" w:rsidRPr="005D13D2" w:rsidRDefault="0075006D" w:rsidP="00C3378C">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35C55237"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EFD4C8" w14:textId="77777777" w:rsidR="0075006D" w:rsidRPr="005D13D2" w:rsidRDefault="005C2541" w:rsidP="00C3378C">
            <w:pPr>
              <w:jc w:val="right"/>
            </w:pPr>
            <w:r w:rsidRPr="005D13D2">
              <w:t>(i 1 000 kr)</w:t>
            </w:r>
          </w:p>
        </w:tc>
      </w:tr>
      <w:tr w:rsidR="0075006D" w:rsidRPr="005D13D2" w14:paraId="6BA5F903"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62B6EBC8"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1E80316C" w14:textId="77777777" w:rsidR="0075006D" w:rsidRPr="005D13D2" w:rsidRDefault="005C2541" w:rsidP="00C3378C">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36F4C6F0" w14:textId="77777777" w:rsidR="0075006D" w:rsidRPr="005D13D2" w:rsidRDefault="005C2541" w:rsidP="00C3378C">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6780C2B2"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BA1AE1" w14:textId="77777777" w:rsidR="0075006D" w:rsidRPr="005D13D2" w:rsidRDefault="005C2541" w:rsidP="00C3378C">
            <w:pPr>
              <w:jc w:val="right"/>
            </w:pPr>
            <w:r w:rsidRPr="005D13D2">
              <w:t>Forslag</w:t>
            </w:r>
            <w:r w:rsidRPr="005D13D2">
              <w:br/>
              <w:t xml:space="preserve"> 2024</w:t>
            </w:r>
          </w:p>
        </w:tc>
      </w:tr>
      <w:tr w:rsidR="0075006D" w:rsidRPr="005D13D2" w14:paraId="1A08A34B" w14:textId="77777777" w:rsidTr="00C3378C">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594EC8AC" w14:textId="77777777" w:rsidR="0075006D" w:rsidRPr="005D13D2" w:rsidRDefault="005C2541" w:rsidP="00C3378C">
            <w:r w:rsidRPr="005D13D2">
              <w:t>01</w:t>
            </w:r>
          </w:p>
        </w:tc>
        <w:tc>
          <w:tcPr>
            <w:tcW w:w="3900" w:type="dxa"/>
            <w:tcBorders>
              <w:top w:val="single" w:sz="4" w:space="0" w:color="000000"/>
              <w:left w:val="nil"/>
              <w:bottom w:val="nil"/>
              <w:right w:val="nil"/>
            </w:tcBorders>
            <w:tcMar>
              <w:top w:w="128" w:type="dxa"/>
              <w:left w:w="43" w:type="dxa"/>
              <w:bottom w:w="43" w:type="dxa"/>
              <w:right w:w="43" w:type="dxa"/>
            </w:tcMar>
          </w:tcPr>
          <w:p w14:paraId="3E754D92" w14:textId="77777777" w:rsidR="0075006D" w:rsidRPr="005D13D2" w:rsidRDefault="005C2541" w:rsidP="00C3378C">
            <w:r w:rsidRPr="005D13D2">
              <w:t>Diverse inntekter</w:t>
            </w:r>
          </w:p>
        </w:tc>
        <w:tc>
          <w:tcPr>
            <w:tcW w:w="1178" w:type="dxa"/>
            <w:tcBorders>
              <w:top w:val="single" w:sz="4" w:space="0" w:color="000000"/>
              <w:left w:val="nil"/>
              <w:bottom w:val="nil"/>
              <w:right w:val="nil"/>
            </w:tcBorders>
            <w:tcMar>
              <w:top w:w="128" w:type="dxa"/>
              <w:left w:w="43" w:type="dxa"/>
              <w:bottom w:w="43" w:type="dxa"/>
              <w:right w:w="43" w:type="dxa"/>
            </w:tcMar>
            <w:vAlign w:val="bottom"/>
          </w:tcPr>
          <w:p w14:paraId="352DA0C6" w14:textId="77777777" w:rsidR="0075006D" w:rsidRPr="005D13D2" w:rsidRDefault="005C2541" w:rsidP="00C3378C">
            <w:pPr>
              <w:jc w:val="right"/>
            </w:pPr>
            <w:r w:rsidRPr="005D13D2">
              <w:t>2 209</w:t>
            </w:r>
          </w:p>
        </w:tc>
        <w:tc>
          <w:tcPr>
            <w:tcW w:w="1622" w:type="dxa"/>
            <w:tcBorders>
              <w:top w:val="single" w:sz="4" w:space="0" w:color="000000"/>
              <w:left w:val="nil"/>
              <w:bottom w:val="nil"/>
              <w:right w:val="nil"/>
            </w:tcBorders>
            <w:tcMar>
              <w:top w:w="128" w:type="dxa"/>
              <w:left w:w="43" w:type="dxa"/>
              <w:bottom w:w="43" w:type="dxa"/>
              <w:right w:w="43" w:type="dxa"/>
            </w:tcMar>
            <w:vAlign w:val="bottom"/>
          </w:tcPr>
          <w:p w14:paraId="327D9164" w14:textId="77777777" w:rsidR="0075006D" w:rsidRPr="005D13D2" w:rsidRDefault="005C2541" w:rsidP="00C3378C">
            <w:pPr>
              <w:jc w:val="right"/>
            </w:pPr>
            <w:r w:rsidRPr="005D13D2">
              <w:t>300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63F6B6B" w14:textId="77777777" w:rsidR="0075006D" w:rsidRPr="005D13D2" w:rsidRDefault="005C2541" w:rsidP="00C3378C">
            <w:pPr>
              <w:jc w:val="right"/>
            </w:pPr>
            <w:r w:rsidRPr="005D13D2">
              <w:t>300</w:t>
            </w:r>
          </w:p>
        </w:tc>
      </w:tr>
      <w:tr w:rsidR="0075006D" w:rsidRPr="005D13D2" w14:paraId="2943E818" w14:textId="77777777" w:rsidTr="00C3378C">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586D294B" w14:textId="77777777" w:rsidR="0075006D" w:rsidRPr="005D13D2" w:rsidRDefault="005C2541" w:rsidP="00C3378C">
            <w:r w:rsidRPr="005D13D2">
              <w:t>02</w:t>
            </w:r>
          </w:p>
        </w:tc>
        <w:tc>
          <w:tcPr>
            <w:tcW w:w="3900" w:type="dxa"/>
            <w:tcBorders>
              <w:top w:val="nil"/>
              <w:left w:val="nil"/>
              <w:bottom w:val="single" w:sz="4" w:space="0" w:color="000000"/>
              <w:right w:val="nil"/>
            </w:tcBorders>
            <w:tcMar>
              <w:top w:w="128" w:type="dxa"/>
              <w:left w:w="43" w:type="dxa"/>
              <w:bottom w:w="43" w:type="dxa"/>
              <w:right w:w="43" w:type="dxa"/>
            </w:tcMar>
          </w:tcPr>
          <w:p w14:paraId="6ED61329" w14:textId="77777777" w:rsidR="0075006D" w:rsidRPr="005D13D2" w:rsidRDefault="005C2541" w:rsidP="00C3378C">
            <w:r w:rsidRPr="005D13D2">
              <w:t>Refusjoner m.m.</w:t>
            </w:r>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25AA01D5" w14:textId="77777777" w:rsidR="0075006D" w:rsidRPr="005D13D2" w:rsidRDefault="005C2541" w:rsidP="00C3378C">
            <w:pPr>
              <w:jc w:val="right"/>
            </w:pPr>
            <w:r w:rsidRPr="005D13D2">
              <w:t>5 354</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06151EA0" w14:textId="77777777" w:rsidR="0075006D" w:rsidRPr="005D13D2" w:rsidRDefault="005C2541" w:rsidP="00C3378C">
            <w:pPr>
              <w:jc w:val="right"/>
            </w:pPr>
            <w:r w:rsidRPr="005D13D2">
              <w:t>3 000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3449638" w14:textId="77777777" w:rsidR="0075006D" w:rsidRPr="005D13D2" w:rsidRDefault="005C2541" w:rsidP="00C3378C">
            <w:pPr>
              <w:jc w:val="right"/>
            </w:pPr>
            <w:r w:rsidRPr="005D13D2">
              <w:t>3 000</w:t>
            </w:r>
          </w:p>
        </w:tc>
      </w:tr>
      <w:tr w:rsidR="0075006D" w:rsidRPr="005D13D2" w14:paraId="68EE2024"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D2B9D0A"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D344492" w14:textId="77777777" w:rsidR="0075006D" w:rsidRPr="005D13D2" w:rsidRDefault="005C2541" w:rsidP="00C3378C">
            <w:r w:rsidRPr="005D13D2">
              <w:t>Sum kap. 3005</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37A13B" w14:textId="77777777" w:rsidR="0075006D" w:rsidRPr="005D13D2" w:rsidRDefault="005C2541" w:rsidP="00C3378C">
            <w:pPr>
              <w:jc w:val="right"/>
            </w:pPr>
            <w:r w:rsidRPr="005D13D2">
              <w:t>7 563</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12894" w14:textId="77777777" w:rsidR="0075006D" w:rsidRPr="005D13D2" w:rsidRDefault="005C2541" w:rsidP="00C3378C">
            <w:pPr>
              <w:jc w:val="right"/>
            </w:pPr>
            <w:r w:rsidRPr="005D13D2">
              <w:t>3 300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EE8EEE" w14:textId="77777777" w:rsidR="0075006D" w:rsidRPr="005D13D2" w:rsidRDefault="005C2541" w:rsidP="00C3378C">
            <w:pPr>
              <w:jc w:val="right"/>
            </w:pPr>
            <w:r w:rsidRPr="005D13D2">
              <w:t>3 300</w:t>
            </w:r>
          </w:p>
        </w:tc>
      </w:tr>
    </w:tbl>
    <w:p w14:paraId="3C194FCE" w14:textId="77777777" w:rsidR="0075006D" w:rsidRPr="005D13D2" w:rsidRDefault="005C2541" w:rsidP="005D13D2">
      <w:r w:rsidRPr="005D13D2">
        <w:t>Kapittelet samsvarer med kap. 0005 Sysselmesteren.</w:t>
      </w:r>
    </w:p>
    <w:p w14:paraId="321756EC" w14:textId="77777777" w:rsidR="0075006D" w:rsidRPr="005D13D2" w:rsidRDefault="005C2541" w:rsidP="005D13D2">
      <w:pPr>
        <w:pStyle w:val="b-post"/>
      </w:pPr>
      <w:r w:rsidRPr="005D13D2">
        <w:lastRenderedPageBreak/>
        <w:t>Post 01 Diverse inntekter</w:t>
      </w:r>
    </w:p>
    <w:p w14:paraId="446E6158" w14:textId="77777777" w:rsidR="0075006D" w:rsidRPr="005D13D2" w:rsidRDefault="005C2541" w:rsidP="005D13D2">
      <w:r w:rsidRPr="005D13D2">
        <w:t xml:space="preserve">Inntektsframlegget på post 01 </w:t>
      </w:r>
      <w:proofErr w:type="spellStart"/>
      <w:r w:rsidRPr="005D13D2">
        <w:t>omfattar</w:t>
      </w:r>
      <w:proofErr w:type="spellEnd"/>
      <w:r w:rsidRPr="005D13D2">
        <w:t xml:space="preserve"> bl.a. bøter, gebyr og </w:t>
      </w:r>
      <w:proofErr w:type="spellStart"/>
      <w:r w:rsidRPr="005D13D2">
        <w:t>inndragingar</w:t>
      </w:r>
      <w:proofErr w:type="spellEnd"/>
      <w:r w:rsidRPr="005D13D2">
        <w:t xml:space="preserve">. Bøter blir </w:t>
      </w:r>
      <w:proofErr w:type="spellStart"/>
      <w:r w:rsidRPr="005D13D2">
        <w:t>kravde</w:t>
      </w:r>
      <w:proofErr w:type="spellEnd"/>
      <w:r w:rsidRPr="005D13D2">
        <w:t xml:space="preserve"> inn av Skatteetaten ved Statens </w:t>
      </w:r>
      <w:proofErr w:type="spellStart"/>
      <w:r w:rsidRPr="005D13D2">
        <w:t>innkrevjingssentral</w:t>
      </w:r>
      <w:proofErr w:type="spellEnd"/>
      <w:r w:rsidRPr="005D13D2">
        <w:t xml:space="preserve"> og inntektsførte under </w:t>
      </w:r>
      <w:proofErr w:type="spellStart"/>
      <w:r w:rsidRPr="005D13D2">
        <w:t>Sysselmeisteren</w:t>
      </w:r>
      <w:proofErr w:type="spellEnd"/>
      <w:r w:rsidRPr="005D13D2">
        <w:t xml:space="preserve">. </w:t>
      </w:r>
      <w:proofErr w:type="spellStart"/>
      <w:r w:rsidRPr="005D13D2">
        <w:t>Sysselmeisteren</w:t>
      </w:r>
      <w:proofErr w:type="spellEnd"/>
      <w:r w:rsidRPr="005D13D2">
        <w:t xml:space="preserve"> </w:t>
      </w:r>
      <w:proofErr w:type="spellStart"/>
      <w:r w:rsidRPr="005D13D2">
        <w:t>tek</w:t>
      </w:r>
      <w:proofErr w:type="spellEnd"/>
      <w:r w:rsidRPr="005D13D2">
        <w:t xml:space="preserve"> imot diverse </w:t>
      </w:r>
      <w:proofErr w:type="spellStart"/>
      <w:r w:rsidRPr="005D13D2">
        <w:t>refusjonar</w:t>
      </w:r>
      <w:proofErr w:type="spellEnd"/>
      <w:r w:rsidRPr="005D13D2">
        <w:t xml:space="preserve">. </w:t>
      </w:r>
      <w:proofErr w:type="spellStart"/>
      <w:r w:rsidRPr="005D13D2">
        <w:t>Vidare</w:t>
      </w:r>
      <w:proofErr w:type="spellEnd"/>
      <w:r w:rsidRPr="005D13D2">
        <w:t xml:space="preserve"> </w:t>
      </w:r>
      <w:proofErr w:type="spellStart"/>
      <w:r w:rsidRPr="005D13D2">
        <w:t>omfattar</w:t>
      </w:r>
      <w:proofErr w:type="spellEnd"/>
      <w:r w:rsidRPr="005D13D2">
        <w:t xml:space="preserve"> posten inntekter som </w:t>
      </w:r>
      <w:proofErr w:type="spellStart"/>
      <w:r w:rsidRPr="005D13D2">
        <w:t>Sysselmeisteren</w:t>
      </w:r>
      <w:proofErr w:type="spellEnd"/>
      <w:r w:rsidRPr="005D13D2">
        <w:t xml:space="preserve"> har </w:t>
      </w:r>
      <w:proofErr w:type="spellStart"/>
      <w:r w:rsidRPr="005D13D2">
        <w:t>frå</w:t>
      </w:r>
      <w:proofErr w:type="spellEnd"/>
      <w:r w:rsidRPr="005D13D2">
        <w:t xml:space="preserve"> våpengebyr og gebyr for </w:t>
      </w:r>
      <w:proofErr w:type="spellStart"/>
      <w:r w:rsidRPr="005D13D2">
        <w:t>utferding</w:t>
      </w:r>
      <w:proofErr w:type="spellEnd"/>
      <w:r w:rsidRPr="005D13D2">
        <w:t xml:space="preserve"> av pass. </w:t>
      </w:r>
      <w:proofErr w:type="spellStart"/>
      <w:r w:rsidRPr="005D13D2">
        <w:t>Meirinntekta</w:t>
      </w:r>
      <w:proofErr w:type="spellEnd"/>
      <w:r w:rsidRPr="005D13D2">
        <w:t xml:space="preserve"> </w:t>
      </w:r>
      <w:proofErr w:type="spellStart"/>
      <w:r w:rsidRPr="005D13D2">
        <w:t>frå</w:t>
      </w:r>
      <w:proofErr w:type="spellEnd"/>
      <w:r w:rsidRPr="005D13D2">
        <w:t xml:space="preserve"> 2022 </w:t>
      </w:r>
      <w:proofErr w:type="spellStart"/>
      <w:r w:rsidRPr="005D13D2">
        <w:t>skuldast</w:t>
      </w:r>
      <w:proofErr w:type="spellEnd"/>
      <w:r w:rsidRPr="005D13D2">
        <w:t xml:space="preserve"> administrative inntekter </w:t>
      </w:r>
      <w:proofErr w:type="spellStart"/>
      <w:r w:rsidRPr="005D13D2">
        <w:t>frå</w:t>
      </w:r>
      <w:proofErr w:type="spellEnd"/>
      <w:r w:rsidRPr="005D13D2">
        <w:t xml:space="preserve"> </w:t>
      </w:r>
      <w:proofErr w:type="spellStart"/>
      <w:r w:rsidRPr="005D13D2">
        <w:t>oppdragsverksemd</w:t>
      </w:r>
      <w:proofErr w:type="spellEnd"/>
      <w:r w:rsidRPr="005D13D2">
        <w:t xml:space="preserve"> knytta til kulturminner.</w:t>
      </w:r>
    </w:p>
    <w:p w14:paraId="59993CFE" w14:textId="77777777" w:rsidR="0075006D" w:rsidRPr="005D13D2" w:rsidRDefault="005C2541" w:rsidP="005D13D2">
      <w:r w:rsidRPr="005D13D2">
        <w:t xml:space="preserve">Posten kan òg </w:t>
      </w:r>
      <w:proofErr w:type="spellStart"/>
      <w:r w:rsidRPr="005D13D2">
        <w:t>nyttast</w:t>
      </w:r>
      <w:proofErr w:type="spellEnd"/>
      <w:r w:rsidRPr="005D13D2">
        <w:t xml:space="preserve"> til andre tilfeldige inntekter på svalbardbudsjettet.</w:t>
      </w:r>
    </w:p>
    <w:p w14:paraId="66C5B5D0" w14:textId="77777777" w:rsidR="0075006D" w:rsidRPr="005D13D2" w:rsidRDefault="005C2541" w:rsidP="005D13D2">
      <w:r w:rsidRPr="005D13D2">
        <w:t>Det er foreslått ei inntektsløyving på posten på 300 000 kroner.</w:t>
      </w:r>
    </w:p>
    <w:p w14:paraId="49DCC8B9" w14:textId="77777777" w:rsidR="0075006D" w:rsidRPr="005D13D2" w:rsidRDefault="005C2541" w:rsidP="005D13D2">
      <w:pPr>
        <w:pStyle w:val="b-post"/>
      </w:pPr>
      <w:r w:rsidRPr="005D13D2">
        <w:t>Post 02 Refusjoner m.m.</w:t>
      </w:r>
    </w:p>
    <w:p w14:paraId="360D4B15" w14:textId="77777777" w:rsidR="0075006D" w:rsidRPr="005D13D2" w:rsidRDefault="005C2541" w:rsidP="005D13D2">
      <w:r w:rsidRPr="005D13D2">
        <w:t xml:space="preserve">Inntektsframlegget på post 02 </w:t>
      </w:r>
      <w:proofErr w:type="spellStart"/>
      <w:r w:rsidRPr="005D13D2">
        <w:t>omfattar</w:t>
      </w:r>
      <w:proofErr w:type="spellEnd"/>
      <w:r w:rsidRPr="005D13D2">
        <w:t xml:space="preserve"> </w:t>
      </w:r>
      <w:proofErr w:type="spellStart"/>
      <w:r w:rsidRPr="005D13D2">
        <w:t>refusjonar</w:t>
      </w:r>
      <w:proofErr w:type="spellEnd"/>
      <w:r w:rsidRPr="005D13D2">
        <w:t xml:space="preserve"> </w:t>
      </w:r>
      <w:proofErr w:type="spellStart"/>
      <w:r w:rsidRPr="005D13D2">
        <w:t>frå</w:t>
      </w:r>
      <w:proofErr w:type="spellEnd"/>
      <w:r w:rsidRPr="005D13D2">
        <w:t xml:space="preserve"> </w:t>
      </w:r>
      <w:proofErr w:type="spellStart"/>
      <w:r w:rsidRPr="005D13D2">
        <w:t>offentlege</w:t>
      </w:r>
      <w:proofErr w:type="spellEnd"/>
      <w:r w:rsidRPr="005D13D2">
        <w:t xml:space="preserve"> </w:t>
      </w:r>
      <w:proofErr w:type="spellStart"/>
      <w:r w:rsidRPr="005D13D2">
        <w:t>verksemder</w:t>
      </w:r>
      <w:proofErr w:type="spellEnd"/>
      <w:r w:rsidRPr="005D13D2">
        <w:t xml:space="preserve">. Dette gjeld </w:t>
      </w:r>
      <w:proofErr w:type="spellStart"/>
      <w:r w:rsidRPr="005D13D2">
        <w:t>hovudsakleg</w:t>
      </w:r>
      <w:proofErr w:type="spellEnd"/>
      <w:r w:rsidRPr="005D13D2">
        <w:t xml:space="preserve"> refusjon av lønn og andre kostnader ved Svalbards miljøvernfond.</w:t>
      </w:r>
    </w:p>
    <w:p w14:paraId="3706315B" w14:textId="77777777" w:rsidR="0075006D" w:rsidRPr="005D13D2" w:rsidRDefault="005C2541" w:rsidP="005D13D2">
      <w:r w:rsidRPr="005D13D2">
        <w:t>Det er foreslått ei inntektsløyving på posten på 3,0 mill. kroner.</w:t>
      </w:r>
    </w:p>
    <w:p w14:paraId="03A049E7" w14:textId="77777777" w:rsidR="0075006D" w:rsidRPr="005D13D2" w:rsidRDefault="005C2541" w:rsidP="005D13D2">
      <w:r w:rsidRPr="005D13D2">
        <w:t xml:space="preserve">Det er foreslått at Justis- og beredskapsdepartementet får fullmakt til å overskride løyvinga på kap. 0005, post 01 </w:t>
      </w:r>
      <w:proofErr w:type="spellStart"/>
      <w:r w:rsidRPr="005D13D2">
        <w:t>tilsvarande</w:t>
      </w:r>
      <w:proofErr w:type="spellEnd"/>
      <w:r w:rsidRPr="005D13D2">
        <w:t xml:space="preserve"> inntekter utover det </w:t>
      </w:r>
      <w:proofErr w:type="spellStart"/>
      <w:r w:rsidRPr="005D13D2">
        <w:t>vedtekne</w:t>
      </w:r>
      <w:proofErr w:type="spellEnd"/>
      <w:r w:rsidRPr="005D13D2">
        <w:t xml:space="preserve"> budsjettet på kap. 3005, post 02, jf. forslaget til vedtak.</w:t>
      </w:r>
    </w:p>
    <w:p w14:paraId="373FCE3A" w14:textId="7D3C108A" w:rsidR="0075006D" w:rsidRDefault="005C2541" w:rsidP="005D13D2">
      <w:pPr>
        <w:pStyle w:val="b-budkaptit"/>
      </w:pPr>
      <w:r w:rsidRPr="005D13D2">
        <w:t>Kap. 0006 Sysselmesterens transporttjeneste (jf. kap. 3006)</w:t>
      </w:r>
    </w:p>
    <w:p w14:paraId="04538263" w14:textId="12AF725E"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65E43745"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5D76076"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529C5D17" w14:textId="77777777" w:rsidR="0075006D" w:rsidRPr="005D13D2" w:rsidRDefault="0075006D" w:rsidP="00C3378C"/>
        </w:tc>
        <w:tc>
          <w:tcPr>
            <w:tcW w:w="1178" w:type="dxa"/>
            <w:tcBorders>
              <w:top w:val="nil"/>
              <w:left w:val="nil"/>
              <w:bottom w:val="single" w:sz="4" w:space="0" w:color="000000"/>
              <w:right w:val="nil"/>
            </w:tcBorders>
            <w:tcMar>
              <w:top w:w="128" w:type="dxa"/>
              <w:left w:w="43" w:type="dxa"/>
              <w:bottom w:w="43" w:type="dxa"/>
              <w:right w:w="43" w:type="dxa"/>
            </w:tcMar>
            <w:vAlign w:val="bottom"/>
          </w:tcPr>
          <w:p w14:paraId="53AC2D78" w14:textId="77777777" w:rsidR="0075006D" w:rsidRPr="005D13D2" w:rsidRDefault="0075006D" w:rsidP="00C3378C">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0F5946F0"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031FB4" w14:textId="77777777" w:rsidR="0075006D" w:rsidRPr="005D13D2" w:rsidRDefault="005C2541" w:rsidP="00C3378C">
            <w:pPr>
              <w:jc w:val="right"/>
            </w:pPr>
            <w:r w:rsidRPr="005D13D2">
              <w:t>(i 1 000 kr)</w:t>
            </w:r>
          </w:p>
        </w:tc>
      </w:tr>
      <w:tr w:rsidR="0075006D" w:rsidRPr="005D13D2" w14:paraId="7D6E3291"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F294E12"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6EA4F9FA" w14:textId="77777777" w:rsidR="0075006D" w:rsidRPr="005D13D2" w:rsidRDefault="005C2541" w:rsidP="00C3378C">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4A16EC52" w14:textId="77777777" w:rsidR="0075006D" w:rsidRPr="005D13D2" w:rsidRDefault="005C2541" w:rsidP="00C3378C">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6C74F368"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AAD304" w14:textId="77777777" w:rsidR="0075006D" w:rsidRPr="005D13D2" w:rsidRDefault="005C2541" w:rsidP="00C3378C">
            <w:pPr>
              <w:jc w:val="right"/>
            </w:pPr>
            <w:r w:rsidRPr="005D13D2">
              <w:t>Forslag</w:t>
            </w:r>
            <w:r w:rsidRPr="005D13D2">
              <w:br/>
              <w:t xml:space="preserve"> 2024</w:t>
            </w:r>
          </w:p>
        </w:tc>
      </w:tr>
      <w:tr w:rsidR="0075006D" w:rsidRPr="005D13D2" w14:paraId="216C6A5B"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796D705"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0C3957C" w14:textId="77777777" w:rsidR="0075006D" w:rsidRPr="005D13D2" w:rsidRDefault="005C2541" w:rsidP="00C3378C">
            <w:r w:rsidRPr="005D13D2">
              <w:t>Driftsutgifter</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A4A9881" w14:textId="77777777" w:rsidR="0075006D" w:rsidRPr="005D13D2" w:rsidRDefault="005C2541" w:rsidP="00C3378C">
            <w:pPr>
              <w:jc w:val="right"/>
            </w:pPr>
            <w:r w:rsidRPr="005D13D2">
              <w:t>291 844</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C95A45" w14:textId="77777777" w:rsidR="0075006D" w:rsidRPr="005D13D2" w:rsidRDefault="005C2541" w:rsidP="00C3378C">
            <w:pPr>
              <w:jc w:val="right"/>
            </w:pPr>
            <w:r w:rsidRPr="005D13D2">
              <w:t>245 160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98AE87" w14:textId="77777777" w:rsidR="0075006D" w:rsidRPr="005D13D2" w:rsidRDefault="005C2541" w:rsidP="00C3378C">
            <w:pPr>
              <w:jc w:val="right"/>
            </w:pPr>
            <w:r w:rsidRPr="005D13D2">
              <w:t>258 000</w:t>
            </w:r>
          </w:p>
        </w:tc>
      </w:tr>
      <w:tr w:rsidR="0075006D" w:rsidRPr="005D13D2" w14:paraId="59B33930"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5738DB75"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B47EC66" w14:textId="77777777" w:rsidR="0075006D" w:rsidRPr="005D13D2" w:rsidRDefault="005C2541" w:rsidP="00C3378C">
            <w:r w:rsidRPr="005D13D2">
              <w:t>Sum kap. 0006</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44D72D" w14:textId="77777777" w:rsidR="0075006D" w:rsidRPr="005D13D2" w:rsidRDefault="005C2541" w:rsidP="00C3378C">
            <w:pPr>
              <w:jc w:val="right"/>
            </w:pPr>
            <w:r w:rsidRPr="005D13D2">
              <w:t>291 844</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FFB62F" w14:textId="77777777" w:rsidR="0075006D" w:rsidRPr="005D13D2" w:rsidRDefault="005C2541" w:rsidP="00C3378C">
            <w:pPr>
              <w:jc w:val="right"/>
            </w:pPr>
            <w:r w:rsidRPr="005D13D2">
              <w:t>245 160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D04EF" w14:textId="77777777" w:rsidR="0075006D" w:rsidRPr="005D13D2" w:rsidRDefault="005C2541" w:rsidP="00C3378C">
            <w:pPr>
              <w:jc w:val="right"/>
            </w:pPr>
            <w:r w:rsidRPr="005D13D2">
              <w:t>258 000</w:t>
            </w:r>
          </w:p>
        </w:tc>
      </w:tr>
    </w:tbl>
    <w:p w14:paraId="314F8FA5" w14:textId="77777777" w:rsidR="0075006D" w:rsidRPr="005D13D2" w:rsidRDefault="005C2541" w:rsidP="005D13D2">
      <w:pPr>
        <w:pStyle w:val="b-post"/>
      </w:pPr>
      <w:r w:rsidRPr="005D13D2">
        <w:t>Post 01 Driftsutgifter</w:t>
      </w:r>
    </w:p>
    <w:p w14:paraId="54468CB3" w14:textId="77777777" w:rsidR="0075006D" w:rsidRPr="005D13D2" w:rsidRDefault="005C2541" w:rsidP="005D13D2">
      <w:r w:rsidRPr="005D13D2">
        <w:t xml:space="preserve">Posten dekker stasjonering, </w:t>
      </w:r>
      <w:proofErr w:type="spellStart"/>
      <w:r w:rsidRPr="005D13D2">
        <w:t>leige</w:t>
      </w:r>
      <w:proofErr w:type="spellEnd"/>
      <w:r w:rsidRPr="005D13D2">
        <w:t xml:space="preserve">, drift og forvaltning av to </w:t>
      </w:r>
      <w:proofErr w:type="spellStart"/>
      <w:r w:rsidRPr="005D13D2">
        <w:t>tenestehelikopter</w:t>
      </w:r>
      <w:proofErr w:type="spellEnd"/>
      <w:r w:rsidRPr="005D13D2">
        <w:t xml:space="preserve"> og </w:t>
      </w:r>
      <w:proofErr w:type="spellStart"/>
      <w:r w:rsidRPr="005D13D2">
        <w:t>tenestefartøy</w:t>
      </w:r>
      <w:proofErr w:type="spellEnd"/>
      <w:r w:rsidRPr="005D13D2">
        <w:t xml:space="preserve">. </w:t>
      </w:r>
      <w:proofErr w:type="spellStart"/>
      <w:r w:rsidRPr="005D13D2">
        <w:t>Vidare</w:t>
      </w:r>
      <w:proofErr w:type="spellEnd"/>
      <w:r w:rsidRPr="005D13D2">
        <w:t xml:space="preserve"> dekker posten kjøp, drift og forvaltning av </w:t>
      </w:r>
      <w:proofErr w:type="spellStart"/>
      <w:r w:rsidRPr="005D13D2">
        <w:t>køyretøy</w:t>
      </w:r>
      <w:proofErr w:type="spellEnd"/>
      <w:r w:rsidRPr="005D13D2">
        <w:t xml:space="preserve"> (beltevogn, </w:t>
      </w:r>
      <w:proofErr w:type="spellStart"/>
      <w:r w:rsidRPr="005D13D2">
        <w:t>bilar</w:t>
      </w:r>
      <w:proofErr w:type="spellEnd"/>
      <w:r w:rsidRPr="005D13D2">
        <w:t xml:space="preserve">, </w:t>
      </w:r>
      <w:proofErr w:type="spellStart"/>
      <w:r w:rsidRPr="005D13D2">
        <w:t>snøskuterar</w:t>
      </w:r>
      <w:proofErr w:type="spellEnd"/>
      <w:r w:rsidRPr="005D13D2">
        <w:t xml:space="preserve"> m.m.) som er nødvendig for å gjennomføre oppdraget til </w:t>
      </w:r>
      <w:proofErr w:type="spellStart"/>
      <w:r w:rsidRPr="005D13D2">
        <w:t>Sysselmeisteren</w:t>
      </w:r>
      <w:proofErr w:type="spellEnd"/>
      <w:r w:rsidRPr="005D13D2">
        <w:t xml:space="preserve">, bl.a. vakt, beredskap, redning og nærvær. Dei samla transportmidla til </w:t>
      </w:r>
      <w:proofErr w:type="spellStart"/>
      <w:r w:rsidRPr="005D13D2">
        <w:t>Sysselmeisteren</w:t>
      </w:r>
      <w:proofErr w:type="spellEnd"/>
      <w:r w:rsidRPr="005D13D2">
        <w:t xml:space="preserve"> er nødvendige for å kunne drive oppsyn og utøve mynde, for ei effektiv politi- og </w:t>
      </w:r>
      <w:proofErr w:type="spellStart"/>
      <w:r w:rsidRPr="005D13D2">
        <w:t>redningsteneste</w:t>
      </w:r>
      <w:proofErr w:type="spellEnd"/>
      <w:r w:rsidRPr="005D13D2">
        <w:t xml:space="preserve"> og for ambulanse- og sjuketransport, òg </w:t>
      </w:r>
      <w:proofErr w:type="spellStart"/>
      <w:r w:rsidRPr="005D13D2">
        <w:t>utanfor</w:t>
      </w:r>
      <w:proofErr w:type="spellEnd"/>
      <w:r w:rsidRPr="005D13D2">
        <w:t xml:space="preserve"> Svalbard sitt territorialfarvatn. Transportmidla blir </w:t>
      </w:r>
      <w:proofErr w:type="spellStart"/>
      <w:r w:rsidRPr="005D13D2">
        <w:t>vidare</w:t>
      </w:r>
      <w:proofErr w:type="spellEnd"/>
      <w:r w:rsidRPr="005D13D2">
        <w:t xml:space="preserve"> nytta til naturoppsyn og arbeid for å </w:t>
      </w:r>
      <w:proofErr w:type="spellStart"/>
      <w:r w:rsidRPr="005D13D2">
        <w:t>førebyggje</w:t>
      </w:r>
      <w:proofErr w:type="spellEnd"/>
      <w:r w:rsidRPr="005D13D2">
        <w:t xml:space="preserve"> miljøkriminalitet. Transportmidla </w:t>
      </w:r>
      <w:proofErr w:type="spellStart"/>
      <w:r w:rsidRPr="005D13D2">
        <w:t>utgjer</w:t>
      </w:r>
      <w:proofErr w:type="spellEnd"/>
      <w:r w:rsidRPr="005D13D2">
        <w:t xml:space="preserve"> </w:t>
      </w:r>
      <w:proofErr w:type="spellStart"/>
      <w:r w:rsidRPr="005D13D2">
        <w:t>saman</w:t>
      </w:r>
      <w:proofErr w:type="spellEnd"/>
      <w:r w:rsidRPr="005D13D2">
        <w:t xml:space="preserve"> med Kystvakta den </w:t>
      </w:r>
      <w:proofErr w:type="spellStart"/>
      <w:r w:rsidRPr="005D13D2">
        <w:t>statlege</w:t>
      </w:r>
      <w:proofErr w:type="spellEnd"/>
      <w:r w:rsidRPr="005D13D2">
        <w:t xml:space="preserve"> beredskapen på Svalbard.</w:t>
      </w:r>
    </w:p>
    <w:p w14:paraId="31908E1D" w14:textId="77777777" w:rsidR="0075006D" w:rsidRPr="005D13D2" w:rsidRDefault="005C2541" w:rsidP="005D13D2">
      <w:proofErr w:type="spellStart"/>
      <w:r w:rsidRPr="005D13D2">
        <w:t>Sysselmeisteren</w:t>
      </w:r>
      <w:proofErr w:type="spellEnd"/>
      <w:r w:rsidRPr="005D13D2">
        <w:t xml:space="preserve"> disponerer det </w:t>
      </w:r>
      <w:proofErr w:type="spellStart"/>
      <w:r w:rsidRPr="005D13D2">
        <w:t>innleigde</w:t>
      </w:r>
      <w:proofErr w:type="spellEnd"/>
      <w:r w:rsidRPr="005D13D2">
        <w:t xml:space="preserve"> </w:t>
      </w:r>
      <w:proofErr w:type="spellStart"/>
      <w:r w:rsidRPr="005D13D2">
        <w:t>tenestefartøyet</w:t>
      </w:r>
      <w:proofErr w:type="spellEnd"/>
      <w:r w:rsidRPr="005D13D2">
        <w:t xml:space="preserve"> MS «Polarsyssel». Fartøyet er </w:t>
      </w:r>
      <w:proofErr w:type="spellStart"/>
      <w:r w:rsidRPr="005D13D2">
        <w:t>ein</w:t>
      </w:r>
      <w:proofErr w:type="spellEnd"/>
      <w:r w:rsidRPr="005D13D2">
        <w:t xml:space="preserve"> sentral ressurs i rednings- og beredskapssamanheng bl.a. ved fare for skipsforlis, </w:t>
      </w:r>
      <w:proofErr w:type="spellStart"/>
      <w:r w:rsidRPr="005D13D2">
        <w:t>grunnstøyting</w:t>
      </w:r>
      <w:proofErr w:type="spellEnd"/>
      <w:r w:rsidRPr="005D13D2">
        <w:t xml:space="preserve">, </w:t>
      </w:r>
      <w:r w:rsidRPr="005D13D2">
        <w:lastRenderedPageBreak/>
        <w:t xml:space="preserve">oljeutslepp og </w:t>
      </w:r>
      <w:proofErr w:type="spellStart"/>
      <w:r w:rsidRPr="005D13D2">
        <w:t>personskadar</w:t>
      </w:r>
      <w:proofErr w:type="spellEnd"/>
      <w:r w:rsidRPr="005D13D2">
        <w:t xml:space="preserve">. I tillegg blir fartøyet nytta i </w:t>
      </w:r>
      <w:proofErr w:type="spellStart"/>
      <w:r w:rsidRPr="005D13D2">
        <w:t>dei</w:t>
      </w:r>
      <w:proofErr w:type="spellEnd"/>
      <w:r w:rsidRPr="005D13D2">
        <w:t xml:space="preserve"> </w:t>
      </w:r>
      <w:proofErr w:type="spellStart"/>
      <w:r w:rsidRPr="005D13D2">
        <w:t>årlege</w:t>
      </w:r>
      <w:proofErr w:type="spellEnd"/>
      <w:r w:rsidRPr="005D13D2">
        <w:t xml:space="preserve"> </w:t>
      </w:r>
      <w:proofErr w:type="spellStart"/>
      <w:r w:rsidRPr="005D13D2">
        <w:t>inspeksjonane</w:t>
      </w:r>
      <w:proofErr w:type="spellEnd"/>
      <w:r w:rsidRPr="005D13D2">
        <w:t xml:space="preserve"> av Svalbard. «Polarsyssel» har helikopterdekk som er tilpassa helikopteret til </w:t>
      </w:r>
      <w:proofErr w:type="spellStart"/>
      <w:r w:rsidRPr="005D13D2">
        <w:t>Sysselmeisteren</w:t>
      </w:r>
      <w:proofErr w:type="spellEnd"/>
      <w:r w:rsidRPr="005D13D2">
        <w:t xml:space="preserve">. I 2022 har </w:t>
      </w:r>
      <w:proofErr w:type="spellStart"/>
      <w:r w:rsidRPr="005D13D2">
        <w:t>Sysselmeisteren</w:t>
      </w:r>
      <w:proofErr w:type="spellEnd"/>
      <w:r w:rsidRPr="005D13D2">
        <w:t xml:space="preserve"> lånt ut «Polarsyssel» til UNIS og Norsk Polarinstitutt ved </w:t>
      </w:r>
      <w:proofErr w:type="spellStart"/>
      <w:r w:rsidRPr="005D13D2">
        <w:t>fleire</w:t>
      </w:r>
      <w:proofErr w:type="spellEnd"/>
      <w:r w:rsidRPr="005D13D2">
        <w:t xml:space="preserve"> høve. Utlån har skjedd når det har </w:t>
      </w:r>
      <w:proofErr w:type="spellStart"/>
      <w:r w:rsidRPr="005D13D2">
        <w:t>vore</w:t>
      </w:r>
      <w:proofErr w:type="spellEnd"/>
      <w:r w:rsidRPr="005D13D2">
        <w:t xml:space="preserve"> ledig kapasitet og </w:t>
      </w:r>
      <w:proofErr w:type="spellStart"/>
      <w:r w:rsidRPr="005D13D2">
        <w:t>ikkje</w:t>
      </w:r>
      <w:proofErr w:type="spellEnd"/>
      <w:r w:rsidRPr="005D13D2">
        <w:t xml:space="preserve"> har gått ut over </w:t>
      </w:r>
      <w:proofErr w:type="spellStart"/>
      <w:r w:rsidRPr="005D13D2">
        <w:t>dei</w:t>
      </w:r>
      <w:proofErr w:type="spellEnd"/>
      <w:r w:rsidRPr="005D13D2">
        <w:t xml:space="preserve"> </w:t>
      </w:r>
      <w:proofErr w:type="spellStart"/>
      <w:r w:rsidRPr="005D13D2">
        <w:t>oppgåvene</w:t>
      </w:r>
      <w:proofErr w:type="spellEnd"/>
      <w:r w:rsidRPr="005D13D2">
        <w:t xml:space="preserve"> som </w:t>
      </w:r>
      <w:proofErr w:type="spellStart"/>
      <w:r w:rsidRPr="005D13D2">
        <w:t>Sysselmeisteren</w:t>
      </w:r>
      <w:proofErr w:type="spellEnd"/>
      <w:r w:rsidRPr="005D13D2">
        <w:t xml:space="preserve"> har. «Polarsyssel» hadde 181 seglingsdøgn i 2022, </w:t>
      </w:r>
      <w:proofErr w:type="spellStart"/>
      <w:r w:rsidRPr="005D13D2">
        <w:t>samanlikna</w:t>
      </w:r>
      <w:proofErr w:type="spellEnd"/>
      <w:r w:rsidRPr="005D13D2">
        <w:t xml:space="preserve"> med 204 i 2021. </w:t>
      </w:r>
      <w:proofErr w:type="spellStart"/>
      <w:r w:rsidRPr="005D13D2">
        <w:t>Tenestefartøyet</w:t>
      </w:r>
      <w:proofErr w:type="spellEnd"/>
      <w:r w:rsidRPr="005D13D2">
        <w:t xml:space="preserve"> har blitt nytta i </w:t>
      </w:r>
      <w:proofErr w:type="spellStart"/>
      <w:r w:rsidRPr="005D13D2">
        <w:t>fleire</w:t>
      </w:r>
      <w:proofErr w:type="spellEnd"/>
      <w:r w:rsidRPr="005D13D2">
        <w:t xml:space="preserve"> </w:t>
      </w:r>
      <w:proofErr w:type="spellStart"/>
      <w:r w:rsidRPr="005D13D2">
        <w:t>særskilde</w:t>
      </w:r>
      <w:proofErr w:type="spellEnd"/>
      <w:r w:rsidRPr="005D13D2">
        <w:t xml:space="preserve"> oppdrag i løpet av året, bl.a. vart det gjennomført </w:t>
      </w:r>
      <w:proofErr w:type="spellStart"/>
      <w:r w:rsidRPr="005D13D2">
        <w:t>fleire</w:t>
      </w:r>
      <w:proofErr w:type="spellEnd"/>
      <w:r w:rsidRPr="005D13D2">
        <w:t xml:space="preserve"> turistinspeksjonstokt.</w:t>
      </w:r>
    </w:p>
    <w:p w14:paraId="11A8B545" w14:textId="77777777" w:rsidR="0075006D" w:rsidRPr="005D13D2" w:rsidRDefault="005C2541" w:rsidP="005D13D2">
      <w:proofErr w:type="spellStart"/>
      <w:r w:rsidRPr="005D13D2">
        <w:t>Sysselmeisteren</w:t>
      </w:r>
      <w:proofErr w:type="spellEnd"/>
      <w:r w:rsidRPr="005D13D2">
        <w:t xml:space="preserve"> er </w:t>
      </w:r>
      <w:proofErr w:type="spellStart"/>
      <w:r w:rsidRPr="005D13D2">
        <w:t>ansvarleg</w:t>
      </w:r>
      <w:proofErr w:type="spellEnd"/>
      <w:r w:rsidRPr="005D13D2">
        <w:t xml:space="preserve"> for kontraktoppfølging av avtalen om </w:t>
      </w:r>
      <w:proofErr w:type="spellStart"/>
      <w:r w:rsidRPr="005D13D2">
        <w:t>leige</w:t>
      </w:r>
      <w:proofErr w:type="spellEnd"/>
      <w:r w:rsidRPr="005D13D2">
        <w:t xml:space="preserve"> av «Polarsyssel». Avtaleperioden er 2014–2024, med </w:t>
      </w:r>
      <w:proofErr w:type="spellStart"/>
      <w:r w:rsidRPr="005D13D2">
        <w:t>moglegheit</w:t>
      </w:r>
      <w:proofErr w:type="spellEnd"/>
      <w:r w:rsidRPr="005D13D2">
        <w:t xml:space="preserve"> til å utløyse </w:t>
      </w:r>
      <w:proofErr w:type="spellStart"/>
      <w:r w:rsidRPr="005D13D2">
        <w:t>ein</w:t>
      </w:r>
      <w:proofErr w:type="spellEnd"/>
      <w:r w:rsidRPr="005D13D2">
        <w:t xml:space="preserve"> opsjon ut 2025. Den </w:t>
      </w:r>
      <w:proofErr w:type="spellStart"/>
      <w:r w:rsidRPr="005D13D2">
        <w:t>årlege</w:t>
      </w:r>
      <w:proofErr w:type="spellEnd"/>
      <w:r w:rsidRPr="005D13D2">
        <w:t xml:space="preserve"> kostnaden for fartøyet er 64 mill. kroner, </w:t>
      </w:r>
      <w:proofErr w:type="gramStart"/>
      <w:r w:rsidRPr="005D13D2">
        <w:t>inklusiv kostnader</w:t>
      </w:r>
      <w:proofErr w:type="gramEnd"/>
      <w:r w:rsidRPr="005D13D2">
        <w:t xml:space="preserve"> for mannskap, eksklusiv drivstoff. Justis- og beredskapsdepartementet </w:t>
      </w:r>
      <w:proofErr w:type="spellStart"/>
      <w:r w:rsidRPr="005D13D2">
        <w:t>fekk</w:t>
      </w:r>
      <w:proofErr w:type="spellEnd"/>
      <w:r w:rsidRPr="005D13D2">
        <w:t xml:space="preserve"> i 2022 ei </w:t>
      </w:r>
      <w:proofErr w:type="spellStart"/>
      <w:r w:rsidRPr="005D13D2">
        <w:t>konseptvalutgreiing</w:t>
      </w:r>
      <w:proofErr w:type="spellEnd"/>
      <w:r w:rsidRPr="005D13D2">
        <w:t xml:space="preserve"> om ei framtidig løysing for </w:t>
      </w:r>
      <w:proofErr w:type="spellStart"/>
      <w:r w:rsidRPr="005D13D2">
        <w:t>Sysselmeisteren</w:t>
      </w:r>
      <w:proofErr w:type="spellEnd"/>
      <w:r w:rsidRPr="005D13D2">
        <w:t xml:space="preserve"> sitt </w:t>
      </w:r>
      <w:proofErr w:type="spellStart"/>
      <w:r w:rsidRPr="005D13D2">
        <w:t>tenestefartøy</w:t>
      </w:r>
      <w:proofErr w:type="spellEnd"/>
      <w:r w:rsidRPr="005D13D2">
        <w:t xml:space="preserve"> på Svalbard.</w:t>
      </w:r>
    </w:p>
    <w:p w14:paraId="103EDD87" w14:textId="77777777" w:rsidR="0075006D" w:rsidRPr="005D13D2" w:rsidRDefault="005C2541" w:rsidP="005D13D2">
      <w:r w:rsidRPr="005D13D2">
        <w:t xml:space="preserve">Regjeringa foreslår at Stortinget </w:t>
      </w:r>
      <w:proofErr w:type="spellStart"/>
      <w:r w:rsidRPr="005D13D2">
        <w:t>sluttar</w:t>
      </w:r>
      <w:proofErr w:type="spellEnd"/>
      <w:r w:rsidRPr="005D13D2">
        <w:t xml:space="preserve"> seg til at Justis- og beredskapsdepartementet </w:t>
      </w:r>
      <w:proofErr w:type="spellStart"/>
      <w:r w:rsidRPr="005D13D2">
        <w:t>frå</w:t>
      </w:r>
      <w:proofErr w:type="spellEnd"/>
      <w:r w:rsidRPr="005D13D2">
        <w:t xml:space="preserve"> 2026 kan forplikte seg til </w:t>
      </w:r>
      <w:proofErr w:type="spellStart"/>
      <w:r w:rsidRPr="005D13D2">
        <w:t>auka</w:t>
      </w:r>
      <w:proofErr w:type="spellEnd"/>
      <w:r w:rsidRPr="005D13D2">
        <w:t xml:space="preserve"> utgifter på kap. 480 Svalbardbudsjettet post 50 Tilskudd, til bruk i </w:t>
      </w:r>
      <w:proofErr w:type="spellStart"/>
      <w:r w:rsidRPr="005D13D2">
        <w:t>samanheng</w:t>
      </w:r>
      <w:proofErr w:type="spellEnd"/>
      <w:r w:rsidRPr="005D13D2">
        <w:t xml:space="preserve"> med ny avtale om </w:t>
      </w:r>
      <w:proofErr w:type="spellStart"/>
      <w:r w:rsidRPr="005D13D2">
        <w:t>leige</w:t>
      </w:r>
      <w:proofErr w:type="spellEnd"/>
      <w:r w:rsidRPr="005D13D2">
        <w:t xml:space="preserve"> av </w:t>
      </w:r>
      <w:proofErr w:type="spellStart"/>
      <w:r w:rsidRPr="005D13D2">
        <w:t>tenestefartøy</w:t>
      </w:r>
      <w:proofErr w:type="spellEnd"/>
      <w:r w:rsidRPr="005D13D2">
        <w:t xml:space="preserve"> for </w:t>
      </w:r>
      <w:proofErr w:type="spellStart"/>
      <w:r w:rsidRPr="005D13D2">
        <w:t>Sysselmeisteren</w:t>
      </w:r>
      <w:proofErr w:type="spellEnd"/>
      <w:r w:rsidRPr="005D13D2">
        <w:t xml:space="preserve"> </w:t>
      </w:r>
      <w:proofErr w:type="spellStart"/>
      <w:r w:rsidRPr="005D13D2">
        <w:t>frå</w:t>
      </w:r>
      <w:proofErr w:type="spellEnd"/>
      <w:r w:rsidRPr="005D13D2">
        <w:t xml:space="preserve"> 2026. Samla </w:t>
      </w:r>
      <w:proofErr w:type="spellStart"/>
      <w:r w:rsidRPr="005D13D2">
        <w:t>årlege</w:t>
      </w:r>
      <w:proofErr w:type="spellEnd"/>
      <w:r w:rsidRPr="005D13D2">
        <w:t xml:space="preserve"> </w:t>
      </w:r>
      <w:proofErr w:type="spellStart"/>
      <w:r w:rsidRPr="005D13D2">
        <w:t>forpliktingar</w:t>
      </w:r>
      <w:proofErr w:type="spellEnd"/>
      <w:r w:rsidRPr="005D13D2">
        <w:t xml:space="preserve"> og </w:t>
      </w:r>
      <w:proofErr w:type="spellStart"/>
      <w:r w:rsidRPr="005D13D2">
        <w:t>utbetalingar</w:t>
      </w:r>
      <w:proofErr w:type="spellEnd"/>
      <w:r w:rsidRPr="005D13D2">
        <w:t xml:space="preserve"> kan </w:t>
      </w:r>
      <w:proofErr w:type="spellStart"/>
      <w:r w:rsidRPr="005D13D2">
        <w:t>ikkje</w:t>
      </w:r>
      <w:proofErr w:type="spellEnd"/>
      <w:r w:rsidRPr="005D13D2">
        <w:t xml:space="preserve"> overskride 81,7 mill. 2024-kroner, og skal være avgrensa fram til og med 2030. Samla ramme er 408,5 mill. kroner.</w:t>
      </w:r>
    </w:p>
    <w:p w14:paraId="56C54621" w14:textId="77777777" w:rsidR="0075006D" w:rsidRPr="005D13D2" w:rsidRDefault="005C2541" w:rsidP="005D13D2">
      <w:r w:rsidRPr="005D13D2">
        <w:t xml:space="preserve">Sjå òg forslag til </w:t>
      </w:r>
      <w:proofErr w:type="spellStart"/>
      <w:r w:rsidRPr="005D13D2">
        <w:t>romartalsvedtak</w:t>
      </w:r>
      <w:proofErr w:type="spellEnd"/>
      <w:r w:rsidRPr="005D13D2">
        <w:t xml:space="preserve"> i </w:t>
      </w:r>
      <w:proofErr w:type="spellStart"/>
      <w:r w:rsidRPr="005D13D2">
        <w:t>Prop</w:t>
      </w:r>
      <w:proofErr w:type="spellEnd"/>
      <w:r w:rsidRPr="005D13D2">
        <w:t>. 1 S (2023–2024) for Justis- og beredskapsdepartementet.</w:t>
      </w:r>
    </w:p>
    <w:p w14:paraId="692041C4" w14:textId="77777777" w:rsidR="0075006D" w:rsidRPr="005D13D2" w:rsidRDefault="005C2541" w:rsidP="005D13D2">
      <w:proofErr w:type="spellStart"/>
      <w:r w:rsidRPr="005D13D2">
        <w:t>Sysselmeisteren</w:t>
      </w:r>
      <w:proofErr w:type="spellEnd"/>
      <w:r w:rsidRPr="005D13D2">
        <w:t xml:space="preserve"> disponerer to </w:t>
      </w:r>
      <w:proofErr w:type="spellStart"/>
      <w:r w:rsidRPr="005D13D2">
        <w:t>innleigde</w:t>
      </w:r>
      <w:proofErr w:type="spellEnd"/>
      <w:r w:rsidRPr="005D13D2">
        <w:t xml:space="preserve"> AWSAR Super Puma redningshelikopter. </w:t>
      </w:r>
      <w:proofErr w:type="spellStart"/>
      <w:r w:rsidRPr="005D13D2">
        <w:t>Helikoptera</w:t>
      </w:r>
      <w:proofErr w:type="spellEnd"/>
      <w:r w:rsidRPr="005D13D2">
        <w:t xml:space="preserve"> blir nytta til søk og redning på Svalbard og i </w:t>
      </w:r>
      <w:proofErr w:type="spellStart"/>
      <w:r w:rsidRPr="005D13D2">
        <w:t>nærliggjande</w:t>
      </w:r>
      <w:proofErr w:type="spellEnd"/>
      <w:r w:rsidRPr="005D13D2">
        <w:t xml:space="preserve"> område. Kvart helikopter kan plukke opp inntil 18 </w:t>
      </w:r>
      <w:proofErr w:type="spellStart"/>
      <w:r w:rsidRPr="005D13D2">
        <w:t>personar</w:t>
      </w:r>
      <w:proofErr w:type="spellEnd"/>
      <w:r w:rsidRPr="005D13D2">
        <w:t xml:space="preserve"> i nød </w:t>
      </w:r>
      <w:proofErr w:type="spellStart"/>
      <w:r w:rsidRPr="005D13D2">
        <w:t>innanfor</w:t>
      </w:r>
      <w:proofErr w:type="spellEnd"/>
      <w:r w:rsidRPr="005D13D2">
        <w:t xml:space="preserve"> </w:t>
      </w:r>
      <w:proofErr w:type="spellStart"/>
      <w:r w:rsidRPr="005D13D2">
        <w:t>ein</w:t>
      </w:r>
      <w:proofErr w:type="spellEnd"/>
      <w:r w:rsidRPr="005D13D2">
        <w:t xml:space="preserve"> radius på 120 nautiske mil. Utrykkingstida er to </w:t>
      </w:r>
      <w:proofErr w:type="spellStart"/>
      <w:r w:rsidRPr="005D13D2">
        <w:t>timar</w:t>
      </w:r>
      <w:proofErr w:type="spellEnd"/>
      <w:r w:rsidRPr="005D13D2">
        <w:t>.</w:t>
      </w:r>
    </w:p>
    <w:p w14:paraId="1587FDFB" w14:textId="77777777" w:rsidR="0075006D" w:rsidRPr="005D13D2" w:rsidRDefault="005C2541" w:rsidP="005D13D2">
      <w:r w:rsidRPr="005D13D2">
        <w:t xml:space="preserve">Utgiftene til helikopter var i 2022 150,9 mill. kroner, </w:t>
      </w:r>
      <w:proofErr w:type="spellStart"/>
      <w:r w:rsidRPr="005D13D2">
        <w:t>samanlikna</w:t>
      </w:r>
      <w:proofErr w:type="spellEnd"/>
      <w:r w:rsidRPr="005D13D2">
        <w:t xml:space="preserve"> med 146,4 mill. kroner i 2021. I 2021 inngjekk Justis- og beredskapsdepartementet kontrakt med CHC Helikopter Service AS om drifta av </w:t>
      </w:r>
      <w:proofErr w:type="spellStart"/>
      <w:r w:rsidRPr="005D13D2">
        <w:t>ein</w:t>
      </w:r>
      <w:proofErr w:type="spellEnd"/>
      <w:r w:rsidRPr="005D13D2">
        <w:t xml:space="preserve"> ny sivil redningshelikopterbase i Tromsø og felles operasjon med </w:t>
      </w:r>
      <w:proofErr w:type="spellStart"/>
      <w:r w:rsidRPr="005D13D2">
        <w:t>helikoptertenesta</w:t>
      </w:r>
      <w:proofErr w:type="spellEnd"/>
      <w:r w:rsidRPr="005D13D2">
        <w:t xml:space="preserve"> for </w:t>
      </w:r>
      <w:proofErr w:type="spellStart"/>
      <w:r w:rsidRPr="005D13D2">
        <w:t>Sysselmeisteren</w:t>
      </w:r>
      <w:proofErr w:type="spellEnd"/>
      <w:r w:rsidRPr="005D13D2">
        <w:t xml:space="preserve">. Ansvaret for drifta av Svalbard-basen vart </w:t>
      </w:r>
      <w:proofErr w:type="spellStart"/>
      <w:r w:rsidRPr="005D13D2">
        <w:t>overteke</w:t>
      </w:r>
      <w:proofErr w:type="spellEnd"/>
      <w:r w:rsidRPr="005D13D2">
        <w:t xml:space="preserve"> av CHC Helikopter Service AS 1. april 2022. </w:t>
      </w:r>
      <w:proofErr w:type="spellStart"/>
      <w:r w:rsidRPr="005D13D2">
        <w:t>Sysselmeisteren</w:t>
      </w:r>
      <w:proofErr w:type="spellEnd"/>
      <w:r w:rsidRPr="005D13D2">
        <w:t xml:space="preserve"> er </w:t>
      </w:r>
      <w:proofErr w:type="spellStart"/>
      <w:r w:rsidRPr="005D13D2">
        <w:t>ansvarleg</w:t>
      </w:r>
      <w:proofErr w:type="spellEnd"/>
      <w:r w:rsidRPr="005D13D2">
        <w:t xml:space="preserve"> for kontraktoppfølging av avtalen. Avtalen varer i seks år, med </w:t>
      </w:r>
      <w:proofErr w:type="spellStart"/>
      <w:r w:rsidRPr="005D13D2">
        <w:t>opsjonar</w:t>
      </w:r>
      <w:proofErr w:type="spellEnd"/>
      <w:r w:rsidRPr="005D13D2">
        <w:t xml:space="preserve"> for forlenging på inntil fire år. Sjå elles kap. 454, post 01 og post 45 i </w:t>
      </w:r>
      <w:proofErr w:type="spellStart"/>
      <w:r w:rsidRPr="005D13D2">
        <w:t>Prop</w:t>
      </w:r>
      <w:proofErr w:type="spellEnd"/>
      <w:r w:rsidRPr="005D13D2">
        <w:t>. 1 S (2022–2023) for Justis- og beredskapsdepartementet.</w:t>
      </w:r>
    </w:p>
    <w:p w14:paraId="1D2750BD" w14:textId="77777777" w:rsidR="0075006D" w:rsidRPr="005D13D2" w:rsidRDefault="005C2541" w:rsidP="005D13D2">
      <w:r w:rsidRPr="005D13D2">
        <w:t xml:space="preserve">Kostnaden for drivstoff for </w:t>
      </w:r>
      <w:proofErr w:type="spellStart"/>
      <w:r w:rsidRPr="005D13D2">
        <w:t>Sysselmeisteren</w:t>
      </w:r>
      <w:proofErr w:type="spellEnd"/>
      <w:r w:rsidRPr="005D13D2">
        <w:t xml:space="preserve"> sitt </w:t>
      </w:r>
      <w:proofErr w:type="spellStart"/>
      <w:r w:rsidRPr="005D13D2">
        <w:t>tenestefartøy</w:t>
      </w:r>
      <w:proofErr w:type="spellEnd"/>
      <w:r w:rsidRPr="005D13D2">
        <w:t xml:space="preserve"> og </w:t>
      </w:r>
      <w:proofErr w:type="spellStart"/>
      <w:r w:rsidRPr="005D13D2">
        <w:t>Sysselmeisteren</w:t>
      </w:r>
      <w:proofErr w:type="spellEnd"/>
      <w:r w:rsidRPr="005D13D2">
        <w:t xml:space="preserve"> sine helikopter har </w:t>
      </w:r>
      <w:proofErr w:type="spellStart"/>
      <w:r w:rsidRPr="005D13D2">
        <w:t>auka</w:t>
      </w:r>
      <w:proofErr w:type="spellEnd"/>
      <w:r w:rsidRPr="005D13D2">
        <w:t xml:space="preserve">. </w:t>
      </w:r>
      <w:proofErr w:type="spellStart"/>
      <w:r w:rsidRPr="005D13D2">
        <w:t>Sysselmeisteren</w:t>
      </w:r>
      <w:proofErr w:type="spellEnd"/>
      <w:r w:rsidRPr="005D13D2">
        <w:t xml:space="preserve"> har måtte avpasse drifta </w:t>
      </w:r>
      <w:proofErr w:type="spellStart"/>
      <w:r w:rsidRPr="005D13D2">
        <w:t>innanfor</w:t>
      </w:r>
      <w:proofErr w:type="spellEnd"/>
      <w:r w:rsidRPr="005D13D2">
        <w:t xml:space="preserve"> </w:t>
      </w:r>
      <w:proofErr w:type="spellStart"/>
      <w:r w:rsidRPr="005D13D2">
        <w:t>gjeldande</w:t>
      </w:r>
      <w:proofErr w:type="spellEnd"/>
      <w:r w:rsidRPr="005D13D2">
        <w:t xml:space="preserve"> budsjett når det </w:t>
      </w:r>
      <w:proofErr w:type="spellStart"/>
      <w:r w:rsidRPr="005D13D2">
        <w:t>gjeld</w:t>
      </w:r>
      <w:proofErr w:type="spellEnd"/>
      <w:r w:rsidRPr="005D13D2">
        <w:t xml:space="preserve"> bruk av </w:t>
      </w:r>
      <w:proofErr w:type="spellStart"/>
      <w:r w:rsidRPr="005D13D2">
        <w:t>desse</w:t>
      </w:r>
      <w:proofErr w:type="spellEnd"/>
      <w:r w:rsidRPr="005D13D2">
        <w:t xml:space="preserve"> </w:t>
      </w:r>
      <w:proofErr w:type="spellStart"/>
      <w:r w:rsidRPr="005D13D2">
        <w:t>transportressursane</w:t>
      </w:r>
      <w:proofErr w:type="spellEnd"/>
      <w:r w:rsidRPr="005D13D2">
        <w:t xml:space="preserve">. </w:t>
      </w:r>
      <w:proofErr w:type="spellStart"/>
      <w:r w:rsidRPr="005D13D2">
        <w:t>Sysselmeisteren</w:t>
      </w:r>
      <w:proofErr w:type="spellEnd"/>
      <w:r w:rsidRPr="005D13D2">
        <w:t xml:space="preserve"> vil i 2024 prioritere bruk av </w:t>
      </w:r>
      <w:proofErr w:type="spellStart"/>
      <w:r w:rsidRPr="005D13D2">
        <w:t>helikoptera</w:t>
      </w:r>
      <w:proofErr w:type="spellEnd"/>
      <w:r w:rsidRPr="005D13D2">
        <w:t xml:space="preserve"> og </w:t>
      </w:r>
      <w:proofErr w:type="spellStart"/>
      <w:r w:rsidRPr="005D13D2">
        <w:t>tenestefartøyet</w:t>
      </w:r>
      <w:proofErr w:type="spellEnd"/>
      <w:r w:rsidRPr="005D13D2">
        <w:t xml:space="preserve"> til beredskap, søk og redning.</w:t>
      </w:r>
    </w:p>
    <w:p w14:paraId="0851323D" w14:textId="77777777" w:rsidR="0075006D" w:rsidRPr="005D13D2" w:rsidRDefault="005C2541" w:rsidP="005D13D2">
      <w:r w:rsidRPr="005D13D2">
        <w:t>Det er foreslått ei løyving på posten på 258,0 mill. kroner.</w:t>
      </w:r>
    </w:p>
    <w:p w14:paraId="2E00FDE4" w14:textId="73C42AA9" w:rsidR="0075006D" w:rsidRDefault="005C2541" w:rsidP="005D13D2">
      <w:pPr>
        <w:pStyle w:val="b-budkaptit"/>
      </w:pPr>
      <w:r w:rsidRPr="005D13D2">
        <w:t>Kap. 3006 Sysselmesterens transporttjeneste (jf. kap. 0006)</w:t>
      </w:r>
    </w:p>
    <w:p w14:paraId="47A59B71" w14:textId="09E71A59"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322E69A5"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718E25A"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10B07E53" w14:textId="77777777" w:rsidR="0075006D" w:rsidRPr="005D13D2" w:rsidRDefault="0075006D" w:rsidP="00C3378C"/>
        </w:tc>
        <w:tc>
          <w:tcPr>
            <w:tcW w:w="1178" w:type="dxa"/>
            <w:tcBorders>
              <w:top w:val="nil"/>
              <w:left w:val="nil"/>
              <w:bottom w:val="single" w:sz="4" w:space="0" w:color="000000"/>
              <w:right w:val="nil"/>
            </w:tcBorders>
            <w:tcMar>
              <w:top w:w="128" w:type="dxa"/>
              <w:left w:w="43" w:type="dxa"/>
              <w:bottom w:w="43" w:type="dxa"/>
              <w:right w:w="43" w:type="dxa"/>
            </w:tcMar>
            <w:vAlign w:val="bottom"/>
          </w:tcPr>
          <w:p w14:paraId="5DEAF1B8" w14:textId="77777777" w:rsidR="0075006D" w:rsidRPr="005D13D2" w:rsidRDefault="0075006D" w:rsidP="00C3378C">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19480932"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B958579" w14:textId="77777777" w:rsidR="0075006D" w:rsidRPr="005D13D2" w:rsidRDefault="005C2541" w:rsidP="00C3378C">
            <w:pPr>
              <w:jc w:val="right"/>
            </w:pPr>
            <w:r w:rsidRPr="005D13D2">
              <w:t>(i 1 000 kr)</w:t>
            </w:r>
          </w:p>
        </w:tc>
      </w:tr>
      <w:tr w:rsidR="0075006D" w:rsidRPr="005D13D2" w14:paraId="40EF43A2"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3997ADFE" w14:textId="77777777" w:rsidR="0075006D" w:rsidRPr="005D13D2" w:rsidRDefault="005C2541" w:rsidP="00C3378C">
            <w:r w:rsidRPr="005D13D2">
              <w:lastRenderedPageBreak/>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0AFAB4F4" w14:textId="77777777" w:rsidR="0075006D" w:rsidRPr="005D13D2" w:rsidRDefault="005C2541" w:rsidP="00C3378C">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4EFCB9A6" w14:textId="77777777" w:rsidR="0075006D" w:rsidRPr="005D13D2" w:rsidRDefault="005C2541" w:rsidP="00C3378C">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506AFA4F"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117CD8" w14:textId="77777777" w:rsidR="0075006D" w:rsidRPr="005D13D2" w:rsidRDefault="005C2541" w:rsidP="00C3378C">
            <w:pPr>
              <w:jc w:val="right"/>
            </w:pPr>
            <w:r w:rsidRPr="005D13D2">
              <w:t>Forslag</w:t>
            </w:r>
            <w:r w:rsidRPr="005D13D2">
              <w:br/>
              <w:t xml:space="preserve"> 2024</w:t>
            </w:r>
          </w:p>
        </w:tc>
      </w:tr>
      <w:tr w:rsidR="0075006D" w:rsidRPr="005D13D2" w14:paraId="0806E251" w14:textId="77777777" w:rsidTr="00C3378C">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36027D89" w14:textId="77777777" w:rsidR="0075006D" w:rsidRPr="005D13D2" w:rsidRDefault="005C2541" w:rsidP="00C3378C">
            <w:r w:rsidRPr="005D13D2">
              <w:t>01</w:t>
            </w:r>
          </w:p>
        </w:tc>
        <w:tc>
          <w:tcPr>
            <w:tcW w:w="3900" w:type="dxa"/>
            <w:tcBorders>
              <w:top w:val="single" w:sz="4" w:space="0" w:color="000000"/>
              <w:left w:val="nil"/>
              <w:bottom w:val="nil"/>
              <w:right w:val="nil"/>
            </w:tcBorders>
            <w:tcMar>
              <w:top w:w="128" w:type="dxa"/>
              <w:left w:w="43" w:type="dxa"/>
              <w:bottom w:w="43" w:type="dxa"/>
              <w:right w:w="43" w:type="dxa"/>
            </w:tcMar>
          </w:tcPr>
          <w:p w14:paraId="1896C8E3" w14:textId="77777777" w:rsidR="0075006D" w:rsidRPr="005D13D2" w:rsidRDefault="005C2541" w:rsidP="00C3378C">
            <w:r w:rsidRPr="005D13D2">
              <w:t>Leieinntekter fra private</w:t>
            </w:r>
          </w:p>
        </w:tc>
        <w:tc>
          <w:tcPr>
            <w:tcW w:w="1178" w:type="dxa"/>
            <w:tcBorders>
              <w:top w:val="single" w:sz="4" w:space="0" w:color="000000"/>
              <w:left w:val="nil"/>
              <w:bottom w:val="nil"/>
              <w:right w:val="nil"/>
            </w:tcBorders>
            <w:tcMar>
              <w:top w:w="128" w:type="dxa"/>
              <w:left w:w="43" w:type="dxa"/>
              <w:bottom w:w="43" w:type="dxa"/>
              <w:right w:w="43" w:type="dxa"/>
            </w:tcMar>
            <w:vAlign w:val="bottom"/>
          </w:tcPr>
          <w:p w14:paraId="6BA57751" w14:textId="77777777" w:rsidR="0075006D" w:rsidRPr="005D13D2" w:rsidRDefault="005C2541" w:rsidP="00C3378C">
            <w:pPr>
              <w:jc w:val="right"/>
            </w:pPr>
            <w:r w:rsidRPr="005D13D2">
              <w:t>0</w:t>
            </w:r>
          </w:p>
        </w:tc>
        <w:tc>
          <w:tcPr>
            <w:tcW w:w="1622" w:type="dxa"/>
            <w:tcBorders>
              <w:top w:val="single" w:sz="4" w:space="0" w:color="000000"/>
              <w:left w:val="nil"/>
              <w:bottom w:val="nil"/>
              <w:right w:val="nil"/>
            </w:tcBorders>
            <w:tcMar>
              <w:top w:w="128" w:type="dxa"/>
              <w:left w:w="43" w:type="dxa"/>
              <w:bottom w:w="43" w:type="dxa"/>
              <w:right w:w="43" w:type="dxa"/>
            </w:tcMar>
            <w:vAlign w:val="bottom"/>
          </w:tcPr>
          <w:p w14:paraId="45DF49DF" w14:textId="77777777" w:rsidR="0075006D" w:rsidRPr="005D13D2" w:rsidRDefault="005C2541" w:rsidP="00C3378C">
            <w:pPr>
              <w:jc w:val="right"/>
            </w:pPr>
            <w:r w:rsidRPr="005D13D2">
              <w:t>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221DC23" w14:textId="77777777" w:rsidR="0075006D" w:rsidRPr="005D13D2" w:rsidRDefault="005C2541" w:rsidP="00C3378C">
            <w:pPr>
              <w:jc w:val="right"/>
            </w:pPr>
            <w:r w:rsidRPr="005D13D2">
              <w:t>0</w:t>
            </w:r>
          </w:p>
        </w:tc>
      </w:tr>
      <w:tr w:rsidR="0075006D" w:rsidRPr="005D13D2" w14:paraId="75F69344" w14:textId="77777777" w:rsidTr="00C3378C">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0B24E85D" w14:textId="77777777" w:rsidR="0075006D" w:rsidRPr="005D13D2" w:rsidRDefault="005C2541" w:rsidP="00C3378C">
            <w:r w:rsidRPr="005D13D2">
              <w:t>02</w:t>
            </w:r>
          </w:p>
        </w:tc>
        <w:tc>
          <w:tcPr>
            <w:tcW w:w="3900" w:type="dxa"/>
            <w:tcBorders>
              <w:top w:val="nil"/>
              <w:left w:val="nil"/>
              <w:bottom w:val="single" w:sz="4" w:space="0" w:color="000000"/>
              <w:right w:val="nil"/>
            </w:tcBorders>
            <w:tcMar>
              <w:top w:w="128" w:type="dxa"/>
              <w:left w:w="43" w:type="dxa"/>
              <w:bottom w:w="43" w:type="dxa"/>
              <w:right w:w="43" w:type="dxa"/>
            </w:tcMar>
          </w:tcPr>
          <w:p w14:paraId="21F2EE56" w14:textId="77777777" w:rsidR="0075006D" w:rsidRPr="005D13D2" w:rsidRDefault="005C2541" w:rsidP="00C3378C">
            <w:r w:rsidRPr="005D13D2">
              <w:t>Refusjon fra det offentlige</w:t>
            </w:r>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7FAE15B5" w14:textId="77777777" w:rsidR="0075006D" w:rsidRPr="005D13D2" w:rsidRDefault="005C2541" w:rsidP="00C3378C">
            <w:pPr>
              <w:jc w:val="right"/>
            </w:pPr>
            <w:r w:rsidRPr="005D13D2">
              <w:t>1 751</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5483B0FF" w14:textId="77777777" w:rsidR="0075006D" w:rsidRPr="005D13D2" w:rsidRDefault="005C2541" w:rsidP="00C3378C">
            <w:pPr>
              <w:jc w:val="right"/>
            </w:pPr>
            <w:r w:rsidRPr="005D13D2">
              <w:t>500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B2A045F" w14:textId="77777777" w:rsidR="0075006D" w:rsidRPr="005D13D2" w:rsidRDefault="005C2541" w:rsidP="00C3378C">
            <w:pPr>
              <w:jc w:val="right"/>
            </w:pPr>
            <w:r w:rsidRPr="005D13D2">
              <w:t>500</w:t>
            </w:r>
          </w:p>
        </w:tc>
      </w:tr>
      <w:tr w:rsidR="0075006D" w:rsidRPr="005D13D2" w14:paraId="5757D4C8"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F7C80FB"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366CD89A" w14:textId="77777777" w:rsidR="0075006D" w:rsidRPr="005D13D2" w:rsidRDefault="005C2541" w:rsidP="00C3378C">
            <w:r w:rsidRPr="005D13D2">
              <w:t>Sum kap. 3006</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BE675D" w14:textId="77777777" w:rsidR="0075006D" w:rsidRPr="005D13D2" w:rsidRDefault="005C2541" w:rsidP="00C3378C">
            <w:pPr>
              <w:jc w:val="right"/>
            </w:pPr>
            <w:r w:rsidRPr="005D13D2">
              <w:t>1 751</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8FFEFB" w14:textId="77777777" w:rsidR="0075006D" w:rsidRPr="005D13D2" w:rsidRDefault="005C2541" w:rsidP="00C3378C">
            <w:pPr>
              <w:jc w:val="right"/>
            </w:pPr>
            <w:r w:rsidRPr="005D13D2">
              <w:t>500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358C65" w14:textId="77777777" w:rsidR="0075006D" w:rsidRPr="005D13D2" w:rsidRDefault="005C2541" w:rsidP="00C3378C">
            <w:pPr>
              <w:jc w:val="right"/>
            </w:pPr>
            <w:r w:rsidRPr="005D13D2">
              <w:t>500</w:t>
            </w:r>
          </w:p>
        </w:tc>
      </w:tr>
    </w:tbl>
    <w:p w14:paraId="7061491F" w14:textId="77777777" w:rsidR="0075006D" w:rsidRPr="005D13D2" w:rsidRDefault="005C2541" w:rsidP="005D13D2">
      <w:r w:rsidRPr="005D13D2">
        <w:t xml:space="preserve">Kapittelet samsvarer med kap. 0006 og viser venta inntekter og </w:t>
      </w:r>
      <w:proofErr w:type="spellStart"/>
      <w:r w:rsidRPr="005D13D2">
        <w:t>refusjonar</w:t>
      </w:r>
      <w:proofErr w:type="spellEnd"/>
      <w:r w:rsidRPr="005D13D2">
        <w:t xml:space="preserve"> ved </w:t>
      </w:r>
      <w:proofErr w:type="spellStart"/>
      <w:r w:rsidRPr="005D13D2">
        <w:t>utleige</w:t>
      </w:r>
      <w:proofErr w:type="spellEnd"/>
      <w:r w:rsidRPr="005D13D2">
        <w:t xml:space="preserve"> av </w:t>
      </w:r>
      <w:proofErr w:type="spellStart"/>
      <w:r w:rsidRPr="005D13D2">
        <w:t>dei</w:t>
      </w:r>
      <w:proofErr w:type="spellEnd"/>
      <w:r w:rsidRPr="005D13D2">
        <w:t xml:space="preserve"> transportmidla </w:t>
      </w:r>
      <w:proofErr w:type="spellStart"/>
      <w:r w:rsidRPr="005D13D2">
        <w:t>Sysselmeisteren</w:t>
      </w:r>
      <w:proofErr w:type="spellEnd"/>
      <w:r w:rsidRPr="005D13D2">
        <w:t xml:space="preserve"> disponerer. Etter avtale med </w:t>
      </w:r>
      <w:proofErr w:type="spellStart"/>
      <w:r w:rsidRPr="005D13D2">
        <w:t>leverandørar</w:t>
      </w:r>
      <w:proofErr w:type="spellEnd"/>
      <w:r w:rsidRPr="005D13D2">
        <w:t xml:space="preserve"> av </w:t>
      </w:r>
      <w:proofErr w:type="spellStart"/>
      <w:r w:rsidRPr="005D13D2">
        <w:t>transporttenester</w:t>
      </w:r>
      <w:proofErr w:type="spellEnd"/>
      <w:r w:rsidRPr="005D13D2">
        <w:t xml:space="preserve"> skal </w:t>
      </w:r>
      <w:proofErr w:type="spellStart"/>
      <w:r w:rsidRPr="005D13D2">
        <w:t>Sysselmeisteren</w:t>
      </w:r>
      <w:proofErr w:type="spellEnd"/>
      <w:r w:rsidRPr="005D13D2">
        <w:t xml:space="preserve"> ha inntektene og </w:t>
      </w:r>
      <w:proofErr w:type="spellStart"/>
      <w:r w:rsidRPr="005D13D2">
        <w:t>refusjonane</w:t>
      </w:r>
      <w:proofErr w:type="spellEnd"/>
      <w:r w:rsidRPr="005D13D2">
        <w:t xml:space="preserve"> dersom </w:t>
      </w:r>
      <w:proofErr w:type="spellStart"/>
      <w:r w:rsidRPr="005D13D2">
        <w:t>desse</w:t>
      </w:r>
      <w:proofErr w:type="spellEnd"/>
      <w:r w:rsidRPr="005D13D2">
        <w:t xml:space="preserve"> transportmidla blir nytta av andre.</w:t>
      </w:r>
    </w:p>
    <w:p w14:paraId="5F3F0C1E" w14:textId="77777777" w:rsidR="0075006D" w:rsidRPr="005D13D2" w:rsidRDefault="005C2541" w:rsidP="005D13D2">
      <w:pPr>
        <w:pStyle w:val="b-post"/>
      </w:pPr>
      <w:r w:rsidRPr="005D13D2">
        <w:t>Post 01 Leieinntekter fra private</w:t>
      </w:r>
    </w:p>
    <w:p w14:paraId="10C0BD6F" w14:textId="77777777" w:rsidR="0075006D" w:rsidRPr="005D13D2" w:rsidRDefault="005C2541" w:rsidP="005D13D2">
      <w:r w:rsidRPr="005D13D2">
        <w:t xml:space="preserve">Inntektsframlegget på posten </w:t>
      </w:r>
      <w:proofErr w:type="spellStart"/>
      <w:r w:rsidRPr="005D13D2">
        <w:t>omfattar</w:t>
      </w:r>
      <w:proofErr w:type="spellEnd"/>
      <w:r w:rsidRPr="005D13D2">
        <w:t xml:space="preserve"> inntekter ved </w:t>
      </w:r>
      <w:proofErr w:type="spellStart"/>
      <w:r w:rsidRPr="005D13D2">
        <w:t>utleige</w:t>
      </w:r>
      <w:proofErr w:type="spellEnd"/>
      <w:r w:rsidRPr="005D13D2">
        <w:t xml:space="preserve"> av </w:t>
      </w:r>
      <w:proofErr w:type="spellStart"/>
      <w:r w:rsidRPr="005D13D2">
        <w:t>transporttenester</w:t>
      </w:r>
      <w:proofErr w:type="spellEnd"/>
      <w:r w:rsidRPr="005D13D2">
        <w:t xml:space="preserve"> til private.</w:t>
      </w:r>
    </w:p>
    <w:p w14:paraId="4D2FF954" w14:textId="77777777" w:rsidR="0075006D" w:rsidRPr="005D13D2" w:rsidRDefault="005C2541" w:rsidP="005D13D2">
      <w:r w:rsidRPr="005D13D2">
        <w:t xml:space="preserve">Det er foreslått å </w:t>
      </w:r>
      <w:proofErr w:type="spellStart"/>
      <w:r w:rsidRPr="005D13D2">
        <w:t>ikkje</w:t>
      </w:r>
      <w:proofErr w:type="spellEnd"/>
      <w:r w:rsidRPr="005D13D2">
        <w:t xml:space="preserve"> budsjettere med inntekter på posten.</w:t>
      </w:r>
    </w:p>
    <w:p w14:paraId="447CF996" w14:textId="77777777" w:rsidR="0075006D" w:rsidRPr="005D13D2" w:rsidRDefault="005C2541" w:rsidP="005D13D2">
      <w:pPr>
        <w:pStyle w:val="b-post"/>
      </w:pPr>
      <w:r w:rsidRPr="005D13D2">
        <w:t>Post 02 Refusjoner fra det offentlige</w:t>
      </w:r>
    </w:p>
    <w:p w14:paraId="097FC2D1" w14:textId="77777777" w:rsidR="0075006D" w:rsidRPr="005D13D2" w:rsidRDefault="005C2541" w:rsidP="005D13D2">
      <w:r w:rsidRPr="005D13D2">
        <w:t xml:space="preserve">Inntektsframlegget på posten </w:t>
      </w:r>
      <w:proofErr w:type="spellStart"/>
      <w:r w:rsidRPr="005D13D2">
        <w:t>omfattar</w:t>
      </w:r>
      <w:proofErr w:type="spellEnd"/>
      <w:r w:rsidRPr="005D13D2">
        <w:t xml:space="preserve"> inntekter ved </w:t>
      </w:r>
      <w:proofErr w:type="spellStart"/>
      <w:r w:rsidRPr="005D13D2">
        <w:t>utleige</w:t>
      </w:r>
      <w:proofErr w:type="spellEnd"/>
      <w:r w:rsidRPr="005D13D2">
        <w:t xml:space="preserve"> av </w:t>
      </w:r>
      <w:proofErr w:type="spellStart"/>
      <w:r w:rsidRPr="005D13D2">
        <w:t>transporttenester</w:t>
      </w:r>
      <w:proofErr w:type="spellEnd"/>
      <w:r w:rsidRPr="005D13D2">
        <w:t xml:space="preserve"> til </w:t>
      </w:r>
      <w:proofErr w:type="spellStart"/>
      <w:r w:rsidRPr="005D13D2">
        <w:t>offentlege</w:t>
      </w:r>
      <w:proofErr w:type="spellEnd"/>
      <w:r w:rsidRPr="005D13D2">
        <w:t xml:space="preserve"> </w:t>
      </w:r>
      <w:proofErr w:type="spellStart"/>
      <w:r w:rsidRPr="005D13D2">
        <w:t>aktørar</w:t>
      </w:r>
      <w:proofErr w:type="spellEnd"/>
      <w:r w:rsidRPr="005D13D2">
        <w:t>.</w:t>
      </w:r>
    </w:p>
    <w:p w14:paraId="05617ECE" w14:textId="77777777" w:rsidR="0075006D" w:rsidRPr="005D13D2" w:rsidRDefault="005C2541" w:rsidP="005D13D2">
      <w:r w:rsidRPr="005D13D2">
        <w:t>Det er foreslått ei inntektsløyving på posten på 0,5 mill. kroner.</w:t>
      </w:r>
    </w:p>
    <w:p w14:paraId="084A6521" w14:textId="77777777" w:rsidR="0075006D" w:rsidRPr="005D13D2" w:rsidRDefault="005C2541" w:rsidP="005D13D2">
      <w:r w:rsidRPr="005D13D2">
        <w:t xml:space="preserve">Det er foreslått at Justis- og beredskapsdepartementet får fullmakt til å overskride løyvinga på kap. 0006, post 01 </w:t>
      </w:r>
      <w:proofErr w:type="spellStart"/>
      <w:r w:rsidRPr="005D13D2">
        <w:t>tilsvarande</w:t>
      </w:r>
      <w:proofErr w:type="spellEnd"/>
      <w:r w:rsidRPr="005D13D2">
        <w:t xml:space="preserve"> inntekter utover det </w:t>
      </w:r>
      <w:proofErr w:type="spellStart"/>
      <w:r w:rsidRPr="005D13D2">
        <w:t>vedtekne</w:t>
      </w:r>
      <w:proofErr w:type="spellEnd"/>
      <w:r w:rsidRPr="005D13D2">
        <w:t xml:space="preserve"> budsjettet på kap. 3006, post 02, jf. forslaget til vedtak.</w:t>
      </w:r>
    </w:p>
    <w:p w14:paraId="2916509F" w14:textId="0F7AF9FA" w:rsidR="0075006D" w:rsidRDefault="005C2541" w:rsidP="005D13D2">
      <w:pPr>
        <w:pStyle w:val="b-budkaptit"/>
      </w:pPr>
      <w:r w:rsidRPr="005D13D2">
        <w:t>Kap. 0007 Tilfeldige utgifter</w:t>
      </w:r>
    </w:p>
    <w:p w14:paraId="7BD49939" w14:textId="7ACD3A79"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14C57DB1"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81FAEFD"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528907D6" w14:textId="77777777" w:rsidR="0075006D" w:rsidRPr="005D13D2" w:rsidRDefault="0075006D" w:rsidP="00C3378C"/>
        </w:tc>
        <w:tc>
          <w:tcPr>
            <w:tcW w:w="1178" w:type="dxa"/>
            <w:tcBorders>
              <w:top w:val="nil"/>
              <w:left w:val="nil"/>
              <w:bottom w:val="single" w:sz="4" w:space="0" w:color="000000"/>
              <w:right w:val="nil"/>
            </w:tcBorders>
            <w:tcMar>
              <w:top w:w="128" w:type="dxa"/>
              <w:left w:w="43" w:type="dxa"/>
              <w:bottom w:w="43" w:type="dxa"/>
              <w:right w:w="43" w:type="dxa"/>
            </w:tcMar>
            <w:vAlign w:val="bottom"/>
          </w:tcPr>
          <w:p w14:paraId="6DFE741B" w14:textId="77777777" w:rsidR="0075006D" w:rsidRPr="005D13D2" w:rsidRDefault="0075006D" w:rsidP="00C3378C">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55B92811"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43028C" w14:textId="77777777" w:rsidR="0075006D" w:rsidRPr="005D13D2" w:rsidRDefault="005C2541" w:rsidP="00C3378C">
            <w:pPr>
              <w:jc w:val="right"/>
            </w:pPr>
            <w:r w:rsidRPr="005D13D2">
              <w:t>(i 1 000 kr)</w:t>
            </w:r>
          </w:p>
        </w:tc>
      </w:tr>
      <w:tr w:rsidR="0075006D" w:rsidRPr="005D13D2" w14:paraId="6140A511"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773B80E"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2D68D93D" w14:textId="77777777" w:rsidR="0075006D" w:rsidRPr="005D13D2" w:rsidRDefault="005C2541" w:rsidP="00C3378C">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2A62BF38" w14:textId="77777777" w:rsidR="0075006D" w:rsidRPr="005D13D2" w:rsidRDefault="005C2541" w:rsidP="00C3378C">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294E9AD1"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79604BD" w14:textId="77777777" w:rsidR="0075006D" w:rsidRPr="005D13D2" w:rsidRDefault="005C2541" w:rsidP="00C3378C">
            <w:pPr>
              <w:jc w:val="right"/>
            </w:pPr>
            <w:r w:rsidRPr="005D13D2">
              <w:t>Forslag</w:t>
            </w:r>
            <w:r w:rsidRPr="005D13D2">
              <w:br/>
              <w:t xml:space="preserve"> 2024</w:t>
            </w:r>
          </w:p>
        </w:tc>
      </w:tr>
      <w:tr w:rsidR="0075006D" w:rsidRPr="005D13D2" w14:paraId="5242E80F" w14:textId="77777777" w:rsidTr="00C3378C">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8097849" w14:textId="77777777" w:rsidR="0075006D" w:rsidRPr="005D13D2" w:rsidRDefault="005C2541" w:rsidP="00C3378C">
            <w:r w:rsidRPr="005D13D2">
              <w:t>30</w:t>
            </w:r>
          </w:p>
        </w:tc>
        <w:tc>
          <w:tcPr>
            <w:tcW w:w="3900" w:type="dxa"/>
            <w:tcBorders>
              <w:top w:val="single" w:sz="4" w:space="0" w:color="000000"/>
              <w:left w:val="nil"/>
              <w:bottom w:val="nil"/>
              <w:right w:val="nil"/>
            </w:tcBorders>
            <w:tcMar>
              <w:top w:w="128" w:type="dxa"/>
              <w:left w:w="43" w:type="dxa"/>
              <w:bottom w:w="43" w:type="dxa"/>
              <w:right w:w="43" w:type="dxa"/>
            </w:tcMar>
          </w:tcPr>
          <w:p w14:paraId="6E584CB4" w14:textId="77777777" w:rsidR="0075006D" w:rsidRPr="005D13D2" w:rsidRDefault="005C2541" w:rsidP="00C3378C">
            <w:r w:rsidRPr="005D13D2">
              <w:t xml:space="preserve">Skred- og boligtiltak, </w:t>
            </w:r>
            <w:r w:rsidRPr="005D13D2">
              <w:rPr>
                <w:rStyle w:val="kursiv"/>
              </w:rPr>
              <w:t>kan overføres</w:t>
            </w:r>
          </w:p>
        </w:tc>
        <w:tc>
          <w:tcPr>
            <w:tcW w:w="1178" w:type="dxa"/>
            <w:tcBorders>
              <w:top w:val="single" w:sz="4" w:space="0" w:color="000000"/>
              <w:left w:val="nil"/>
              <w:bottom w:val="nil"/>
              <w:right w:val="nil"/>
            </w:tcBorders>
            <w:tcMar>
              <w:top w:w="128" w:type="dxa"/>
              <w:left w:w="43" w:type="dxa"/>
              <w:bottom w:w="43" w:type="dxa"/>
              <w:right w:w="43" w:type="dxa"/>
            </w:tcMar>
            <w:vAlign w:val="bottom"/>
          </w:tcPr>
          <w:p w14:paraId="4C837A78" w14:textId="77777777" w:rsidR="0075006D" w:rsidRPr="005D13D2" w:rsidRDefault="005C2541" w:rsidP="00C3378C">
            <w:pPr>
              <w:jc w:val="right"/>
            </w:pPr>
            <w:r w:rsidRPr="005D13D2">
              <w:t>41 950</w:t>
            </w:r>
          </w:p>
        </w:tc>
        <w:tc>
          <w:tcPr>
            <w:tcW w:w="1622" w:type="dxa"/>
            <w:tcBorders>
              <w:top w:val="single" w:sz="4" w:space="0" w:color="000000"/>
              <w:left w:val="nil"/>
              <w:bottom w:val="nil"/>
              <w:right w:val="nil"/>
            </w:tcBorders>
            <w:tcMar>
              <w:top w:w="128" w:type="dxa"/>
              <w:left w:w="43" w:type="dxa"/>
              <w:bottom w:w="43" w:type="dxa"/>
              <w:right w:w="43" w:type="dxa"/>
            </w:tcMar>
            <w:vAlign w:val="bottom"/>
          </w:tcPr>
          <w:p w14:paraId="6AFE28C7" w14:textId="77777777" w:rsidR="0075006D" w:rsidRPr="005D13D2" w:rsidRDefault="005C2541" w:rsidP="00C3378C">
            <w:pPr>
              <w:jc w:val="right"/>
            </w:pPr>
            <w:r w:rsidRPr="005D13D2">
              <w:t>36 100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6F5CAB" w14:textId="77777777" w:rsidR="0075006D" w:rsidRPr="005D13D2" w:rsidRDefault="005C2541" w:rsidP="00C3378C">
            <w:pPr>
              <w:jc w:val="right"/>
            </w:pPr>
            <w:r w:rsidRPr="005D13D2">
              <w:t>38 200</w:t>
            </w:r>
          </w:p>
        </w:tc>
      </w:tr>
      <w:tr w:rsidR="0075006D" w:rsidRPr="005D13D2" w14:paraId="0992B1CD" w14:textId="77777777" w:rsidTr="00C3378C">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6BCD5C6A" w14:textId="77777777" w:rsidR="0075006D" w:rsidRPr="005D13D2" w:rsidRDefault="005C2541" w:rsidP="00C3378C">
            <w:r w:rsidRPr="005D13D2">
              <w:t>70</w:t>
            </w:r>
          </w:p>
        </w:tc>
        <w:tc>
          <w:tcPr>
            <w:tcW w:w="3900" w:type="dxa"/>
            <w:tcBorders>
              <w:top w:val="nil"/>
              <w:left w:val="nil"/>
              <w:bottom w:val="single" w:sz="4" w:space="0" w:color="000000"/>
              <w:right w:val="nil"/>
            </w:tcBorders>
            <w:tcMar>
              <w:top w:w="128" w:type="dxa"/>
              <w:left w:w="43" w:type="dxa"/>
              <w:bottom w:w="43" w:type="dxa"/>
              <w:right w:w="43" w:type="dxa"/>
            </w:tcMar>
          </w:tcPr>
          <w:p w14:paraId="405F4DF6" w14:textId="77777777" w:rsidR="0075006D" w:rsidRPr="005D13D2" w:rsidRDefault="005C2541" w:rsidP="00C3378C">
            <w:r w:rsidRPr="005D13D2">
              <w:t>Diverse tilskudd</w:t>
            </w:r>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233EAF29" w14:textId="77777777" w:rsidR="0075006D" w:rsidRPr="005D13D2" w:rsidRDefault="005C2541" w:rsidP="00C3378C">
            <w:pPr>
              <w:jc w:val="right"/>
            </w:pPr>
            <w:r w:rsidRPr="005D13D2">
              <w:t>1 021</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36D274BD" w14:textId="77777777" w:rsidR="0075006D" w:rsidRPr="005D13D2" w:rsidRDefault="005C2541" w:rsidP="00C3378C">
            <w:pPr>
              <w:jc w:val="right"/>
            </w:pPr>
            <w:r w:rsidRPr="005D13D2">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2D53D05" w14:textId="77777777" w:rsidR="0075006D" w:rsidRPr="005D13D2" w:rsidRDefault="005C2541" w:rsidP="00C3378C">
            <w:pPr>
              <w:jc w:val="right"/>
            </w:pPr>
            <w:r w:rsidRPr="005D13D2">
              <w:t>0</w:t>
            </w:r>
          </w:p>
        </w:tc>
      </w:tr>
      <w:tr w:rsidR="0075006D" w:rsidRPr="005D13D2" w14:paraId="2D5BA7E7"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5BBBB5CD"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B3A5961" w14:textId="77777777" w:rsidR="0075006D" w:rsidRPr="005D13D2" w:rsidRDefault="005C2541" w:rsidP="00C3378C">
            <w:r w:rsidRPr="005D13D2">
              <w:t>Sum kap. 0007</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3CB43" w14:textId="77777777" w:rsidR="0075006D" w:rsidRPr="005D13D2" w:rsidRDefault="005C2541" w:rsidP="00C3378C">
            <w:pPr>
              <w:jc w:val="right"/>
            </w:pPr>
            <w:r w:rsidRPr="005D13D2">
              <w:t>42 970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1987D5" w14:textId="77777777" w:rsidR="0075006D" w:rsidRPr="005D13D2" w:rsidRDefault="005C2541" w:rsidP="00C3378C">
            <w:pPr>
              <w:jc w:val="right"/>
            </w:pPr>
            <w:r w:rsidRPr="005D13D2">
              <w:t>36 100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7CBC96" w14:textId="77777777" w:rsidR="0075006D" w:rsidRPr="005D13D2" w:rsidRDefault="005C2541" w:rsidP="00C3378C">
            <w:pPr>
              <w:jc w:val="right"/>
            </w:pPr>
            <w:r w:rsidRPr="005D13D2">
              <w:t>38 200</w:t>
            </w:r>
          </w:p>
        </w:tc>
      </w:tr>
    </w:tbl>
    <w:p w14:paraId="6256F791" w14:textId="77777777" w:rsidR="0075006D" w:rsidRPr="005D13D2" w:rsidRDefault="005C2541" w:rsidP="005D13D2">
      <w:pPr>
        <w:pStyle w:val="b-post"/>
      </w:pPr>
      <w:r w:rsidRPr="005D13D2">
        <w:lastRenderedPageBreak/>
        <w:t>Post 30 Skred- og boligtiltak, kan overføres</w:t>
      </w:r>
    </w:p>
    <w:p w14:paraId="3D6469BD" w14:textId="77777777" w:rsidR="0075006D" w:rsidRPr="005D13D2" w:rsidRDefault="005C2541" w:rsidP="005D13D2">
      <w:r w:rsidRPr="005D13D2">
        <w:t xml:space="preserve">Løyvinga på posten skal </w:t>
      </w:r>
      <w:proofErr w:type="spellStart"/>
      <w:r w:rsidRPr="005D13D2">
        <w:t>nyttast</w:t>
      </w:r>
      <w:proofErr w:type="spellEnd"/>
      <w:r w:rsidRPr="005D13D2">
        <w:t xml:space="preserve"> til skredsikringstiltak i Longyearbyen. Sjå punkt 2.2.2.2 for omtale av skred og </w:t>
      </w:r>
      <w:proofErr w:type="spellStart"/>
      <w:r w:rsidRPr="005D13D2">
        <w:t>flaum</w:t>
      </w:r>
      <w:proofErr w:type="spellEnd"/>
      <w:r w:rsidRPr="005D13D2">
        <w:t xml:space="preserve"> og sikringstiltak på Svalbard.</w:t>
      </w:r>
    </w:p>
    <w:p w14:paraId="50395F5C" w14:textId="77777777" w:rsidR="0075006D" w:rsidRPr="005D13D2" w:rsidRDefault="005C2541" w:rsidP="005D13D2">
      <w:pPr>
        <w:pStyle w:val="avsnitt-undertittel"/>
      </w:pPr>
      <w:r w:rsidRPr="005D13D2">
        <w:t>Skredsikring i Lia under fjellet Sukkertoppen</w:t>
      </w:r>
    </w:p>
    <w:p w14:paraId="440C353F" w14:textId="77777777" w:rsidR="0075006D" w:rsidRPr="005D13D2" w:rsidRDefault="005C2541" w:rsidP="005D13D2">
      <w:r w:rsidRPr="005D13D2">
        <w:t xml:space="preserve">Sikringstiltaka består av </w:t>
      </w:r>
      <w:proofErr w:type="spellStart"/>
      <w:r w:rsidRPr="005D13D2">
        <w:t>støtteforbyggingar</w:t>
      </w:r>
      <w:proofErr w:type="spellEnd"/>
      <w:r w:rsidRPr="005D13D2">
        <w:t xml:space="preserve"> i fjellsida og </w:t>
      </w:r>
      <w:proofErr w:type="spellStart"/>
      <w:r w:rsidRPr="005D13D2">
        <w:t>ein</w:t>
      </w:r>
      <w:proofErr w:type="spellEnd"/>
      <w:r w:rsidRPr="005D13D2">
        <w:t xml:space="preserve"> fangvoll </w:t>
      </w:r>
      <w:proofErr w:type="spellStart"/>
      <w:r w:rsidRPr="005D13D2">
        <w:t>nedanfor</w:t>
      </w:r>
      <w:proofErr w:type="spellEnd"/>
      <w:r w:rsidRPr="005D13D2">
        <w:t xml:space="preserve"> fjellsida. Arbeidet </w:t>
      </w:r>
      <w:proofErr w:type="spellStart"/>
      <w:r w:rsidRPr="005D13D2">
        <w:t>vart</w:t>
      </w:r>
      <w:proofErr w:type="spellEnd"/>
      <w:r w:rsidRPr="005D13D2">
        <w:t xml:space="preserve"> starta opp i 2019 og avslutta i 2023. Det har blitt løyvd til </w:t>
      </w:r>
      <w:proofErr w:type="spellStart"/>
      <w:r w:rsidRPr="005D13D2">
        <w:t>saman</w:t>
      </w:r>
      <w:proofErr w:type="spellEnd"/>
      <w:r w:rsidRPr="005D13D2">
        <w:t xml:space="preserve"> 170 mill. kroner til sikringstiltaka, som NVE har hatt ansvaret for å gjennomføre.</w:t>
      </w:r>
    </w:p>
    <w:p w14:paraId="23639026" w14:textId="77777777" w:rsidR="0075006D" w:rsidRPr="005D13D2" w:rsidRDefault="005C2541" w:rsidP="005D13D2">
      <w:pPr>
        <w:pStyle w:val="avsnitt-undertittel"/>
      </w:pPr>
      <w:r w:rsidRPr="005D13D2">
        <w:t xml:space="preserve">Sikringstiltak mot sørpeskred </w:t>
      </w:r>
      <w:proofErr w:type="spellStart"/>
      <w:r w:rsidRPr="005D13D2">
        <w:t>frå</w:t>
      </w:r>
      <w:proofErr w:type="spellEnd"/>
      <w:r w:rsidRPr="005D13D2">
        <w:t xml:space="preserve"> Vannledningsdalen</w:t>
      </w:r>
    </w:p>
    <w:p w14:paraId="3D9DC89D" w14:textId="77777777" w:rsidR="0075006D" w:rsidRPr="005D13D2" w:rsidRDefault="005C2541" w:rsidP="005D13D2">
      <w:r w:rsidRPr="005D13D2">
        <w:t xml:space="preserve">Sikringstiltak mot sørpeskred i Vannledningsdalen </w:t>
      </w:r>
      <w:proofErr w:type="spellStart"/>
      <w:r w:rsidRPr="005D13D2">
        <w:t>omfattar</w:t>
      </w:r>
      <w:proofErr w:type="spellEnd"/>
      <w:r w:rsidRPr="005D13D2">
        <w:t xml:space="preserve"> å </w:t>
      </w:r>
      <w:proofErr w:type="spellStart"/>
      <w:r w:rsidRPr="005D13D2">
        <w:t>byggje</w:t>
      </w:r>
      <w:proofErr w:type="spellEnd"/>
      <w:r w:rsidRPr="005D13D2">
        <w:t xml:space="preserve"> </w:t>
      </w:r>
      <w:proofErr w:type="spellStart"/>
      <w:r w:rsidRPr="005D13D2">
        <w:t>skrednett</w:t>
      </w:r>
      <w:proofErr w:type="spellEnd"/>
      <w:r w:rsidRPr="005D13D2">
        <w:t xml:space="preserve"> og erosjonssikra leievoll ved elva. Tiltaket </w:t>
      </w:r>
      <w:proofErr w:type="spellStart"/>
      <w:r w:rsidRPr="005D13D2">
        <w:t>utgjer</w:t>
      </w:r>
      <w:proofErr w:type="spellEnd"/>
      <w:r w:rsidRPr="005D13D2">
        <w:t xml:space="preserve"> det </w:t>
      </w:r>
      <w:proofErr w:type="spellStart"/>
      <w:r w:rsidRPr="005D13D2">
        <w:t>avsluttande</w:t>
      </w:r>
      <w:proofErr w:type="spellEnd"/>
      <w:r w:rsidRPr="005D13D2">
        <w:t xml:space="preserve"> leddet i sikringsarbeidet for sentrum av Longyearbyen. Samla kostnad for sikringstiltaket er </w:t>
      </w:r>
      <w:proofErr w:type="spellStart"/>
      <w:r w:rsidRPr="005D13D2">
        <w:t>rekna</w:t>
      </w:r>
      <w:proofErr w:type="spellEnd"/>
      <w:r w:rsidRPr="005D13D2">
        <w:t xml:space="preserve"> til 90 mill. kroner, som svarer til den samla løyvinga </w:t>
      </w:r>
      <w:proofErr w:type="spellStart"/>
      <w:r w:rsidRPr="005D13D2">
        <w:t>frå</w:t>
      </w:r>
      <w:proofErr w:type="spellEnd"/>
      <w:r w:rsidRPr="005D13D2">
        <w:t xml:space="preserve"> Stortinget. Det vart nytta 10 mill. kroner til sikringstiltaket i 2022. I saldert budsjett 2023 vart det løyvd 35 mill. kroner til sikringstiltaket, og i samband med revidert nasjonalbudsjett 2023 vart løyvinga for 2023 </w:t>
      </w:r>
      <w:proofErr w:type="spellStart"/>
      <w:r w:rsidRPr="005D13D2">
        <w:t>auka</w:t>
      </w:r>
      <w:proofErr w:type="spellEnd"/>
      <w:r w:rsidRPr="005D13D2">
        <w:t xml:space="preserve"> til 45 mill. kroner. NVE har ei bestillingsfullmakt på 35 mill. kroner som </w:t>
      </w:r>
      <w:proofErr w:type="spellStart"/>
      <w:r w:rsidRPr="005D13D2">
        <w:t>gjer</w:t>
      </w:r>
      <w:proofErr w:type="spellEnd"/>
      <w:r w:rsidRPr="005D13D2">
        <w:t xml:space="preserve"> det </w:t>
      </w:r>
      <w:proofErr w:type="spellStart"/>
      <w:r w:rsidRPr="005D13D2">
        <w:t>mogleg</w:t>
      </w:r>
      <w:proofErr w:type="spellEnd"/>
      <w:r w:rsidRPr="005D13D2">
        <w:t xml:space="preserve"> for NVE å inngå </w:t>
      </w:r>
      <w:proofErr w:type="spellStart"/>
      <w:r w:rsidRPr="005D13D2">
        <w:t>kontraktar</w:t>
      </w:r>
      <w:proofErr w:type="spellEnd"/>
      <w:r w:rsidRPr="005D13D2">
        <w:t xml:space="preserve"> for heile prosjektet. Dei </w:t>
      </w:r>
      <w:proofErr w:type="spellStart"/>
      <w:r w:rsidRPr="005D13D2">
        <w:t>resterande</w:t>
      </w:r>
      <w:proofErr w:type="spellEnd"/>
      <w:r w:rsidRPr="005D13D2">
        <w:t xml:space="preserve"> 35 mill. kronene av kostnadene til prosjektet er venta å bli nytta i 2024.</w:t>
      </w:r>
    </w:p>
    <w:p w14:paraId="6925FB76" w14:textId="77777777" w:rsidR="0075006D" w:rsidRPr="005D13D2" w:rsidRDefault="005C2541" w:rsidP="005D13D2">
      <w:r w:rsidRPr="005D13D2">
        <w:t xml:space="preserve">Regjeringa foreslår å løyve </w:t>
      </w:r>
      <w:proofErr w:type="spellStart"/>
      <w:r w:rsidRPr="005D13D2">
        <w:t>midlar</w:t>
      </w:r>
      <w:proofErr w:type="spellEnd"/>
      <w:r w:rsidRPr="005D13D2">
        <w:t xml:space="preserve"> til den </w:t>
      </w:r>
      <w:proofErr w:type="spellStart"/>
      <w:r w:rsidRPr="005D13D2">
        <w:t>avsluttande</w:t>
      </w:r>
      <w:proofErr w:type="spellEnd"/>
      <w:r w:rsidRPr="005D13D2">
        <w:t xml:space="preserve"> delen av sikringstiltaket i 2024. NVE har ansvaret for å gjennomføre sikringstiltaket.</w:t>
      </w:r>
    </w:p>
    <w:p w14:paraId="712CC232" w14:textId="77777777" w:rsidR="0075006D" w:rsidRPr="005D13D2" w:rsidRDefault="005C2541" w:rsidP="005D13D2">
      <w:pPr>
        <w:pStyle w:val="avsnitt-undertittel"/>
      </w:pPr>
      <w:r w:rsidRPr="005D13D2">
        <w:t>Lokal snøskredvarsling</w:t>
      </w:r>
    </w:p>
    <w:p w14:paraId="5D22DA52" w14:textId="77777777" w:rsidR="0075006D" w:rsidRPr="005D13D2" w:rsidRDefault="005C2541" w:rsidP="005D13D2">
      <w:r w:rsidRPr="005D13D2">
        <w:t xml:space="preserve">Det er lokal snøskredvarsling (skredbanevarsling) i Longyearbyen. NVE og Longyearbyen lokalstyre har </w:t>
      </w:r>
      <w:proofErr w:type="spellStart"/>
      <w:r w:rsidRPr="005D13D2">
        <w:t>saman</w:t>
      </w:r>
      <w:proofErr w:type="spellEnd"/>
      <w:r w:rsidRPr="005D13D2">
        <w:t xml:space="preserve"> ansvaret for den lokale skredbanevarslinga. Lokal skredbanevurdering av </w:t>
      </w:r>
      <w:proofErr w:type="gramStart"/>
      <w:r w:rsidRPr="005D13D2">
        <w:t>utsette</w:t>
      </w:r>
      <w:proofErr w:type="gramEnd"/>
      <w:r w:rsidRPr="005D13D2">
        <w:t xml:space="preserve"> område er </w:t>
      </w:r>
      <w:proofErr w:type="spellStart"/>
      <w:r w:rsidRPr="005D13D2">
        <w:t>eit</w:t>
      </w:r>
      <w:proofErr w:type="spellEnd"/>
      <w:r w:rsidRPr="005D13D2">
        <w:t xml:space="preserve"> viktig </w:t>
      </w:r>
      <w:proofErr w:type="spellStart"/>
      <w:r w:rsidRPr="005D13D2">
        <w:t>risikoreduserande</w:t>
      </w:r>
      <w:proofErr w:type="spellEnd"/>
      <w:r w:rsidRPr="005D13D2">
        <w:t xml:space="preserve"> tiltak fram til </w:t>
      </w:r>
      <w:proofErr w:type="spellStart"/>
      <w:r w:rsidRPr="005D13D2">
        <w:t>dei</w:t>
      </w:r>
      <w:proofErr w:type="spellEnd"/>
      <w:r w:rsidRPr="005D13D2">
        <w:t xml:space="preserve"> mest </w:t>
      </w:r>
      <w:proofErr w:type="spellStart"/>
      <w:r w:rsidRPr="005D13D2">
        <w:t>skredutsette</w:t>
      </w:r>
      <w:proofErr w:type="spellEnd"/>
      <w:r w:rsidRPr="005D13D2">
        <w:t xml:space="preserve"> områda er sikra med permanente tiltak.</w:t>
      </w:r>
    </w:p>
    <w:p w14:paraId="1D1E53D5" w14:textId="77777777" w:rsidR="0075006D" w:rsidRPr="005D13D2" w:rsidRDefault="005C2541" w:rsidP="005D13D2">
      <w:pPr>
        <w:pStyle w:val="avsnitt-undertittel"/>
      </w:pPr>
      <w:r w:rsidRPr="005D13D2">
        <w:t>Oppsummering</w:t>
      </w:r>
    </w:p>
    <w:p w14:paraId="2F82D644" w14:textId="77777777" w:rsidR="0075006D" w:rsidRPr="005D13D2" w:rsidRDefault="005C2541" w:rsidP="005D13D2">
      <w:r w:rsidRPr="005D13D2">
        <w:t xml:space="preserve">Det blir foreslått ei løyving på posten på 38,2 mill. kroner, med stikkordet «kan </w:t>
      </w:r>
      <w:proofErr w:type="spellStart"/>
      <w:r w:rsidRPr="005D13D2">
        <w:t>overførast</w:t>
      </w:r>
      <w:proofErr w:type="spellEnd"/>
      <w:r w:rsidRPr="005D13D2">
        <w:t xml:space="preserve">». Løyvinga vil kunne </w:t>
      </w:r>
      <w:proofErr w:type="spellStart"/>
      <w:r w:rsidRPr="005D13D2">
        <w:t>nyttast</w:t>
      </w:r>
      <w:proofErr w:type="spellEnd"/>
      <w:r w:rsidRPr="005D13D2">
        <w:t xml:space="preserve"> av Olje- og energidepartementet gjennom ei belastningsfullmakt.</w:t>
      </w:r>
    </w:p>
    <w:p w14:paraId="4962B7E8" w14:textId="77777777" w:rsidR="0075006D" w:rsidRPr="005D13D2" w:rsidRDefault="005C2541" w:rsidP="005D13D2">
      <w:pPr>
        <w:pStyle w:val="b-post"/>
      </w:pPr>
      <w:r w:rsidRPr="005D13D2">
        <w:t>Post 70 Diverse tilskudd</w:t>
      </w:r>
    </w:p>
    <w:p w14:paraId="6B362AE0" w14:textId="77777777" w:rsidR="0075006D" w:rsidRPr="005D13D2" w:rsidRDefault="005C2541" w:rsidP="005D13D2">
      <w:r w:rsidRPr="005D13D2">
        <w:t xml:space="preserve">Løyvinga på post 70 har </w:t>
      </w:r>
      <w:proofErr w:type="spellStart"/>
      <w:r w:rsidRPr="005D13D2">
        <w:t>tidlegare</w:t>
      </w:r>
      <w:proofErr w:type="spellEnd"/>
      <w:r w:rsidRPr="005D13D2">
        <w:t xml:space="preserve"> blitt nytta til bl.a. å kjøpe </w:t>
      </w:r>
      <w:proofErr w:type="spellStart"/>
      <w:r w:rsidRPr="005D13D2">
        <w:t>tenester</w:t>
      </w:r>
      <w:proofErr w:type="spellEnd"/>
      <w:r w:rsidRPr="005D13D2">
        <w:t xml:space="preserve"> </w:t>
      </w:r>
      <w:proofErr w:type="spellStart"/>
      <w:r w:rsidRPr="005D13D2">
        <w:t>frå</w:t>
      </w:r>
      <w:proofErr w:type="spellEnd"/>
      <w:r w:rsidRPr="005D13D2">
        <w:t xml:space="preserve"> Telenor for å sikre </w:t>
      </w:r>
      <w:proofErr w:type="spellStart"/>
      <w:r w:rsidRPr="005D13D2">
        <w:t>telekomtenester</w:t>
      </w:r>
      <w:proofErr w:type="spellEnd"/>
      <w:r w:rsidRPr="005D13D2">
        <w:t xml:space="preserve"> på Svalbard. Kontrakten er sagd opp </w:t>
      </w:r>
      <w:proofErr w:type="spellStart"/>
      <w:r w:rsidRPr="005D13D2">
        <w:t>frå</w:t>
      </w:r>
      <w:proofErr w:type="spellEnd"/>
      <w:r w:rsidRPr="005D13D2">
        <w:t xml:space="preserve"> 1. januar 2023.</w:t>
      </w:r>
    </w:p>
    <w:p w14:paraId="1817CD49" w14:textId="77777777" w:rsidR="0075006D" w:rsidRPr="005D13D2" w:rsidRDefault="005C2541" w:rsidP="005D13D2">
      <w:r w:rsidRPr="005D13D2">
        <w:t xml:space="preserve">Sjå punkt 2.2.2.1 for </w:t>
      </w:r>
      <w:proofErr w:type="spellStart"/>
      <w:r w:rsidRPr="005D13D2">
        <w:t>nærmare</w:t>
      </w:r>
      <w:proofErr w:type="spellEnd"/>
      <w:r w:rsidRPr="005D13D2">
        <w:t xml:space="preserve"> omtale av oppgraderinga av reservesatellittsambandet mellom Svalbard og fastlandet.</w:t>
      </w:r>
    </w:p>
    <w:p w14:paraId="642B3160" w14:textId="77777777" w:rsidR="0075006D" w:rsidRPr="005D13D2" w:rsidRDefault="005C2541" w:rsidP="005D13D2">
      <w:r w:rsidRPr="005D13D2">
        <w:t xml:space="preserve">Det er </w:t>
      </w:r>
      <w:proofErr w:type="spellStart"/>
      <w:r w:rsidRPr="005D13D2">
        <w:t>ikkje</w:t>
      </w:r>
      <w:proofErr w:type="spellEnd"/>
      <w:r w:rsidRPr="005D13D2">
        <w:t xml:space="preserve"> foreslått løyving på posten.</w:t>
      </w:r>
    </w:p>
    <w:p w14:paraId="68121121" w14:textId="7490DC72" w:rsidR="0075006D" w:rsidRDefault="005C2541" w:rsidP="005D13D2">
      <w:pPr>
        <w:pStyle w:val="b-budkaptit"/>
      </w:pPr>
      <w:r w:rsidRPr="005D13D2">
        <w:lastRenderedPageBreak/>
        <w:t>Kap. 0009 Kulturminnetiltak (jf. kap. 3009)</w:t>
      </w:r>
    </w:p>
    <w:p w14:paraId="7465F121" w14:textId="0F7F57EE"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7693FA68"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1828165A"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54EE3BBB" w14:textId="77777777" w:rsidR="0075006D" w:rsidRPr="005D13D2" w:rsidRDefault="0075006D" w:rsidP="00C3378C"/>
        </w:tc>
        <w:tc>
          <w:tcPr>
            <w:tcW w:w="1178" w:type="dxa"/>
            <w:tcBorders>
              <w:top w:val="nil"/>
              <w:left w:val="nil"/>
              <w:bottom w:val="single" w:sz="4" w:space="0" w:color="000000"/>
              <w:right w:val="nil"/>
            </w:tcBorders>
            <w:tcMar>
              <w:top w:w="128" w:type="dxa"/>
              <w:left w:w="43" w:type="dxa"/>
              <w:bottom w:w="43" w:type="dxa"/>
              <w:right w:w="43" w:type="dxa"/>
            </w:tcMar>
            <w:vAlign w:val="bottom"/>
          </w:tcPr>
          <w:p w14:paraId="5276683F" w14:textId="77777777" w:rsidR="0075006D" w:rsidRPr="005D13D2" w:rsidRDefault="0075006D" w:rsidP="00C3378C">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238A27A2"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61F372A" w14:textId="77777777" w:rsidR="0075006D" w:rsidRPr="005D13D2" w:rsidRDefault="005C2541" w:rsidP="00C3378C">
            <w:pPr>
              <w:jc w:val="right"/>
            </w:pPr>
            <w:r w:rsidRPr="005D13D2">
              <w:t>(i 1 000 kr)</w:t>
            </w:r>
          </w:p>
        </w:tc>
      </w:tr>
      <w:tr w:rsidR="0075006D" w:rsidRPr="005D13D2" w14:paraId="6436C45D"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5FA51CF"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0F212694" w14:textId="77777777" w:rsidR="0075006D" w:rsidRPr="005D13D2" w:rsidRDefault="005C2541" w:rsidP="00C3378C">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05D1ADF9" w14:textId="77777777" w:rsidR="0075006D" w:rsidRPr="005D13D2" w:rsidRDefault="005C2541" w:rsidP="00C3378C">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580BD165"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86CE269" w14:textId="77777777" w:rsidR="0075006D" w:rsidRPr="005D13D2" w:rsidRDefault="005C2541" w:rsidP="00C3378C">
            <w:pPr>
              <w:jc w:val="right"/>
            </w:pPr>
            <w:r w:rsidRPr="005D13D2">
              <w:t>Forslag</w:t>
            </w:r>
            <w:r w:rsidRPr="005D13D2">
              <w:br/>
              <w:t xml:space="preserve"> 2024</w:t>
            </w:r>
          </w:p>
        </w:tc>
      </w:tr>
      <w:tr w:rsidR="0075006D" w:rsidRPr="005D13D2" w14:paraId="681F21DD"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418050B"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88647FE" w14:textId="77777777" w:rsidR="0075006D" w:rsidRPr="005D13D2" w:rsidRDefault="005C2541" w:rsidP="00C3378C">
            <w:r w:rsidRPr="005D13D2">
              <w:t>Driftsutgifter</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84C2AC" w14:textId="77777777" w:rsidR="0075006D" w:rsidRPr="005D13D2" w:rsidRDefault="005C2541" w:rsidP="00C3378C">
            <w:pPr>
              <w:jc w:val="right"/>
            </w:pPr>
            <w:r w:rsidRPr="005D13D2">
              <w:t>2 310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D33CD" w14:textId="77777777" w:rsidR="0075006D" w:rsidRPr="005D13D2" w:rsidRDefault="005C2541" w:rsidP="00C3378C">
            <w:pPr>
              <w:jc w:val="right"/>
            </w:pPr>
            <w:r w:rsidRPr="005D13D2">
              <w:t>2 260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2907DA" w14:textId="77777777" w:rsidR="0075006D" w:rsidRPr="005D13D2" w:rsidRDefault="005C2541" w:rsidP="00C3378C">
            <w:pPr>
              <w:jc w:val="right"/>
            </w:pPr>
            <w:r w:rsidRPr="005D13D2">
              <w:t>2 400</w:t>
            </w:r>
          </w:p>
        </w:tc>
      </w:tr>
      <w:tr w:rsidR="0075006D" w:rsidRPr="005D13D2" w14:paraId="01DA8DE4"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D631C2A"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E3C3AEB" w14:textId="77777777" w:rsidR="0075006D" w:rsidRPr="005D13D2" w:rsidRDefault="005C2541" w:rsidP="00C3378C">
            <w:r w:rsidRPr="005D13D2">
              <w:t>Sum kap. 0009</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AD2409" w14:textId="77777777" w:rsidR="0075006D" w:rsidRPr="005D13D2" w:rsidRDefault="005C2541" w:rsidP="00C3378C">
            <w:pPr>
              <w:jc w:val="right"/>
            </w:pPr>
            <w:r w:rsidRPr="005D13D2">
              <w:t>2 310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4C3EDE" w14:textId="77777777" w:rsidR="0075006D" w:rsidRPr="005D13D2" w:rsidRDefault="005C2541" w:rsidP="00C3378C">
            <w:pPr>
              <w:jc w:val="right"/>
            </w:pPr>
            <w:r w:rsidRPr="005D13D2">
              <w:t>2 260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149D13" w14:textId="77777777" w:rsidR="0075006D" w:rsidRPr="005D13D2" w:rsidRDefault="005C2541" w:rsidP="00C3378C">
            <w:pPr>
              <w:jc w:val="right"/>
            </w:pPr>
            <w:r w:rsidRPr="005D13D2">
              <w:t>2 400</w:t>
            </w:r>
          </w:p>
        </w:tc>
      </w:tr>
    </w:tbl>
    <w:p w14:paraId="6F9A15F8" w14:textId="77777777" w:rsidR="0075006D" w:rsidRPr="005D13D2" w:rsidRDefault="005C2541" w:rsidP="005D13D2">
      <w:pPr>
        <w:pStyle w:val="b-post"/>
      </w:pPr>
      <w:r w:rsidRPr="005D13D2">
        <w:t>Post 01 Driftsutgifter</w:t>
      </w:r>
    </w:p>
    <w:p w14:paraId="0549B13A" w14:textId="77777777" w:rsidR="0075006D" w:rsidRPr="005D13D2" w:rsidRDefault="005C2541" w:rsidP="005D13D2">
      <w:r w:rsidRPr="005D13D2">
        <w:t xml:space="preserve">Løyvinga skal dekke utgiftene </w:t>
      </w:r>
      <w:proofErr w:type="spellStart"/>
      <w:r w:rsidRPr="005D13D2">
        <w:t>Sysselmeisteren</w:t>
      </w:r>
      <w:proofErr w:type="spellEnd"/>
      <w:r w:rsidRPr="005D13D2">
        <w:t xml:space="preserve"> har til konkrete kulturminnetiltak. </w:t>
      </w:r>
      <w:proofErr w:type="spellStart"/>
      <w:r w:rsidRPr="005D13D2">
        <w:t>Midlane</w:t>
      </w:r>
      <w:proofErr w:type="spellEnd"/>
      <w:r w:rsidRPr="005D13D2">
        <w:t xml:space="preserve"> skal </w:t>
      </w:r>
      <w:proofErr w:type="spellStart"/>
      <w:r w:rsidRPr="005D13D2">
        <w:t>nyttast</w:t>
      </w:r>
      <w:proofErr w:type="spellEnd"/>
      <w:r w:rsidRPr="005D13D2">
        <w:t xml:space="preserve"> til arbeidet som er omtalt i kulturminneplanen for Svalbard 2013–2023, bl.a. arkeologiske </w:t>
      </w:r>
      <w:proofErr w:type="spellStart"/>
      <w:r w:rsidRPr="005D13D2">
        <w:t>registreringar</w:t>
      </w:r>
      <w:proofErr w:type="spellEnd"/>
      <w:r w:rsidRPr="005D13D2">
        <w:t xml:space="preserve"> og </w:t>
      </w:r>
      <w:proofErr w:type="spellStart"/>
      <w:r w:rsidRPr="005D13D2">
        <w:t>undersøkingar</w:t>
      </w:r>
      <w:proofErr w:type="spellEnd"/>
      <w:r w:rsidRPr="005D13D2">
        <w:t xml:space="preserve"> i felt, </w:t>
      </w:r>
      <w:proofErr w:type="spellStart"/>
      <w:r w:rsidRPr="005D13D2">
        <w:t>vedlikehald</w:t>
      </w:r>
      <w:proofErr w:type="spellEnd"/>
      <w:r w:rsidRPr="005D13D2">
        <w:t xml:space="preserve"> av bygg, avdekking av </w:t>
      </w:r>
      <w:proofErr w:type="spellStart"/>
      <w:r w:rsidRPr="005D13D2">
        <w:t>nedbrytingsmekanismar</w:t>
      </w:r>
      <w:proofErr w:type="spellEnd"/>
      <w:r w:rsidRPr="005D13D2">
        <w:t xml:space="preserve"> for å utvikle </w:t>
      </w:r>
      <w:proofErr w:type="spellStart"/>
      <w:r w:rsidRPr="005D13D2">
        <w:t>metodar</w:t>
      </w:r>
      <w:proofErr w:type="spellEnd"/>
      <w:r w:rsidRPr="005D13D2">
        <w:t xml:space="preserve"> for </w:t>
      </w:r>
      <w:proofErr w:type="spellStart"/>
      <w:r w:rsidRPr="005D13D2">
        <w:t>istandsetjing</w:t>
      </w:r>
      <w:proofErr w:type="spellEnd"/>
      <w:r w:rsidRPr="005D13D2">
        <w:t xml:space="preserve"> og </w:t>
      </w:r>
      <w:proofErr w:type="spellStart"/>
      <w:r w:rsidRPr="005D13D2">
        <w:t>vedlikehald</w:t>
      </w:r>
      <w:proofErr w:type="spellEnd"/>
      <w:r w:rsidRPr="005D13D2">
        <w:t xml:space="preserve"> og </w:t>
      </w:r>
      <w:proofErr w:type="spellStart"/>
      <w:r w:rsidRPr="005D13D2">
        <w:t>haldningsskapande</w:t>
      </w:r>
      <w:proofErr w:type="spellEnd"/>
      <w:r w:rsidRPr="005D13D2">
        <w:t xml:space="preserve"> informasjonsarbeid i form av </w:t>
      </w:r>
      <w:proofErr w:type="spellStart"/>
      <w:r w:rsidRPr="005D13D2">
        <w:t>ein</w:t>
      </w:r>
      <w:proofErr w:type="spellEnd"/>
      <w:r w:rsidRPr="005D13D2">
        <w:t xml:space="preserve"> serie med informasjonshefte m.m.</w:t>
      </w:r>
    </w:p>
    <w:p w14:paraId="7720A15C" w14:textId="77777777" w:rsidR="0075006D" w:rsidRPr="005D13D2" w:rsidRDefault="005C2541" w:rsidP="005D13D2">
      <w:r w:rsidRPr="005D13D2">
        <w:t xml:space="preserve">Lønn til </w:t>
      </w:r>
      <w:proofErr w:type="gramStart"/>
      <w:r w:rsidRPr="005D13D2">
        <w:t>tilsette</w:t>
      </w:r>
      <w:proofErr w:type="gramEnd"/>
      <w:r w:rsidRPr="005D13D2">
        <w:t xml:space="preserve"> hos </w:t>
      </w:r>
      <w:proofErr w:type="spellStart"/>
      <w:r w:rsidRPr="005D13D2">
        <w:t>Sysselmeisteren</w:t>
      </w:r>
      <w:proofErr w:type="spellEnd"/>
      <w:r w:rsidRPr="005D13D2">
        <w:t xml:space="preserve"> på kulturminnefeltet blir løyvd på kap. 0005 på svalbardbudsjettet.</w:t>
      </w:r>
    </w:p>
    <w:p w14:paraId="39DB3577" w14:textId="77777777" w:rsidR="0075006D" w:rsidRPr="005D13D2" w:rsidRDefault="005C2541" w:rsidP="005D13D2">
      <w:r w:rsidRPr="005D13D2">
        <w:t>Det er foreslått ei løyving på posten på 2,4 mill. kroner.</w:t>
      </w:r>
    </w:p>
    <w:p w14:paraId="299EF790" w14:textId="79E248E1" w:rsidR="0075006D" w:rsidRDefault="005C2541" w:rsidP="005D13D2">
      <w:pPr>
        <w:pStyle w:val="b-budkaptit"/>
      </w:pPr>
      <w:r w:rsidRPr="005D13D2">
        <w:t>Kap. 3009 Kulturminnetiltak (jf. kap. 0009)</w:t>
      </w:r>
    </w:p>
    <w:p w14:paraId="7912D320" w14:textId="75C192DD"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04DC2974"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28C2747"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65CBB212" w14:textId="77777777" w:rsidR="0075006D" w:rsidRPr="005D13D2" w:rsidRDefault="0075006D" w:rsidP="00C3378C"/>
        </w:tc>
        <w:tc>
          <w:tcPr>
            <w:tcW w:w="1178" w:type="dxa"/>
            <w:tcBorders>
              <w:top w:val="nil"/>
              <w:left w:val="nil"/>
              <w:bottom w:val="single" w:sz="4" w:space="0" w:color="000000"/>
              <w:right w:val="nil"/>
            </w:tcBorders>
            <w:tcMar>
              <w:top w:w="128" w:type="dxa"/>
              <w:left w:w="43" w:type="dxa"/>
              <w:bottom w:w="43" w:type="dxa"/>
              <w:right w:w="43" w:type="dxa"/>
            </w:tcMar>
            <w:vAlign w:val="bottom"/>
          </w:tcPr>
          <w:p w14:paraId="527B503A" w14:textId="77777777" w:rsidR="0075006D" w:rsidRPr="005D13D2" w:rsidRDefault="0075006D" w:rsidP="00C3378C">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5FC1AC4B"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3FB9051" w14:textId="77777777" w:rsidR="0075006D" w:rsidRPr="005D13D2" w:rsidRDefault="005C2541" w:rsidP="00C3378C">
            <w:pPr>
              <w:jc w:val="right"/>
            </w:pPr>
            <w:r w:rsidRPr="005D13D2">
              <w:t>(i 1 000 kr)</w:t>
            </w:r>
          </w:p>
        </w:tc>
      </w:tr>
      <w:tr w:rsidR="0075006D" w:rsidRPr="005D13D2" w14:paraId="27B30A0F"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D2EF932"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5E1AB387" w14:textId="77777777" w:rsidR="0075006D" w:rsidRPr="005D13D2" w:rsidRDefault="005C2541" w:rsidP="00C3378C">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41661D02" w14:textId="77777777" w:rsidR="0075006D" w:rsidRPr="005D13D2" w:rsidRDefault="005C2541" w:rsidP="00C3378C">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05739CD6"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F547FAE" w14:textId="77777777" w:rsidR="0075006D" w:rsidRPr="005D13D2" w:rsidRDefault="005C2541" w:rsidP="00C3378C">
            <w:pPr>
              <w:jc w:val="right"/>
            </w:pPr>
            <w:r w:rsidRPr="005D13D2">
              <w:t>Forslag</w:t>
            </w:r>
            <w:r w:rsidRPr="005D13D2">
              <w:br/>
              <w:t xml:space="preserve"> 2024</w:t>
            </w:r>
          </w:p>
        </w:tc>
      </w:tr>
      <w:tr w:rsidR="0075006D" w:rsidRPr="005D13D2" w14:paraId="459F1D29"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1A959EBE"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8F7A8D3" w14:textId="77777777" w:rsidR="0075006D" w:rsidRPr="005D13D2" w:rsidRDefault="005C2541" w:rsidP="00C3378C">
            <w:r w:rsidRPr="005D13D2">
              <w:t>Diverse inntekter</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14A3A2" w14:textId="77777777" w:rsidR="0075006D" w:rsidRPr="005D13D2" w:rsidRDefault="005C2541" w:rsidP="00C3378C">
            <w:pPr>
              <w:jc w:val="right"/>
            </w:pPr>
            <w:r w:rsidRPr="005D13D2">
              <w:t>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D656CB" w14:textId="77777777" w:rsidR="0075006D" w:rsidRPr="005D13D2" w:rsidRDefault="005C2541" w:rsidP="00C3378C">
            <w:pPr>
              <w:jc w:val="right"/>
            </w:pPr>
            <w:r w:rsidRPr="005D13D2">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CC7487" w14:textId="77777777" w:rsidR="0075006D" w:rsidRPr="005D13D2" w:rsidRDefault="005C2541" w:rsidP="00C3378C">
            <w:pPr>
              <w:jc w:val="right"/>
            </w:pPr>
            <w:r w:rsidRPr="005D13D2">
              <w:t>0</w:t>
            </w:r>
          </w:p>
        </w:tc>
      </w:tr>
      <w:tr w:rsidR="0075006D" w:rsidRPr="005D13D2" w14:paraId="18037D2B"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42E77A1"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5B004C7" w14:textId="77777777" w:rsidR="0075006D" w:rsidRPr="005D13D2" w:rsidRDefault="005C2541" w:rsidP="00C3378C">
            <w:r w:rsidRPr="005D13D2">
              <w:t>Sum kap. 3009</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CB3FCFD" w14:textId="77777777" w:rsidR="0075006D" w:rsidRPr="005D13D2" w:rsidRDefault="005C2541" w:rsidP="00C3378C">
            <w:pPr>
              <w:jc w:val="right"/>
            </w:pPr>
            <w:r w:rsidRPr="005D13D2">
              <w:t>0</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FD66AE" w14:textId="77777777" w:rsidR="0075006D" w:rsidRPr="005D13D2" w:rsidRDefault="005C2541" w:rsidP="00C3378C">
            <w:pPr>
              <w:jc w:val="right"/>
            </w:pPr>
            <w:r w:rsidRPr="005D13D2">
              <w:t>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58E2DA" w14:textId="77777777" w:rsidR="0075006D" w:rsidRPr="005D13D2" w:rsidRDefault="005C2541" w:rsidP="00C3378C">
            <w:pPr>
              <w:jc w:val="right"/>
            </w:pPr>
            <w:r w:rsidRPr="005D13D2">
              <w:t>0</w:t>
            </w:r>
          </w:p>
        </w:tc>
      </w:tr>
    </w:tbl>
    <w:p w14:paraId="7D7A195B" w14:textId="77777777" w:rsidR="0075006D" w:rsidRPr="005D13D2" w:rsidRDefault="005C2541" w:rsidP="005D13D2">
      <w:pPr>
        <w:pStyle w:val="b-post"/>
      </w:pPr>
      <w:r w:rsidRPr="005D13D2">
        <w:t>Post 01 Diverse inntekter</w:t>
      </w:r>
    </w:p>
    <w:p w14:paraId="502BC320" w14:textId="77777777" w:rsidR="0075006D" w:rsidRPr="005D13D2" w:rsidRDefault="005C2541" w:rsidP="005D13D2">
      <w:r w:rsidRPr="005D13D2">
        <w:t xml:space="preserve">Inntektsframlegget på posten dekker inntekter </w:t>
      </w:r>
      <w:proofErr w:type="spellStart"/>
      <w:r w:rsidRPr="005D13D2">
        <w:t>frå</w:t>
      </w:r>
      <w:proofErr w:type="spellEnd"/>
      <w:r w:rsidRPr="005D13D2">
        <w:t xml:space="preserve"> </w:t>
      </w:r>
      <w:proofErr w:type="spellStart"/>
      <w:r w:rsidRPr="005D13D2">
        <w:t>refusjonar</w:t>
      </w:r>
      <w:proofErr w:type="spellEnd"/>
      <w:r w:rsidRPr="005D13D2">
        <w:t xml:space="preserve"> av kostnader ved registrering av kulturminne.</w:t>
      </w:r>
    </w:p>
    <w:p w14:paraId="39E98143" w14:textId="77777777" w:rsidR="0075006D" w:rsidRPr="005D13D2" w:rsidRDefault="005C2541" w:rsidP="005D13D2">
      <w:r w:rsidRPr="005D13D2">
        <w:t xml:space="preserve">Kapittelet samsvarer med kap. 0009. Det har </w:t>
      </w:r>
      <w:proofErr w:type="spellStart"/>
      <w:r w:rsidRPr="005D13D2">
        <w:t>ikkje</w:t>
      </w:r>
      <w:proofErr w:type="spellEnd"/>
      <w:r w:rsidRPr="005D13D2">
        <w:t xml:space="preserve"> </w:t>
      </w:r>
      <w:proofErr w:type="spellStart"/>
      <w:r w:rsidRPr="005D13D2">
        <w:t>vore</w:t>
      </w:r>
      <w:proofErr w:type="spellEnd"/>
      <w:r w:rsidRPr="005D13D2">
        <w:t xml:space="preserve"> inntekt på posten i 2022.</w:t>
      </w:r>
    </w:p>
    <w:p w14:paraId="4E10AAA0" w14:textId="77777777" w:rsidR="0075006D" w:rsidRPr="005D13D2" w:rsidRDefault="005C2541" w:rsidP="005D13D2">
      <w:r w:rsidRPr="005D13D2">
        <w:t xml:space="preserve">Det er foreslått å </w:t>
      </w:r>
      <w:proofErr w:type="spellStart"/>
      <w:r w:rsidRPr="005D13D2">
        <w:t>ikkje</w:t>
      </w:r>
      <w:proofErr w:type="spellEnd"/>
      <w:r w:rsidRPr="005D13D2">
        <w:t xml:space="preserve"> budsjettere med inntekter på posten.</w:t>
      </w:r>
    </w:p>
    <w:p w14:paraId="706E9A4F" w14:textId="77777777" w:rsidR="0075006D" w:rsidRPr="005D13D2" w:rsidRDefault="005C2541" w:rsidP="005D13D2">
      <w:r w:rsidRPr="005D13D2">
        <w:lastRenderedPageBreak/>
        <w:t xml:space="preserve">Det er foreslått at Justis- og beredskapsdepartementet får fullmakt til å overskride løyvinga på kap. 0009, post 01 </w:t>
      </w:r>
      <w:proofErr w:type="spellStart"/>
      <w:r w:rsidRPr="005D13D2">
        <w:t>tilsvarande</w:t>
      </w:r>
      <w:proofErr w:type="spellEnd"/>
      <w:r w:rsidRPr="005D13D2">
        <w:t xml:space="preserve"> inntekter utover det </w:t>
      </w:r>
      <w:proofErr w:type="spellStart"/>
      <w:r w:rsidRPr="005D13D2">
        <w:t>vedtekne</w:t>
      </w:r>
      <w:proofErr w:type="spellEnd"/>
      <w:r w:rsidRPr="005D13D2">
        <w:t xml:space="preserve"> budsjettet på kap. 3009, post 01, jf. forslaget til vedtak.</w:t>
      </w:r>
    </w:p>
    <w:p w14:paraId="5E22AEE6" w14:textId="39427EFD" w:rsidR="0075006D" w:rsidRDefault="005C2541" w:rsidP="005D13D2">
      <w:pPr>
        <w:pStyle w:val="b-budkaptit"/>
      </w:pPr>
      <w:r w:rsidRPr="005D13D2">
        <w:t>Kap. 0011 Direktoratet for mineralforvaltning med Bergmesteren for Svalbard</w:t>
      </w:r>
    </w:p>
    <w:p w14:paraId="470E8973" w14:textId="2917CD10"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45EF819D"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39CA477"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5B5E4D2F"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4BC3E9E7"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35F116FD"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D0BBA1A" w14:textId="77777777" w:rsidR="0075006D" w:rsidRPr="005D13D2" w:rsidRDefault="005C2541" w:rsidP="00C3378C">
            <w:pPr>
              <w:jc w:val="right"/>
            </w:pPr>
            <w:r w:rsidRPr="005D13D2">
              <w:t>(i 1 000 kr)</w:t>
            </w:r>
          </w:p>
        </w:tc>
      </w:tr>
      <w:tr w:rsidR="0075006D" w:rsidRPr="005D13D2" w14:paraId="74726BFF"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104C3BC8"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579E0FAB"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5CBECCF"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5B48AB4C" w14:textId="77777777" w:rsidR="0075006D" w:rsidRPr="005D13D2" w:rsidRDefault="005C2541" w:rsidP="00C3378C">
            <w:pPr>
              <w:jc w:val="right"/>
            </w:pPr>
            <w:r w:rsidRPr="005D13D2">
              <w:t xml:space="preserve">Saldert </w:t>
            </w:r>
            <w:r w:rsidRPr="005D13D2">
              <w:br/>
              <w:t>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DE0643F" w14:textId="77777777" w:rsidR="0075006D" w:rsidRPr="005D13D2" w:rsidRDefault="005C2541" w:rsidP="00C3378C">
            <w:pPr>
              <w:jc w:val="right"/>
            </w:pPr>
            <w:r w:rsidRPr="005D13D2">
              <w:t xml:space="preserve">Forslag </w:t>
            </w:r>
            <w:r w:rsidRPr="005D13D2">
              <w:br/>
              <w:t>2024</w:t>
            </w:r>
          </w:p>
        </w:tc>
      </w:tr>
      <w:tr w:rsidR="0075006D" w:rsidRPr="005D13D2" w14:paraId="63613714"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64A60ECB"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1927702" w14:textId="77777777" w:rsidR="0075006D" w:rsidRPr="005D13D2" w:rsidRDefault="005C2541" w:rsidP="00C3378C">
            <w:r w:rsidRPr="005D13D2">
              <w:t>Driftsutgifter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EC6BD4" w14:textId="77777777" w:rsidR="0075006D" w:rsidRPr="005D13D2" w:rsidRDefault="005C2541" w:rsidP="00C3378C">
            <w:pPr>
              <w:jc w:val="right"/>
            </w:pPr>
            <w:r w:rsidRPr="005D13D2">
              <w:t>2 205</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F197A1" w14:textId="77777777" w:rsidR="0075006D" w:rsidRPr="005D13D2" w:rsidRDefault="005C2541" w:rsidP="00C3378C">
            <w:pPr>
              <w:jc w:val="right"/>
            </w:pPr>
            <w:r w:rsidRPr="005D13D2">
              <w:t>2 240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52DFD2" w14:textId="77777777" w:rsidR="0075006D" w:rsidRPr="005D13D2" w:rsidRDefault="005C2541" w:rsidP="00C3378C">
            <w:pPr>
              <w:jc w:val="right"/>
            </w:pPr>
            <w:r w:rsidRPr="005D13D2">
              <w:t>2 450</w:t>
            </w:r>
          </w:p>
        </w:tc>
      </w:tr>
      <w:tr w:rsidR="0075006D" w:rsidRPr="005D13D2" w14:paraId="2643E1FD"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38AF886"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56CEE18" w14:textId="77777777" w:rsidR="0075006D" w:rsidRPr="005D13D2" w:rsidRDefault="005C2541" w:rsidP="00C3378C">
            <w:r w:rsidRPr="005D13D2">
              <w:t>Sum kap. 0011</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6D826" w14:textId="77777777" w:rsidR="0075006D" w:rsidRPr="005D13D2" w:rsidRDefault="005C2541" w:rsidP="00C3378C">
            <w:pPr>
              <w:jc w:val="right"/>
            </w:pPr>
            <w:r w:rsidRPr="005D13D2">
              <w:t>2 205</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CF03F2" w14:textId="77777777" w:rsidR="0075006D" w:rsidRPr="005D13D2" w:rsidRDefault="005C2541" w:rsidP="00C3378C">
            <w:pPr>
              <w:jc w:val="right"/>
            </w:pPr>
            <w:r w:rsidRPr="005D13D2">
              <w:t>2 240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D72219" w14:textId="77777777" w:rsidR="0075006D" w:rsidRPr="005D13D2" w:rsidRDefault="005C2541" w:rsidP="00C3378C">
            <w:pPr>
              <w:jc w:val="right"/>
            </w:pPr>
            <w:r w:rsidRPr="005D13D2">
              <w:t>2 450</w:t>
            </w:r>
          </w:p>
        </w:tc>
      </w:tr>
    </w:tbl>
    <w:p w14:paraId="0B7108E2" w14:textId="77777777" w:rsidR="0075006D" w:rsidRPr="005D13D2" w:rsidRDefault="005C2541" w:rsidP="005D13D2">
      <w:pPr>
        <w:pStyle w:val="b-post"/>
      </w:pPr>
      <w:r w:rsidRPr="005D13D2">
        <w:t>Post 01 Driftsutgifter</w:t>
      </w:r>
    </w:p>
    <w:p w14:paraId="0A6E8C63" w14:textId="77777777" w:rsidR="0075006D" w:rsidRPr="005D13D2" w:rsidRDefault="005C2541" w:rsidP="005D13D2">
      <w:r w:rsidRPr="005D13D2">
        <w:t xml:space="preserve">Løyvinga på posten skal finansiere drift av </w:t>
      </w:r>
      <w:proofErr w:type="spellStart"/>
      <w:r w:rsidRPr="005D13D2">
        <w:t>eit</w:t>
      </w:r>
      <w:proofErr w:type="spellEnd"/>
      <w:r w:rsidRPr="005D13D2">
        <w:t xml:space="preserve"> eige kontor for Direktoratet for mineralforvaltning med </w:t>
      </w:r>
      <w:proofErr w:type="spellStart"/>
      <w:r w:rsidRPr="005D13D2">
        <w:t>Bergmeisteren</w:t>
      </w:r>
      <w:proofErr w:type="spellEnd"/>
      <w:r w:rsidRPr="005D13D2">
        <w:t xml:space="preserve"> for Svalbard i Longyearbyen.</w:t>
      </w:r>
    </w:p>
    <w:p w14:paraId="4E0C73FA" w14:textId="77777777" w:rsidR="0075006D" w:rsidRPr="005D13D2" w:rsidRDefault="005C2541" w:rsidP="005D13D2">
      <w:r w:rsidRPr="005D13D2">
        <w:t xml:space="preserve">Direktoratet for mineralforvaltning med </w:t>
      </w:r>
      <w:proofErr w:type="spellStart"/>
      <w:r w:rsidRPr="005D13D2">
        <w:t>Bergmeisteren</w:t>
      </w:r>
      <w:proofErr w:type="spellEnd"/>
      <w:r w:rsidRPr="005D13D2">
        <w:t xml:space="preserve"> for Svalbard er underlagt Nærings- og fiskeridepartementet. Direktoratet har eige kontor, ei </w:t>
      </w:r>
      <w:proofErr w:type="spellStart"/>
      <w:r w:rsidRPr="005D13D2">
        <w:t>bergmeisterstilling</w:t>
      </w:r>
      <w:proofErr w:type="spellEnd"/>
      <w:r w:rsidRPr="005D13D2">
        <w:t xml:space="preserve"> og ei stilling knytt til Svalbard. Direktoratet vil prioritere saksbehandling og tilsyn i 2024. Direktoratet vil informere om miljøregelverket og sjå til at </w:t>
      </w:r>
      <w:proofErr w:type="spellStart"/>
      <w:r w:rsidRPr="005D13D2">
        <w:t>undersøkingar</w:t>
      </w:r>
      <w:proofErr w:type="spellEnd"/>
      <w:r w:rsidRPr="005D13D2">
        <w:t xml:space="preserve"> og uttak av mineral blir gjennomførte slik at ressurs- og miljøaspekt òg blir </w:t>
      </w:r>
      <w:proofErr w:type="spellStart"/>
      <w:r w:rsidRPr="005D13D2">
        <w:t>tekne</w:t>
      </w:r>
      <w:proofErr w:type="spellEnd"/>
      <w:r w:rsidRPr="005D13D2">
        <w:t xml:space="preserve"> omsyn til.</w:t>
      </w:r>
    </w:p>
    <w:p w14:paraId="4ECA18A2" w14:textId="77777777" w:rsidR="0075006D" w:rsidRPr="005D13D2" w:rsidRDefault="005C2541" w:rsidP="005D13D2">
      <w:r w:rsidRPr="005D13D2">
        <w:t>Det er foreslått ei løyving på posten på 2,5 mill. kroner.</w:t>
      </w:r>
    </w:p>
    <w:p w14:paraId="3A1FDE63" w14:textId="2C5A4819" w:rsidR="0075006D" w:rsidRDefault="005C2541" w:rsidP="005D13D2">
      <w:pPr>
        <w:pStyle w:val="b-budkaptit"/>
      </w:pPr>
      <w:r w:rsidRPr="005D13D2">
        <w:t>Kap. 0017 Norsk Polarinstitutt – refusjon</w:t>
      </w:r>
    </w:p>
    <w:p w14:paraId="1E8CC139" w14:textId="01F3E9BD"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66695D78"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3A34624"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59C6CC89"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AA18E8B"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62E63E1D"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5E9D3A6" w14:textId="77777777" w:rsidR="0075006D" w:rsidRPr="005D13D2" w:rsidRDefault="005C2541" w:rsidP="00C3378C">
            <w:pPr>
              <w:jc w:val="right"/>
            </w:pPr>
            <w:r w:rsidRPr="005D13D2">
              <w:t>(i 1 000 kr)</w:t>
            </w:r>
          </w:p>
        </w:tc>
      </w:tr>
      <w:tr w:rsidR="0075006D" w:rsidRPr="005D13D2" w14:paraId="304BCD4B"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333C073"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236ADF49"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604AF63"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0CC947D4"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D541D8" w14:textId="77777777" w:rsidR="0075006D" w:rsidRPr="005D13D2" w:rsidRDefault="005C2541" w:rsidP="00C3378C">
            <w:pPr>
              <w:jc w:val="right"/>
            </w:pPr>
            <w:r w:rsidRPr="005D13D2">
              <w:t>Forslag</w:t>
            </w:r>
            <w:r w:rsidRPr="005D13D2">
              <w:br/>
              <w:t xml:space="preserve"> 2024</w:t>
            </w:r>
          </w:p>
        </w:tc>
      </w:tr>
      <w:tr w:rsidR="0075006D" w:rsidRPr="005D13D2" w14:paraId="54E9BC6F"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670F7735" w14:textId="77777777" w:rsidR="0075006D" w:rsidRPr="005D13D2" w:rsidRDefault="005C2541" w:rsidP="00C3378C">
            <w:r w:rsidRPr="005D13D2">
              <w:t>50</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75D1899" w14:textId="77777777" w:rsidR="0075006D" w:rsidRPr="005D13D2" w:rsidRDefault="005C2541" w:rsidP="00C3378C">
            <w:r w:rsidRPr="005D13D2">
              <w:t>Refusjon</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859873" w14:textId="77777777" w:rsidR="0075006D" w:rsidRPr="005D13D2" w:rsidRDefault="005C2541" w:rsidP="00C3378C">
            <w:pPr>
              <w:jc w:val="right"/>
            </w:pPr>
            <w:r w:rsidRPr="005D13D2">
              <w:t>3 800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3638B7" w14:textId="77777777" w:rsidR="0075006D" w:rsidRPr="005D13D2" w:rsidRDefault="005C2541" w:rsidP="00C3378C">
            <w:pPr>
              <w:jc w:val="right"/>
            </w:pPr>
            <w:r w:rsidRPr="005D13D2">
              <w:t>3 900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2A7C28" w14:textId="77777777" w:rsidR="0075006D" w:rsidRPr="005D13D2" w:rsidRDefault="005C2541" w:rsidP="00C3378C">
            <w:pPr>
              <w:jc w:val="right"/>
            </w:pPr>
            <w:r w:rsidRPr="005D13D2">
              <w:t>4 100</w:t>
            </w:r>
          </w:p>
        </w:tc>
      </w:tr>
      <w:tr w:rsidR="0075006D" w:rsidRPr="005D13D2" w14:paraId="175E7333"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5EEC71E"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45986BD" w14:textId="77777777" w:rsidR="0075006D" w:rsidRPr="005D13D2" w:rsidRDefault="005C2541" w:rsidP="00C3378C">
            <w:r w:rsidRPr="005D13D2">
              <w:t>Sum kap. 0017</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92ED62" w14:textId="77777777" w:rsidR="0075006D" w:rsidRPr="005D13D2" w:rsidRDefault="005C2541" w:rsidP="00C3378C">
            <w:pPr>
              <w:jc w:val="right"/>
            </w:pPr>
            <w:r w:rsidRPr="005D13D2">
              <w:t>3 800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A99194" w14:textId="77777777" w:rsidR="0075006D" w:rsidRPr="005D13D2" w:rsidRDefault="005C2541" w:rsidP="00C3378C">
            <w:pPr>
              <w:jc w:val="right"/>
            </w:pPr>
            <w:r w:rsidRPr="005D13D2">
              <w:t>3 900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42D7D2" w14:textId="77777777" w:rsidR="0075006D" w:rsidRPr="005D13D2" w:rsidRDefault="005C2541" w:rsidP="00C3378C">
            <w:pPr>
              <w:jc w:val="right"/>
            </w:pPr>
            <w:r w:rsidRPr="005D13D2">
              <w:t>4 100</w:t>
            </w:r>
          </w:p>
        </w:tc>
      </w:tr>
    </w:tbl>
    <w:p w14:paraId="5A7019ED" w14:textId="77777777" w:rsidR="0075006D" w:rsidRPr="005D13D2" w:rsidRDefault="005C2541" w:rsidP="005D13D2">
      <w:pPr>
        <w:pStyle w:val="b-post"/>
      </w:pPr>
      <w:r w:rsidRPr="005D13D2">
        <w:lastRenderedPageBreak/>
        <w:t>Post 50 Refusjon</w:t>
      </w:r>
    </w:p>
    <w:p w14:paraId="199F85AC" w14:textId="77777777" w:rsidR="0075006D" w:rsidRPr="005D13D2" w:rsidRDefault="005C2541" w:rsidP="005D13D2">
      <w:r w:rsidRPr="005D13D2">
        <w:t xml:space="preserve">Løyvinga på posten skal gi delvis dekning for </w:t>
      </w:r>
      <w:proofErr w:type="spellStart"/>
      <w:r w:rsidRPr="005D13D2">
        <w:t>oppgåver</w:t>
      </w:r>
      <w:proofErr w:type="spellEnd"/>
      <w:r w:rsidRPr="005D13D2">
        <w:t xml:space="preserve"> instituttet utfører på Svalbard for andre enn miljøforvaltninga. Dette </w:t>
      </w:r>
      <w:proofErr w:type="spellStart"/>
      <w:r w:rsidRPr="005D13D2">
        <w:t>omfattar</w:t>
      </w:r>
      <w:proofErr w:type="spellEnd"/>
      <w:r w:rsidRPr="005D13D2">
        <w:t xml:space="preserve"> topografisk kartlegging, forvaltningsrådgiving overfor </w:t>
      </w:r>
      <w:proofErr w:type="spellStart"/>
      <w:r w:rsidRPr="005D13D2">
        <w:t>Sysselmeisteren</w:t>
      </w:r>
      <w:proofErr w:type="spellEnd"/>
      <w:r w:rsidRPr="005D13D2">
        <w:t xml:space="preserve"> og miljøretta kunnskapsformidling og informasjon. </w:t>
      </w:r>
      <w:proofErr w:type="spellStart"/>
      <w:r w:rsidRPr="005D13D2">
        <w:t>Hovudløyvinga</w:t>
      </w:r>
      <w:proofErr w:type="spellEnd"/>
      <w:r w:rsidRPr="005D13D2">
        <w:t xml:space="preserve"> til Norsk Polarinstitutt er omtalt under kap. 1471 i </w:t>
      </w:r>
      <w:proofErr w:type="spellStart"/>
      <w:r w:rsidRPr="005D13D2">
        <w:t>Prop</w:t>
      </w:r>
      <w:proofErr w:type="spellEnd"/>
      <w:r w:rsidRPr="005D13D2">
        <w:t>. 1 S (2023–2024) for Klima- og miljødepartementet.</w:t>
      </w:r>
    </w:p>
    <w:p w14:paraId="17D7D288" w14:textId="77777777" w:rsidR="0075006D" w:rsidRPr="005D13D2" w:rsidRDefault="005C2541" w:rsidP="005D13D2">
      <w:r w:rsidRPr="005D13D2">
        <w:t xml:space="preserve">Sjå punkt 4.5.3 for </w:t>
      </w:r>
      <w:proofErr w:type="spellStart"/>
      <w:r w:rsidRPr="005D13D2">
        <w:t>nærmare</w:t>
      </w:r>
      <w:proofErr w:type="spellEnd"/>
      <w:r w:rsidRPr="005D13D2">
        <w:t xml:space="preserve"> omtale av Norsk Polarinstitutt.</w:t>
      </w:r>
    </w:p>
    <w:p w14:paraId="4DB463FA" w14:textId="77777777" w:rsidR="0075006D" w:rsidRPr="005D13D2" w:rsidRDefault="005C2541" w:rsidP="005D13D2">
      <w:r w:rsidRPr="005D13D2">
        <w:t>Det er foreslått ei løyving på posten på 4,1 mill. kroner.</w:t>
      </w:r>
    </w:p>
    <w:p w14:paraId="1C6C4CFB" w14:textId="296376C0" w:rsidR="0075006D" w:rsidRDefault="005C2541" w:rsidP="005D13D2">
      <w:pPr>
        <w:pStyle w:val="b-budkaptit"/>
      </w:pPr>
      <w:r w:rsidRPr="005D13D2">
        <w:t xml:space="preserve">Kap. 0018 </w:t>
      </w:r>
      <w:proofErr w:type="spellStart"/>
      <w:r w:rsidRPr="005D13D2">
        <w:t>Navigasjonsinnretningar</w:t>
      </w:r>
      <w:proofErr w:type="spellEnd"/>
    </w:p>
    <w:p w14:paraId="67CF6F0D" w14:textId="1CC364A5"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349E9F27"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1D206E3"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715EF3CD"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2BBE84C"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5DCBA0DF"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7E76F1D" w14:textId="77777777" w:rsidR="0075006D" w:rsidRPr="005D13D2" w:rsidRDefault="005C2541" w:rsidP="00C3378C">
            <w:pPr>
              <w:jc w:val="right"/>
            </w:pPr>
            <w:r w:rsidRPr="005D13D2">
              <w:t>(i 1000 kr)</w:t>
            </w:r>
          </w:p>
        </w:tc>
      </w:tr>
      <w:tr w:rsidR="0075006D" w:rsidRPr="005D13D2" w14:paraId="4A6E43C1"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444C590F"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40016FA3"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2249C3B"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218A3902" w14:textId="77777777" w:rsidR="0075006D" w:rsidRPr="005D13D2" w:rsidRDefault="005C2541" w:rsidP="00C3378C">
            <w:pPr>
              <w:jc w:val="right"/>
            </w:pPr>
            <w:r w:rsidRPr="005D13D2">
              <w:t xml:space="preserve">Saldert </w:t>
            </w:r>
            <w:r w:rsidRPr="005D13D2">
              <w:br/>
              <w:t>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EB9D6B2" w14:textId="77777777" w:rsidR="0075006D" w:rsidRPr="005D13D2" w:rsidRDefault="005C2541" w:rsidP="00C3378C">
            <w:pPr>
              <w:jc w:val="right"/>
            </w:pPr>
            <w:r w:rsidRPr="005D13D2">
              <w:t xml:space="preserve">Forslag </w:t>
            </w:r>
            <w:r w:rsidRPr="005D13D2">
              <w:br/>
              <w:t>2024</w:t>
            </w:r>
          </w:p>
        </w:tc>
      </w:tr>
      <w:tr w:rsidR="0075006D" w:rsidRPr="005D13D2" w14:paraId="524A46ED" w14:textId="77777777" w:rsidTr="00C3378C">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32A1BD5" w14:textId="77777777" w:rsidR="0075006D" w:rsidRPr="005D13D2" w:rsidRDefault="005C2541" w:rsidP="00C3378C">
            <w:r w:rsidRPr="005D13D2">
              <w:t>01</w:t>
            </w:r>
          </w:p>
        </w:tc>
        <w:tc>
          <w:tcPr>
            <w:tcW w:w="3900" w:type="dxa"/>
            <w:tcBorders>
              <w:top w:val="single" w:sz="4" w:space="0" w:color="000000"/>
              <w:left w:val="nil"/>
              <w:bottom w:val="nil"/>
              <w:right w:val="nil"/>
            </w:tcBorders>
            <w:tcMar>
              <w:top w:w="128" w:type="dxa"/>
              <w:left w:w="43" w:type="dxa"/>
              <w:bottom w:w="43" w:type="dxa"/>
              <w:right w:w="43" w:type="dxa"/>
            </w:tcMar>
          </w:tcPr>
          <w:p w14:paraId="017A7042" w14:textId="77777777" w:rsidR="0075006D" w:rsidRPr="005D13D2" w:rsidRDefault="005C2541" w:rsidP="00C3378C">
            <w:r w:rsidRPr="005D13D2">
              <w:t>Drift og vedlikehold</w:t>
            </w:r>
          </w:p>
        </w:tc>
        <w:tc>
          <w:tcPr>
            <w:tcW w:w="1320" w:type="dxa"/>
            <w:tcBorders>
              <w:top w:val="single" w:sz="4" w:space="0" w:color="000000"/>
              <w:left w:val="nil"/>
              <w:bottom w:val="nil"/>
              <w:right w:val="nil"/>
            </w:tcBorders>
            <w:tcMar>
              <w:top w:w="128" w:type="dxa"/>
              <w:left w:w="43" w:type="dxa"/>
              <w:bottom w:w="43" w:type="dxa"/>
              <w:right w:w="43" w:type="dxa"/>
            </w:tcMar>
            <w:vAlign w:val="bottom"/>
          </w:tcPr>
          <w:p w14:paraId="51313818" w14:textId="77777777" w:rsidR="0075006D" w:rsidRPr="005D13D2" w:rsidRDefault="005C2541" w:rsidP="00C3378C">
            <w:pPr>
              <w:jc w:val="right"/>
            </w:pPr>
            <w:r w:rsidRPr="005D13D2">
              <w:t xml:space="preserve">2 272 </w:t>
            </w:r>
          </w:p>
        </w:tc>
        <w:tc>
          <w:tcPr>
            <w:tcW w:w="1480" w:type="dxa"/>
            <w:tcBorders>
              <w:top w:val="single" w:sz="4" w:space="0" w:color="000000"/>
              <w:left w:val="nil"/>
              <w:bottom w:val="nil"/>
              <w:right w:val="nil"/>
            </w:tcBorders>
            <w:tcMar>
              <w:top w:w="128" w:type="dxa"/>
              <w:left w:w="43" w:type="dxa"/>
              <w:bottom w:w="43" w:type="dxa"/>
              <w:right w:w="43" w:type="dxa"/>
            </w:tcMar>
            <w:vAlign w:val="bottom"/>
          </w:tcPr>
          <w:p w14:paraId="6841D052" w14:textId="77777777" w:rsidR="0075006D" w:rsidRPr="005D13D2" w:rsidRDefault="005C2541" w:rsidP="00C3378C">
            <w:pPr>
              <w:jc w:val="right"/>
            </w:pPr>
            <w:r w:rsidRPr="005D13D2">
              <w:t xml:space="preserve">3 940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FE1BE31" w14:textId="77777777" w:rsidR="0075006D" w:rsidRPr="005D13D2" w:rsidRDefault="005C2541" w:rsidP="00C3378C">
            <w:pPr>
              <w:jc w:val="right"/>
            </w:pPr>
            <w:r w:rsidRPr="005D13D2">
              <w:t>4 100</w:t>
            </w:r>
          </w:p>
        </w:tc>
      </w:tr>
      <w:tr w:rsidR="0075006D" w:rsidRPr="005D13D2" w14:paraId="2F04D6C6" w14:textId="77777777" w:rsidTr="00C3378C">
        <w:trPr>
          <w:trHeight w:val="640"/>
        </w:trPr>
        <w:tc>
          <w:tcPr>
            <w:tcW w:w="1400" w:type="dxa"/>
            <w:tcBorders>
              <w:top w:val="nil"/>
              <w:left w:val="nil"/>
              <w:bottom w:val="single" w:sz="4" w:space="0" w:color="000000"/>
              <w:right w:val="nil"/>
            </w:tcBorders>
            <w:tcMar>
              <w:top w:w="128" w:type="dxa"/>
              <w:left w:w="43" w:type="dxa"/>
              <w:bottom w:w="43" w:type="dxa"/>
              <w:right w:w="43" w:type="dxa"/>
            </w:tcMar>
          </w:tcPr>
          <w:p w14:paraId="068FC5DF" w14:textId="77777777" w:rsidR="0075006D" w:rsidRPr="005D13D2" w:rsidRDefault="005C2541" w:rsidP="00C3378C">
            <w:r w:rsidRPr="005D13D2">
              <w:t>30</w:t>
            </w:r>
          </w:p>
        </w:tc>
        <w:tc>
          <w:tcPr>
            <w:tcW w:w="3900" w:type="dxa"/>
            <w:tcBorders>
              <w:top w:val="nil"/>
              <w:left w:val="nil"/>
              <w:bottom w:val="single" w:sz="4" w:space="0" w:color="000000"/>
              <w:right w:val="nil"/>
            </w:tcBorders>
            <w:tcMar>
              <w:top w:w="128" w:type="dxa"/>
              <w:left w:w="43" w:type="dxa"/>
              <w:bottom w:w="43" w:type="dxa"/>
              <w:right w:w="43" w:type="dxa"/>
            </w:tcMar>
          </w:tcPr>
          <w:p w14:paraId="54A6B255" w14:textId="77777777" w:rsidR="0075006D" w:rsidRPr="005D13D2" w:rsidRDefault="005C2541" w:rsidP="00C3378C">
            <w:r w:rsidRPr="005D13D2">
              <w:t xml:space="preserve">Nyanlegg og større vedlikehold, </w:t>
            </w:r>
            <w:r w:rsidRPr="005D13D2">
              <w:br/>
              <w:t>aerolykter og maritime fyr</w:t>
            </w:r>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A145B2C" w14:textId="77777777" w:rsidR="0075006D" w:rsidRPr="005D13D2" w:rsidRDefault="005C2541" w:rsidP="00C3378C">
            <w:pPr>
              <w:jc w:val="right"/>
            </w:pPr>
            <w:r w:rsidRPr="005D13D2">
              <w:t xml:space="preserve">400 </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19FA56DE" w14:textId="77777777" w:rsidR="0075006D" w:rsidRPr="005D13D2" w:rsidRDefault="005C2541" w:rsidP="00C3378C">
            <w:pPr>
              <w:jc w:val="right"/>
            </w:pPr>
            <w:r w:rsidRPr="005D13D2">
              <w:t xml:space="preserve">400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E338BF" w14:textId="77777777" w:rsidR="0075006D" w:rsidRPr="005D13D2" w:rsidRDefault="005C2541" w:rsidP="00C3378C">
            <w:pPr>
              <w:jc w:val="right"/>
            </w:pPr>
            <w:r w:rsidRPr="005D13D2">
              <w:t>400</w:t>
            </w:r>
          </w:p>
        </w:tc>
      </w:tr>
      <w:tr w:rsidR="0075006D" w:rsidRPr="005D13D2" w14:paraId="08F8F620"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67B0262C"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BB54152" w14:textId="77777777" w:rsidR="0075006D" w:rsidRPr="005D13D2" w:rsidRDefault="005C2541" w:rsidP="00C3378C">
            <w:r w:rsidRPr="005D13D2">
              <w:t>Sum kap. 0018</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97D0BD" w14:textId="77777777" w:rsidR="0075006D" w:rsidRPr="005D13D2" w:rsidRDefault="005C2541" w:rsidP="00C3378C">
            <w:pPr>
              <w:jc w:val="right"/>
            </w:pPr>
            <w:r w:rsidRPr="005D13D2">
              <w:t xml:space="preserve">2 672 </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2FB682" w14:textId="77777777" w:rsidR="0075006D" w:rsidRPr="005D13D2" w:rsidRDefault="005C2541" w:rsidP="00C3378C">
            <w:pPr>
              <w:jc w:val="right"/>
            </w:pPr>
            <w:r w:rsidRPr="005D13D2">
              <w:t xml:space="preserve">4 340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795684" w14:textId="77777777" w:rsidR="0075006D" w:rsidRPr="005D13D2" w:rsidRDefault="005C2541" w:rsidP="00C3378C">
            <w:pPr>
              <w:jc w:val="right"/>
            </w:pPr>
            <w:r w:rsidRPr="005D13D2">
              <w:t>4 500</w:t>
            </w:r>
          </w:p>
        </w:tc>
      </w:tr>
    </w:tbl>
    <w:p w14:paraId="6BE165AD" w14:textId="77777777" w:rsidR="0075006D" w:rsidRPr="005D13D2" w:rsidRDefault="005C2541" w:rsidP="005D13D2">
      <w:r w:rsidRPr="005D13D2">
        <w:t xml:space="preserve">Fagansvaret for arbeidet med kystforvaltninga vart 1. januar 2022 overført </w:t>
      </w:r>
      <w:proofErr w:type="spellStart"/>
      <w:r w:rsidRPr="005D13D2">
        <w:t>frå</w:t>
      </w:r>
      <w:proofErr w:type="spellEnd"/>
      <w:r w:rsidRPr="005D13D2">
        <w:t xml:space="preserve"> Samferdselsdepartementet til Nærings- og fiskeridepartementet.</w:t>
      </w:r>
    </w:p>
    <w:p w14:paraId="41068EFD" w14:textId="77777777" w:rsidR="0075006D" w:rsidRPr="005D13D2" w:rsidRDefault="005C2541" w:rsidP="005D13D2">
      <w:pPr>
        <w:pStyle w:val="b-post"/>
      </w:pPr>
      <w:r w:rsidRPr="005D13D2">
        <w:t>Post 01 Drift og vedlikehold</w:t>
      </w:r>
    </w:p>
    <w:p w14:paraId="33A8648A" w14:textId="77777777" w:rsidR="0075006D" w:rsidRPr="005D13D2" w:rsidRDefault="005C2541" w:rsidP="005D13D2">
      <w:r w:rsidRPr="005D13D2">
        <w:t xml:space="preserve">Løyvinga på posten skal bl.a. dekke utgifter til lønn, maskiner og helikopter i samband med </w:t>
      </w:r>
      <w:proofErr w:type="spellStart"/>
      <w:r w:rsidRPr="005D13D2">
        <w:t>vedlikehald</w:t>
      </w:r>
      <w:proofErr w:type="spellEnd"/>
      <w:r w:rsidRPr="005D13D2">
        <w:t xml:space="preserve"> og </w:t>
      </w:r>
      <w:proofErr w:type="spellStart"/>
      <w:r w:rsidRPr="005D13D2">
        <w:t>utskiftingar</w:t>
      </w:r>
      <w:proofErr w:type="spellEnd"/>
      <w:r w:rsidRPr="005D13D2">
        <w:t xml:space="preserve"> av </w:t>
      </w:r>
      <w:proofErr w:type="spellStart"/>
      <w:r w:rsidRPr="005D13D2">
        <w:t>navigasjonsinnretningar</w:t>
      </w:r>
      <w:proofErr w:type="spellEnd"/>
      <w:r w:rsidRPr="005D13D2">
        <w:t xml:space="preserve"> i farvatna ved Svalbard. </w:t>
      </w:r>
      <w:proofErr w:type="spellStart"/>
      <w:r w:rsidRPr="005D13D2">
        <w:t>Innretningane</w:t>
      </w:r>
      <w:proofErr w:type="spellEnd"/>
      <w:r w:rsidRPr="005D13D2">
        <w:t xml:space="preserve"> er etablerte for sjøtrafikk. Løyvinga hadde ei </w:t>
      </w:r>
      <w:proofErr w:type="spellStart"/>
      <w:r w:rsidRPr="005D13D2">
        <w:t>mindreutgift</w:t>
      </w:r>
      <w:proofErr w:type="spellEnd"/>
      <w:r w:rsidRPr="005D13D2">
        <w:t xml:space="preserve"> i 2022, i </w:t>
      </w:r>
      <w:proofErr w:type="spellStart"/>
      <w:r w:rsidRPr="005D13D2">
        <w:t>hovudsak</w:t>
      </w:r>
      <w:proofErr w:type="spellEnd"/>
      <w:r w:rsidRPr="005D13D2">
        <w:t xml:space="preserve"> som </w:t>
      </w:r>
      <w:proofErr w:type="spellStart"/>
      <w:r w:rsidRPr="005D13D2">
        <w:t>følgje</w:t>
      </w:r>
      <w:proofErr w:type="spellEnd"/>
      <w:r w:rsidRPr="005D13D2">
        <w:t xml:space="preserve"> av at </w:t>
      </w:r>
      <w:proofErr w:type="spellStart"/>
      <w:r w:rsidRPr="005D13D2">
        <w:t>dårlege</w:t>
      </w:r>
      <w:proofErr w:type="spellEnd"/>
      <w:r w:rsidRPr="005D13D2">
        <w:t xml:space="preserve"> </w:t>
      </w:r>
      <w:proofErr w:type="spellStart"/>
      <w:r w:rsidRPr="005D13D2">
        <w:t>vêrforhold</w:t>
      </w:r>
      <w:proofErr w:type="spellEnd"/>
      <w:r w:rsidRPr="005D13D2">
        <w:t xml:space="preserve"> hindra </w:t>
      </w:r>
      <w:proofErr w:type="spellStart"/>
      <w:r w:rsidRPr="005D13D2">
        <w:t>planlagd</w:t>
      </w:r>
      <w:proofErr w:type="spellEnd"/>
      <w:r w:rsidRPr="005D13D2">
        <w:t xml:space="preserve"> helikoptertransport, og som </w:t>
      </w:r>
      <w:proofErr w:type="spellStart"/>
      <w:r w:rsidRPr="005D13D2">
        <w:t>følgje</w:t>
      </w:r>
      <w:proofErr w:type="spellEnd"/>
      <w:r w:rsidRPr="005D13D2">
        <w:t xml:space="preserve"> av </w:t>
      </w:r>
      <w:proofErr w:type="gramStart"/>
      <w:r w:rsidRPr="005D13D2">
        <w:t xml:space="preserve">ei </w:t>
      </w:r>
      <w:proofErr w:type="spellStart"/>
      <w:r w:rsidRPr="005D13D2">
        <w:t>forseinka</w:t>
      </w:r>
      <w:proofErr w:type="spellEnd"/>
      <w:proofErr w:type="gramEnd"/>
      <w:r w:rsidRPr="005D13D2">
        <w:t xml:space="preserve"> fakturering som vart utsett til 2023. Det er foreslått ei løyving på posten på 4,1 mill. kroner.</w:t>
      </w:r>
    </w:p>
    <w:p w14:paraId="5E25D9CC" w14:textId="77777777" w:rsidR="0075006D" w:rsidRPr="005D13D2" w:rsidRDefault="005C2541" w:rsidP="005D13D2">
      <w:pPr>
        <w:pStyle w:val="b-post"/>
      </w:pPr>
      <w:r w:rsidRPr="005D13D2">
        <w:t>Post 30 Nyanlegg og større vedlikehold, aerolykter og maritime fyr</w:t>
      </w:r>
    </w:p>
    <w:p w14:paraId="6D2154E0" w14:textId="77777777" w:rsidR="0075006D" w:rsidRPr="005D13D2" w:rsidRDefault="005C2541" w:rsidP="005D13D2">
      <w:r w:rsidRPr="005D13D2">
        <w:t xml:space="preserve">Løyvinga på posten skal gå til større </w:t>
      </w:r>
      <w:proofErr w:type="spellStart"/>
      <w:r w:rsidRPr="005D13D2">
        <w:t>vedlikehald</w:t>
      </w:r>
      <w:proofErr w:type="spellEnd"/>
      <w:r w:rsidRPr="005D13D2">
        <w:t xml:space="preserve"> og etablering av nye merke. Det er foreslått ei løyving på posten på 400 000 kroner.</w:t>
      </w:r>
    </w:p>
    <w:p w14:paraId="32C2198D" w14:textId="32DFE788" w:rsidR="0075006D" w:rsidRDefault="005C2541" w:rsidP="005D13D2">
      <w:pPr>
        <w:pStyle w:val="b-budkaptit"/>
      </w:pPr>
      <w:r w:rsidRPr="005D13D2">
        <w:t>Kap. 0019 Meteorologisk institutt – husleie Bjørnøya og Hopen</w:t>
      </w:r>
    </w:p>
    <w:p w14:paraId="52C218AF" w14:textId="72B93920"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737F2BE2"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B5AF995"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4C25AE48"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5C9BE23C"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63430F15"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EA67910" w14:textId="77777777" w:rsidR="0075006D" w:rsidRPr="005D13D2" w:rsidRDefault="005C2541" w:rsidP="00C3378C">
            <w:pPr>
              <w:jc w:val="right"/>
            </w:pPr>
            <w:r w:rsidRPr="005D13D2">
              <w:t>(i 1 000 kr)</w:t>
            </w:r>
          </w:p>
        </w:tc>
      </w:tr>
      <w:tr w:rsidR="0075006D" w:rsidRPr="005D13D2" w14:paraId="063B320F"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0C36B78"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13FEC9DE"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3092F316"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108457A1"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0227DA6" w14:textId="77777777" w:rsidR="0075006D" w:rsidRPr="005D13D2" w:rsidRDefault="005C2541" w:rsidP="00C3378C">
            <w:pPr>
              <w:jc w:val="right"/>
            </w:pPr>
            <w:r w:rsidRPr="005D13D2">
              <w:t>Forslag</w:t>
            </w:r>
            <w:r w:rsidRPr="005D13D2">
              <w:br/>
              <w:t xml:space="preserve"> 2024</w:t>
            </w:r>
          </w:p>
        </w:tc>
      </w:tr>
      <w:tr w:rsidR="0075006D" w:rsidRPr="005D13D2" w14:paraId="3F87A556"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7FC1A61"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D8CC62C" w14:textId="77777777" w:rsidR="0075006D" w:rsidRPr="005D13D2" w:rsidRDefault="005C2541" w:rsidP="00C3378C">
            <w:r w:rsidRPr="005D13D2">
              <w:t>Driftsutgifter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9B2BAC" w14:textId="77777777" w:rsidR="0075006D" w:rsidRPr="005D13D2" w:rsidRDefault="005C2541" w:rsidP="00C3378C">
            <w:pPr>
              <w:jc w:val="right"/>
            </w:pPr>
            <w:r w:rsidRPr="005D13D2">
              <w:t>7 516</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E74D56" w14:textId="77777777" w:rsidR="0075006D" w:rsidRPr="005D13D2" w:rsidRDefault="005C2541" w:rsidP="00C3378C">
            <w:pPr>
              <w:jc w:val="right"/>
            </w:pPr>
            <w:r w:rsidRPr="005D13D2">
              <w:t>7 782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EACCB" w14:textId="77777777" w:rsidR="0075006D" w:rsidRPr="005D13D2" w:rsidRDefault="005C2541" w:rsidP="00C3378C">
            <w:pPr>
              <w:jc w:val="right"/>
            </w:pPr>
            <w:r w:rsidRPr="005D13D2">
              <w:t>8 100</w:t>
            </w:r>
          </w:p>
        </w:tc>
      </w:tr>
      <w:tr w:rsidR="0075006D" w:rsidRPr="005D13D2" w14:paraId="06BDD5AB"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51DEB9EB"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88F58DD" w14:textId="77777777" w:rsidR="0075006D" w:rsidRPr="005D13D2" w:rsidRDefault="005C2541" w:rsidP="00C3378C">
            <w:r w:rsidRPr="005D13D2">
              <w:t>Sum kap. 0019</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511716" w14:textId="77777777" w:rsidR="0075006D" w:rsidRPr="005D13D2" w:rsidRDefault="005C2541" w:rsidP="00C3378C">
            <w:pPr>
              <w:jc w:val="right"/>
            </w:pPr>
            <w:r w:rsidRPr="005D13D2">
              <w:t>7 516</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EF8A0C" w14:textId="77777777" w:rsidR="0075006D" w:rsidRPr="005D13D2" w:rsidRDefault="005C2541" w:rsidP="00C3378C">
            <w:pPr>
              <w:jc w:val="right"/>
            </w:pPr>
            <w:r w:rsidRPr="005D13D2">
              <w:t>7 782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8FCD24" w14:textId="77777777" w:rsidR="0075006D" w:rsidRPr="005D13D2" w:rsidRDefault="005C2541" w:rsidP="00C3378C">
            <w:pPr>
              <w:jc w:val="right"/>
            </w:pPr>
            <w:r w:rsidRPr="005D13D2">
              <w:t>8 100</w:t>
            </w:r>
          </w:p>
        </w:tc>
      </w:tr>
    </w:tbl>
    <w:p w14:paraId="0419A9FC" w14:textId="77777777" w:rsidR="0075006D" w:rsidRPr="005D13D2" w:rsidRDefault="005C2541" w:rsidP="005D13D2">
      <w:pPr>
        <w:pStyle w:val="b-post"/>
      </w:pPr>
      <w:r w:rsidRPr="005D13D2">
        <w:t>Post 01 Driftsutgifter</w:t>
      </w:r>
    </w:p>
    <w:p w14:paraId="679ACBB0" w14:textId="77777777" w:rsidR="0075006D" w:rsidRPr="005D13D2" w:rsidRDefault="005C2541" w:rsidP="005D13D2">
      <w:r w:rsidRPr="005D13D2">
        <w:t xml:space="preserve">Løyvinga skal dekke utgiftene Meteorologisk institutt har til </w:t>
      </w:r>
      <w:proofErr w:type="spellStart"/>
      <w:r w:rsidRPr="005D13D2">
        <w:t>husleige</w:t>
      </w:r>
      <w:proofErr w:type="spellEnd"/>
      <w:r w:rsidRPr="005D13D2">
        <w:t xml:space="preserve"> for </w:t>
      </w:r>
      <w:proofErr w:type="spellStart"/>
      <w:r w:rsidRPr="005D13D2">
        <w:t>bygningane</w:t>
      </w:r>
      <w:proofErr w:type="spellEnd"/>
      <w:r w:rsidRPr="005D13D2">
        <w:t xml:space="preserve"> på Bjørnøya og Hopen.</w:t>
      </w:r>
    </w:p>
    <w:p w14:paraId="3885000C" w14:textId="77777777" w:rsidR="0075006D" w:rsidRPr="005D13D2" w:rsidRDefault="005C2541" w:rsidP="005D13D2">
      <w:r w:rsidRPr="005D13D2">
        <w:t xml:space="preserve">Driftskostnadene </w:t>
      </w:r>
      <w:proofErr w:type="spellStart"/>
      <w:r w:rsidRPr="005D13D2">
        <w:t>utanom</w:t>
      </w:r>
      <w:proofErr w:type="spellEnd"/>
      <w:r w:rsidRPr="005D13D2">
        <w:t xml:space="preserve"> </w:t>
      </w:r>
      <w:proofErr w:type="spellStart"/>
      <w:r w:rsidRPr="005D13D2">
        <w:t>husleige</w:t>
      </w:r>
      <w:proofErr w:type="spellEnd"/>
      <w:r w:rsidRPr="005D13D2">
        <w:t xml:space="preserve"> for </w:t>
      </w:r>
      <w:proofErr w:type="spellStart"/>
      <w:r w:rsidRPr="005D13D2">
        <w:t>dei</w:t>
      </w:r>
      <w:proofErr w:type="spellEnd"/>
      <w:r w:rsidRPr="005D13D2">
        <w:t xml:space="preserve"> meteorologiske </w:t>
      </w:r>
      <w:proofErr w:type="spellStart"/>
      <w:r w:rsidRPr="005D13D2">
        <w:t>stasjonane</w:t>
      </w:r>
      <w:proofErr w:type="spellEnd"/>
      <w:r w:rsidRPr="005D13D2">
        <w:t xml:space="preserve"> er finansierte på budsjettet til Klima- og miljødepartementet, kap. 1412, post 50.</w:t>
      </w:r>
    </w:p>
    <w:p w14:paraId="615F8F6B" w14:textId="77777777" w:rsidR="0075006D" w:rsidRPr="005D13D2" w:rsidRDefault="005C2541" w:rsidP="005D13D2">
      <w:r w:rsidRPr="005D13D2">
        <w:t>Det er foreslått ei løyving på posten på 8,1 mill. kroner.</w:t>
      </w:r>
    </w:p>
    <w:p w14:paraId="2A0DEB84" w14:textId="4D8C6121" w:rsidR="0075006D" w:rsidRDefault="005C2541" w:rsidP="005D13D2">
      <w:pPr>
        <w:pStyle w:val="b-budkaptit"/>
      </w:pPr>
      <w:r w:rsidRPr="005D13D2">
        <w:t>Kap. 0020 Statsbygg Svalbard</w:t>
      </w:r>
    </w:p>
    <w:p w14:paraId="1D771C63" w14:textId="01C4F4CB"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6B3B9DDB"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7310F327"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6C4D14F4"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6429C328"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3130D2BD"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9116424" w14:textId="77777777" w:rsidR="0075006D" w:rsidRPr="005D13D2" w:rsidRDefault="005C2541" w:rsidP="00C3378C">
            <w:pPr>
              <w:jc w:val="right"/>
            </w:pPr>
            <w:r w:rsidRPr="005D13D2">
              <w:t>(i 1 000 kr)</w:t>
            </w:r>
          </w:p>
        </w:tc>
      </w:tr>
      <w:tr w:rsidR="0075006D" w:rsidRPr="005D13D2" w14:paraId="55F2C79D"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6923C029"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1B8FCA6D"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6556FCA"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6AEA16D"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473B4FB" w14:textId="77777777" w:rsidR="0075006D" w:rsidRPr="005D13D2" w:rsidRDefault="005C2541" w:rsidP="00C3378C">
            <w:pPr>
              <w:jc w:val="right"/>
            </w:pPr>
            <w:r w:rsidRPr="005D13D2">
              <w:t>Forslag</w:t>
            </w:r>
            <w:r w:rsidRPr="005D13D2">
              <w:br/>
              <w:t xml:space="preserve"> 2024</w:t>
            </w:r>
          </w:p>
        </w:tc>
      </w:tr>
      <w:tr w:rsidR="0075006D" w:rsidRPr="005D13D2" w14:paraId="6E9EE3D3"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5DE0C858"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372D0E8" w14:textId="77777777" w:rsidR="0075006D" w:rsidRPr="005D13D2" w:rsidRDefault="005C2541" w:rsidP="00C3378C">
            <w:r w:rsidRPr="005D13D2">
              <w:t>Driftsutgifter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C50E34" w14:textId="77777777" w:rsidR="0075006D" w:rsidRPr="005D13D2" w:rsidRDefault="005C2541" w:rsidP="00C3378C">
            <w:pPr>
              <w:jc w:val="right"/>
            </w:pPr>
            <w:r w:rsidRPr="005D13D2">
              <w:t>2 306</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0BEA407" w14:textId="77777777" w:rsidR="0075006D" w:rsidRPr="005D13D2" w:rsidRDefault="005C2541" w:rsidP="00C3378C">
            <w:pPr>
              <w:jc w:val="right"/>
            </w:pPr>
            <w:r w:rsidRPr="005D13D2">
              <w:t xml:space="preserve">2 340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A770CA" w14:textId="77777777" w:rsidR="0075006D" w:rsidRPr="005D13D2" w:rsidRDefault="005C2541" w:rsidP="00C3378C">
            <w:pPr>
              <w:jc w:val="right"/>
            </w:pPr>
            <w:r w:rsidRPr="005D13D2">
              <w:t>2 400</w:t>
            </w:r>
          </w:p>
        </w:tc>
      </w:tr>
      <w:tr w:rsidR="0075006D" w:rsidRPr="005D13D2" w14:paraId="650B3C57"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60970BF6"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1DB2D561" w14:textId="77777777" w:rsidR="0075006D" w:rsidRPr="005D13D2" w:rsidRDefault="005C2541" w:rsidP="00C3378C">
            <w:r w:rsidRPr="005D13D2">
              <w:t>Sum kap. 0020</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B0AB20" w14:textId="77777777" w:rsidR="0075006D" w:rsidRPr="005D13D2" w:rsidRDefault="005C2541" w:rsidP="00C3378C">
            <w:pPr>
              <w:jc w:val="right"/>
            </w:pPr>
            <w:r w:rsidRPr="005D13D2">
              <w:t>2 306</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A1D001" w14:textId="77777777" w:rsidR="0075006D" w:rsidRPr="005D13D2" w:rsidRDefault="005C2541" w:rsidP="00C3378C">
            <w:pPr>
              <w:jc w:val="right"/>
            </w:pPr>
            <w:r w:rsidRPr="005D13D2">
              <w:t>2 340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B58710" w14:textId="77777777" w:rsidR="0075006D" w:rsidRPr="005D13D2" w:rsidRDefault="005C2541" w:rsidP="00C3378C">
            <w:pPr>
              <w:jc w:val="right"/>
            </w:pPr>
            <w:r w:rsidRPr="005D13D2">
              <w:t>2 400</w:t>
            </w:r>
          </w:p>
        </w:tc>
      </w:tr>
    </w:tbl>
    <w:p w14:paraId="30DF73E1" w14:textId="77777777" w:rsidR="0075006D" w:rsidRPr="005D13D2" w:rsidRDefault="005C2541" w:rsidP="005D13D2">
      <w:pPr>
        <w:pStyle w:val="b-post"/>
      </w:pPr>
      <w:r w:rsidRPr="005D13D2">
        <w:t>Post 01 Driftsutgifter</w:t>
      </w:r>
    </w:p>
    <w:p w14:paraId="076D5249" w14:textId="77777777" w:rsidR="0075006D" w:rsidRPr="005D13D2" w:rsidRDefault="005C2541" w:rsidP="005D13D2">
      <w:r w:rsidRPr="005D13D2">
        <w:t xml:space="preserve">Forslaget til løyving skal dekke </w:t>
      </w:r>
      <w:proofErr w:type="spellStart"/>
      <w:r w:rsidRPr="005D13D2">
        <w:t>delar</w:t>
      </w:r>
      <w:proofErr w:type="spellEnd"/>
      <w:r w:rsidRPr="005D13D2">
        <w:t xml:space="preserve"> av lønns- og driftskostnadene for Statsbygg sitt kontor i Longyearbyen</w:t>
      </w:r>
      <w:r w:rsidRPr="005D13D2">
        <w:rPr>
          <w:rStyle w:val="Fotnotereferanse"/>
        </w:rPr>
        <w:footnoteReference w:id="5"/>
      </w:r>
      <w:r w:rsidRPr="005D13D2">
        <w:t>.</w:t>
      </w:r>
    </w:p>
    <w:p w14:paraId="07FA824E" w14:textId="77777777" w:rsidR="0075006D" w:rsidRPr="005D13D2" w:rsidRDefault="005C2541" w:rsidP="005D13D2">
      <w:r w:rsidRPr="005D13D2">
        <w:t>Det er foreslått ei løyving på posten på 2,4 mill. kroner.</w:t>
      </w:r>
    </w:p>
    <w:p w14:paraId="30659E43" w14:textId="49A56F67" w:rsidR="0075006D" w:rsidRDefault="005C2541" w:rsidP="005D13D2">
      <w:pPr>
        <w:pStyle w:val="b-budkaptit"/>
      </w:pPr>
      <w:r w:rsidRPr="005D13D2">
        <w:t>Kap. 0022 Skattekontoret, Svalbard (jf. kap. 3022)</w:t>
      </w:r>
    </w:p>
    <w:p w14:paraId="6AAFABD7" w14:textId="3886FFF4"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1584F27D"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45754575"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3EF68088"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1ADB1E2"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F8DE1B9"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1196002" w14:textId="77777777" w:rsidR="0075006D" w:rsidRPr="005D13D2" w:rsidRDefault="005C2541" w:rsidP="00C3378C">
            <w:pPr>
              <w:jc w:val="right"/>
            </w:pPr>
            <w:r w:rsidRPr="005D13D2">
              <w:t>(i 1 000 kr)</w:t>
            </w:r>
          </w:p>
        </w:tc>
      </w:tr>
      <w:tr w:rsidR="0075006D" w:rsidRPr="005D13D2" w14:paraId="76C532F4"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8575D02"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3A97E706"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7086AE17"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79D18B2F"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6D57A64" w14:textId="77777777" w:rsidR="0075006D" w:rsidRPr="005D13D2" w:rsidRDefault="005C2541" w:rsidP="00C3378C">
            <w:pPr>
              <w:jc w:val="right"/>
            </w:pPr>
            <w:r w:rsidRPr="005D13D2">
              <w:t>Forslag</w:t>
            </w:r>
            <w:r w:rsidRPr="005D13D2">
              <w:br/>
              <w:t xml:space="preserve"> 2024</w:t>
            </w:r>
          </w:p>
        </w:tc>
      </w:tr>
      <w:tr w:rsidR="0075006D" w:rsidRPr="005D13D2" w14:paraId="7F4DE8BD"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640B8C0"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BFC45D5" w14:textId="77777777" w:rsidR="0075006D" w:rsidRPr="005D13D2" w:rsidRDefault="005C2541" w:rsidP="00C3378C">
            <w:r w:rsidRPr="005D13D2">
              <w:t>Driftsutgifter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100367" w14:textId="77777777" w:rsidR="0075006D" w:rsidRPr="005D13D2" w:rsidRDefault="005C2541" w:rsidP="00C3378C">
            <w:pPr>
              <w:jc w:val="right"/>
            </w:pPr>
            <w:r w:rsidRPr="005D13D2">
              <w:t>6 135</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5F462F" w14:textId="77777777" w:rsidR="0075006D" w:rsidRPr="005D13D2" w:rsidRDefault="005C2541" w:rsidP="00C3378C">
            <w:pPr>
              <w:jc w:val="right"/>
            </w:pPr>
            <w:r w:rsidRPr="005D13D2">
              <w:t>6 210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442A8" w14:textId="77777777" w:rsidR="0075006D" w:rsidRPr="005D13D2" w:rsidRDefault="005C2541" w:rsidP="00C3378C">
            <w:pPr>
              <w:jc w:val="right"/>
            </w:pPr>
            <w:r w:rsidRPr="005D13D2">
              <w:t>6 571</w:t>
            </w:r>
          </w:p>
        </w:tc>
      </w:tr>
      <w:tr w:rsidR="0075006D" w:rsidRPr="005D13D2" w14:paraId="5633EC7D"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6AE6A653"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D87AE2C" w14:textId="77777777" w:rsidR="0075006D" w:rsidRPr="005D13D2" w:rsidRDefault="005C2541" w:rsidP="00C3378C">
            <w:r w:rsidRPr="005D13D2">
              <w:t>Sum kap. 0022</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3196BD" w14:textId="77777777" w:rsidR="0075006D" w:rsidRPr="005D13D2" w:rsidRDefault="005C2541" w:rsidP="00C3378C">
            <w:pPr>
              <w:jc w:val="right"/>
            </w:pPr>
            <w:r w:rsidRPr="005D13D2">
              <w:t>6 135</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70B8D0" w14:textId="77777777" w:rsidR="0075006D" w:rsidRPr="005D13D2" w:rsidRDefault="005C2541" w:rsidP="00C3378C">
            <w:pPr>
              <w:jc w:val="right"/>
            </w:pPr>
            <w:r w:rsidRPr="005D13D2">
              <w:t>6 210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6EC979" w14:textId="77777777" w:rsidR="0075006D" w:rsidRPr="005D13D2" w:rsidRDefault="005C2541" w:rsidP="00C3378C">
            <w:pPr>
              <w:jc w:val="right"/>
            </w:pPr>
            <w:r w:rsidRPr="005D13D2">
              <w:t>6 571</w:t>
            </w:r>
          </w:p>
        </w:tc>
      </w:tr>
    </w:tbl>
    <w:p w14:paraId="40E9B0AD" w14:textId="77777777" w:rsidR="0075006D" w:rsidRPr="005D13D2" w:rsidRDefault="005C2541" w:rsidP="005D13D2">
      <w:pPr>
        <w:pStyle w:val="b-post"/>
      </w:pPr>
      <w:r w:rsidRPr="005D13D2">
        <w:t>Post 01 Driftsutgifter</w:t>
      </w:r>
    </w:p>
    <w:p w14:paraId="602BB8A2" w14:textId="77777777" w:rsidR="0075006D" w:rsidRPr="005D13D2" w:rsidRDefault="005C2541" w:rsidP="005D13D2">
      <w:r w:rsidRPr="005D13D2">
        <w:t xml:space="preserve">Skatteetaten og -kontoret er </w:t>
      </w:r>
      <w:proofErr w:type="spellStart"/>
      <w:r w:rsidRPr="005D13D2">
        <w:t>underlagde</w:t>
      </w:r>
      <w:proofErr w:type="spellEnd"/>
      <w:r w:rsidRPr="005D13D2">
        <w:t xml:space="preserve"> Finansdepartementet. Løyvinga skal </w:t>
      </w:r>
      <w:proofErr w:type="spellStart"/>
      <w:r w:rsidRPr="005D13D2">
        <w:t>nyttast</w:t>
      </w:r>
      <w:proofErr w:type="spellEnd"/>
      <w:r w:rsidRPr="005D13D2">
        <w:t xml:space="preserve"> til å drive Svalbard skattekontor i Longyearbyen. Budsjettløyvinga skal òg dekke utgifter til Skatteklagenemnda for Svalbard og utgifter til </w:t>
      </w:r>
      <w:proofErr w:type="spellStart"/>
      <w:r w:rsidRPr="005D13D2">
        <w:t>fagleg</w:t>
      </w:r>
      <w:proofErr w:type="spellEnd"/>
      <w:r w:rsidRPr="005D13D2">
        <w:t xml:space="preserve"> og administrativ bistand og oppfølging </w:t>
      </w:r>
      <w:proofErr w:type="spellStart"/>
      <w:r w:rsidRPr="005D13D2">
        <w:t>frå</w:t>
      </w:r>
      <w:proofErr w:type="spellEnd"/>
      <w:r w:rsidRPr="005D13D2">
        <w:t xml:space="preserve"> Skatteetaten.</w:t>
      </w:r>
    </w:p>
    <w:p w14:paraId="08570C40" w14:textId="77777777" w:rsidR="0075006D" w:rsidRPr="005D13D2" w:rsidRDefault="005C2541" w:rsidP="005D13D2">
      <w:r w:rsidRPr="005D13D2">
        <w:t xml:space="preserve">Svalbard skattekontor har ansvar for å </w:t>
      </w:r>
      <w:proofErr w:type="spellStart"/>
      <w:r w:rsidRPr="005D13D2">
        <w:t>fastsetje</w:t>
      </w:r>
      <w:proofErr w:type="spellEnd"/>
      <w:r w:rsidRPr="005D13D2">
        <w:t xml:space="preserve"> skatt etter svalbardskattelova, føre kontroll med </w:t>
      </w:r>
      <w:proofErr w:type="spellStart"/>
      <w:r w:rsidRPr="005D13D2">
        <w:t>personlege</w:t>
      </w:r>
      <w:proofErr w:type="spellEnd"/>
      <w:r w:rsidRPr="005D13D2">
        <w:t xml:space="preserve"> </w:t>
      </w:r>
      <w:proofErr w:type="spellStart"/>
      <w:r w:rsidRPr="005D13D2">
        <w:t>skattytarar</w:t>
      </w:r>
      <w:proofErr w:type="spellEnd"/>
      <w:r w:rsidRPr="005D13D2">
        <w:t xml:space="preserve">, </w:t>
      </w:r>
      <w:proofErr w:type="spellStart"/>
      <w:r w:rsidRPr="005D13D2">
        <w:t>næringsdrivande</w:t>
      </w:r>
      <w:proofErr w:type="spellEnd"/>
      <w:r w:rsidRPr="005D13D2">
        <w:t xml:space="preserve"> og </w:t>
      </w:r>
      <w:proofErr w:type="spellStart"/>
      <w:r w:rsidRPr="005D13D2">
        <w:t>verksemder</w:t>
      </w:r>
      <w:proofErr w:type="spellEnd"/>
      <w:r w:rsidRPr="005D13D2">
        <w:t xml:space="preserve">, administrere registeret over befolkninga på Svalbard, refundere innbetalt avgift til Svalbards miljøvernfond til </w:t>
      </w:r>
      <w:proofErr w:type="spellStart"/>
      <w:r w:rsidRPr="005D13D2">
        <w:t>fastbuande</w:t>
      </w:r>
      <w:proofErr w:type="spellEnd"/>
      <w:r w:rsidRPr="005D13D2">
        <w:t xml:space="preserve"> og </w:t>
      </w:r>
      <w:proofErr w:type="spellStart"/>
      <w:r w:rsidRPr="005D13D2">
        <w:t>rekne</w:t>
      </w:r>
      <w:proofErr w:type="spellEnd"/>
      <w:r w:rsidRPr="005D13D2">
        <w:t xml:space="preserve"> ut kolavgift.</w:t>
      </w:r>
    </w:p>
    <w:p w14:paraId="0E7DAE39" w14:textId="77777777" w:rsidR="0075006D" w:rsidRPr="005D13D2" w:rsidRDefault="005C2541" w:rsidP="005D13D2">
      <w:r w:rsidRPr="005D13D2">
        <w:t xml:space="preserve">Dei </w:t>
      </w:r>
      <w:proofErr w:type="spellStart"/>
      <w:r w:rsidRPr="005D13D2">
        <w:t>særskilde</w:t>
      </w:r>
      <w:proofErr w:type="spellEnd"/>
      <w:r w:rsidRPr="005D13D2">
        <w:t xml:space="preserve"> </w:t>
      </w:r>
      <w:proofErr w:type="spellStart"/>
      <w:r w:rsidRPr="005D13D2">
        <w:t>skattereglane</w:t>
      </w:r>
      <w:proofErr w:type="spellEnd"/>
      <w:r w:rsidRPr="005D13D2">
        <w:t xml:space="preserve"> for Svalbard er heimla i svalbardskattelova. Dei </w:t>
      </w:r>
      <w:proofErr w:type="spellStart"/>
      <w:r w:rsidRPr="005D13D2">
        <w:t>årlege</w:t>
      </w:r>
      <w:proofErr w:type="spellEnd"/>
      <w:r w:rsidRPr="005D13D2">
        <w:t xml:space="preserve"> </w:t>
      </w:r>
      <w:proofErr w:type="spellStart"/>
      <w:r w:rsidRPr="005D13D2">
        <w:t>skattesatsane</w:t>
      </w:r>
      <w:proofErr w:type="spellEnd"/>
      <w:r w:rsidRPr="005D13D2">
        <w:t xml:space="preserve"> er heimla i Forslag til vedtak om formues- og inntektsskatt til Svalbard for inntektsåret 2024, </w:t>
      </w:r>
      <w:proofErr w:type="spellStart"/>
      <w:r w:rsidRPr="005D13D2">
        <w:t>romartal</w:t>
      </w:r>
      <w:proofErr w:type="spellEnd"/>
      <w:r w:rsidRPr="005D13D2">
        <w:t xml:space="preserve"> II.</w:t>
      </w:r>
    </w:p>
    <w:p w14:paraId="06917250" w14:textId="77777777" w:rsidR="0075006D" w:rsidRPr="005D13D2" w:rsidRDefault="005C2541" w:rsidP="005D13D2">
      <w:r w:rsidRPr="005D13D2">
        <w:t>Det er foreslått ei løyving på posten på 6,6 mill. kroner.</w:t>
      </w:r>
    </w:p>
    <w:p w14:paraId="14DB23FB" w14:textId="77777777" w:rsidR="0075006D" w:rsidRPr="005D13D2" w:rsidRDefault="005C2541" w:rsidP="005D13D2">
      <w:r w:rsidRPr="005D13D2">
        <w:t xml:space="preserve">Det er foreslått at Finansdepartementet kan overskride løyvinga på kap. 0022, post 01 mot </w:t>
      </w:r>
      <w:proofErr w:type="spellStart"/>
      <w:r w:rsidRPr="005D13D2">
        <w:t>tilsvarande</w:t>
      </w:r>
      <w:proofErr w:type="spellEnd"/>
      <w:r w:rsidRPr="005D13D2">
        <w:t xml:space="preserve"> inntekter utover det </w:t>
      </w:r>
      <w:proofErr w:type="spellStart"/>
      <w:r w:rsidRPr="005D13D2">
        <w:t>vedtekne</w:t>
      </w:r>
      <w:proofErr w:type="spellEnd"/>
      <w:r w:rsidRPr="005D13D2">
        <w:t xml:space="preserve"> budsjettet på kap. 3022, post 01. Sjå omtale under kap. 3030.</w:t>
      </w:r>
    </w:p>
    <w:p w14:paraId="36002183" w14:textId="7DE70F1C" w:rsidR="0075006D" w:rsidRDefault="005C2541" w:rsidP="005D13D2">
      <w:pPr>
        <w:pStyle w:val="b-budkaptit"/>
      </w:pPr>
      <w:r w:rsidRPr="005D13D2">
        <w:t>Kap. 3022 Skattekontoret, Svalbard (jf. kap. 0022)</w:t>
      </w:r>
    </w:p>
    <w:p w14:paraId="243B8E86" w14:textId="3282DC57" w:rsidR="00C3378C" w:rsidRPr="00C3378C" w:rsidRDefault="00C3378C" w:rsidP="00C3378C">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320"/>
        <w:gridCol w:w="1480"/>
        <w:gridCol w:w="1400"/>
      </w:tblGrid>
      <w:tr w:rsidR="0075006D" w:rsidRPr="005D13D2" w14:paraId="7DD10D09" w14:textId="77777777" w:rsidTr="00C3378C">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3E126373" w14:textId="77777777" w:rsidR="0075006D" w:rsidRPr="005D13D2" w:rsidRDefault="0075006D" w:rsidP="00C3378C"/>
        </w:tc>
        <w:tc>
          <w:tcPr>
            <w:tcW w:w="3900" w:type="dxa"/>
            <w:tcBorders>
              <w:top w:val="nil"/>
              <w:left w:val="nil"/>
              <w:bottom w:val="single" w:sz="4" w:space="0" w:color="000000"/>
              <w:right w:val="nil"/>
            </w:tcBorders>
            <w:tcMar>
              <w:top w:w="128" w:type="dxa"/>
              <w:left w:w="43" w:type="dxa"/>
              <w:bottom w:w="43" w:type="dxa"/>
              <w:right w:w="43" w:type="dxa"/>
            </w:tcMar>
          </w:tcPr>
          <w:p w14:paraId="627E09D8" w14:textId="77777777" w:rsidR="0075006D" w:rsidRPr="005D13D2" w:rsidRDefault="0075006D" w:rsidP="00C3378C"/>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84C7FDC" w14:textId="77777777" w:rsidR="0075006D" w:rsidRPr="005D13D2" w:rsidRDefault="0075006D" w:rsidP="00C3378C">
            <w:pPr>
              <w:jc w:val="right"/>
            </w:pP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49D1CCF9" w14:textId="77777777" w:rsidR="0075006D" w:rsidRPr="005D13D2" w:rsidRDefault="0075006D" w:rsidP="00C3378C">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B15330" w14:textId="77777777" w:rsidR="0075006D" w:rsidRPr="005D13D2" w:rsidRDefault="005C2541" w:rsidP="00C3378C">
            <w:pPr>
              <w:jc w:val="right"/>
            </w:pPr>
            <w:r w:rsidRPr="005D13D2">
              <w:t>(i 1 000 kr)</w:t>
            </w:r>
          </w:p>
        </w:tc>
      </w:tr>
      <w:tr w:rsidR="0075006D" w:rsidRPr="005D13D2" w14:paraId="34556BC9" w14:textId="77777777" w:rsidTr="00C3378C">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7EDFFBD" w14:textId="77777777" w:rsidR="0075006D" w:rsidRPr="005D13D2" w:rsidRDefault="005C2541" w:rsidP="00C3378C">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6078DE09" w14:textId="77777777" w:rsidR="0075006D" w:rsidRPr="005D13D2" w:rsidRDefault="005C2541" w:rsidP="00C3378C">
            <w:proofErr w:type="spellStart"/>
            <w:r w:rsidRPr="005D13D2">
              <w:t>Nemning</w:t>
            </w:r>
            <w:proofErr w:type="spellEnd"/>
          </w:p>
        </w:tc>
        <w:tc>
          <w:tcPr>
            <w:tcW w:w="1320" w:type="dxa"/>
            <w:tcBorders>
              <w:top w:val="nil"/>
              <w:left w:val="nil"/>
              <w:bottom w:val="single" w:sz="4" w:space="0" w:color="000000"/>
              <w:right w:val="nil"/>
            </w:tcBorders>
            <w:tcMar>
              <w:top w:w="128" w:type="dxa"/>
              <w:left w:w="43" w:type="dxa"/>
              <w:bottom w:w="43" w:type="dxa"/>
              <w:right w:w="43" w:type="dxa"/>
            </w:tcMar>
            <w:vAlign w:val="bottom"/>
          </w:tcPr>
          <w:p w14:paraId="17EADA16" w14:textId="77777777" w:rsidR="0075006D" w:rsidRPr="005D13D2" w:rsidRDefault="005C2541" w:rsidP="00C3378C">
            <w:pPr>
              <w:jc w:val="right"/>
            </w:pPr>
            <w:proofErr w:type="spellStart"/>
            <w:r w:rsidRPr="005D13D2">
              <w:t>Rekneskap</w:t>
            </w:r>
            <w:proofErr w:type="spellEnd"/>
            <w:r w:rsidRPr="005D13D2">
              <w:t xml:space="preserve"> 2022</w:t>
            </w:r>
          </w:p>
        </w:tc>
        <w:tc>
          <w:tcPr>
            <w:tcW w:w="1480" w:type="dxa"/>
            <w:tcBorders>
              <w:top w:val="nil"/>
              <w:left w:val="nil"/>
              <w:bottom w:val="single" w:sz="4" w:space="0" w:color="000000"/>
              <w:right w:val="nil"/>
            </w:tcBorders>
            <w:tcMar>
              <w:top w:w="128" w:type="dxa"/>
              <w:left w:w="43" w:type="dxa"/>
              <w:bottom w:w="43" w:type="dxa"/>
              <w:right w:w="43" w:type="dxa"/>
            </w:tcMar>
            <w:vAlign w:val="bottom"/>
          </w:tcPr>
          <w:p w14:paraId="27BD372A" w14:textId="77777777" w:rsidR="0075006D" w:rsidRPr="005D13D2" w:rsidRDefault="005C2541" w:rsidP="00C3378C">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FA1070" w14:textId="77777777" w:rsidR="0075006D" w:rsidRPr="005D13D2" w:rsidRDefault="005C2541" w:rsidP="00C3378C">
            <w:pPr>
              <w:jc w:val="right"/>
            </w:pPr>
            <w:r w:rsidRPr="005D13D2">
              <w:t>Forslag</w:t>
            </w:r>
            <w:r w:rsidRPr="005D13D2">
              <w:br/>
              <w:t xml:space="preserve"> 2024</w:t>
            </w:r>
          </w:p>
        </w:tc>
      </w:tr>
      <w:tr w:rsidR="0075006D" w:rsidRPr="005D13D2" w14:paraId="04105988"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4C14C25B" w14:textId="77777777" w:rsidR="0075006D" w:rsidRPr="005D13D2" w:rsidRDefault="005C2541" w:rsidP="00C3378C">
            <w:r w:rsidRPr="005D13D2">
              <w:t>01</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370E9B6" w14:textId="77777777" w:rsidR="0075006D" w:rsidRPr="005D13D2" w:rsidRDefault="005C2541" w:rsidP="00C3378C">
            <w:r w:rsidRPr="005D13D2">
              <w:t>Diverse inntekter</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C2BDFD" w14:textId="77777777" w:rsidR="0075006D" w:rsidRPr="005D13D2" w:rsidRDefault="005C2541" w:rsidP="00C3378C">
            <w:pPr>
              <w:jc w:val="right"/>
            </w:pPr>
            <w:r w:rsidRPr="005D13D2">
              <w:t>540</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FF68B5" w14:textId="77777777" w:rsidR="0075006D" w:rsidRPr="005D13D2" w:rsidRDefault="005C2541" w:rsidP="00C3378C">
            <w:pPr>
              <w:jc w:val="right"/>
            </w:pPr>
            <w:r w:rsidRPr="005D13D2">
              <w:t>270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609A68" w14:textId="77777777" w:rsidR="0075006D" w:rsidRPr="005D13D2" w:rsidRDefault="005C2541" w:rsidP="00C3378C">
            <w:pPr>
              <w:jc w:val="right"/>
            </w:pPr>
            <w:r w:rsidRPr="005D13D2">
              <w:t>0</w:t>
            </w:r>
          </w:p>
        </w:tc>
      </w:tr>
      <w:tr w:rsidR="0075006D" w:rsidRPr="005D13D2" w14:paraId="103ECB57" w14:textId="77777777" w:rsidTr="00C3378C">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2477068" w14:textId="77777777" w:rsidR="0075006D" w:rsidRPr="005D13D2" w:rsidRDefault="0075006D" w:rsidP="00C3378C"/>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09AFE987" w14:textId="77777777" w:rsidR="0075006D" w:rsidRPr="005D13D2" w:rsidRDefault="005C2541" w:rsidP="00C3378C">
            <w:r w:rsidRPr="005D13D2">
              <w:t>Sum kap. 3022</w:t>
            </w:r>
          </w:p>
        </w:tc>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9E85CF" w14:textId="77777777" w:rsidR="0075006D" w:rsidRPr="005D13D2" w:rsidRDefault="005C2541" w:rsidP="00C3378C">
            <w:pPr>
              <w:jc w:val="right"/>
            </w:pPr>
            <w:r w:rsidRPr="005D13D2">
              <w:t xml:space="preserve">540 </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8035A6" w14:textId="77777777" w:rsidR="0075006D" w:rsidRPr="005D13D2" w:rsidRDefault="005C2541" w:rsidP="00C3378C">
            <w:pPr>
              <w:jc w:val="right"/>
            </w:pPr>
            <w:r w:rsidRPr="005D13D2">
              <w:t>270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6FB98" w14:textId="77777777" w:rsidR="0075006D" w:rsidRPr="005D13D2" w:rsidRDefault="005C2541" w:rsidP="00C3378C">
            <w:pPr>
              <w:jc w:val="right"/>
            </w:pPr>
            <w:r w:rsidRPr="005D13D2">
              <w:t>0</w:t>
            </w:r>
          </w:p>
        </w:tc>
      </w:tr>
    </w:tbl>
    <w:p w14:paraId="599DEC8A" w14:textId="77777777" w:rsidR="0075006D" w:rsidRPr="005D13D2" w:rsidRDefault="005C2541" w:rsidP="005D13D2">
      <w:pPr>
        <w:pStyle w:val="b-post"/>
      </w:pPr>
      <w:r w:rsidRPr="005D13D2">
        <w:lastRenderedPageBreak/>
        <w:t>Post 01 Diverse inntekter</w:t>
      </w:r>
    </w:p>
    <w:p w14:paraId="1A88471F" w14:textId="77777777" w:rsidR="0075006D" w:rsidRPr="005D13D2" w:rsidRDefault="005C2541" w:rsidP="005D13D2">
      <w:r w:rsidRPr="005D13D2">
        <w:t xml:space="preserve">Inntektsframlegget på posten </w:t>
      </w:r>
      <w:proofErr w:type="spellStart"/>
      <w:r w:rsidRPr="005D13D2">
        <w:t>omfattar</w:t>
      </w:r>
      <w:proofErr w:type="spellEnd"/>
      <w:r w:rsidRPr="005D13D2">
        <w:t xml:space="preserve"> avtalt refusjon </w:t>
      </w:r>
      <w:proofErr w:type="spellStart"/>
      <w:r w:rsidRPr="005D13D2">
        <w:t>frå</w:t>
      </w:r>
      <w:proofErr w:type="spellEnd"/>
      <w:r w:rsidRPr="005D13D2">
        <w:t xml:space="preserve"> Svalbards miljøvernfond for arbeidet skattekontoret utfører med </w:t>
      </w:r>
      <w:proofErr w:type="spellStart"/>
      <w:r w:rsidRPr="005D13D2">
        <w:t>rekneskapen</w:t>
      </w:r>
      <w:proofErr w:type="spellEnd"/>
      <w:r w:rsidRPr="005D13D2">
        <w:t xml:space="preserve"> for fondet.</w:t>
      </w:r>
    </w:p>
    <w:p w14:paraId="791D33B2" w14:textId="77777777" w:rsidR="0075006D" w:rsidRPr="005D13D2" w:rsidRDefault="005C2541" w:rsidP="005D13D2">
      <w:r w:rsidRPr="005D13D2">
        <w:t xml:space="preserve">Skattekontoret på Svalbard har </w:t>
      </w:r>
      <w:proofErr w:type="spellStart"/>
      <w:r w:rsidRPr="005D13D2">
        <w:t>ein</w:t>
      </w:r>
      <w:proofErr w:type="spellEnd"/>
      <w:r w:rsidRPr="005D13D2">
        <w:t xml:space="preserve"> avtale med </w:t>
      </w:r>
      <w:proofErr w:type="spellStart"/>
      <w:r w:rsidRPr="005D13D2">
        <w:t>Sysselmeisteren</w:t>
      </w:r>
      <w:proofErr w:type="spellEnd"/>
      <w:r w:rsidRPr="005D13D2">
        <w:t xml:space="preserve"> på Svalbard om å administrere </w:t>
      </w:r>
      <w:proofErr w:type="spellStart"/>
      <w:r w:rsidRPr="005D13D2">
        <w:t>refusjonar</w:t>
      </w:r>
      <w:proofErr w:type="spellEnd"/>
      <w:r w:rsidRPr="005D13D2">
        <w:t xml:space="preserve"> av miljøavgift på </w:t>
      </w:r>
      <w:proofErr w:type="spellStart"/>
      <w:r w:rsidRPr="005D13D2">
        <w:t>flybillettar</w:t>
      </w:r>
      <w:proofErr w:type="spellEnd"/>
      <w:r w:rsidRPr="005D13D2">
        <w:t xml:space="preserve"> </w:t>
      </w:r>
      <w:proofErr w:type="spellStart"/>
      <w:r w:rsidRPr="005D13D2">
        <w:t>frå</w:t>
      </w:r>
      <w:proofErr w:type="spellEnd"/>
      <w:r w:rsidRPr="005D13D2">
        <w:t xml:space="preserve"> Svalbards miljøvernfond. Avtalen varer ut 2023, og det er derfor </w:t>
      </w:r>
      <w:proofErr w:type="spellStart"/>
      <w:r w:rsidRPr="005D13D2">
        <w:t>ikkje</w:t>
      </w:r>
      <w:proofErr w:type="spellEnd"/>
      <w:r w:rsidRPr="005D13D2">
        <w:t xml:space="preserve"> foreslått inntektsløyving på posten i 2024.</w:t>
      </w:r>
    </w:p>
    <w:p w14:paraId="70551FC8" w14:textId="77777777" w:rsidR="0075006D" w:rsidRPr="005D13D2" w:rsidRDefault="005C2541" w:rsidP="005D13D2">
      <w:r w:rsidRPr="005D13D2">
        <w:t xml:space="preserve">Det er foreslått at Finansdepartementet kan overskride løyvinga på kap. 0022, post 01 mot </w:t>
      </w:r>
      <w:proofErr w:type="spellStart"/>
      <w:r w:rsidRPr="005D13D2">
        <w:t>tilsvarande</w:t>
      </w:r>
      <w:proofErr w:type="spellEnd"/>
      <w:r w:rsidRPr="005D13D2">
        <w:t xml:space="preserve"> inntekter utover det </w:t>
      </w:r>
      <w:proofErr w:type="spellStart"/>
      <w:r w:rsidRPr="005D13D2">
        <w:t>vedtekne</w:t>
      </w:r>
      <w:proofErr w:type="spellEnd"/>
      <w:r w:rsidRPr="005D13D2">
        <w:t xml:space="preserve"> budsjettet på kap. 3022, post 01.</w:t>
      </w:r>
    </w:p>
    <w:p w14:paraId="0CB1400F" w14:textId="0F8FED6D" w:rsidR="0075006D" w:rsidRDefault="005C2541" w:rsidP="005D13D2">
      <w:pPr>
        <w:pStyle w:val="b-budkaptit"/>
      </w:pPr>
      <w:r w:rsidRPr="005D13D2">
        <w:t xml:space="preserve">Kap. 3030 </w:t>
      </w:r>
      <w:proofErr w:type="spellStart"/>
      <w:r w:rsidRPr="005D13D2">
        <w:t>Skattar</w:t>
      </w:r>
      <w:proofErr w:type="spellEnd"/>
      <w:r w:rsidRPr="005D13D2">
        <w:t xml:space="preserve"> og avgifter</w:t>
      </w:r>
    </w:p>
    <w:p w14:paraId="1F941E08" w14:textId="069DFEB3" w:rsidR="000F3C50" w:rsidRPr="000F3C50" w:rsidRDefault="000F3C50" w:rsidP="000F3C50">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0800EC4A" w14:textId="77777777" w:rsidTr="000F3C50">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6F3316E" w14:textId="77777777" w:rsidR="0075006D" w:rsidRPr="005D13D2" w:rsidRDefault="0075006D" w:rsidP="000F3C50"/>
        </w:tc>
        <w:tc>
          <w:tcPr>
            <w:tcW w:w="3900" w:type="dxa"/>
            <w:tcBorders>
              <w:top w:val="nil"/>
              <w:left w:val="nil"/>
              <w:bottom w:val="single" w:sz="4" w:space="0" w:color="000000"/>
              <w:right w:val="nil"/>
            </w:tcBorders>
            <w:tcMar>
              <w:top w:w="128" w:type="dxa"/>
              <w:left w:w="43" w:type="dxa"/>
              <w:bottom w:w="43" w:type="dxa"/>
              <w:right w:w="43" w:type="dxa"/>
            </w:tcMar>
          </w:tcPr>
          <w:p w14:paraId="3ABC025B" w14:textId="77777777" w:rsidR="0075006D" w:rsidRPr="005D13D2" w:rsidRDefault="0075006D" w:rsidP="000F3C50"/>
        </w:tc>
        <w:tc>
          <w:tcPr>
            <w:tcW w:w="1178" w:type="dxa"/>
            <w:tcBorders>
              <w:top w:val="nil"/>
              <w:left w:val="nil"/>
              <w:bottom w:val="single" w:sz="4" w:space="0" w:color="000000"/>
              <w:right w:val="nil"/>
            </w:tcBorders>
            <w:tcMar>
              <w:top w:w="128" w:type="dxa"/>
              <w:left w:w="43" w:type="dxa"/>
              <w:bottom w:w="43" w:type="dxa"/>
              <w:right w:w="43" w:type="dxa"/>
            </w:tcMar>
            <w:vAlign w:val="bottom"/>
          </w:tcPr>
          <w:p w14:paraId="59B33C24" w14:textId="77777777" w:rsidR="0075006D" w:rsidRPr="005D13D2" w:rsidRDefault="0075006D" w:rsidP="000F3C50">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4C171E2C" w14:textId="77777777" w:rsidR="0075006D" w:rsidRPr="005D13D2" w:rsidRDefault="0075006D" w:rsidP="000F3C50">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ED69CF" w14:textId="77777777" w:rsidR="0075006D" w:rsidRPr="005D13D2" w:rsidRDefault="005C2541" w:rsidP="000F3C50">
            <w:pPr>
              <w:jc w:val="right"/>
            </w:pPr>
            <w:r w:rsidRPr="005D13D2">
              <w:t>(i 1 000 kr)</w:t>
            </w:r>
          </w:p>
        </w:tc>
      </w:tr>
      <w:tr w:rsidR="0075006D" w:rsidRPr="005D13D2" w14:paraId="6FB4A9E5" w14:textId="77777777" w:rsidTr="000F3C50">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26758E4E" w14:textId="77777777" w:rsidR="0075006D" w:rsidRPr="005D13D2" w:rsidRDefault="005C2541" w:rsidP="000F3C50">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06E0FB64" w14:textId="77777777" w:rsidR="0075006D" w:rsidRPr="005D13D2" w:rsidRDefault="005C2541" w:rsidP="000F3C50">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0018CF86" w14:textId="77777777" w:rsidR="0075006D" w:rsidRPr="005D13D2" w:rsidRDefault="005C2541" w:rsidP="000F3C50">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52DDF0E4" w14:textId="77777777" w:rsidR="0075006D" w:rsidRPr="005D13D2" w:rsidRDefault="005C2541" w:rsidP="000F3C50">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76F30ED" w14:textId="77777777" w:rsidR="0075006D" w:rsidRPr="005D13D2" w:rsidRDefault="005C2541" w:rsidP="000F3C50">
            <w:pPr>
              <w:jc w:val="right"/>
            </w:pPr>
            <w:r w:rsidRPr="005D13D2">
              <w:t>Forslag</w:t>
            </w:r>
            <w:r w:rsidRPr="005D13D2">
              <w:br/>
              <w:t xml:space="preserve"> 2024</w:t>
            </w:r>
          </w:p>
        </w:tc>
      </w:tr>
      <w:tr w:rsidR="0075006D" w:rsidRPr="005D13D2" w14:paraId="1D5A6FF1" w14:textId="77777777" w:rsidTr="000F3C50">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00E6A012" w14:textId="77777777" w:rsidR="0075006D" w:rsidRPr="005D13D2" w:rsidRDefault="005C2541" w:rsidP="000F3C50">
            <w:r w:rsidRPr="005D13D2">
              <w:t>70</w:t>
            </w:r>
          </w:p>
        </w:tc>
        <w:tc>
          <w:tcPr>
            <w:tcW w:w="3900" w:type="dxa"/>
            <w:tcBorders>
              <w:top w:val="single" w:sz="4" w:space="0" w:color="000000"/>
              <w:left w:val="nil"/>
              <w:bottom w:val="nil"/>
              <w:right w:val="nil"/>
            </w:tcBorders>
            <w:tcMar>
              <w:top w:w="128" w:type="dxa"/>
              <w:left w:w="43" w:type="dxa"/>
              <w:bottom w:w="43" w:type="dxa"/>
              <w:right w:w="43" w:type="dxa"/>
            </w:tcMar>
          </w:tcPr>
          <w:p w14:paraId="2A9778FB" w14:textId="77777777" w:rsidR="0075006D" w:rsidRPr="005D13D2" w:rsidRDefault="005C2541" w:rsidP="000F3C50">
            <w:r w:rsidRPr="005D13D2">
              <w:t>Skatter m.m.</w:t>
            </w:r>
          </w:p>
        </w:tc>
        <w:tc>
          <w:tcPr>
            <w:tcW w:w="1178" w:type="dxa"/>
            <w:tcBorders>
              <w:top w:val="single" w:sz="4" w:space="0" w:color="000000"/>
              <w:left w:val="nil"/>
              <w:bottom w:val="nil"/>
              <w:right w:val="nil"/>
            </w:tcBorders>
            <w:tcMar>
              <w:top w:w="128" w:type="dxa"/>
              <w:left w:w="43" w:type="dxa"/>
              <w:bottom w:w="43" w:type="dxa"/>
              <w:right w:w="43" w:type="dxa"/>
            </w:tcMar>
            <w:vAlign w:val="bottom"/>
          </w:tcPr>
          <w:p w14:paraId="1008EFA2" w14:textId="77777777" w:rsidR="0075006D" w:rsidRPr="005D13D2" w:rsidRDefault="005C2541" w:rsidP="000F3C50">
            <w:pPr>
              <w:jc w:val="right"/>
            </w:pPr>
            <w:r w:rsidRPr="005D13D2">
              <w:t>225 027</w:t>
            </w:r>
          </w:p>
        </w:tc>
        <w:tc>
          <w:tcPr>
            <w:tcW w:w="1622" w:type="dxa"/>
            <w:tcBorders>
              <w:top w:val="single" w:sz="4" w:space="0" w:color="000000"/>
              <w:left w:val="nil"/>
              <w:bottom w:val="nil"/>
              <w:right w:val="nil"/>
            </w:tcBorders>
            <w:tcMar>
              <w:top w:w="128" w:type="dxa"/>
              <w:left w:w="43" w:type="dxa"/>
              <w:bottom w:w="43" w:type="dxa"/>
              <w:right w:w="43" w:type="dxa"/>
            </w:tcMar>
            <w:vAlign w:val="bottom"/>
          </w:tcPr>
          <w:p w14:paraId="41DDCC8A" w14:textId="77777777" w:rsidR="0075006D" w:rsidRPr="005D13D2" w:rsidRDefault="005C2541" w:rsidP="000F3C50">
            <w:pPr>
              <w:jc w:val="right"/>
            </w:pPr>
            <w:r w:rsidRPr="005D13D2">
              <w:t>200 000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4FCB28B" w14:textId="77777777" w:rsidR="0075006D" w:rsidRPr="005D13D2" w:rsidRDefault="005C2541" w:rsidP="000F3C50">
            <w:pPr>
              <w:jc w:val="right"/>
            </w:pPr>
            <w:r w:rsidRPr="005D13D2">
              <w:t>200 000</w:t>
            </w:r>
          </w:p>
        </w:tc>
      </w:tr>
      <w:tr w:rsidR="0075006D" w:rsidRPr="005D13D2" w14:paraId="616E7F1C" w14:textId="77777777" w:rsidTr="000F3C50">
        <w:trPr>
          <w:trHeight w:val="380"/>
        </w:trPr>
        <w:tc>
          <w:tcPr>
            <w:tcW w:w="1400" w:type="dxa"/>
            <w:tcBorders>
              <w:top w:val="nil"/>
              <w:left w:val="nil"/>
              <w:bottom w:val="nil"/>
              <w:right w:val="nil"/>
            </w:tcBorders>
            <w:tcMar>
              <w:top w:w="128" w:type="dxa"/>
              <w:left w:w="43" w:type="dxa"/>
              <w:bottom w:w="43" w:type="dxa"/>
              <w:right w:w="43" w:type="dxa"/>
            </w:tcMar>
          </w:tcPr>
          <w:p w14:paraId="31852454" w14:textId="77777777" w:rsidR="0075006D" w:rsidRPr="005D13D2" w:rsidRDefault="005C2541" w:rsidP="000F3C50">
            <w:r w:rsidRPr="005D13D2">
              <w:t>71</w:t>
            </w:r>
          </w:p>
        </w:tc>
        <w:tc>
          <w:tcPr>
            <w:tcW w:w="3900" w:type="dxa"/>
            <w:tcBorders>
              <w:top w:val="nil"/>
              <w:left w:val="nil"/>
              <w:bottom w:val="nil"/>
              <w:right w:val="nil"/>
            </w:tcBorders>
            <w:tcMar>
              <w:top w:w="128" w:type="dxa"/>
              <w:left w:w="43" w:type="dxa"/>
              <w:bottom w:w="43" w:type="dxa"/>
              <w:right w:w="43" w:type="dxa"/>
            </w:tcMar>
          </w:tcPr>
          <w:p w14:paraId="5BCF71B2" w14:textId="77777777" w:rsidR="0075006D" w:rsidRPr="005D13D2" w:rsidRDefault="005C2541" w:rsidP="000F3C50">
            <w:r w:rsidRPr="005D13D2">
              <w:t>Utførselsavgift</w:t>
            </w:r>
          </w:p>
        </w:tc>
        <w:tc>
          <w:tcPr>
            <w:tcW w:w="1178" w:type="dxa"/>
            <w:tcBorders>
              <w:top w:val="nil"/>
              <w:left w:val="nil"/>
              <w:bottom w:val="nil"/>
              <w:right w:val="nil"/>
            </w:tcBorders>
            <w:tcMar>
              <w:top w:w="128" w:type="dxa"/>
              <w:left w:w="43" w:type="dxa"/>
              <w:bottom w:w="43" w:type="dxa"/>
              <w:right w:w="43" w:type="dxa"/>
            </w:tcMar>
            <w:vAlign w:val="bottom"/>
          </w:tcPr>
          <w:p w14:paraId="4049A8EF" w14:textId="77777777" w:rsidR="0075006D" w:rsidRPr="005D13D2" w:rsidRDefault="005C2541" w:rsidP="000F3C50">
            <w:pPr>
              <w:jc w:val="right"/>
            </w:pPr>
            <w:r w:rsidRPr="005D13D2">
              <w:t>1 193</w:t>
            </w:r>
          </w:p>
        </w:tc>
        <w:tc>
          <w:tcPr>
            <w:tcW w:w="1622" w:type="dxa"/>
            <w:tcBorders>
              <w:top w:val="nil"/>
              <w:left w:val="nil"/>
              <w:bottom w:val="nil"/>
              <w:right w:val="nil"/>
            </w:tcBorders>
            <w:tcMar>
              <w:top w:w="128" w:type="dxa"/>
              <w:left w:w="43" w:type="dxa"/>
              <w:bottom w:w="43" w:type="dxa"/>
              <w:right w:w="43" w:type="dxa"/>
            </w:tcMar>
            <w:vAlign w:val="bottom"/>
          </w:tcPr>
          <w:p w14:paraId="64E2A88C" w14:textId="77777777" w:rsidR="0075006D" w:rsidRPr="005D13D2" w:rsidRDefault="005C2541" w:rsidP="000F3C50">
            <w:pPr>
              <w:jc w:val="right"/>
            </w:pPr>
            <w:r w:rsidRPr="005D13D2">
              <w:t>500</w:t>
            </w:r>
          </w:p>
        </w:tc>
        <w:tc>
          <w:tcPr>
            <w:tcW w:w="1400" w:type="dxa"/>
            <w:tcBorders>
              <w:top w:val="nil"/>
              <w:left w:val="nil"/>
              <w:bottom w:val="nil"/>
              <w:right w:val="nil"/>
            </w:tcBorders>
            <w:tcMar>
              <w:top w:w="128" w:type="dxa"/>
              <w:left w:w="43" w:type="dxa"/>
              <w:bottom w:w="43" w:type="dxa"/>
              <w:right w:w="43" w:type="dxa"/>
            </w:tcMar>
            <w:vAlign w:val="bottom"/>
          </w:tcPr>
          <w:p w14:paraId="6668E6E3" w14:textId="77777777" w:rsidR="0075006D" w:rsidRPr="005D13D2" w:rsidRDefault="005C2541" w:rsidP="000F3C50">
            <w:pPr>
              <w:jc w:val="right"/>
            </w:pPr>
            <w:r w:rsidRPr="005D13D2">
              <w:t>800</w:t>
            </w:r>
          </w:p>
        </w:tc>
      </w:tr>
      <w:tr w:rsidR="0075006D" w:rsidRPr="005D13D2" w14:paraId="017962A3" w14:textId="77777777" w:rsidTr="000F3C50">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670F3D8C" w14:textId="77777777" w:rsidR="0075006D" w:rsidRPr="005D13D2" w:rsidRDefault="005C2541" w:rsidP="000F3C50">
            <w:r w:rsidRPr="005D13D2">
              <w:t>72</w:t>
            </w:r>
          </w:p>
        </w:tc>
        <w:tc>
          <w:tcPr>
            <w:tcW w:w="3900" w:type="dxa"/>
            <w:tcBorders>
              <w:top w:val="nil"/>
              <w:left w:val="nil"/>
              <w:bottom w:val="single" w:sz="4" w:space="0" w:color="000000"/>
              <w:right w:val="nil"/>
            </w:tcBorders>
            <w:tcMar>
              <w:top w:w="128" w:type="dxa"/>
              <w:left w:w="43" w:type="dxa"/>
              <w:bottom w:w="43" w:type="dxa"/>
              <w:right w:w="43" w:type="dxa"/>
            </w:tcMar>
          </w:tcPr>
          <w:p w14:paraId="4EB8FEAC" w14:textId="77777777" w:rsidR="0075006D" w:rsidRPr="005D13D2" w:rsidRDefault="005C2541" w:rsidP="000F3C50">
            <w:r w:rsidRPr="005D13D2">
              <w:t>Utmålsgebyr, årsavgift</w:t>
            </w:r>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2A0EEC05" w14:textId="77777777" w:rsidR="0075006D" w:rsidRPr="005D13D2" w:rsidRDefault="005C2541" w:rsidP="000F3C50">
            <w:pPr>
              <w:jc w:val="right"/>
            </w:pPr>
            <w:r w:rsidRPr="005D13D2">
              <w:t>834</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19814600" w14:textId="77777777" w:rsidR="0075006D" w:rsidRPr="005D13D2" w:rsidRDefault="005C2541" w:rsidP="000F3C50">
            <w:pPr>
              <w:jc w:val="right"/>
            </w:pPr>
            <w:r w:rsidRPr="005D13D2">
              <w:t>900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F671ABC" w14:textId="77777777" w:rsidR="0075006D" w:rsidRPr="005D13D2" w:rsidRDefault="005C2541" w:rsidP="000F3C50">
            <w:pPr>
              <w:jc w:val="right"/>
            </w:pPr>
            <w:r w:rsidRPr="005D13D2">
              <w:t>773</w:t>
            </w:r>
          </w:p>
        </w:tc>
      </w:tr>
      <w:tr w:rsidR="0075006D" w:rsidRPr="005D13D2" w14:paraId="459D1368" w14:textId="77777777" w:rsidTr="000F3C50">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8C9AD81" w14:textId="77777777" w:rsidR="0075006D" w:rsidRPr="005D13D2" w:rsidRDefault="0075006D" w:rsidP="000F3C50"/>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5C1200BC" w14:textId="77777777" w:rsidR="0075006D" w:rsidRPr="005D13D2" w:rsidRDefault="005C2541" w:rsidP="000F3C50">
            <w:r w:rsidRPr="005D13D2">
              <w:t>Sum kap. 3030</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B30D98" w14:textId="77777777" w:rsidR="0075006D" w:rsidRPr="005D13D2" w:rsidRDefault="005C2541" w:rsidP="000F3C50">
            <w:pPr>
              <w:jc w:val="right"/>
            </w:pPr>
            <w:r w:rsidRPr="005D13D2">
              <w:t>227 054</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1D418F" w14:textId="77777777" w:rsidR="0075006D" w:rsidRPr="005D13D2" w:rsidRDefault="005C2541" w:rsidP="000F3C50">
            <w:pPr>
              <w:jc w:val="right"/>
            </w:pPr>
            <w:r w:rsidRPr="005D13D2">
              <w:t>201 400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68CD68" w14:textId="77777777" w:rsidR="0075006D" w:rsidRPr="005D13D2" w:rsidRDefault="005C2541" w:rsidP="000F3C50">
            <w:pPr>
              <w:jc w:val="right"/>
            </w:pPr>
            <w:r w:rsidRPr="005D13D2">
              <w:t>201 573</w:t>
            </w:r>
          </w:p>
        </w:tc>
      </w:tr>
    </w:tbl>
    <w:p w14:paraId="76798405" w14:textId="77777777" w:rsidR="0075006D" w:rsidRPr="005D13D2" w:rsidRDefault="005C2541" w:rsidP="005D13D2">
      <w:pPr>
        <w:pStyle w:val="b-post"/>
      </w:pPr>
      <w:r w:rsidRPr="005D13D2">
        <w:t>Post 70 Skatter m.m.</w:t>
      </w:r>
    </w:p>
    <w:p w14:paraId="2ECAB645" w14:textId="77777777" w:rsidR="0075006D" w:rsidRPr="005D13D2" w:rsidRDefault="005C2541" w:rsidP="005D13D2">
      <w:r w:rsidRPr="005D13D2">
        <w:t xml:space="preserve">Inntektsframlegget på posten </w:t>
      </w:r>
      <w:proofErr w:type="spellStart"/>
      <w:r w:rsidRPr="005D13D2">
        <w:t>omfattar</w:t>
      </w:r>
      <w:proofErr w:type="spellEnd"/>
      <w:r w:rsidRPr="005D13D2">
        <w:t xml:space="preserve"> venta skatteinntekter </w:t>
      </w:r>
      <w:proofErr w:type="spellStart"/>
      <w:r w:rsidRPr="005D13D2">
        <w:t>frå</w:t>
      </w:r>
      <w:proofErr w:type="spellEnd"/>
      <w:r w:rsidRPr="005D13D2">
        <w:t xml:space="preserve"> Svalbard for 2024.</w:t>
      </w:r>
    </w:p>
    <w:p w14:paraId="31BF31AF" w14:textId="77777777" w:rsidR="0075006D" w:rsidRPr="005D13D2" w:rsidRDefault="005C2541" w:rsidP="005D13D2">
      <w:r w:rsidRPr="005D13D2">
        <w:t xml:space="preserve">Anslaget er basert på innbetalte </w:t>
      </w:r>
      <w:proofErr w:type="spellStart"/>
      <w:r w:rsidRPr="005D13D2">
        <w:t>skattar</w:t>
      </w:r>
      <w:proofErr w:type="spellEnd"/>
      <w:r w:rsidRPr="005D13D2">
        <w:t xml:space="preserve"> i </w:t>
      </w:r>
      <w:proofErr w:type="spellStart"/>
      <w:r w:rsidRPr="005D13D2">
        <w:t>skatterekneskapen</w:t>
      </w:r>
      <w:proofErr w:type="spellEnd"/>
      <w:r w:rsidRPr="005D13D2">
        <w:t xml:space="preserve"> for 2022 og venta </w:t>
      </w:r>
      <w:proofErr w:type="spellStart"/>
      <w:r w:rsidRPr="005D13D2">
        <w:t>fastsetjing</w:t>
      </w:r>
      <w:proofErr w:type="spellEnd"/>
      <w:r w:rsidRPr="005D13D2">
        <w:t xml:space="preserve"> for inntektsåret 2023. Prognosen for 2024 er på om lag same nivå som i 2023, så langt det </w:t>
      </w:r>
      <w:proofErr w:type="spellStart"/>
      <w:r w:rsidRPr="005D13D2">
        <w:t>ikkje</w:t>
      </w:r>
      <w:proofErr w:type="spellEnd"/>
      <w:r w:rsidRPr="005D13D2">
        <w:t xml:space="preserve"> skjer </w:t>
      </w:r>
      <w:proofErr w:type="spellStart"/>
      <w:r w:rsidRPr="005D13D2">
        <w:t>vesentlege</w:t>
      </w:r>
      <w:proofErr w:type="spellEnd"/>
      <w:r w:rsidRPr="005D13D2">
        <w:t xml:space="preserve"> </w:t>
      </w:r>
      <w:proofErr w:type="spellStart"/>
      <w:r w:rsidRPr="005D13D2">
        <w:t>endringar</w:t>
      </w:r>
      <w:proofErr w:type="spellEnd"/>
      <w:r w:rsidRPr="005D13D2">
        <w:t xml:space="preserve"> ved større </w:t>
      </w:r>
      <w:proofErr w:type="spellStart"/>
      <w:r w:rsidRPr="005D13D2">
        <w:t>enkelthendingar</w:t>
      </w:r>
      <w:proofErr w:type="spellEnd"/>
      <w:r w:rsidRPr="005D13D2">
        <w:t>.</w:t>
      </w:r>
    </w:p>
    <w:p w14:paraId="0EE1DE65" w14:textId="77777777" w:rsidR="0075006D" w:rsidRPr="005D13D2" w:rsidRDefault="005C2541" w:rsidP="005D13D2">
      <w:r w:rsidRPr="005D13D2">
        <w:t xml:space="preserve">Skatteinngangen på Svalbard for 2024 er usikker. Dei siste åra har det vist seg at </w:t>
      </w:r>
      <w:proofErr w:type="spellStart"/>
      <w:r w:rsidRPr="005D13D2">
        <w:t>endringar</w:t>
      </w:r>
      <w:proofErr w:type="spellEnd"/>
      <w:r w:rsidRPr="005D13D2">
        <w:t xml:space="preserve"> hos </w:t>
      </w:r>
      <w:proofErr w:type="spellStart"/>
      <w:r w:rsidRPr="005D13D2">
        <w:t>enkeltskattytarar</w:t>
      </w:r>
      <w:proofErr w:type="spellEnd"/>
      <w:r w:rsidRPr="005D13D2">
        <w:t xml:space="preserve"> og </w:t>
      </w:r>
      <w:proofErr w:type="spellStart"/>
      <w:r w:rsidRPr="005D13D2">
        <w:t>verksemder</w:t>
      </w:r>
      <w:proofErr w:type="spellEnd"/>
      <w:r w:rsidRPr="005D13D2">
        <w:t xml:space="preserve"> kan føre til </w:t>
      </w:r>
      <w:proofErr w:type="spellStart"/>
      <w:r w:rsidRPr="005D13D2">
        <w:t>vesentlege</w:t>
      </w:r>
      <w:proofErr w:type="spellEnd"/>
      <w:r w:rsidRPr="005D13D2">
        <w:t xml:space="preserve"> </w:t>
      </w:r>
      <w:proofErr w:type="spellStart"/>
      <w:r w:rsidRPr="005D13D2">
        <w:t>endringar</w:t>
      </w:r>
      <w:proofErr w:type="spellEnd"/>
      <w:r w:rsidRPr="005D13D2">
        <w:t xml:space="preserve"> i skatteinntektene.</w:t>
      </w:r>
    </w:p>
    <w:p w14:paraId="0A1D77AD" w14:textId="77777777" w:rsidR="0075006D" w:rsidRPr="005D13D2" w:rsidRDefault="005C2541" w:rsidP="005D13D2">
      <w:r w:rsidRPr="005D13D2">
        <w:t>Det er foreslått ei inntektsløyving på posten på 200,0 mill. kroner.</w:t>
      </w:r>
    </w:p>
    <w:p w14:paraId="2784D70E" w14:textId="77777777" w:rsidR="0075006D" w:rsidRPr="005D13D2" w:rsidRDefault="005C2541" w:rsidP="005D13D2">
      <w:pPr>
        <w:pStyle w:val="b-post"/>
      </w:pPr>
      <w:r w:rsidRPr="005D13D2">
        <w:t>Post 71 Utførselsavgift</w:t>
      </w:r>
    </w:p>
    <w:p w14:paraId="2E3AF832" w14:textId="77777777" w:rsidR="0075006D" w:rsidRPr="005D13D2" w:rsidRDefault="005C2541" w:rsidP="005D13D2">
      <w:r w:rsidRPr="005D13D2">
        <w:t xml:space="preserve">Inntektsframlegget på posten </w:t>
      </w:r>
      <w:proofErr w:type="spellStart"/>
      <w:r w:rsidRPr="005D13D2">
        <w:t>omfattar</w:t>
      </w:r>
      <w:proofErr w:type="spellEnd"/>
      <w:r w:rsidRPr="005D13D2">
        <w:t xml:space="preserve"> inntekter </w:t>
      </w:r>
      <w:proofErr w:type="spellStart"/>
      <w:r w:rsidRPr="005D13D2">
        <w:t>frå</w:t>
      </w:r>
      <w:proofErr w:type="spellEnd"/>
      <w:r w:rsidRPr="005D13D2">
        <w:t xml:space="preserve"> utførselsavgift som er </w:t>
      </w:r>
      <w:proofErr w:type="spellStart"/>
      <w:r w:rsidRPr="005D13D2">
        <w:t>kravd</w:t>
      </w:r>
      <w:proofErr w:type="spellEnd"/>
      <w:r w:rsidRPr="005D13D2">
        <w:t xml:space="preserve"> inn i </w:t>
      </w:r>
      <w:proofErr w:type="spellStart"/>
      <w:r w:rsidRPr="005D13D2">
        <w:t>medhald</w:t>
      </w:r>
      <w:proofErr w:type="spellEnd"/>
      <w:r w:rsidRPr="005D13D2">
        <w:t xml:space="preserve"> av </w:t>
      </w:r>
      <w:r w:rsidRPr="005D13D2">
        <w:rPr>
          <w:rStyle w:val="kursiv"/>
        </w:rPr>
        <w:t>lov 17. juli 1925 nr. 2 om avgift av kull, jordoljer og andre mineraler og bergarter som utføres fra Svalbard</w:t>
      </w:r>
      <w:r w:rsidRPr="005D13D2">
        <w:t xml:space="preserve">. Inntektene </w:t>
      </w:r>
      <w:proofErr w:type="spellStart"/>
      <w:r w:rsidRPr="005D13D2">
        <w:t>frå</w:t>
      </w:r>
      <w:proofErr w:type="spellEnd"/>
      <w:r w:rsidRPr="005D13D2">
        <w:t xml:space="preserve"> utførselsavgifta er avhengige av kor </w:t>
      </w:r>
      <w:proofErr w:type="spellStart"/>
      <w:r w:rsidRPr="005D13D2">
        <w:t>mykje</w:t>
      </w:r>
      <w:proofErr w:type="spellEnd"/>
      <w:r w:rsidRPr="005D13D2">
        <w:t xml:space="preserve"> kol som blir skipa ut, og av kolprisen på </w:t>
      </w:r>
      <w:proofErr w:type="spellStart"/>
      <w:r w:rsidRPr="005D13D2">
        <w:t>verdsmarknaden</w:t>
      </w:r>
      <w:proofErr w:type="spellEnd"/>
      <w:r w:rsidRPr="005D13D2">
        <w:t xml:space="preserve">. Det har </w:t>
      </w:r>
      <w:proofErr w:type="spellStart"/>
      <w:r w:rsidRPr="005D13D2">
        <w:t>vore</w:t>
      </w:r>
      <w:proofErr w:type="spellEnd"/>
      <w:r w:rsidRPr="005D13D2">
        <w:t xml:space="preserve"> store </w:t>
      </w:r>
      <w:proofErr w:type="spellStart"/>
      <w:r w:rsidRPr="005D13D2">
        <w:t>endringar</w:t>
      </w:r>
      <w:proofErr w:type="spellEnd"/>
      <w:r w:rsidRPr="005D13D2">
        <w:t xml:space="preserve"> i produksjonsvolumet på Svalbard </w:t>
      </w:r>
      <w:proofErr w:type="spellStart"/>
      <w:r w:rsidRPr="005D13D2">
        <w:t>dei</w:t>
      </w:r>
      <w:proofErr w:type="spellEnd"/>
      <w:r w:rsidRPr="005D13D2">
        <w:t xml:space="preserve"> </w:t>
      </w:r>
      <w:proofErr w:type="spellStart"/>
      <w:r w:rsidRPr="005D13D2">
        <w:t>seinare</w:t>
      </w:r>
      <w:proofErr w:type="spellEnd"/>
      <w:r w:rsidRPr="005D13D2">
        <w:t xml:space="preserve"> åra. I </w:t>
      </w:r>
      <w:proofErr w:type="spellStart"/>
      <w:r w:rsidRPr="005D13D2">
        <w:t>åra</w:t>
      </w:r>
      <w:proofErr w:type="spellEnd"/>
      <w:r w:rsidRPr="005D13D2">
        <w:t xml:space="preserve"> etter 2017 har produksjonen </w:t>
      </w:r>
      <w:proofErr w:type="spellStart"/>
      <w:r w:rsidRPr="005D13D2">
        <w:t>vore</w:t>
      </w:r>
      <w:proofErr w:type="spellEnd"/>
      <w:r w:rsidRPr="005D13D2">
        <w:t xml:space="preserve"> </w:t>
      </w:r>
      <w:proofErr w:type="spellStart"/>
      <w:r w:rsidRPr="005D13D2">
        <w:t>fallande</w:t>
      </w:r>
      <w:proofErr w:type="spellEnd"/>
      <w:r w:rsidRPr="005D13D2">
        <w:t xml:space="preserve">. Kolprisen har </w:t>
      </w:r>
      <w:r w:rsidRPr="005D13D2">
        <w:lastRenderedPageBreak/>
        <w:t xml:space="preserve">gjennom 2022 og 2023 stige, og eksport av kol har </w:t>
      </w:r>
      <w:proofErr w:type="spellStart"/>
      <w:r w:rsidRPr="005D13D2">
        <w:t>auka</w:t>
      </w:r>
      <w:proofErr w:type="spellEnd"/>
      <w:r w:rsidRPr="005D13D2">
        <w:t xml:space="preserve"> </w:t>
      </w:r>
      <w:proofErr w:type="spellStart"/>
      <w:r w:rsidRPr="005D13D2">
        <w:t>noko</w:t>
      </w:r>
      <w:proofErr w:type="spellEnd"/>
      <w:r w:rsidRPr="005D13D2">
        <w:t xml:space="preserve">. </w:t>
      </w:r>
      <w:proofErr w:type="spellStart"/>
      <w:r w:rsidRPr="005D13D2">
        <w:t>Ein</w:t>
      </w:r>
      <w:proofErr w:type="spellEnd"/>
      <w:r w:rsidRPr="005D13D2">
        <w:t xml:space="preserve"> </w:t>
      </w:r>
      <w:proofErr w:type="spellStart"/>
      <w:r w:rsidRPr="005D13D2">
        <w:t>legg</w:t>
      </w:r>
      <w:proofErr w:type="spellEnd"/>
      <w:r w:rsidRPr="005D13D2">
        <w:t xml:space="preserve"> til grunn at dette </w:t>
      </w:r>
      <w:proofErr w:type="spellStart"/>
      <w:r w:rsidRPr="005D13D2">
        <w:t>skuldast</w:t>
      </w:r>
      <w:proofErr w:type="spellEnd"/>
      <w:r w:rsidRPr="005D13D2">
        <w:t xml:space="preserve"> krigen i Ukraina. Anslaga er usikre.</w:t>
      </w:r>
    </w:p>
    <w:p w14:paraId="27507447" w14:textId="77777777" w:rsidR="0075006D" w:rsidRPr="005D13D2" w:rsidRDefault="005C2541" w:rsidP="005D13D2">
      <w:r w:rsidRPr="005D13D2">
        <w:t xml:space="preserve">To </w:t>
      </w:r>
      <w:proofErr w:type="spellStart"/>
      <w:r w:rsidRPr="005D13D2">
        <w:t>aktørar</w:t>
      </w:r>
      <w:proofErr w:type="spellEnd"/>
      <w:r w:rsidRPr="005D13D2">
        <w:t xml:space="preserve"> betaler utførselsavgift. Overslaget for utførselsavgifta er uvisst på grunn av uvisse </w:t>
      </w:r>
      <w:proofErr w:type="spellStart"/>
      <w:r w:rsidRPr="005D13D2">
        <w:t>kolprisar</w:t>
      </w:r>
      <w:proofErr w:type="spellEnd"/>
      <w:r w:rsidRPr="005D13D2">
        <w:t xml:space="preserve">, uvisse </w:t>
      </w:r>
      <w:proofErr w:type="spellStart"/>
      <w:r w:rsidRPr="005D13D2">
        <w:t>marknader</w:t>
      </w:r>
      <w:proofErr w:type="spellEnd"/>
      <w:r w:rsidRPr="005D13D2">
        <w:t xml:space="preserve"> og raske og kraftige </w:t>
      </w:r>
      <w:proofErr w:type="spellStart"/>
      <w:r w:rsidRPr="005D13D2">
        <w:t>endringar</w:t>
      </w:r>
      <w:proofErr w:type="spellEnd"/>
      <w:r w:rsidRPr="005D13D2">
        <w:t xml:space="preserve"> i </w:t>
      </w:r>
      <w:proofErr w:type="spellStart"/>
      <w:r w:rsidRPr="005D13D2">
        <w:t>valutakursar</w:t>
      </w:r>
      <w:proofErr w:type="spellEnd"/>
      <w:r w:rsidRPr="005D13D2">
        <w:t xml:space="preserve">. Ut </w:t>
      </w:r>
      <w:proofErr w:type="spellStart"/>
      <w:r w:rsidRPr="005D13D2">
        <w:t>frå</w:t>
      </w:r>
      <w:proofErr w:type="spellEnd"/>
      <w:r w:rsidRPr="005D13D2">
        <w:t xml:space="preserve"> dette </w:t>
      </w:r>
      <w:proofErr w:type="spellStart"/>
      <w:r w:rsidRPr="005D13D2">
        <w:t>legg</w:t>
      </w:r>
      <w:proofErr w:type="spellEnd"/>
      <w:r w:rsidRPr="005D13D2">
        <w:t xml:space="preserve"> </w:t>
      </w:r>
      <w:proofErr w:type="spellStart"/>
      <w:r w:rsidRPr="005D13D2">
        <w:t>ein</w:t>
      </w:r>
      <w:proofErr w:type="spellEnd"/>
      <w:r w:rsidRPr="005D13D2">
        <w:t xml:space="preserve"> til grunn det same inntektsnivået for utførselsavgift som i 2023.</w:t>
      </w:r>
    </w:p>
    <w:p w14:paraId="548980AA" w14:textId="77777777" w:rsidR="0075006D" w:rsidRPr="005D13D2" w:rsidRDefault="005C2541" w:rsidP="005D13D2">
      <w:r w:rsidRPr="005D13D2">
        <w:t>Det er foreslått ei inntektsløyving på posten på 800 000 kroner.</w:t>
      </w:r>
    </w:p>
    <w:p w14:paraId="3A19CE6D" w14:textId="77777777" w:rsidR="0075006D" w:rsidRPr="005D13D2" w:rsidRDefault="005C2541" w:rsidP="005D13D2">
      <w:pPr>
        <w:pStyle w:val="b-post"/>
      </w:pPr>
      <w:r w:rsidRPr="005D13D2">
        <w:t>Post 72 Utmålsgebyr, årsavgift</w:t>
      </w:r>
    </w:p>
    <w:p w14:paraId="0B110F2E" w14:textId="77777777" w:rsidR="0075006D" w:rsidRPr="005D13D2" w:rsidRDefault="005C2541" w:rsidP="005D13D2">
      <w:r w:rsidRPr="005D13D2">
        <w:t xml:space="preserve">Inntektsframlegget på posten </w:t>
      </w:r>
      <w:proofErr w:type="spellStart"/>
      <w:r w:rsidRPr="005D13D2">
        <w:t>omfattar</w:t>
      </w:r>
      <w:proofErr w:type="spellEnd"/>
      <w:r w:rsidRPr="005D13D2">
        <w:t xml:space="preserve"> inntekter </w:t>
      </w:r>
      <w:proofErr w:type="spellStart"/>
      <w:r w:rsidRPr="005D13D2">
        <w:t>frå</w:t>
      </w:r>
      <w:proofErr w:type="spellEnd"/>
      <w:r w:rsidRPr="005D13D2">
        <w:t xml:space="preserve"> avgift ved krav om og </w:t>
      </w:r>
      <w:proofErr w:type="spellStart"/>
      <w:r w:rsidRPr="005D13D2">
        <w:t>vidareføring</w:t>
      </w:r>
      <w:proofErr w:type="spellEnd"/>
      <w:r w:rsidRPr="005D13D2">
        <w:t xml:space="preserve"> av utmål som er nedfelte i bergverksordninga.</w:t>
      </w:r>
    </w:p>
    <w:p w14:paraId="28801A8C" w14:textId="77777777" w:rsidR="0075006D" w:rsidRPr="005D13D2" w:rsidRDefault="005C2541" w:rsidP="005D13D2">
      <w:r w:rsidRPr="005D13D2">
        <w:t xml:space="preserve">Utmål er </w:t>
      </w:r>
      <w:proofErr w:type="spellStart"/>
      <w:r w:rsidRPr="005D13D2">
        <w:t>eit</w:t>
      </w:r>
      <w:proofErr w:type="spellEnd"/>
      <w:r w:rsidRPr="005D13D2">
        <w:t xml:space="preserve"> avgrensa område der </w:t>
      </w:r>
      <w:proofErr w:type="spellStart"/>
      <w:r w:rsidRPr="005D13D2">
        <w:t>innehavaren</w:t>
      </w:r>
      <w:proofErr w:type="spellEnd"/>
      <w:r w:rsidRPr="005D13D2">
        <w:t xml:space="preserve"> av utmålet for </w:t>
      </w:r>
      <w:proofErr w:type="spellStart"/>
      <w:r w:rsidRPr="005D13D2">
        <w:t>ein</w:t>
      </w:r>
      <w:proofErr w:type="spellEnd"/>
      <w:r w:rsidRPr="005D13D2">
        <w:t xml:space="preserve"> gitt periode har </w:t>
      </w:r>
      <w:proofErr w:type="spellStart"/>
      <w:r w:rsidRPr="005D13D2">
        <w:t>einerett</w:t>
      </w:r>
      <w:proofErr w:type="spellEnd"/>
      <w:r w:rsidRPr="005D13D2">
        <w:t xml:space="preserve"> til å utnytte geologiske </w:t>
      </w:r>
      <w:proofErr w:type="spellStart"/>
      <w:r w:rsidRPr="005D13D2">
        <w:t>ressursar</w:t>
      </w:r>
      <w:proofErr w:type="spellEnd"/>
      <w:r w:rsidRPr="005D13D2">
        <w:t xml:space="preserve">. Bergverksordninga, fastsett ved kgl.res. 7. august 1925, </w:t>
      </w:r>
      <w:proofErr w:type="spellStart"/>
      <w:r w:rsidRPr="005D13D2">
        <w:t>heimlar</w:t>
      </w:r>
      <w:proofErr w:type="spellEnd"/>
      <w:r w:rsidRPr="005D13D2">
        <w:t xml:space="preserve"> avgift ved krav om og </w:t>
      </w:r>
      <w:proofErr w:type="spellStart"/>
      <w:r w:rsidRPr="005D13D2">
        <w:t>vidareføring</w:t>
      </w:r>
      <w:proofErr w:type="spellEnd"/>
      <w:r w:rsidRPr="005D13D2">
        <w:t xml:space="preserve"> av utmål. Årsavgifta for å </w:t>
      </w:r>
      <w:proofErr w:type="spellStart"/>
      <w:r w:rsidRPr="005D13D2">
        <w:t>vidareføre</w:t>
      </w:r>
      <w:proofErr w:type="spellEnd"/>
      <w:r w:rsidRPr="005D13D2">
        <w:t xml:space="preserve"> </w:t>
      </w:r>
      <w:proofErr w:type="spellStart"/>
      <w:r w:rsidRPr="005D13D2">
        <w:t>eit</w:t>
      </w:r>
      <w:proofErr w:type="spellEnd"/>
      <w:r w:rsidRPr="005D13D2">
        <w:t xml:space="preserve"> utmål er 6 000 kroner. For utmål i freda område er avgifta 1 500 kroner i året per utmål.</w:t>
      </w:r>
    </w:p>
    <w:p w14:paraId="55874799" w14:textId="77777777" w:rsidR="0075006D" w:rsidRPr="005D13D2" w:rsidRDefault="005C2541" w:rsidP="005D13D2">
      <w:r w:rsidRPr="005D13D2">
        <w:t xml:space="preserve">I 2022 </w:t>
      </w:r>
      <w:proofErr w:type="spellStart"/>
      <w:r w:rsidRPr="005D13D2">
        <w:t>vart</w:t>
      </w:r>
      <w:proofErr w:type="spellEnd"/>
      <w:r w:rsidRPr="005D13D2">
        <w:t xml:space="preserve"> det </w:t>
      </w:r>
      <w:proofErr w:type="spellStart"/>
      <w:r w:rsidRPr="005D13D2">
        <w:t>ikkje</w:t>
      </w:r>
      <w:proofErr w:type="spellEnd"/>
      <w:r w:rsidRPr="005D13D2">
        <w:t xml:space="preserve"> tildelt nye utmål. Ved inngangen til 2023 var det 366 gyldige utmål på Svalbard, </w:t>
      </w:r>
      <w:proofErr w:type="spellStart"/>
      <w:r w:rsidRPr="005D13D2">
        <w:t>ein</w:t>
      </w:r>
      <w:proofErr w:type="spellEnd"/>
      <w:r w:rsidRPr="005D13D2">
        <w:t xml:space="preserve"> reduksjon på </w:t>
      </w:r>
      <w:proofErr w:type="spellStart"/>
      <w:r w:rsidRPr="005D13D2">
        <w:t>eit</w:t>
      </w:r>
      <w:proofErr w:type="spellEnd"/>
      <w:r w:rsidRPr="005D13D2">
        <w:t xml:space="preserve"> utmål </w:t>
      </w:r>
      <w:proofErr w:type="spellStart"/>
      <w:r w:rsidRPr="005D13D2">
        <w:t>frå</w:t>
      </w:r>
      <w:proofErr w:type="spellEnd"/>
      <w:r w:rsidRPr="005D13D2">
        <w:t xml:space="preserve"> 2022. 26 utmål fell i det fri ved utgangen av 2023. Som </w:t>
      </w:r>
      <w:proofErr w:type="spellStart"/>
      <w:r w:rsidRPr="005D13D2">
        <w:t>følgje</w:t>
      </w:r>
      <w:proofErr w:type="spellEnd"/>
      <w:r w:rsidRPr="005D13D2">
        <w:t xml:space="preserve"> av dette er det forventa at inntekta </w:t>
      </w:r>
      <w:proofErr w:type="spellStart"/>
      <w:r w:rsidRPr="005D13D2">
        <w:t>frå</w:t>
      </w:r>
      <w:proofErr w:type="spellEnd"/>
      <w:r w:rsidRPr="005D13D2">
        <w:t xml:space="preserve"> utmålsavgifter for 2024 vil bli redusert med 55 500 kroner. Det er </w:t>
      </w:r>
      <w:proofErr w:type="spellStart"/>
      <w:r w:rsidRPr="005D13D2">
        <w:t>ikkje</w:t>
      </w:r>
      <w:proofErr w:type="spellEnd"/>
      <w:r w:rsidRPr="005D13D2">
        <w:t xml:space="preserve"> meldt inn nye utmål hittil i 2023. Det er foreslått ei inntektsløyving på posten på 772 500 kroner.</w:t>
      </w:r>
    </w:p>
    <w:p w14:paraId="41D29126" w14:textId="77777777" w:rsidR="0075006D" w:rsidRPr="005D13D2" w:rsidRDefault="005C2541" w:rsidP="005D13D2">
      <w:pPr>
        <w:pStyle w:val="b-budkaptit"/>
      </w:pPr>
      <w:r w:rsidRPr="005D13D2">
        <w:t>Kap. 3035 Tilskudd fra statsbudsjettet</w:t>
      </w:r>
    </w:p>
    <w:p w14:paraId="46172D1B" w14:textId="0E74F11A" w:rsidR="0075006D" w:rsidRPr="005D13D2" w:rsidRDefault="000F3C50" w:rsidP="000F3C50">
      <w:pPr>
        <w:pStyle w:val="Tabellnavn"/>
      </w:pPr>
      <w:r>
        <w:t>05N2tx2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178"/>
        <w:gridCol w:w="1622"/>
        <w:gridCol w:w="1400"/>
      </w:tblGrid>
      <w:tr w:rsidR="0075006D" w:rsidRPr="005D13D2" w14:paraId="7FCC0501" w14:textId="77777777" w:rsidTr="000F3C50">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022A3789" w14:textId="77777777" w:rsidR="0075006D" w:rsidRPr="005D13D2" w:rsidRDefault="0075006D" w:rsidP="000F3C50"/>
        </w:tc>
        <w:tc>
          <w:tcPr>
            <w:tcW w:w="3900" w:type="dxa"/>
            <w:tcBorders>
              <w:top w:val="nil"/>
              <w:left w:val="nil"/>
              <w:bottom w:val="single" w:sz="4" w:space="0" w:color="000000"/>
              <w:right w:val="nil"/>
            </w:tcBorders>
            <w:tcMar>
              <w:top w:w="128" w:type="dxa"/>
              <w:left w:w="43" w:type="dxa"/>
              <w:bottom w:w="43" w:type="dxa"/>
              <w:right w:w="43" w:type="dxa"/>
            </w:tcMar>
          </w:tcPr>
          <w:p w14:paraId="28A12444" w14:textId="77777777" w:rsidR="0075006D" w:rsidRPr="005D13D2" w:rsidRDefault="0075006D" w:rsidP="000F3C50"/>
        </w:tc>
        <w:tc>
          <w:tcPr>
            <w:tcW w:w="1178" w:type="dxa"/>
            <w:tcBorders>
              <w:top w:val="nil"/>
              <w:left w:val="nil"/>
              <w:bottom w:val="single" w:sz="4" w:space="0" w:color="000000"/>
              <w:right w:val="nil"/>
            </w:tcBorders>
            <w:tcMar>
              <w:top w:w="128" w:type="dxa"/>
              <w:left w:w="43" w:type="dxa"/>
              <w:bottom w:w="43" w:type="dxa"/>
              <w:right w:w="43" w:type="dxa"/>
            </w:tcMar>
            <w:vAlign w:val="bottom"/>
          </w:tcPr>
          <w:p w14:paraId="48F8FF99" w14:textId="77777777" w:rsidR="0075006D" w:rsidRPr="005D13D2" w:rsidRDefault="0075006D" w:rsidP="000F3C50">
            <w:pPr>
              <w:jc w:val="right"/>
            </w:pP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13727896" w14:textId="77777777" w:rsidR="0075006D" w:rsidRPr="005D13D2" w:rsidRDefault="0075006D" w:rsidP="000F3C50">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88CA77" w14:textId="77777777" w:rsidR="0075006D" w:rsidRPr="005D13D2" w:rsidRDefault="005C2541" w:rsidP="000F3C50">
            <w:pPr>
              <w:jc w:val="right"/>
            </w:pPr>
            <w:r w:rsidRPr="005D13D2">
              <w:t>(i 1 000 kr)</w:t>
            </w:r>
          </w:p>
        </w:tc>
      </w:tr>
      <w:tr w:rsidR="0075006D" w:rsidRPr="005D13D2" w14:paraId="498D5181" w14:textId="77777777" w:rsidTr="000F3C50">
        <w:trPr>
          <w:trHeight w:val="60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50E8E608" w14:textId="77777777" w:rsidR="0075006D" w:rsidRPr="005D13D2" w:rsidRDefault="005C2541" w:rsidP="000F3C50">
            <w:r w:rsidRPr="005D13D2">
              <w:t>Post</w:t>
            </w:r>
          </w:p>
        </w:tc>
        <w:tc>
          <w:tcPr>
            <w:tcW w:w="3900" w:type="dxa"/>
            <w:tcBorders>
              <w:top w:val="nil"/>
              <w:left w:val="nil"/>
              <w:bottom w:val="single" w:sz="4" w:space="0" w:color="000000"/>
              <w:right w:val="nil"/>
            </w:tcBorders>
            <w:tcMar>
              <w:top w:w="128" w:type="dxa"/>
              <w:left w:w="43" w:type="dxa"/>
              <w:bottom w:w="43" w:type="dxa"/>
              <w:right w:w="43" w:type="dxa"/>
            </w:tcMar>
            <w:vAlign w:val="bottom"/>
          </w:tcPr>
          <w:p w14:paraId="11CDA5B0" w14:textId="77777777" w:rsidR="0075006D" w:rsidRPr="005D13D2" w:rsidRDefault="005C2541" w:rsidP="000F3C50">
            <w:proofErr w:type="spellStart"/>
            <w:r w:rsidRPr="005D13D2">
              <w:t>Nemning</w:t>
            </w:r>
            <w:proofErr w:type="spellEnd"/>
          </w:p>
        </w:tc>
        <w:tc>
          <w:tcPr>
            <w:tcW w:w="1178" w:type="dxa"/>
            <w:tcBorders>
              <w:top w:val="nil"/>
              <w:left w:val="nil"/>
              <w:bottom w:val="single" w:sz="4" w:space="0" w:color="000000"/>
              <w:right w:val="nil"/>
            </w:tcBorders>
            <w:tcMar>
              <w:top w:w="128" w:type="dxa"/>
              <w:left w:w="43" w:type="dxa"/>
              <w:bottom w:w="43" w:type="dxa"/>
              <w:right w:w="43" w:type="dxa"/>
            </w:tcMar>
            <w:vAlign w:val="bottom"/>
          </w:tcPr>
          <w:p w14:paraId="195A102E" w14:textId="77777777" w:rsidR="0075006D" w:rsidRPr="005D13D2" w:rsidRDefault="005C2541" w:rsidP="000F3C50">
            <w:pPr>
              <w:jc w:val="right"/>
            </w:pPr>
            <w:proofErr w:type="spellStart"/>
            <w:r w:rsidRPr="005D13D2">
              <w:t>Rekneskap</w:t>
            </w:r>
            <w:proofErr w:type="spellEnd"/>
            <w:r w:rsidRPr="005D13D2">
              <w:t xml:space="preserve"> 2022</w:t>
            </w:r>
          </w:p>
        </w:tc>
        <w:tc>
          <w:tcPr>
            <w:tcW w:w="1622" w:type="dxa"/>
            <w:tcBorders>
              <w:top w:val="nil"/>
              <w:left w:val="nil"/>
              <w:bottom w:val="single" w:sz="4" w:space="0" w:color="000000"/>
              <w:right w:val="nil"/>
            </w:tcBorders>
            <w:tcMar>
              <w:top w:w="128" w:type="dxa"/>
              <w:left w:w="43" w:type="dxa"/>
              <w:bottom w:w="43" w:type="dxa"/>
              <w:right w:w="43" w:type="dxa"/>
            </w:tcMar>
            <w:vAlign w:val="bottom"/>
          </w:tcPr>
          <w:p w14:paraId="2F2B73E0" w14:textId="77777777" w:rsidR="0075006D" w:rsidRPr="005D13D2" w:rsidRDefault="005C2541" w:rsidP="000F3C50">
            <w:pPr>
              <w:jc w:val="right"/>
            </w:pPr>
            <w:r w:rsidRPr="005D13D2">
              <w:t>Saldert</w:t>
            </w:r>
            <w:r w:rsidRPr="005D13D2">
              <w:br/>
              <w:t xml:space="preserve"> budsjett 2023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10936F0" w14:textId="77777777" w:rsidR="0075006D" w:rsidRPr="005D13D2" w:rsidRDefault="005C2541" w:rsidP="000F3C50">
            <w:pPr>
              <w:jc w:val="right"/>
            </w:pPr>
            <w:r w:rsidRPr="005D13D2">
              <w:t>Forslag</w:t>
            </w:r>
            <w:r w:rsidRPr="005D13D2">
              <w:br/>
              <w:t xml:space="preserve"> 2024</w:t>
            </w:r>
          </w:p>
        </w:tc>
      </w:tr>
      <w:tr w:rsidR="0075006D" w:rsidRPr="005D13D2" w14:paraId="198BD313" w14:textId="77777777" w:rsidTr="000F3C50">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4D7CA42B" w14:textId="77777777" w:rsidR="0075006D" w:rsidRPr="005D13D2" w:rsidRDefault="005C2541" w:rsidP="000F3C50">
            <w:r w:rsidRPr="005D13D2">
              <w:t>50</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41B2EB73" w14:textId="77777777" w:rsidR="0075006D" w:rsidRPr="005D13D2" w:rsidRDefault="005C2541" w:rsidP="000F3C50">
            <w:r w:rsidRPr="005D13D2">
              <w:t>Tilskudd</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FF6EDA" w14:textId="77777777" w:rsidR="0075006D" w:rsidRPr="005D13D2" w:rsidRDefault="005C2541" w:rsidP="000F3C50">
            <w:pPr>
              <w:jc w:val="right"/>
            </w:pPr>
            <w:r w:rsidRPr="005D13D2">
              <w:t>391 268</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C4D07" w14:textId="77777777" w:rsidR="0075006D" w:rsidRPr="005D13D2" w:rsidRDefault="005C2541" w:rsidP="000F3C50">
            <w:pPr>
              <w:jc w:val="right"/>
            </w:pPr>
            <w:r w:rsidRPr="005D13D2">
              <w:t>376 407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33E959" w14:textId="77777777" w:rsidR="0075006D" w:rsidRPr="005D13D2" w:rsidRDefault="005C2541" w:rsidP="000F3C50">
            <w:pPr>
              <w:jc w:val="right"/>
            </w:pPr>
            <w:r w:rsidRPr="005D13D2">
              <w:t>406 548</w:t>
            </w:r>
          </w:p>
        </w:tc>
      </w:tr>
      <w:tr w:rsidR="0075006D" w:rsidRPr="005D13D2" w14:paraId="21487517" w14:textId="77777777" w:rsidTr="000F3C50">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42D4E48" w14:textId="77777777" w:rsidR="0075006D" w:rsidRPr="005D13D2" w:rsidRDefault="0075006D" w:rsidP="000F3C50"/>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7920D37B" w14:textId="77777777" w:rsidR="0075006D" w:rsidRPr="005D13D2" w:rsidRDefault="005C2541" w:rsidP="000F3C50">
            <w:r w:rsidRPr="005D13D2">
              <w:t>Sum kap. 3035</w:t>
            </w:r>
          </w:p>
        </w:tc>
        <w:tc>
          <w:tcPr>
            <w:tcW w:w="11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5DFFC7" w14:textId="77777777" w:rsidR="0075006D" w:rsidRPr="005D13D2" w:rsidRDefault="005C2541" w:rsidP="000F3C50">
            <w:pPr>
              <w:jc w:val="right"/>
            </w:pPr>
            <w:r w:rsidRPr="005D13D2">
              <w:t>391 268</w:t>
            </w:r>
          </w:p>
        </w:tc>
        <w:tc>
          <w:tcPr>
            <w:tcW w:w="162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2A7D49" w14:textId="77777777" w:rsidR="0075006D" w:rsidRPr="005D13D2" w:rsidRDefault="005C2541" w:rsidP="000F3C50">
            <w:pPr>
              <w:jc w:val="right"/>
            </w:pPr>
            <w:r w:rsidRPr="005D13D2">
              <w:t>376 407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154D6F" w14:textId="77777777" w:rsidR="0075006D" w:rsidRPr="005D13D2" w:rsidRDefault="005C2541" w:rsidP="000F3C50">
            <w:pPr>
              <w:jc w:val="right"/>
            </w:pPr>
            <w:r w:rsidRPr="005D13D2">
              <w:t>406 548</w:t>
            </w:r>
          </w:p>
        </w:tc>
      </w:tr>
    </w:tbl>
    <w:p w14:paraId="444822F6" w14:textId="77777777" w:rsidR="0075006D" w:rsidRPr="005D13D2" w:rsidRDefault="005C2541" w:rsidP="005D13D2">
      <w:pPr>
        <w:pStyle w:val="b-post"/>
      </w:pPr>
      <w:r w:rsidRPr="005D13D2">
        <w:t>Post 50 Tilskudd</w:t>
      </w:r>
    </w:p>
    <w:p w14:paraId="1E720538" w14:textId="77777777" w:rsidR="0075006D" w:rsidRPr="005D13D2" w:rsidRDefault="005C2541" w:rsidP="005D13D2">
      <w:r w:rsidRPr="005D13D2">
        <w:t xml:space="preserve">Posten er </w:t>
      </w:r>
      <w:proofErr w:type="spellStart"/>
      <w:r w:rsidRPr="005D13D2">
        <w:t>tilskotet</w:t>
      </w:r>
      <w:proofErr w:type="spellEnd"/>
      <w:r w:rsidRPr="005D13D2">
        <w:t xml:space="preserve"> som Justis- og beredskapsdepartementet foreslår å løyve på budsjettet sitt, </w:t>
      </w:r>
      <w:proofErr w:type="spellStart"/>
      <w:r w:rsidRPr="005D13D2">
        <w:t>Prop</w:t>
      </w:r>
      <w:proofErr w:type="spellEnd"/>
      <w:r w:rsidRPr="005D13D2">
        <w:t xml:space="preserve">. 1 S (2023–2024), kap. 480 Svalbardbudsjettet, post 50 Tilskudd. Løyvinga skal svare til, og dermed dekke, </w:t>
      </w:r>
      <w:proofErr w:type="spellStart"/>
      <w:r w:rsidRPr="005D13D2">
        <w:t>underskotet</w:t>
      </w:r>
      <w:proofErr w:type="spellEnd"/>
      <w:r w:rsidRPr="005D13D2">
        <w:t xml:space="preserve"> på svalbardbudsjettet.</w:t>
      </w:r>
    </w:p>
    <w:p w14:paraId="173F049F" w14:textId="77777777" w:rsidR="0075006D" w:rsidRPr="005D13D2" w:rsidRDefault="005C2541" w:rsidP="005D13D2">
      <w:r w:rsidRPr="005D13D2">
        <w:t>Det er foreslått ei inntektsløyving på posten på 406,5 mill. kroner.</w:t>
      </w:r>
    </w:p>
    <w:p w14:paraId="67A101FB" w14:textId="77777777" w:rsidR="0075006D" w:rsidRPr="005D13D2" w:rsidRDefault="005C2541" w:rsidP="005D13D2">
      <w:pPr>
        <w:pStyle w:val="a-tilraar-dep"/>
      </w:pPr>
      <w:r w:rsidRPr="005D13D2">
        <w:lastRenderedPageBreak/>
        <w:t>Justis- og beredskapsdepartementet</w:t>
      </w:r>
    </w:p>
    <w:p w14:paraId="26D5D932" w14:textId="77777777" w:rsidR="0075006D" w:rsidRPr="005D13D2" w:rsidRDefault="005C2541" w:rsidP="005D13D2">
      <w:pPr>
        <w:pStyle w:val="a-tilraar-tit"/>
      </w:pPr>
      <w:r w:rsidRPr="005D13D2">
        <w:t>tilrår:</w:t>
      </w:r>
    </w:p>
    <w:p w14:paraId="74FA12ED" w14:textId="77777777" w:rsidR="0075006D" w:rsidRPr="005D13D2" w:rsidRDefault="005C2541" w:rsidP="005D13D2">
      <w:r w:rsidRPr="005D13D2">
        <w:t xml:space="preserve">I </w:t>
      </w:r>
      <w:proofErr w:type="spellStart"/>
      <w:r w:rsidRPr="005D13D2">
        <w:t>Prop</w:t>
      </w:r>
      <w:proofErr w:type="spellEnd"/>
      <w:r w:rsidRPr="005D13D2">
        <w:t xml:space="preserve">. 1 S (2023–2024) om Svalbardbudsjettet for år 2024 blir </w:t>
      </w:r>
      <w:proofErr w:type="spellStart"/>
      <w:r w:rsidRPr="005D13D2">
        <w:t>dei</w:t>
      </w:r>
      <w:proofErr w:type="spellEnd"/>
      <w:r w:rsidRPr="005D13D2">
        <w:t xml:space="preserve"> forslaga til vedtak førte opp som er </w:t>
      </w:r>
      <w:proofErr w:type="spellStart"/>
      <w:r w:rsidRPr="005D13D2">
        <w:t>nemnde</w:t>
      </w:r>
      <w:proofErr w:type="spellEnd"/>
      <w:r w:rsidRPr="005D13D2">
        <w:t xml:space="preserve"> i </w:t>
      </w:r>
      <w:proofErr w:type="spellStart"/>
      <w:r w:rsidRPr="005D13D2">
        <w:t>eit</w:t>
      </w:r>
      <w:proofErr w:type="spellEnd"/>
      <w:r w:rsidRPr="005D13D2">
        <w:t xml:space="preserve"> framlagt forslag.</w:t>
      </w:r>
    </w:p>
    <w:p w14:paraId="1282ADDC" w14:textId="77777777" w:rsidR="0075006D" w:rsidRPr="005D13D2" w:rsidRDefault="005C2541" w:rsidP="005D13D2">
      <w:pPr>
        <w:pStyle w:val="a-vedtak-tit"/>
      </w:pPr>
      <w:r w:rsidRPr="005D13D2">
        <w:t xml:space="preserve">Forslag </w:t>
      </w:r>
    </w:p>
    <w:p w14:paraId="3A549DCD" w14:textId="77777777" w:rsidR="0075006D" w:rsidRPr="005D13D2" w:rsidRDefault="005C2541" w:rsidP="005D13D2">
      <w:pPr>
        <w:pStyle w:val="a-vedtak-tit"/>
      </w:pPr>
      <w:r w:rsidRPr="005D13D2">
        <w:t>til vedtak om løyving av utgifter og inntekter for administrasjonen av Svalbard for budsjetterminen 2024</w:t>
      </w:r>
    </w:p>
    <w:p w14:paraId="5B3682E2" w14:textId="77777777" w:rsidR="0075006D" w:rsidRPr="005D13D2" w:rsidRDefault="005C2541" w:rsidP="005D13D2">
      <w:pPr>
        <w:pStyle w:val="a-vedtak-del"/>
      </w:pPr>
      <w:r w:rsidRPr="005D13D2">
        <w:t>I</w:t>
      </w:r>
    </w:p>
    <w:p w14:paraId="554807E5" w14:textId="0B3D4310" w:rsidR="0075006D" w:rsidRDefault="005C2541" w:rsidP="005D13D2">
      <w:pPr>
        <w:pStyle w:val="a-vedtak-tekst"/>
      </w:pPr>
      <w:r w:rsidRPr="005D13D2">
        <w:t>Utgifter:</w:t>
      </w:r>
    </w:p>
    <w:p w14:paraId="48428604" w14:textId="3D072ED6" w:rsidR="000F3C50" w:rsidRPr="000F3C50" w:rsidRDefault="000F3C50" w:rsidP="000F3C50">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360"/>
        <w:gridCol w:w="1400"/>
        <w:gridCol w:w="1400"/>
      </w:tblGrid>
      <w:tr w:rsidR="0075006D" w:rsidRPr="005D13D2" w14:paraId="1162660A"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63B654" w14:textId="77777777" w:rsidR="0075006D" w:rsidRPr="005D13D2" w:rsidRDefault="005C2541" w:rsidP="000F3C50">
            <w:r w:rsidRPr="005D13D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56A20F" w14:textId="77777777" w:rsidR="0075006D" w:rsidRPr="005D13D2" w:rsidRDefault="005C2541" w:rsidP="000F3C50">
            <w:r w:rsidRPr="005D13D2">
              <w:t>Post</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9408B8" w14:textId="77777777" w:rsidR="0075006D" w:rsidRPr="005D13D2" w:rsidRDefault="005C2541" w:rsidP="000F3C50">
            <w:r w:rsidRPr="005D13D2">
              <w:t>Svalbardbudsjettet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71F4A92" w14:textId="77777777" w:rsidR="0075006D" w:rsidRPr="005D13D2" w:rsidRDefault="005C2541" w:rsidP="000F3C50">
            <w:pPr>
              <w:jc w:val="right"/>
            </w:pPr>
            <w:r w:rsidRPr="005D13D2">
              <w:t>Per post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7C80B5" w14:textId="77777777" w:rsidR="0075006D" w:rsidRPr="005D13D2" w:rsidRDefault="005C2541" w:rsidP="000F3C50">
            <w:pPr>
              <w:jc w:val="right"/>
            </w:pPr>
            <w:r w:rsidRPr="005D13D2">
              <w:t>Sum kap.</w:t>
            </w:r>
          </w:p>
        </w:tc>
      </w:tr>
      <w:tr w:rsidR="0075006D" w:rsidRPr="005D13D2" w14:paraId="1F52E9D2" w14:textId="77777777">
        <w:trPr>
          <w:trHeight w:val="36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06F14FA6" w14:textId="77777777" w:rsidR="0075006D" w:rsidRPr="005D13D2" w:rsidRDefault="0075006D" w:rsidP="000F3C50"/>
        </w:tc>
        <w:tc>
          <w:tcPr>
            <w:tcW w:w="680" w:type="dxa"/>
            <w:tcBorders>
              <w:top w:val="nil"/>
              <w:left w:val="nil"/>
              <w:bottom w:val="single" w:sz="4" w:space="0" w:color="000000"/>
              <w:right w:val="nil"/>
            </w:tcBorders>
            <w:tcMar>
              <w:top w:w="128" w:type="dxa"/>
              <w:left w:w="43" w:type="dxa"/>
              <w:bottom w:w="43" w:type="dxa"/>
              <w:right w:w="43" w:type="dxa"/>
            </w:tcMar>
            <w:vAlign w:val="bottom"/>
          </w:tcPr>
          <w:p w14:paraId="728947C0" w14:textId="77777777" w:rsidR="0075006D" w:rsidRPr="005D13D2" w:rsidRDefault="0075006D" w:rsidP="000F3C50"/>
        </w:tc>
        <w:tc>
          <w:tcPr>
            <w:tcW w:w="5360" w:type="dxa"/>
            <w:tcBorders>
              <w:top w:val="nil"/>
              <w:left w:val="nil"/>
              <w:bottom w:val="single" w:sz="4" w:space="0" w:color="000000"/>
              <w:right w:val="nil"/>
            </w:tcBorders>
            <w:tcMar>
              <w:top w:w="128" w:type="dxa"/>
              <w:left w:w="43" w:type="dxa"/>
              <w:bottom w:w="43" w:type="dxa"/>
              <w:right w:w="43" w:type="dxa"/>
            </w:tcMar>
            <w:vAlign w:val="bottom"/>
          </w:tcPr>
          <w:p w14:paraId="179296A6" w14:textId="77777777" w:rsidR="0075006D" w:rsidRPr="005D13D2" w:rsidRDefault="0075006D" w:rsidP="000F3C50"/>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DAA288E" w14:textId="77777777" w:rsidR="0075006D" w:rsidRPr="005D13D2" w:rsidRDefault="005C2541" w:rsidP="000F3C50">
            <w:pPr>
              <w:jc w:val="right"/>
            </w:pPr>
            <w:r w:rsidRPr="005D13D2">
              <w:t>Kr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3E2D004" w14:textId="77777777" w:rsidR="0075006D" w:rsidRPr="005D13D2" w:rsidRDefault="005C2541" w:rsidP="000F3C50">
            <w:pPr>
              <w:jc w:val="right"/>
            </w:pPr>
            <w:r w:rsidRPr="005D13D2">
              <w:t>Kr</w:t>
            </w:r>
          </w:p>
        </w:tc>
      </w:tr>
      <w:tr w:rsidR="0075006D" w:rsidRPr="005D13D2" w14:paraId="3003160E"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4AE0D1E3" w14:textId="77777777" w:rsidR="0075006D" w:rsidRPr="005D13D2" w:rsidRDefault="005C2541" w:rsidP="000F3C50">
            <w:r w:rsidRPr="005D13D2">
              <w:t>0001</w:t>
            </w:r>
          </w:p>
        </w:tc>
        <w:tc>
          <w:tcPr>
            <w:tcW w:w="680" w:type="dxa"/>
            <w:tcBorders>
              <w:top w:val="single" w:sz="4" w:space="0" w:color="000000"/>
              <w:left w:val="nil"/>
              <w:bottom w:val="nil"/>
              <w:right w:val="nil"/>
            </w:tcBorders>
            <w:tcMar>
              <w:top w:w="128" w:type="dxa"/>
              <w:left w:w="43" w:type="dxa"/>
              <w:bottom w:w="43" w:type="dxa"/>
              <w:right w:w="43" w:type="dxa"/>
            </w:tcMar>
          </w:tcPr>
          <w:p w14:paraId="2DE0DEF0" w14:textId="77777777" w:rsidR="0075006D" w:rsidRPr="005D13D2" w:rsidRDefault="0075006D" w:rsidP="000F3C50"/>
        </w:tc>
        <w:tc>
          <w:tcPr>
            <w:tcW w:w="5360" w:type="dxa"/>
            <w:tcBorders>
              <w:top w:val="single" w:sz="4" w:space="0" w:color="000000"/>
              <w:left w:val="nil"/>
              <w:bottom w:val="nil"/>
              <w:right w:val="nil"/>
            </w:tcBorders>
            <w:tcMar>
              <w:top w:w="128" w:type="dxa"/>
              <w:left w:w="43" w:type="dxa"/>
              <w:bottom w:w="43" w:type="dxa"/>
              <w:right w:w="43" w:type="dxa"/>
            </w:tcMar>
          </w:tcPr>
          <w:p w14:paraId="26D55F20" w14:textId="77777777" w:rsidR="0075006D" w:rsidRPr="005D13D2" w:rsidRDefault="005C2541" w:rsidP="000F3C50">
            <w:r w:rsidRPr="005D13D2">
              <w:t>Tilskudd til Svalbard kirke</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2AF2278" w14:textId="77777777" w:rsidR="0075006D" w:rsidRPr="005D13D2" w:rsidRDefault="0075006D" w:rsidP="000F3C50">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3CA393F" w14:textId="77777777" w:rsidR="0075006D" w:rsidRPr="005D13D2" w:rsidRDefault="0075006D" w:rsidP="000F3C50">
            <w:pPr>
              <w:jc w:val="right"/>
            </w:pPr>
          </w:p>
        </w:tc>
      </w:tr>
      <w:tr w:rsidR="0075006D" w:rsidRPr="005D13D2" w14:paraId="0D4C20A1" w14:textId="77777777">
        <w:trPr>
          <w:trHeight w:val="380"/>
        </w:trPr>
        <w:tc>
          <w:tcPr>
            <w:tcW w:w="680" w:type="dxa"/>
            <w:tcBorders>
              <w:top w:val="nil"/>
              <w:left w:val="nil"/>
              <w:bottom w:val="nil"/>
              <w:right w:val="nil"/>
            </w:tcBorders>
            <w:tcMar>
              <w:top w:w="128" w:type="dxa"/>
              <w:left w:w="43" w:type="dxa"/>
              <w:bottom w:w="43" w:type="dxa"/>
              <w:right w:w="43" w:type="dxa"/>
            </w:tcMar>
          </w:tcPr>
          <w:p w14:paraId="0171EDC8"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0ABBCB34" w14:textId="77777777" w:rsidR="0075006D" w:rsidRPr="005D13D2" w:rsidRDefault="005C2541" w:rsidP="000F3C50">
            <w:r w:rsidRPr="005D13D2">
              <w:t>70</w:t>
            </w:r>
          </w:p>
        </w:tc>
        <w:tc>
          <w:tcPr>
            <w:tcW w:w="5360" w:type="dxa"/>
            <w:tcBorders>
              <w:top w:val="nil"/>
              <w:left w:val="nil"/>
              <w:bottom w:val="nil"/>
              <w:right w:val="nil"/>
            </w:tcBorders>
            <w:tcMar>
              <w:top w:w="128" w:type="dxa"/>
              <w:left w:w="43" w:type="dxa"/>
              <w:bottom w:w="43" w:type="dxa"/>
              <w:right w:w="43" w:type="dxa"/>
            </w:tcMar>
          </w:tcPr>
          <w:p w14:paraId="616F508C" w14:textId="77777777" w:rsidR="0075006D" w:rsidRPr="005D13D2" w:rsidRDefault="005C2541" w:rsidP="000F3C50">
            <w:r w:rsidRPr="005D13D2">
              <w:t>Tilskudd til Svalbard kirke</w:t>
            </w:r>
          </w:p>
        </w:tc>
        <w:tc>
          <w:tcPr>
            <w:tcW w:w="1400" w:type="dxa"/>
            <w:tcBorders>
              <w:top w:val="nil"/>
              <w:left w:val="nil"/>
              <w:bottom w:val="nil"/>
              <w:right w:val="nil"/>
            </w:tcBorders>
            <w:tcMar>
              <w:top w:w="128" w:type="dxa"/>
              <w:left w:w="43" w:type="dxa"/>
              <w:bottom w:w="43" w:type="dxa"/>
              <w:right w:w="43" w:type="dxa"/>
            </w:tcMar>
            <w:vAlign w:val="bottom"/>
          </w:tcPr>
          <w:p w14:paraId="0671FB38" w14:textId="77777777" w:rsidR="0075006D" w:rsidRPr="005D13D2" w:rsidRDefault="005C2541" w:rsidP="000F3C50">
            <w:pPr>
              <w:jc w:val="right"/>
            </w:pPr>
            <w:r w:rsidRPr="005D13D2">
              <w:t>6 000 000</w:t>
            </w:r>
          </w:p>
        </w:tc>
        <w:tc>
          <w:tcPr>
            <w:tcW w:w="1400" w:type="dxa"/>
            <w:tcBorders>
              <w:top w:val="nil"/>
              <w:left w:val="nil"/>
              <w:bottom w:val="nil"/>
              <w:right w:val="nil"/>
            </w:tcBorders>
            <w:tcMar>
              <w:top w:w="128" w:type="dxa"/>
              <w:left w:w="43" w:type="dxa"/>
              <w:bottom w:w="43" w:type="dxa"/>
              <w:right w:w="43" w:type="dxa"/>
            </w:tcMar>
            <w:vAlign w:val="bottom"/>
          </w:tcPr>
          <w:p w14:paraId="5DBF41CC" w14:textId="77777777" w:rsidR="0075006D" w:rsidRPr="005D13D2" w:rsidRDefault="005C2541" w:rsidP="000F3C50">
            <w:pPr>
              <w:jc w:val="right"/>
            </w:pPr>
            <w:r w:rsidRPr="005D13D2">
              <w:t>6 000 000</w:t>
            </w:r>
          </w:p>
        </w:tc>
      </w:tr>
      <w:tr w:rsidR="0075006D" w:rsidRPr="005D13D2" w14:paraId="776188C8" w14:textId="77777777">
        <w:trPr>
          <w:trHeight w:val="380"/>
        </w:trPr>
        <w:tc>
          <w:tcPr>
            <w:tcW w:w="680" w:type="dxa"/>
            <w:tcBorders>
              <w:top w:val="nil"/>
              <w:left w:val="nil"/>
              <w:bottom w:val="nil"/>
              <w:right w:val="nil"/>
            </w:tcBorders>
            <w:tcMar>
              <w:top w:w="128" w:type="dxa"/>
              <w:left w:w="43" w:type="dxa"/>
              <w:bottom w:w="43" w:type="dxa"/>
              <w:right w:w="43" w:type="dxa"/>
            </w:tcMar>
          </w:tcPr>
          <w:p w14:paraId="3C8C7B15" w14:textId="77777777" w:rsidR="0075006D" w:rsidRPr="005D13D2" w:rsidRDefault="005C2541" w:rsidP="000F3C50">
            <w:r w:rsidRPr="005D13D2">
              <w:t>0003</w:t>
            </w:r>
          </w:p>
        </w:tc>
        <w:tc>
          <w:tcPr>
            <w:tcW w:w="680" w:type="dxa"/>
            <w:tcBorders>
              <w:top w:val="nil"/>
              <w:left w:val="nil"/>
              <w:bottom w:val="nil"/>
              <w:right w:val="nil"/>
            </w:tcBorders>
            <w:tcMar>
              <w:top w:w="128" w:type="dxa"/>
              <w:left w:w="43" w:type="dxa"/>
              <w:bottom w:w="43" w:type="dxa"/>
              <w:right w:w="43" w:type="dxa"/>
            </w:tcMar>
          </w:tcPr>
          <w:p w14:paraId="745AB01D"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5623406B" w14:textId="77777777" w:rsidR="0075006D" w:rsidRPr="005D13D2" w:rsidRDefault="005C2541" w:rsidP="000F3C50">
            <w:r w:rsidRPr="005D13D2">
              <w:t>Tilskudd til Longyearbyen lokalstyre</w:t>
            </w:r>
          </w:p>
        </w:tc>
        <w:tc>
          <w:tcPr>
            <w:tcW w:w="1400" w:type="dxa"/>
            <w:tcBorders>
              <w:top w:val="nil"/>
              <w:left w:val="nil"/>
              <w:bottom w:val="nil"/>
              <w:right w:val="nil"/>
            </w:tcBorders>
            <w:tcMar>
              <w:top w:w="128" w:type="dxa"/>
              <w:left w:w="43" w:type="dxa"/>
              <w:bottom w:w="43" w:type="dxa"/>
              <w:right w:w="43" w:type="dxa"/>
            </w:tcMar>
            <w:vAlign w:val="bottom"/>
          </w:tcPr>
          <w:p w14:paraId="216B3AB0"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29B74868" w14:textId="77777777" w:rsidR="0075006D" w:rsidRPr="005D13D2" w:rsidRDefault="0075006D" w:rsidP="000F3C50">
            <w:pPr>
              <w:jc w:val="right"/>
            </w:pPr>
          </w:p>
        </w:tc>
      </w:tr>
      <w:tr w:rsidR="0075006D" w:rsidRPr="005D13D2" w14:paraId="6A66B864" w14:textId="77777777">
        <w:trPr>
          <w:trHeight w:val="380"/>
        </w:trPr>
        <w:tc>
          <w:tcPr>
            <w:tcW w:w="680" w:type="dxa"/>
            <w:tcBorders>
              <w:top w:val="nil"/>
              <w:left w:val="nil"/>
              <w:bottom w:val="nil"/>
              <w:right w:val="nil"/>
            </w:tcBorders>
            <w:tcMar>
              <w:top w:w="128" w:type="dxa"/>
              <w:left w:w="43" w:type="dxa"/>
              <w:bottom w:w="43" w:type="dxa"/>
              <w:right w:w="43" w:type="dxa"/>
            </w:tcMar>
          </w:tcPr>
          <w:p w14:paraId="73C95A0A"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0E90155E" w14:textId="77777777" w:rsidR="0075006D" w:rsidRPr="005D13D2" w:rsidRDefault="005C2541" w:rsidP="000F3C50">
            <w:r w:rsidRPr="005D13D2">
              <w:t>50</w:t>
            </w:r>
          </w:p>
        </w:tc>
        <w:tc>
          <w:tcPr>
            <w:tcW w:w="5360" w:type="dxa"/>
            <w:tcBorders>
              <w:top w:val="nil"/>
              <w:left w:val="nil"/>
              <w:bottom w:val="nil"/>
              <w:right w:val="nil"/>
            </w:tcBorders>
            <w:tcMar>
              <w:top w:w="128" w:type="dxa"/>
              <w:left w:w="43" w:type="dxa"/>
              <w:bottom w:w="43" w:type="dxa"/>
              <w:right w:w="43" w:type="dxa"/>
            </w:tcMar>
          </w:tcPr>
          <w:p w14:paraId="489061A2" w14:textId="77777777" w:rsidR="0075006D" w:rsidRPr="005D13D2" w:rsidRDefault="005C2541" w:rsidP="000F3C50">
            <w:r w:rsidRPr="005D13D2">
              <w:t xml:space="preserve">Tilskudd til Longyearbyen lokalstyre </w:t>
            </w:r>
          </w:p>
        </w:tc>
        <w:tc>
          <w:tcPr>
            <w:tcW w:w="1400" w:type="dxa"/>
            <w:tcBorders>
              <w:top w:val="nil"/>
              <w:left w:val="nil"/>
              <w:bottom w:val="nil"/>
              <w:right w:val="nil"/>
            </w:tcBorders>
            <w:tcMar>
              <w:top w:w="128" w:type="dxa"/>
              <w:left w:w="43" w:type="dxa"/>
              <w:bottom w:w="43" w:type="dxa"/>
              <w:right w:w="43" w:type="dxa"/>
            </w:tcMar>
            <w:vAlign w:val="bottom"/>
          </w:tcPr>
          <w:p w14:paraId="65FE5D50" w14:textId="77777777" w:rsidR="0075006D" w:rsidRPr="005D13D2" w:rsidRDefault="005C2541" w:rsidP="000F3C50">
            <w:pPr>
              <w:jc w:val="right"/>
            </w:pPr>
            <w:r w:rsidRPr="005D13D2">
              <w:t>174 200 000</w:t>
            </w:r>
          </w:p>
        </w:tc>
        <w:tc>
          <w:tcPr>
            <w:tcW w:w="1400" w:type="dxa"/>
            <w:tcBorders>
              <w:top w:val="nil"/>
              <w:left w:val="nil"/>
              <w:bottom w:val="nil"/>
              <w:right w:val="nil"/>
            </w:tcBorders>
            <w:tcMar>
              <w:top w:w="128" w:type="dxa"/>
              <w:left w:w="43" w:type="dxa"/>
              <w:bottom w:w="43" w:type="dxa"/>
              <w:right w:w="43" w:type="dxa"/>
            </w:tcMar>
            <w:vAlign w:val="bottom"/>
          </w:tcPr>
          <w:p w14:paraId="6A4EC19E" w14:textId="77777777" w:rsidR="0075006D" w:rsidRPr="005D13D2" w:rsidRDefault="005C2541" w:rsidP="000F3C50">
            <w:pPr>
              <w:jc w:val="right"/>
            </w:pPr>
            <w:r w:rsidRPr="005D13D2">
              <w:t>174 200 000</w:t>
            </w:r>
          </w:p>
        </w:tc>
      </w:tr>
      <w:tr w:rsidR="0075006D" w:rsidRPr="005D13D2" w14:paraId="783A882F" w14:textId="77777777">
        <w:trPr>
          <w:trHeight w:val="380"/>
        </w:trPr>
        <w:tc>
          <w:tcPr>
            <w:tcW w:w="680" w:type="dxa"/>
            <w:tcBorders>
              <w:top w:val="nil"/>
              <w:left w:val="nil"/>
              <w:bottom w:val="nil"/>
              <w:right w:val="nil"/>
            </w:tcBorders>
            <w:tcMar>
              <w:top w:w="128" w:type="dxa"/>
              <w:left w:w="43" w:type="dxa"/>
              <w:bottom w:w="43" w:type="dxa"/>
              <w:right w:w="43" w:type="dxa"/>
            </w:tcMar>
          </w:tcPr>
          <w:p w14:paraId="01BCC70C" w14:textId="77777777" w:rsidR="0075006D" w:rsidRPr="005D13D2" w:rsidRDefault="005C2541" w:rsidP="000F3C50">
            <w:r w:rsidRPr="005D13D2">
              <w:t>0004</w:t>
            </w:r>
          </w:p>
        </w:tc>
        <w:tc>
          <w:tcPr>
            <w:tcW w:w="680" w:type="dxa"/>
            <w:tcBorders>
              <w:top w:val="nil"/>
              <w:left w:val="nil"/>
              <w:bottom w:val="nil"/>
              <w:right w:val="nil"/>
            </w:tcBorders>
            <w:tcMar>
              <w:top w:w="128" w:type="dxa"/>
              <w:left w:w="43" w:type="dxa"/>
              <w:bottom w:w="43" w:type="dxa"/>
              <w:right w:w="43" w:type="dxa"/>
            </w:tcMar>
          </w:tcPr>
          <w:p w14:paraId="422CCE5B"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4BF55F56" w14:textId="77777777" w:rsidR="0075006D" w:rsidRPr="005D13D2" w:rsidRDefault="005C2541" w:rsidP="000F3C50">
            <w:r w:rsidRPr="005D13D2">
              <w:t>Tilskudd til Svalbard Museum</w:t>
            </w:r>
          </w:p>
        </w:tc>
        <w:tc>
          <w:tcPr>
            <w:tcW w:w="1400" w:type="dxa"/>
            <w:tcBorders>
              <w:top w:val="nil"/>
              <w:left w:val="nil"/>
              <w:bottom w:val="nil"/>
              <w:right w:val="nil"/>
            </w:tcBorders>
            <w:tcMar>
              <w:top w:w="128" w:type="dxa"/>
              <w:left w:w="43" w:type="dxa"/>
              <w:bottom w:w="43" w:type="dxa"/>
              <w:right w:w="43" w:type="dxa"/>
            </w:tcMar>
            <w:vAlign w:val="bottom"/>
          </w:tcPr>
          <w:p w14:paraId="1F5754C4"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745B939B" w14:textId="77777777" w:rsidR="0075006D" w:rsidRPr="005D13D2" w:rsidRDefault="0075006D" w:rsidP="000F3C50">
            <w:pPr>
              <w:jc w:val="right"/>
            </w:pPr>
          </w:p>
        </w:tc>
      </w:tr>
      <w:tr w:rsidR="0075006D" w:rsidRPr="005D13D2" w14:paraId="190A5E34" w14:textId="77777777">
        <w:trPr>
          <w:trHeight w:val="380"/>
        </w:trPr>
        <w:tc>
          <w:tcPr>
            <w:tcW w:w="680" w:type="dxa"/>
            <w:tcBorders>
              <w:top w:val="nil"/>
              <w:left w:val="nil"/>
              <w:bottom w:val="nil"/>
              <w:right w:val="nil"/>
            </w:tcBorders>
            <w:tcMar>
              <w:top w:w="128" w:type="dxa"/>
              <w:left w:w="43" w:type="dxa"/>
              <w:bottom w:w="43" w:type="dxa"/>
              <w:right w:w="43" w:type="dxa"/>
            </w:tcMar>
          </w:tcPr>
          <w:p w14:paraId="78875C0C"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7BE324A1" w14:textId="77777777" w:rsidR="0075006D" w:rsidRPr="005D13D2" w:rsidRDefault="005C2541" w:rsidP="000F3C50">
            <w:r w:rsidRPr="005D13D2">
              <w:t>70</w:t>
            </w:r>
          </w:p>
        </w:tc>
        <w:tc>
          <w:tcPr>
            <w:tcW w:w="5360" w:type="dxa"/>
            <w:tcBorders>
              <w:top w:val="nil"/>
              <w:left w:val="nil"/>
              <w:bottom w:val="nil"/>
              <w:right w:val="nil"/>
            </w:tcBorders>
            <w:tcMar>
              <w:top w:w="128" w:type="dxa"/>
              <w:left w:w="43" w:type="dxa"/>
              <w:bottom w:w="43" w:type="dxa"/>
              <w:right w:w="43" w:type="dxa"/>
            </w:tcMar>
          </w:tcPr>
          <w:p w14:paraId="54012076" w14:textId="77777777" w:rsidR="0075006D" w:rsidRPr="005D13D2" w:rsidRDefault="005C2541" w:rsidP="000F3C50">
            <w:r w:rsidRPr="005D13D2">
              <w:t>Tilskudd til Svalbard Museum</w:t>
            </w:r>
          </w:p>
        </w:tc>
        <w:tc>
          <w:tcPr>
            <w:tcW w:w="1400" w:type="dxa"/>
            <w:tcBorders>
              <w:top w:val="nil"/>
              <w:left w:val="nil"/>
              <w:bottom w:val="nil"/>
              <w:right w:val="nil"/>
            </w:tcBorders>
            <w:tcMar>
              <w:top w:w="128" w:type="dxa"/>
              <w:left w:w="43" w:type="dxa"/>
              <w:bottom w:w="43" w:type="dxa"/>
              <w:right w:w="43" w:type="dxa"/>
            </w:tcMar>
            <w:vAlign w:val="bottom"/>
          </w:tcPr>
          <w:p w14:paraId="4A471EF7" w14:textId="77777777" w:rsidR="0075006D" w:rsidRPr="005D13D2" w:rsidRDefault="005C2541" w:rsidP="000F3C50">
            <w:pPr>
              <w:jc w:val="right"/>
            </w:pPr>
            <w:r w:rsidRPr="005D13D2">
              <w:t>14 900 000</w:t>
            </w:r>
          </w:p>
        </w:tc>
        <w:tc>
          <w:tcPr>
            <w:tcW w:w="1400" w:type="dxa"/>
            <w:tcBorders>
              <w:top w:val="nil"/>
              <w:left w:val="nil"/>
              <w:bottom w:val="nil"/>
              <w:right w:val="nil"/>
            </w:tcBorders>
            <w:tcMar>
              <w:top w:w="128" w:type="dxa"/>
              <w:left w:w="43" w:type="dxa"/>
              <w:bottom w:w="43" w:type="dxa"/>
              <w:right w:w="43" w:type="dxa"/>
            </w:tcMar>
            <w:vAlign w:val="bottom"/>
          </w:tcPr>
          <w:p w14:paraId="257BCA3D" w14:textId="77777777" w:rsidR="0075006D" w:rsidRPr="005D13D2" w:rsidRDefault="005C2541" w:rsidP="000F3C50">
            <w:pPr>
              <w:jc w:val="right"/>
            </w:pPr>
            <w:r w:rsidRPr="005D13D2">
              <w:t>14 900 000</w:t>
            </w:r>
          </w:p>
        </w:tc>
      </w:tr>
      <w:tr w:rsidR="0075006D" w:rsidRPr="005D13D2" w14:paraId="61E46489" w14:textId="77777777">
        <w:trPr>
          <w:trHeight w:val="380"/>
        </w:trPr>
        <w:tc>
          <w:tcPr>
            <w:tcW w:w="680" w:type="dxa"/>
            <w:tcBorders>
              <w:top w:val="nil"/>
              <w:left w:val="nil"/>
              <w:bottom w:val="nil"/>
              <w:right w:val="nil"/>
            </w:tcBorders>
            <w:tcMar>
              <w:top w:w="128" w:type="dxa"/>
              <w:left w:w="43" w:type="dxa"/>
              <w:bottom w:w="43" w:type="dxa"/>
              <w:right w:w="43" w:type="dxa"/>
            </w:tcMar>
          </w:tcPr>
          <w:p w14:paraId="3DCCB4C7" w14:textId="77777777" w:rsidR="0075006D" w:rsidRPr="005D13D2" w:rsidRDefault="005C2541" w:rsidP="000F3C50">
            <w:r w:rsidRPr="005D13D2">
              <w:t>0005</w:t>
            </w:r>
          </w:p>
        </w:tc>
        <w:tc>
          <w:tcPr>
            <w:tcW w:w="680" w:type="dxa"/>
            <w:tcBorders>
              <w:top w:val="nil"/>
              <w:left w:val="nil"/>
              <w:bottom w:val="nil"/>
              <w:right w:val="nil"/>
            </w:tcBorders>
            <w:tcMar>
              <w:top w:w="128" w:type="dxa"/>
              <w:left w:w="43" w:type="dxa"/>
              <w:bottom w:w="43" w:type="dxa"/>
              <w:right w:w="43" w:type="dxa"/>
            </w:tcMar>
          </w:tcPr>
          <w:p w14:paraId="713FFF7F"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3F3996BC" w14:textId="77777777" w:rsidR="0075006D" w:rsidRPr="005D13D2" w:rsidRDefault="005C2541" w:rsidP="000F3C50">
            <w:r w:rsidRPr="005D13D2">
              <w:t>Sysselmesteren (jf. kap. 3005)</w:t>
            </w:r>
          </w:p>
        </w:tc>
        <w:tc>
          <w:tcPr>
            <w:tcW w:w="1400" w:type="dxa"/>
            <w:tcBorders>
              <w:top w:val="nil"/>
              <w:left w:val="nil"/>
              <w:bottom w:val="nil"/>
              <w:right w:val="nil"/>
            </w:tcBorders>
            <w:tcMar>
              <w:top w:w="128" w:type="dxa"/>
              <w:left w:w="43" w:type="dxa"/>
              <w:bottom w:w="43" w:type="dxa"/>
              <w:right w:w="43" w:type="dxa"/>
            </w:tcMar>
            <w:vAlign w:val="bottom"/>
          </w:tcPr>
          <w:p w14:paraId="1F587DD8"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20E08F41" w14:textId="77777777" w:rsidR="0075006D" w:rsidRPr="005D13D2" w:rsidRDefault="0075006D" w:rsidP="000F3C50">
            <w:pPr>
              <w:jc w:val="right"/>
            </w:pPr>
          </w:p>
        </w:tc>
      </w:tr>
      <w:tr w:rsidR="0075006D" w:rsidRPr="005D13D2" w14:paraId="02E2FF6C" w14:textId="77777777">
        <w:trPr>
          <w:trHeight w:val="380"/>
        </w:trPr>
        <w:tc>
          <w:tcPr>
            <w:tcW w:w="680" w:type="dxa"/>
            <w:tcBorders>
              <w:top w:val="nil"/>
              <w:left w:val="nil"/>
              <w:bottom w:val="nil"/>
              <w:right w:val="nil"/>
            </w:tcBorders>
            <w:tcMar>
              <w:top w:w="128" w:type="dxa"/>
              <w:left w:w="43" w:type="dxa"/>
              <w:bottom w:w="43" w:type="dxa"/>
              <w:right w:w="43" w:type="dxa"/>
            </w:tcMar>
          </w:tcPr>
          <w:p w14:paraId="11F1D741"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05DB9948"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54940944"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4E3452B0" w14:textId="77777777" w:rsidR="0075006D" w:rsidRPr="005D13D2" w:rsidRDefault="005C2541" w:rsidP="000F3C50">
            <w:pPr>
              <w:jc w:val="right"/>
            </w:pPr>
            <w:r w:rsidRPr="005D13D2">
              <w:t>90 100 000</w:t>
            </w:r>
          </w:p>
        </w:tc>
        <w:tc>
          <w:tcPr>
            <w:tcW w:w="1400" w:type="dxa"/>
            <w:tcBorders>
              <w:top w:val="nil"/>
              <w:left w:val="nil"/>
              <w:bottom w:val="nil"/>
              <w:right w:val="nil"/>
            </w:tcBorders>
            <w:tcMar>
              <w:top w:w="128" w:type="dxa"/>
              <w:left w:w="43" w:type="dxa"/>
              <w:bottom w:w="43" w:type="dxa"/>
              <w:right w:w="43" w:type="dxa"/>
            </w:tcMar>
            <w:vAlign w:val="bottom"/>
          </w:tcPr>
          <w:p w14:paraId="485513BC" w14:textId="77777777" w:rsidR="0075006D" w:rsidRPr="005D13D2" w:rsidRDefault="005C2541" w:rsidP="000F3C50">
            <w:pPr>
              <w:jc w:val="right"/>
            </w:pPr>
            <w:r w:rsidRPr="005D13D2">
              <w:t>90 100 000</w:t>
            </w:r>
          </w:p>
        </w:tc>
      </w:tr>
      <w:tr w:rsidR="0075006D" w:rsidRPr="005D13D2" w14:paraId="3022F49A" w14:textId="77777777">
        <w:trPr>
          <w:trHeight w:val="380"/>
        </w:trPr>
        <w:tc>
          <w:tcPr>
            <w:tcW w:w="680" w:type="dxa"/>
            <w:tcBorders>
              <w:top w:val="nil"/>
              <w:left w:val="nil"/>
              <w:bottom w:val="nil"/>
              <w:right w:val="nil"/>
            </w:tcBorders>
            <w:tcMar>
              <w:top w:w="128" w:type="dxa"/>
              <w:left w:w="43" w:type="dxa"/>
              <w:bottom w:w="43" w:type="dxa"/>
              <w:right w:w="43" w:type="dxa"/>
            </w:tcMar>
          </w:tcPr>
          <w:p w14:paraId="596D89D4" w14:textId="77777777" w:rsidR="0075006D" w:rsidRPr="005D13D2" w:rsidRDefault="005C2541" w:rsidP="000F3C50">
            <w:r w:rsidRPr="005D13D2">
              <w:t>0006</w:t>
            </w:r>
          </w:p>
        </w:tc>
        <w:tc>
          <w:tcPr>
            <w:tcW w:w="680" w:type="dxa"/>
            <w:tcBorders>
              <w:top w:val="nil"/>
              <w:left w:val="nil"/>
              <w:bottom w:val="nil"/>
              <w:right w:val="nil"/>
            </w:tcBorders>
            <w:tcMar>
              <w:top w:w="128" w:type="dxa"/>
              <w:left w:w="43" w:type="dxa"/>
              <w:bottom w:w="43" w:type="dxa"/>
              <w:right w:w="43" w:type="dxa"/>
            </w:tcMar>
          </w:tcPr>
          <w:p w14:paraId="5A4D81AD"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6A74BDC2" w14:textId="77777777" w:rsidR="0075006D" w:rsidRPr="005D13D2" w:rsidRDefault="005C2541" w:rsidP="000F3C50">
            <w:r w:rsidRPr="005D13D2">
              <w:t>Sysselmesterens transporttjeneste (jf. kap. 3006)</w:t>
            </w:r>
          </w:p>
        </w:tc>
        <w:tc>
          <w:tcPr>
            <w:tcW w:w="1400" w:type="dxa"/>
            <w:tcBorders>
              <w:top w:val="nil"/>
              <w:left w:val="nil"/>
              <w:bottom w:val="nil"/>
              <w:right w:val="nil"/>
            </w:tcBorders>
            <w:tcMar>
              <w:top w:w="128" w:type="dxa"/>
              <w:left w:w="43" w:type="dxa"/>
              <w:bottom w:w="43" w:type="dxa"/>
              <w:right w:w="43" w:type="dxa"/>
            </w:tcMar>
            <w:vAlign w:val="bottom"/>
          </w:tcPr>
          <w:p w14:paraId="1BA0BB9B"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0049F404" w14:textId="77777777" w:rsidR="0075006D" w:rsidRPr="005D13D2" w:rsidRDefault="0075006D" w:rsidP="000F3C50">
            <w:pPr>
              <w:jc w:val="right"/>
            </w:pPr>
          </w:p>
        </w:tc>
      </w:tr>
      <w:tr w:rsidR="0075006D" w:rsidRPr="005D13D2" w14:paraId="0C8787AB" w14:textId="77777777">
        <w:trPr>
          <w:trHeight w:val="380"/>
        </w:trPr>
        <w:tc>
          <w:tcPr>
            <w:tcW w:w="680" w:type="dxa"/>
            <w:tcBorders>
              <w:top w:val="nil"/>
              <w:left w:val="nil"/>
              <w:bottom w:val="nil"/>
              <w:right w:val="nil"/>
            </w:tcBorders>
            <w:tcMar>
              <w:top w:w="128" w:type="dxa"/>
              <w:left w:w="43" w:type="dxa"/>
              <w:bottom w:w="43" w:type="dxa"/>
              <w:right w:w="43" w:type="dxa"/>
            </w:tcMar>
          </w:tcPr>
          <w:p w14:paraId="480E85CC"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702FC0C4"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7303215A"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5A23672A" w14:textId="77777777" w:rsidR="0075006D" w:rsidRPr="005D13D2" w:rsidRDefault="005C2541" w:rsidP="000F3C50">
            <w:pPr>
              <w:jc w:val="right"/>
            </w:pPr>
            <w:r w:rsidRPr="005D13D2">
              <w:t>258 000 000</w:t>
            </w:r>
          </w:p>
        </w:tc>
        <w:tc>
          <w:tcPr>
            <w:tcW w:w="1400" w:type="dxa"/>
            <w:tcBorders>
              <w:top w:val="nil"/>
              <w:left w:val="nil"/>
              <w:bottom w:val="nil"/>
              <w:right w:val="nil"/>
            </w:tcBorders>
            <w:tcMar>
              <w:top w:w="128" w:type="dxa"/>
              <w:left w:w="43" w:type="dxa"/>
              <w:bottom w:w="43" w:type="dxa"/>
              <w:right w:w="43" w:type="dxa"/>
            </w:tcMar>
            <w:vAlign w:val="bottom"/>
          </w:tcPr>
          <w:p w14:paraId="1B399EA3" w14:textId="77777777" w:rsidR="0075006D" w:rsidRPr="005D13D2" w:rsidRDefault="005C2541" w:rsidP="000F3C50">
            <w:pPr>
              <w:jc w:val="right"/>
            </w:pPr>
            <w:r w:rsidRPr="005D13D2">
              <w:t>258 000 000</w:t>
            </w:r>
          </w:p>
        </w:tc>
      </w:tr>
      <w:tr w:rsidR="0075006D" w:rsidRPr="005D13D2" w14:paraId="4881C19D" w14:textId="77777777">
        <w:trPr>
          <w:trHeight w:val="380"/>
        </w:trPr>
        <w:tc>
          <w:tcPr>
            <w:tcW w:w="680" w:type="dxa"/>
            <w:tcBorders>
              <w:top w:val="nil"/>
              <w:left w:val="nil"/>
              <w:bottom w:val="nil"/>
              <w:right w:val="nil"/>
            </w:tcBorders>
            <w:tcMar>
              <w:top w:w="128" w:type="dxa"/>
              <w:left w:w="43" w:type="dxa"/>
              <w:bottom w:w="43" w:type="dxa"/>
              <w:right w:w="43" w:type="dxa"/>
            </w:tcMar>
          </w:tcPr>
          <w:p w14:paraId="466C644B" w14:textId="77777777" w:rsidR="0075006D" w:rsidRPr="005D13D2" w:rsidRDefault="005C2541" w:rsidP="000F3C50">
            <w:r w:rsidRPr="005D13D2">
              <w:t>0007</w:t>
            </w:r>
          </w:p>
        </w:tc>
        <w:tc>
          <w:tcPr>
            <w:tcW w:w="680" w:type="dxa"/>
            <w:tcBorders>
              <w:top w:val="nil"/>
              <w:left w:val="nil"/>
              <w:bottom w:val="nil"/>
              <w:right w:val="nil"/>
            </w:tcBorders>
            <w:tcMar>
              <w:top w:w="128" w:type="dxa"/>
              <w:left w:w="43" w:type="dxa"/>
              <w:bottom w:w="43" w:type="dxa"/>
              <w:right w:w="43" w:type="dxa"/>
            </w:tcMar>
          </w:tcPr>
          <w:p w14:paraId="47505B6D"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70D037B1" w14:textId="77777777" w:rsidR="0075006D" w:rsidRPr="005D13D2" w:rsidRDefault="005C2541" w:rsidP="000F3C50">
            <w:r w:rsidRPr="005D13D2">
              <w:t>Tilfeldige utgifter</w:t>
            </w:r>
          </w:p>
        </w:tc>
        <w:tc>
          <w:tcPr>
            <w:tcW w:w="1400" w:type="dxa"/>
            <w:tcBorders>
              <w:top w:val="nil"/>
              <w:left w:val="nil"/>
              <w:bottom w:val="nil"/>
              <w:right w:val="nil"/>
            </w:tcBorders>
            <w:tcMar>
              <w:top w:w="128" w:type="dxa"/>
              <w:left w:w="43" w:type="dxa"/>
              <w:bottom w:w="43" w:type="dxa"/>
              <w:right w:w="43" w:type="dxa"/>
            </w:tcMar>
            <w:vAlign w:val="bottom"/>
          </w:tcPr>
          <w:p w14:paraId="7EF56BFF"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283D08A7" w14:textId="77777777" w:rsidR="0075006D" w:rsidRPr="005D13D2" w:rsidRDefault="0075006D" w:rsidP="000F3C50">
            <w:pPr>
              <w:jc w:val="right"/>
            </w:pPr>
          </w:p>
        </w:tc>
      </w:tr>
      <w:tr w:rsidR="0075006D" w:rsidRPr="005D13D2" w14:paraId="3B7E2EBB" w14:textId="77777777">
        <w:trPr>
          <w:trHeight w:val="380"/>
        </w:trPr>
        <w:tc>
          <w:tcPr>
            <w:tcW w:w="680" w:type="dxa"/>
            <w:tcBorders>
              <w:top w:val="nil"/>
              <w:left w:val="nil"/>
              <w:bottom w:val="nil"/>
              <w:right w:val="nil"/>
            </w:tcBorders>
            <w:tcMar>
              <w:top w:w="128" w:type="dxa"/>
              <w:left w:w="43" w:type="dxa"/>
              <w:bottom w:w="43" w:type="dxa"/>
              <w:right w:w="43" w:type="dxa"/>
            </w:tcMar>
          </w:tcPr>
          <w:p w14:paraId="34ED80CC"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1672E702" w14:textId="77777777" w:rsidR="0075006D" w:rsidRPr="005D13D2" w:rsidRDefault="005C2541" w:rsidP="000F3C50">
            <w:r w:rsidRPr="005D13D2">
              <w:t>30</w:t>
            </w:r>
          </w:p>
        </w:tc>
        <w:tc>
          <w:tcPr>
            <w:tcW w:w="5360" w:type="dxa"/>
            <w:tcBorders>
              <w:top w:val="nil"/>
              <w:left w:val="nil"/>
              <w:bottom w:val="nil"/>
              <w:right w:val="nil"/>
            </w:tcBorders>
            <w:tcMar>
              <w:top w:w="128" w:type="dxa"/>
              <w:left w:w="43" w:type="dxa"/>
              <w:bottom w:w="43" w:type="dxa"/>
              <w:right w:w="43" w:type="dxa"/>
            </w:tcMar>
          </w:tcPr>
          <w:p w14:paraId="5114E37C" w14:textId="77777777" w:rsidR="0075006D" w:rsidRPr="005D13D2" w:rsidRDefault="005C2541" w:rsidP="000F3C50">
            <w:r w:rsidRPr="005D13D2">
              <w:t xml:space="preserve">Skred- og boligtiltak, </w:t>
            </w:r>
            <w:r w:rsidRPr="005D13D2">
              <w:rPr>
                <w:rStyle w:val="kursiv"/>
              </w:rPr>
              <w:t>kan overføres</w:t>
            </w:r>
          </w:p>
        </w:tc>
        <w:tc>
          <w:tcPr>
            <w:tcW w:w="1400" w:type="dxa"/>
            <w:tcBorders>
              <w:top w:val="nil"/>
              <w:left w:val="nil"/>
              <w:bottom w:val="nil"/>
              <w:right w:val="nil"/>
            </w:tcBorders>
            <w:tcMar>
              <w:top w:w="128" w:type="dxa"/>
              <w:left w:w="43" w:type="dxa"/>
              <w:bottom w:w="43" w:type="dxa"/>
              <w:right w:w="43" w:type="dxa"/>
            </w:tcMar>
            <w:vAlign w:val="bottom"/>
          </w:tcPr>
          <w:p w14:paraId="2967E8E2" w14:textId="77777777" w:rsidR="0075006D" w:rsidRPr="005D13D2" w:rsidRDefault="005C2541" w:rsidP="000F3C50">
            <w:pPr>
              <w:jc w:val="right"/>
            </w:pPr>
            <w:r w:rsidRPr="005D13D2">
              <w:t>38 200 000</w:t>
            </w:r>
          </w:p>
        </w:tc>
        <w:tc>
          <w:tcPr>
            <w:tcW w:w="1400" w:type="dxa"/>
            <w:tcBorders>
              <w:top w:val="nil"/>
              <w:left w:val="nil"/>
              <w:bottom w:val="nil"/>
              <w:right w:val="nil"/>
            </w:tcBorders>
            <w:tcMar>
              <w:top w:w="128" w:type="dxa"/>
              <w:left w:w="43" w:type="dxa"/>
              <w:bottom w:w="43" w:type="dxa"/>
              <w:right w:w="43" w:type="dxa"/>
            </w:tcMar>
            <w:vAlign w:val="bottom"/>
          </w:tcPr>
          <w:p w14:paraId="125E01F7" w14:textId="77777777" w:rsidR="0075006D" w:rsidRPr="005D13D2" w:rsidRDefault="0075006D" w:rsidP="000F3C50">
            <w:pPr>
              <w:jc w:val="right"/>
            </w:pPr>
          </w:p>
        </w:tc>
      </w:tr>
      <w:tr w:rsidR="0075006D" w:rsidRPr="005D13D2" w14:paraId="5D15184D" w14:textId="77777777">
        <w:trPr>
          <w:trHeight w:val="380"/>
        </w:trPr>
        <w:tc>
          <w:tcPr>
            <w:tcW w:w="680" w:type="dxa"/>
            <w:tcBorders>
              <w:top w:val="nil"/>
              <w:left w:val="nil"/>
              <w:bottom w:val="nil"/>
              <w:right w:val="nil"/>
            </w:tcBorders>
            <w:tcMar>
              <w:top w:w="128" w:type="dxa"/>
              <w:left w:w="43" w:type="dxa"/>
              <w:bottom w:w="43" w:type="dxa"/>
              <w:right w:w="43" w:type="dxa"/>
            </w:tcMar>
          </w:tcPr>
          <w:p w14:paraId="72D39924"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3AA6F8C8" w14:textId="77777777" w:rsidR="0075006D" w:rsidRPr="005D13D2" w:rsidRDefault="005C2541" w:rsidP="000F3C50">
            <w:r w:rsidRPr="005D13D2">
              <w:t>70</w:t>
            </w:r>
          </w:p>
        </w:tc>
        <w:tc>
          <w:tcPr>
            <w:tcW w:w="5360" w:type="dxa"/>
            <w:tcBorders>
              <w:top w:val="nil"/>
              <w:left w:val="nil"/>
              <w:bottom w:val="nil"/>
              <w:right w:val="nil"/>
            </w:tcBorders>
            <w:tcMar>
              <w:top w:w="128" w:type="dxa"/>
              <w:left w:w="43" w:type="dxa"/>
              <w:bottom w:w="43" w:type="dxa"/>
              <w:right w:w="43" w:type="dxa"/>
            </w:tcMar>
          </w:tcPr>
          <w:p w14:paraId="32A2F07E" w14:textId="77777777" w:rsidR="0075006D" w:rsidRPr="005D13D2" w:rsidRDefault="005C2541" w:rsidP="000F3C50">
            <w:r w:rsidRPr="005D13D2">
              <w:t>Diverse tilskudd</w:t>
            </w:r>
          </w:p>
        </w:tc>
        <w:tc>
          <w:tcPr>
            <w:tcW w:w="1400" w:type="dxa"/>
            <w:tcBorders>
              <w:top w:val="nil"/>
              <w:left w:val="nil"/>
              <w:bottom w:val="nil"/>
              <w:right w:val="nil"/>
            </w:tcBorders>
            <w:tcMar>
              <w:top w:w="128" w:type="dxa"/>
              <w:left w:w="43" w:type="dxa"/>
              <w:bottom w:w="43" w:type="dxa"/>
              <w:right w:w="43" w:type="dxa"/>
            </w:tcMar>
            <w:vAlign w:val="bottom"/>
          </w:tcPr>
          <w:p w14:paraId="2FF0D177" w14:textId="77777777" w:rsidR="0075006D" w:rsidRPr="005D13D2" w:rsidRDefault="005C2541" w:rsidP="000F3C50">
            <w:pPr>
              <w:jc w:val="right"/>
            </w:pPr>
            <w:r w:rsidRPr="005D13D2">
              <w:t>0</w:t>
            </w:r>
          </w:p>
        </w:tc>
        <w:tc>
          <w:tcPr>
            <w:tcW w:w="1400" w:type="dxa"/>
            <w:tcBorders>
              <w:top w:val="nil"/>
              <w:left w:val="nil"/>
              <w:bottom w:val="nil"/>
              <w:right w:val="nil"/>
            </w:tcBorders>
            <w:tcMar>
              <w:top w:w="128" w:type="dxa"/>
              <w:left w:w="43" w:type="dxa"/>
              <w:bottom w:w="43" w:type="dxa"/>
              <w:right w:w="43" w:type="dxa"/>
            </w:tcMar>
            <w:vAlign w:val="bottom"/>
          </w:tcPr>
          <w:p w14:paraId="44A084D7" w14:textId="77777777" w:rsidR="0075006D" w:rsidRPr="005D13D2" w:rsidRDefault="005C2541" w:rsidP="000F3C50">
            <w:pPr>
              <w:jc w:val="right"/>
            </w:pPr>
            <w:r w:rsidRPr="005D13D2">
              <w:t>38 200 000</w:t>
            </w:r>
          </w:p>
        </w:tc>
      </w:tr>
      <w:tr w:rsidR="0075006D" w:rsidRPr="005D13D2" w14:paraId="114B22B9" w14:textId="77777777">
        <w:trPr>
          <w:trHeight w:val="380"/>
        </w:trPr>
        <w:tc>
          <w:tcPr>
            <w:tcW w:w="680" w:type="dxa"/>
            <w:tcBorders>
              <w:top w:val="nil"/>
              <w:left w:val="nil"/>
              <w:bottom w:val="nil"/>
              <w:right w:val="nil"/>
            </w:tcBorders>
            <w:tcMar>
              <w:top w:w="128" w:type="dxa"/>
              <w:left w:w="43" w:type="dxa"/>
              <w:bottom w:w="43" w:type="dxa"/>
              <w:right w:w="43" w:type="dxa"/>
            </w:tcMar>
          </w:tcPr>
          <w:p w14:paraId="0D5226E8" w14:textId="77777777" w:rsidR="0075006D" w:rsidRPr="005D13D2" w:rsidRDefault="005C2541" w:rsidP="000F3C50">
            <w:r w:rsidRPr="005D13D2">
              <w:lastRenderedPageBreak/>
              <w:t>0009</w:t>
            </w:r>
          </w:p>
        </w:tc>
        <w:tc>
          <w:tcPr>
            <w:tcW w:w="680" w:type="dxa"/>
            <w:tcBorders>
              <w:top w:val="nil"/>
              <w:left w:val="nil"/>
              <w:bottom w:val="nil"/>
              <w:right w:val="nil"/>
            </w:tcBorders>
            <w:tcMar>
              <w:top w:w="128" w:type="dxa"/>
              <w:left w:w="43" w:type="dxa"/>
              <w:bottom w:w="43" w:type="dxa"/>
              <w:right w:w="43" w:type="dxa"/>
            </w:tcMar>
          </w:tcPr>
          <w:p w14:paraId="23AB3919"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7ABA2B00" w14:textId="77777777" w:rsidR="0075006D" w:rsidRPr="005D13D2" w:rsidRDefault="005C2541" w:rsidP="000F3C50">
            <w:r w:rsidRPr="005D13D2">
              <w:t>Kulturminnetiltak (jf. kap. 3009)</w:t>
            </w:r>
          </w:p>
        </w:tc>
        <w:tc>
          <w:tcPr>
            <w:tcW w:w="1400" w:type="dxa"/>
            <w:tcBorders>
              <w:top w:val="nil"/>
              <w:left w:val="nil"/>
              <w:bottom w:val="nil"/>
              <w:right w:val="nil"/>
            </w:tcBorders>
            <w:tcMar>
              <w:top w:w="128" w:type="dxa"/>
              <w:left w:w="43" w:type="dxa"/>
              <w:bottom w:w="43" w:type="dxa"/>
              <w:right w:w="43" w:type="dxa"/>
            </w:tcMar>
            <w:vAlign w:val="bottom"/>
          </w:tcPr>
          <w:p w14:paraId="5310A4AC"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408A361F" w14:textId="77777777" w:rsidR="0075006D" w:rsidRPr="005D13D2" w:rsidRDefault="0075006D" w:rsidP="000F3C50">
            <w:pPr>
              <w:jc w:val="right"/>
            </w:pPr>
          </w:p>
        </w:tc>
      </w:tr>
      <w:tr w:rsidR="0075006D" w:rsidRPr="005D13D2" w14:paraId="49644B5E" w14:textId="77777777">
        <w:trPr>
          <w:trHeight w:val="380"/>
        </w:trPr>
        <w:tc>
          <w:tcPr>
            <w:tcW w:w="680" w:type="dxa"/>
            <w:tcBorders>
              <w:top w:val="nil"/>
              <w:left w:val="nil"/>
              <w:bottom w:val="nil"/>
              <w:right w:val="nil"/>
            </w:tcBorders>
            <w:tcMar>
              <w:top w:w="128" w:type="dxa"/>
              <w:left w:w="43" w:type="dxa"/>
              <w:bottom w:w="43" w:type="dxa"/>
              <w:right w:w="43" w:type="dxa"/>
            </w:tcMar>
          </w:tcPr>
          <w:p w14:paraId="0A7FD66C"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65519E16"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072A9C52"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08BB9F9A" w14:textId="77777777" w:rsidR="0075006D" w:rsidRPr="005D13D2" w:rsidRDefault="005C2541" w:rsidP="000F3C50">
            <w:pPr>
              <w:jc w:val="right"/>
            </w:pPr>
            <w:r w:rsidRPr="005D13D2">
              <w:t>2 400 000</w:t>
            </w:r>
          </w:p>
        </w:tc>
        <w:tc>
          <w:tcPr>
            <w:tcW w:w="1400" w:type="dxa"/>
            <w:tcBorders>
              <w:top w:val="nil"/>
              <w:left w:val="nil"/>
              <w:bottom w:val="nil"/>
              <w:right w:val="nil"/>
            </w:tcBorders>
            <w:tcMar>
              <w:top w:w="128" w:type="dxa"/>
              <w:left w:w="43" w:type="dxa"/>
              <w:bottom w:w="43" w:type="dxa"/>
              <w:right w:w="43" w:type="dxa"/>
            </w:tcMar>
            <w:vAlign w:val="bottom"/>
          </w:tcPr>
          <w:p w14:paraId="20E6980F" w14:textId="77777777" w:rsidR="0075006D" w:rsidRPr="005D13D2" w:rsidRDefault="005C2541" w:rsidP="000F3C50">
            <w:pPr>
              <w:jc w:val="right"/>
            </w:pPr>
            <w:r w:rsidRPr="005D13D2">
              <w:t>2 400 000</w:t>
            </w:r>
          </w:p>
        </w:tc>
      </w:tr>
      <w:tr w:rsidR="0075006D" w:rsidRPr="005D13D2" w14:paraId="10B5CC46" w14:textId="77777777">
        <w:trPr>
          <w:trHeight w:val="640"/>
        </w:trPr>
        <w:tc>
          <w:tcPr>
            <w:tcW w:w="680" w:type="dxa"/>
            <w:tcBorders>
              <w:top w:val="nil"/>
              <w:left w:val="nil"/>
              <w:bottom w:val="nil"/>
              <w:right w:val="nil"/>
            </w:tcBorders>
            <w:tcMar>
              <w:top w:w="128" w:type="dxa"/>
              <w:left w:w="43" w:type="dxa"/>
              <w:bottom w:w="43" w:type="dxa"/>
              <w:right w:w="43" w:type="dxa"/>
            </w:tcMar>
          </w:tcPr>
          <w:p w14:paraId="27AC3FC6" w14:textId="77777777" w:rsidR="0075006D" w:rsidRPr="005D13D2" w:rsidRDefault="005C2541" w:rsidP="000F3C50">
            <w:r w:rsidRPr="005D13D2">
              <w:t>0011</w:t>
            </w:r>
          </w:p>
        </w:tc>
        <w:tc>
          <w:tcPr>
            <w:tcW w:w="680" w:type="dxa"/>
            <w:tcBorders>
              <w:top w:val="nil"/>
              <w:left w:val="nil"/>
              <w:bottom w:val="nil"/>
              <w:right w:val="nil"/>
            </w:tcBorders>
            <w:tcMar>
              <w:top w:w="128" w:type="dxa"/>
              <w:left w:w="43" w:type="dxa"/>
              <w:bottom w:w="43" w:type="dxa"/>
              <w:right w:w="43" w:type="dxa"/>
            </w:tcMar>
          </w:tcPr>
          <w:p w14:paraId="1617549E"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1815E208" w14:textId="77777777" w:rsidR="0075006D" w:rsidRPr="005D13D2" w:rsidRDefault="005C2541" w:rsidP="000F3C50">
            <w:r w:rsidRPr="005D13D2">
              <w:t>Direktoratet for mineralforvaltning med Bergmesteren for Svalbard</w:t>
            </w:r>
          </w:p>
        </w:tc>
        <w:tc>
          <w:tcPr>
            <w:tcW w:w="1400" w:type="dxa"/>
            <w:tcBorders>
              <w:top w:val="nil"/>
              <w:left w:val="nil"/>
              <w:bottom w:val="nil"/>
              <w:right w:val="nil"/>
            </w:tcBorders>
            <w:tcMar>
              <w:top w:w="128" w:type="dxa"/>
              <w:left w:w="43" w:type="dxa"/>
              <w:bottom w:w="43" w:type="dxa"/>
              <w:right w:w="43" w:type="dxa"/>
            </w:tcMar>
            <w:vAlign w:val="bottom"/>
          </w:tcPr>
          <w:p w14:paraId="1A8CFBF7"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2DAAE8E8" w14:textId="77777777" w:rsidR="0075006D" w:rsidRPr="005D13D2" w:rsidRDefault="0075006D" w:rsidP="000F3C50">
            <w:pPr>
              <w:jc w:val="right"/>
            </w:pPr>
          </w:p>
        </w:tc>
      </w:tr>
      <w:tr w:rsidR="0075006D" w:rsidRPr="005D13D2" w14:paraId="69FD05BF" w14:textId="77777777">
        <w:trPr>
          <w:trHeight w:val="380"/>
        </w:trPr>
        <w:tc>
          <w:tcPr>
            <w:tcW w:w="680" w:type="dxa"/>
            <w:tcBorders>
              <w:top w:val="nil"/>
              <w:left w:val="nil"/>
              <w:bottom w:val="nil"/>
              <w:right w:val="nil"/>
            </w:tcBorders>
            <w:tcMar>
              <w:top w:w="128" w:type="dxa"/>
              <w:left w:w="43" w:type="dxa"/>
              <w:bottom w:w="43" w:type="dxa"/>
              <w:right w:w="43" w:type="dxa"/>
            </w:tcMar>
          </w:tcPr>
          <w:p w14:paraId="296A518D"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6EC769EF"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7337DC40"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410968C7" w14:textId="77777777" w:rsidR="0075006D" w:rsidRPr="005D13D2" w:rsidRDefault="005C2541" w:rsidP="000F3C50">
            <w:pPr>
              <w:jc w:val="right"/>
            </w:pPr>
            <w:r w:rsidRPr="005D13D2">
              <w:t>2 450 000</w:t>
            </w:r>
          </w:p>
        </w:tc>
        <w:tc>
          <w:tcPr>
            <w:tcW w:w="1400" w:type="dxa"/>
            <w:tcBorders>
              <w:top w:val="nil"/>
              <w:left w:val="nil"/>
              <w:bottom w:val="nil"/>
              <w:right w:val="nil"/>
            </w:tcBorders>
            <w:tcMar>
              <w:top w:w="128" w:type="dxa"/>
              <w:left w:w="43" w:type="dxa"/>
              <w:bottom w:w="43" w:type="dxa"/>
              <w:right w:w="43" w:type="dxa"/>
            </w:tcMar>
            <w:vAlign w:val="bottom"/>
          </w:tcPr>
          <w:p w14:paraId="210578EE" w14:textId="77777777" w:rsidR="0075006D" w:rsidRPr="005D13D2" w:rsidRDefault="005C2541" w:rsidP="000F3C50">
            <w:pPr>
              <w:jc w:val="right"/>
            </w:pPr>
            <w:r w:rsidRPr="005D13D2">
              <w:t>2 450 000</w:t>
            </w:r>
          </w:p>
        </w:tc>
      </w:tr>
      <w:tr w:rsidR="0075006D" w:rsidRPr="005D13D2" w14:paraId="05246D47" w14:textId="77777777">
        <w:trPr>
          <w:trHeight w:val="380"/>
        </w:trPr>
        <w:tc>
          <w:tcPr>
            <w:tcW w:w="680" w:type="dxa"/>
            <w:tcBorders>
              <w:top w:val="nil"/>
              <w:left w:val="nil"/>
              <w:bottom w:val="nil"/>
              <w:right w:val="nil"/>
            </w:tcBorders>
            <w:tcMar>
              <w:top w:w="128" w:type="dxa"/>
              <w:left w:w="43" w:type="dxa"/>
              <w:bottom w:w="43" w:type="dxa"/>
              <w:right w:w="43" w:type="dxa"/>
            </w:tcMar>
          </w:tcPr>
          <w:p w14:paraId="2AD24E93" w14:textId="77777777" w:rsidR="0075006D" w:rsidRPr="005D13D2" w:rsidRDefault="005C2541" w:rsidP="000F3C50">
            <w:r w:rsidRPr="005D13D2">
              <w:t>0017</w:t>
            </w:r>
          </w:p>
        </w:tc>
        <w:tc>
          <w:tcPr>
            <w:tcW w:w="680" w:type="dxa"/>
            <w:tcBorders>
              <w:top w:val="nil"/>
              <w:left w:val="nil"/>
              <w:bottom w:val="nil"/>
              <w:right w:val="nil"/>
            </w:tcBorders>
            <w:tcMar>
              <w:top w:w="128" w:type="dxa"/>
              <w:left w:w="43" w:type="dxa"/>
              <w:bottom w:w="43" w:type="dxa"/>
              <w:right w:w="43" w:type="dxa"/>
            </w:tcMar>
          </w:tcPr>
          <w:p w14:paraId="611D1D3D"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34F7A413" w14:textId="77777777" w:rsidR="0075006D" w:rsidRPr="005D13D2" w:rsidRDefault="005C2541" w:rsidP="000F3C50">
            <w:r w:rsidRPr="005D13D2">
              <w:t>Norsk Polarinstitutt – refusjon</w:t>
            </w:r>
          </w:p>
        </w:tc>
        <w:tc>
          <w:tcPr>
            <w:tcW w:w="1400" w:type="dxa"/>
            <w:tcBorders>
              <w:top w:val="nil"/>
              <w:left w:val="nil"/>
              <w:bottom w:val="nil"/>
              <w:right w:val="nil"/>
            </w:tcBorders>
            <w:tcMar>
              <w:top w:w="128" w:type="dxa"/>
              <w:left w:w="43" w:type="dxa"/>
              <w:bottom w:w="43" w:type="dxa"/>
              <w:right w:w="43" w:type="dxa"/>
            </w:tcMar>
            <w:vAlign w:val="bottom"/>
          </w:tcPr>
          <w:p w14:paraId="1B5E2A7F"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06910974" w14:textId="77777777" w:rsidR="0075006D" w:rsidRPr="005D13D2" w:rsidRDefault="0075006D" w:rsidP="000F3C50">
            <w:pPr>
              <w:jc w:val="right"/>
            </w:pPr>
          </w:p>
        </w:tc>
      </w:tr>
      <w:tr w:rsidR="0075006D" w:rsidRPr="005D13D2" w14:paraId="69452822" w14:textId="77777777">
        <w:trPr>
          <w:trHeight w:val="380"/>
        </w:trPr>
        <w:tc>
          <w:tcPr>
            <w:tcW w:w="680" w:type="dxa"/>
            <w:tcBorders>
              <w:top w:val="nil"/>
              <w:left w:val="nil"/>
              <w:bottom w:val="nil"/>
              <w:right w:val="nil"/>
            </w:tcBorders>
            <w:tcMar>
              <w:top w:w="128" w:type="dxa"/>
              <w:left w:w="43" w:type="dxa"/>
              <w:bottom w:w="43" w:type="dxa"/>
              <w:right w:w="43" w:type="dxa"/>
            </w:tcMar>
          </w:tcPr>
          <w:p w14:paraId="6180F0DE"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2AA557B5" w14:textId="77777777" w:rsidR="0075006D" w:rsidRPr="005D13D2" w:rsidRDefault="005C2541" w:rsidP="000F3C50">
            <w:r w:rsidRPr="005D13D2">
              <w:t>50</w:t>
            </w:r>
          </w:p>
        </w:tc>
        <w:tc>
          <w:tcPr>
            <w:tcW w:w="5360" w:type="dxa"/>
            <w:tcBorders>
              <w:top w:val="nil"/>
              <w:left w:val="nil"/>
              <w:bottom w:val="nil"/>
              <w:right w:val="nil"/>
            </w:tcBorders>
            <w:tcMar>
              <w:top w:w="128" w:type="dxa"/>
              <w:left w:w="43" w:type="dxa"/>
              <w:bottom w:w="43" w:type="dxa"/>
              <w:right w:w="43" w:type="dxa"/>
            </w:tcMar>
          </w:tcPr>
          <w:p w14:paraId="2422732D" w14:textId="77777777" w:rsidR="0075006D" w:rsidRPr="005D13D2" w:rsidRDefault="005C2541" w:rsidP="000F3C50">
            <w:r w:rsidRPr="005D13D2">
              <w:t>Refusjon</w:t>
            </w:r>
          </w:p>
        </w:tc>
        <w:tc>
          <w:tcPr>
            <w:tcW w:w="1400" w:type="dxa"/>
            <w:tcBorders>
              <w:top w:val="nil"/>
              <w:left w:val="nil"/>
              <w:bottom w:val="nil"/>
              <w:right w:val="nil"/>
            </w:tcBorders>
            <w:tcMar>
              <w:top w:w="128" w:type="dxa"/>
              <w:left w:w="43" w:type="dxa"/>
              <w:bottom w:w="43" w:type="dxa"/>
              <w:right w:w="43" w:type="dxa"/>
            </w:tcMar>
            <w:vAlign w:val="bottom"/>
          </w:tcPr>
          <w:p w14:paraId="58A95692" w14:textId="77777777" w:rsidR="0075006D" w:rsidRPr="005D13D2" w:rsidRDefault="005C2541" w:rsidP="000F3C50">
            <w:pPr>
              <w:jc w:val="right"/>
            </w:pPr>
            <w:r w:rsidRPr="005D13D2">
              <w:t>4 100 000</w:t>
            </w:r>
          </w:p>
        </w:tc>
        <w:tc>
          <w:tcPr>
            <w:tcW w:w="1400" w:type="dxa"/>
            <w:tcBorders>
              <w:top w:val="nil"/>
              <w:left w:val="nil"/>
              <w:bottom w:val="nil"/>
              <w:right w:val="nil"/>
            </w:tcBorders>
            <w:tcMar>
              <w:top w:w="128" w:type="dxa"/>
              <w:left w:w="43" w:type="dxa"/>
              <w:bottom w:w="43" w:type="dxa"/>
              <w:right w:w="43" w:type="dxa"/>
            </w:tcMar>
            <w:vAlign w:val="bottom"/>
          </w:tcPr>
          <w:p w14:paraId="736AF4FB" w14:textId="77777777" w:rsidR="0075006D" w:rsidRPr="005D13D2" w:rsidRDefault="005C2541" w:rsidP="000F3C50">
            <w:pPr>
              <w:jc w:val="right"/>
            </w:pPr>
            <w:r w:rsidRPr="005D13D2">
              <w:t>4 100 000</w:t>
            </w:r>
          </w:p>
        </w:tc>
      </w:tr>
      <w:tr w:rsidR="0075006D" w:rsidRPr="005D13D2" w14:paraId="1FA16CAD" w14:textId="77777777">
        <w:trPr>
          <w:trHeight w:val="380"/>
        </w:trPr>
        <w:tc>
          <w:tcPr>
            <w:tcW w:w="680" w:type="dxa"/>
            <w:tcBorders>
              <w:top w:val="nil"/>
              <w:left w:val="nil"/>
              <w:bottom w:val="nil"/>
              <w:right w:val="nil"/>
            </w:tcBorders>
            <w:tcMar>
              <w:top w:w="128" w:type="dxa"/>
              <w:left w:w="43" w:type="dxa"/>
              <w:bottom w:w="43" w:type="dxa"/>
              <w:right w:w="43" w:type="dxa"/>
            </w:tcMar>
          </w:tcPr>
          <w:p w14:paraId="1D21905F" w14:textId="77777777" w:rsidR="0075006D" w:rsidRPr="005D13D2" w:rsidRDefault="005C2541" w:rsidP="000F3C50">
            <w:r w:rsidRPr="005D13D2">
              <w:t>0018</w:t>
            </w:r>
          </w:p>
        </w:tc>
        <w:tc>
          <w:tcPr>
            <w:tcW w:w="680" w:type="dxa"/>
            <w:tcBorders>
              <w:top w:val="nil"/>
              <w:left w:val="nil"/>
              <w:bottom w:val="nil"/>
              <w:right w:val="nil"/>
            </w:tcBorders>
            <w:tcMar>
              <w:top w:w="128" w:type="dxa"/>
              <w:left w:w="43" w:type="dxa"/>
              <w:bottom w:w="43" w:type="dxa"/>
              <w:right w:w="43" w:type="dxa"/>
            </w:tcMar>
          </w:tcPr>
          <w:p w14:paraId="2BAC5532"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0D4D19FC" w14:textId="77777777" w:rsidR="0075006D" w:rsidRPr="005D13D2" w:rsidRDefault="005C2541" w:rsidP="000F3C50">
            <w:r w:rsidRPr="005D13D2">
              <w:t>Navigasjonsinnretninger</w:t>
            </w:r>
          </w:p>
        </w:tc>
        <w:tc>
          <w:tcPr>
            <w:tcW w:w="1400" w:type="dxa"/>
            <w:tcBorders>
              <w:top w:val="nil"/>
              <w:left w:val="nil"/>
              <w:bottom w:val="nil"/>
              <w:right w:val="nil"/>
            </w:tcBorders>
            <w:tcMar>
              <w:top w:w="128" w:type="dxa"/>
              <w:left w:w="43" w:type="dxa"/>
              <w:bottom w:w="43" w:type="dxa"/>
              <w:right w:w="43" w:type="dxa"/>
            </w:tcMar>
            <w:vAlign w:val="bottom"/>
          </w:tcPr>
          <w:p w14:paraId="61EAA293"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016BCCEE" w14:textId="77777777" w:rsidR="0075006D" w:rsidRPr="005D13D2" w:rsidRDefault="0075006D" w:rsidP="000F3C50">
            <w:pPr>
              <w:jc w:val="right"/>
            </w:pPr>
          </w:p>
        </w:tc>
      </w:tr>
      <w:tr w:rsidR="0075006D" w:rsidRPr="005D13D2" w14:paraId="26966D6F" w14:textId="77777777">
        <w:trPr>
          <w:trHeight w:val="380"/>
        </w:trPr>
        <w:tc>
          <w:tcPr>
            <w:tcW w:w="680" w:type="dxa"/>
            <w:tcBorders>
              <w:top w:val="nil"/>
              <w:left w:val="nil"/>
              <w:bottom w:val="nil"/>
              <w:right w:val="nil"/>
            </w:tcBorders>
            <w:tcMar>
              <w:top w:w="128" w:type="dxa"/>
              <w:left w:w="43" w:type="dxa"/>
              <w:bottom w:w="43" w:type="dxa"/>
              <w:right w:w="43" w:type="dxa"/>
            </w:tcMar>
          </w:tcPr>
          <w:p w14:paraId="0ED2F4C1"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4E044F2A"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165DE58D" w14:textId="77777777" w:rsidR="0075006D" w:rsidRPr="005D13D2" w:rsidRDefault="005C2541" w:rsidP="000F3C50">
            <w:r w:rsidRPr="005D13D2">
              <w:t>Drift og vedlikehold</w:t>
            </w:r>
          </w:p>
        </w:tc>
        <w:tc>
          <w:tcPr>
            <w:tcW w:w="1400" w:type="dxa"/>
            <w:tcBorders>
              <w:top w:val="nil"/>
              <w:left w:val="nil"/>
              <w:bottom w:val="nil"/>
              <w:right w:val="nil"/>
            </w:tcBorders>
            <w:tcMar>
              <w:top w:w="128" w:type="dxa"/>
              <w:left w:w="43" w:type="dxa"/>
              <w:bottom w:w="43" w:type="dxa"/>
              <w:right w:w="43" w:type="dxa"/>
            </w:tcMar>
            <w:vAlign w:val="bottom"/>
          </w:tcPr>
          <w:p w14:paraId="2B3C0194" w14:textId="77777777" w:rsidR="0075006D" w:rsidRPr="005D13D2" w:rsidRDefault="005C2541" w:rsidP="000F3C50">
            <w:pPr>
              <w:jc w:val="right"/>
            </w:pPr>
            <w:r w:rsidRPr="005D13D2">
              <w:t>4 100 000</w:t>
            </w:r>
          </w:p>
        </w:tc>
        <w:tc>
          <w:tcPr>
            <w:tcW w:w="1400" w:type="dxa"/>
            <w:tcBorders>
              <w:top w:val="nil"/>
              <w:left w:val="nil"/>
              <w:bottom w:val="nil"/>
              <w:right w:val="nil"/>
            </w:tcBorders>
            <w:tcMar>
              <w:top w:w="128" w:type="dxa"/>
              <w:left w:w="43" w:type="dxa"/>
              <w:bottom w:w="43" w:type="dxa"/>
              <w:right w:w="43" w:type="dxa"/>
            </w:tcMar>
            <w:vAlign w:val="bottom"/>
          </w:tcPr>
          <w:p w14:paraId="38155CD0" w14:textId="77777777" w:rsidR="0075006D" w:rsidRPr="005D13D2" w:rsidRDefault="0075006D" w:rsidP="000F3C50">
            <w:pPr>
              <w:jc w:val="right"/>
            </w:pPr>
          </w:p>
        </w:tc>
      </w:tr>
      <w:tr w:rsidR="0075006D" w:rsidRPr="005D13D2" w14:paraId="1E256D03" w14:textId="77777777">
        <w:trPr>
          <w:trHeight w:val="640"/>
        </w:trPr>
        <w:tc>
          <w:tcPr>
            <w:tcW w:w="680" w:type="dxa"/>
            <w:tcBorders>
              <w:top w:val="nil"/>
              <w:left w:val="nil"/>
              <w:bottom w:val="nil"/>
              <w:right w:val="nil"/>
            </w:tcBorders>
            <w:tcMar>
              <w:top w:w="128" w:type="dxa"/>
              <w:left w:w="43" w:type="dxa"/>
              <w:bottom w:w="43" w:type="dxa"/>
              <w:right w:w="43" w:type="dxa"/>
            </w:tcMar>
          </w:tcPr>
          <w:p w14:paraId="73F0F4F1"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7DF1B589" w14:textId="77777777" w:rsidR="0075006D" w:rsidRPr="005D13D2" w:rsidRDefault="005C2541" w:rsidP="000F3C50">
            <w:r w:rsidRPr="005D13D2">
              <w:t>30</w:t>
            </w:r>
          </w:p>
        </w:tc>
        <w:tc>
          <w:tcPr>
            <w:tcW w:w="5360" w:type="dxa"/>
            <w:tcBorders>
              <w:top w:val="nil"/>
              <w:left w:val="nil"/>
              <w:bottom w:val="nil"/>
              <w:right w:val="nil"/>
            </w:tcBorders>
            <w:tcMar>
              <w:top w:w="128" w:type="dxa"/>
              <w:left w:w="43" w:type="dxa"/>
              <w:bottom w:w="43" w:type="dxa"/>
              <w:right w:w="43" w:type="dxa"/>
            </w:tcMar>
          </w:tcPr>
          <w:p w14:paraId="3CCE4FDE" w14:textId="77777777" w:rsidR="0075006D" w:rsidRPr="005D13D2" w:rsidRDefault="005C2541" w:rsidP="000F3C50">
            <w:r w:rsidRPr="005D13D2">
              <w:t>Nyanlegg og større vedlikehold, aerolykter og maritime fyr</w:t>
            </w:r>
          </w:p>
        </w:tc>
        <w:tc>
          <w:tcPr>
            <w:tcW w:w="1400" w:type="dxa"/>
            <w:tcBorders>
              <w:top w:val="nil"/>
              <w:left w:val="nil"/>
              <w:bottom w:val="nil"/>
              <w:right w:val="nil"/>
            </w:tcBorders>
            <w:tcMar>
              <w:top w:w="128" w:type="dxa"/>
              <w:left w:w="43" w:type="dxa"/>
              <w:bottom w:w="43" w:type="dxa"/>
              <w:right w:w="43" w:type="dxa"/>
            </w:tcMar>
            <w:vAlign w:val="bottom"/>
          </w:tcPr>
          <w:p w14:paraId="51DABE4E" w14:textId="77777777" w:rsidR="0075006D" w:rsidRPr="005D13D2" w:rsidRDefault="005C2541" w:rsidP="000F3C50">
            <w:pPr>
              <w:jc w:val="right"/>
            </w:pPr>
            <w:r w:rsidRPr="005D13D2">
              <w:t>400 000</w:t>
            </w:r>
          </w:p>
        </w:tc>
        <w:tc>
          <w:tcPr>
            <w:tcW w:w="1400" w:type="dxa"/>
            <w:tcBorders>
              <w:top w:val="nil"/>
              <w:left w:val="nil"/>
              <w:bottom w:val="nil"/>
              <w:right w:val="nil"/>
            </w:tcBorders>
            <w:tcMar>
              <w:top w:w="128" w:type="dxa"/>
              <w:left w:w="43" w:type="dxa"/>
              <w:bottom w:w="43" w:type="dxa"/>
              <w:right w:w="43" w:type="dxa"/>
            </w:tcMar>
            <w:vAlign w:val="bottom"/>
          </w:tcPr>
          <w:p w14:paraId="4FC39B30" w14:textId="77777777" w:rsidR="0075006D" w:rsidRPr="005D13D2" w:rsidRDefault="005C2541" w:rsidP="000F3C50">
            <w:pPr>
              <w:jc w:val="right"/>
            </w:pPr>
            <w:r w:rsidRPr="005D13D2">
              <w:t>4 500 000</w:t>
            </w:r>
          </w:p>
        </w:tc>
      </w:tr>
      <w:tr w:rsidR="0075006D" w:rsidRPr="005D13D2" w14:paraId="23F92FCC" w14:textId="77777777">
        <w:trPr>
          <w:trHeight w:val="380"/>
        </w:trPr>
        <w:tc>
          <w:tcPr>
            <w:tcW w:w="680" w:type="dxa"/>
            <w:tcBorders>
              <w:top w:val="nil"/>
              <w:left w:val="nil"/>
              <w:bottom w:val="nil"/>
              <w:right w:val="nil"/>
            </w:tcBorders>
            <w:tcMar>
              <w:top w:w="128" w:type="dxa"/>
              <w:left w:w="43" w:type="dxa"/>
              <w:bottom w:w="43" w:type="dxa"/>
              <w:right w:w="43" w:type="dxa"/>
            </w:tcMar>
          </w:tcPr>
          <w:p w14:paraId="1CD3C723" w14:textId="77777777" w:rsidR="0075006D" w:rsidRPr="005D13D2" w:rsidRDefault="005C2541" w:rsidP="000F3C50">
            <w:r w:rsidRPr="005D13D2">
              <w:t>0019</w:t>
            </w:r>
          </w:p>
        </w:tc>
        <w:tc>
          <w:tcPr>
            <w:tcW w:w="680" w:type="dxa"/>
            <w:tcBorders>
              <w:top w:val="nil"/>
              <w:left w:val="nil"/>
              <w:bottom w:val="nil"/>
              <w:right w:val="nil"/>
            </w:tcBorders>
            <w:tcMar>
              <w:top w:w="128" w:type="dxa"/>
              <w:left w:w="43" w:type="dxa"/>
              <w:bottom w:w="43" w:type="dxa"/>
              <w:right w:w="43" w:type="dxa"/>
            </w:tcMar>
          </w:tcPr>
          <w:p w14:paraId="038B424A"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107AC9AF" w14:textId="77777777" w:rsidR="0075006D" w:rsidRPr="005D13D2" w:rsidRDefault="005C2541" w:rsidP="000F3C50">
            <w:r w:rsidRPr="005D13D2">
              <w:t>Meteorologisk institutt – husleie Bjørnøya og Hopen</w:t>
            </w:r>
          </w:p>
        </w:tc>
        <w:tc>
          <w:tcPr>
            <w:tcW w:w="1400" w:type="dxa"/>
            <w:tcBorders>
              <w:top w:val="nil"/>
              <w:left w:val="nil"/>
              <w:bottom w:val="nil"/>
              <w:right w:val="nil"/>
            </w:tcBorders>
            <w:tcMar>
              <w:top w:w="128" w:type="dxa"/>
              <w:left w:w="43" w:type="dxa"/>
              <w:bottom w:w="43" w:type="dxa"/>
              <w:right w:w="43" w:type="dxa"/>
            </w:tcMar>
            <w:vAlign w:val="bottom"/>
          </w:tcPr>
          <w:p w14:paraId="5197E5E9"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4B5C0358" w14:textId="77777777" w:rsidR="0075006D" w:rsidRPr="005D13D2" w:rsidRDefault="0075006D" w:rsidP="000F3C50">
            <w:pPr>
              <w:jc w:val="right"/>
            </w:pPr>
          </w:p>
        </w:tc>
      </w:tr>
      <w:tr w:rsidR="0075006D" w:rsidRPr="005D13D2" w14:paraId="41936B39" w14:textId="77777777">
        <w:trPr>
          <w:trHeight w:val="380"/>
        </w:trPr>
        <w:tc>
          <w:tcPr>
            <w:tcW w:w="680" w:type="dxa"/>
            <w:tcBorders>
              <w:top w:val="nil"/>
              <w:left w:val="nil"/>
              <w:bottom w:val="nil"/>
              <w:right w:val="nil"/>
            </w:tcBorders>
            <w:tcMar>
              <w:top w:w="128" w:type="dxa"/>
              <w:left w:w="43" w:type="dxa"/>
              <w:bottom w:w="43" w:type="dxa"/>
              <w:right w:w="43" w:type="dxa"/>
            </w:tcMar>
          </w:tcPr>
          <w:p w14:paraId="29AB5D02"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2E1BDC89"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7DE84031"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51F3A27E" w14:textId="77777777" w:rsidR="0075006D" w:rsidRPr="005D13D2" w:rsidRDefault="005C2541" w:rsidP="000F3C50">
            <w:pPr>
              <w:jc w:val="right"/>
            </w:pPr>
            <w:r w:rsidRPr="005D13D2">
              <w:t>8 100 000</w:t>
            </w:r>
          </w:p>
        </w:tc>
        <w:tc>
          <w:tcPr>
            <w:tcW w:w="1400" w:type="dxa"/>
            <w:tcBorders>
              <w:top w:val="nil"/>
              <w:left w:val="nil"/>
              <w:bottom w:val="nil"/>
              <w:right w:val="nil"/>
            </w:tcBorders>
            <w:tcMar>
              <w:top w:w="128" w:type="dxa"/>
              <w:left w:w="43" w:type="dxa"/>
              <w:bottom w:w="43" w:type="dxa"/>
              <w:right w:w="43" w:type="dxa"/>
            </w:tcMar>
            <w:vAlign w:val="bottom"/>
          </w:tcPr>
          <w:p w14:paraId="0AAD9E02" w14:textId="77777777" w:rsidR="0075006D" w:rsidRPr="005D13D2" w:rsidRDefault="005C2541" w:rsidP="000F3C50">
            <w:pPr>
              <w:jc w:val="right"/>
            </w:pPr>
            <w:r w:rsidRPr="005D13D2">
              <w:t>8 100 000</w:t>
            </w:r>
          </w:p>
        </w:tc>
      </w:tr>
      <w:tr w:rsidR="0075006D" w:rsidRPr="005D13D2" w14:paraId="15B48DC0" w14:textId="77777777">
        <w:trPr>
          <w:trHeight w:val="380"/>
        </w:trPr>
        <w:tc>
          <w:tcPr>
            <w:tcW w:w="680" w:type="dxa"/>
            <w:tcBorders>
              <w:top w:val="nil"/>
              <w:left w:val="nil"/>
              <w:bottom w:val="nil"/>
              <w:right w:val="nil"/>
            </w:tcBorders>
            <w:tcMar>
              <w:top w:w="128" w:type="dxa"/>
              <w:left w:w="43" w:type="dxa"/>
              <w:bottom w:w="43" w:type="dxa"/>
              <w:right w:w="43" w:type="dxa"/>
            </w:tcMar>
          </w:tcPr>
          <w:p w14:paraId="4F8541E6" w14:textId="77777777" w:rsidR="0075006D" w:rsidRPr="005D13D2" w:rsidRDefault="005C2541" w:rsidP="000F3C50">
            <w:r w:rsidRPr="005D13D2">
              <w:t>0020</w:t>
            </w:r>
          </w:p>
        </w:tc>
        <w:tc>
          <w:tcPr>
            <w:tcW w:w="680" w:type="dxa"/>
            <w:tcBorders>
              <w:top w:val="nil"/>
              <w:left w:val="nil"/>
              <w:bottom w:val="nil"/>
              <w:right w:val="nil"/>
            </w:tcBorders>
            <w:tcMar>
              <w:top w:w="128" w:type="dxa"/>
              <w:left w:w="43" w:type="dxa"/>
              <w:bottom w:w="43" w:type="dxa"/>
              <w:right w:w="43" w:type="dxa"/>
            </w:tcMar>
          </w:tcPr>
          <w:p w14:paraId="463DE660"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4FBBD833" w14:textId="77777777" w:rsidR="0075006D" w:rsidRPr="005D13D2" w:rsidRDefault="005C2541" w:rsidP="000F3C50">
            <w:r w:rsidRPr="005D13D2">
              <w:t>Statsbygg, Svalbard</w:t>
            </w:r>
          </w:p>
        </w:tc>
        <w:tc>
          <w:tcPr>
            <w:tcW w:w="1400" w:type="dxa"/>
            <w:tcBorders>
              <w:top w:val="nil"/>
              <w:left w:val="nil"/>
              <w:bottom w:val="nil"/>
              <w:right w:val="nil"/>
            </w:tcBorders>
            <w:tcMar>
              <w:top w:w="128" w:type="dxa"/>
              <w:left w:w="43" w:type="dxa"/>
              <w:bottom w:w="43" w:type="dxa"/>
              <w:right w:w="43" w:type="dxa"/>
            </w:tcMar>
            <w:vAlign w:val="bottom"/>
          </w:tcPr>
          <w:p w14:paraId="746208DF"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6FFB45E0" w14:textId="77777777" w:rsidR="0075006D" w:rsidRPr="005D13D2" w:rsidRDefault="0075006D" w:rsidP="000F3C50">
            <w:pPr>
              <w:jc w:val="right"/>
            </w:pPr>
          </w:p>
        </w:tc>
      </w:tr>
      <w:tr w:rsidR="0075006D" w:rsidRPr="005D13D2" w14:paraId="1550C0AB" w14:textId="77777777">
        <w:trPr>
          <w:trHeight w:val="380"/>
        </w:trPr>
        <w:tc>
          <w:tcPr>
            <w:tcW w:w="680" w:type="dxa"/>
            <w:tcBorders>
              <w:top w:val="nil"/>
              <w:left w:val="nil"/>
              <w:bottom w:val="nil"/>
              <w:right w:val="nil"/>
            </w:tcBorders>
            <w:tcMar>
              <w:top w:w="128" w:type="dxa"/>
              <w:left w:w="43" w:type="dxa"/>
              <w:bottom w:w="43" w:type="dxa"/>
              <w:right w:w="43" w:type="dxa"/>
            </w:tcMar>
          </w:tcPr>
          <w:p w14:paraId="4AAEBD77"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2CA75958"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2B1B5A04"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53590526" w14:textId="77777777" w:rsidR="0075006D" w:rsidRPr="005D13D2" w:rsidRDefault="005C2541" w:rsidP="000F3C50">
            <w:pPr>
              <w:jc w:val="right"/>
            </w:pPr>
            <w:r w:rsidRPr="005D13D2">
              <w:t>2 400 000</w:t>
            </w:r>
          </w:p>
        </w:tc>
        <w:tc>
          <w:tcPr>
            <w:tcW w:w="1400" w:type="dxa"/>
            <w:tcBorders>
              <w:top w:val="nil"/>
              <w:left w:val="nil"/>
              <w:bottom w:val="nil"/>
              <w:right w:val="nil"/>
            </w:tcBorders>
            <w:tcMar>
              <w:top w:w="128" w:type="dxa"/>
              <w:left w:w="43" w:type="dxa"/>
              <w:bottom w:w="43" w:type="dxa"/>
              <w:right w:w="43" w:type="dxa"/>
            </w:tcMar>
            <w:vAlign w:val="bottom"/>
          </w:tcPr>
          <w:p w14:paraId="19275767" w14:textId="77777777" w:rsidR="0075006D" w:rsidRPr="005D13D2" w:rsidRDefault="005C2541" w:rsidP="000F3C50">
            <w:pPr>
              <w:jc w:val="right"/>
            </w:pPr>
            <w:r w:rsidRPr="005D13D2">
              <w:t>2 400 000</w:t>
            </w:r>
          </w:p>
        </w:tc>
      </w:tr>
      <w:tr w:rsidR="0075006D" w:rsidRPr="005D13D2" w14:paraId="48F86953" w14:textId="77777777">
        <w:trPr>
          <w:trHeight w:val="380"/>
        </w:trPr>
        <w:tc>
          <w:tcPr>
            <w:tcW w:w="680" w:type="dxa"/>
            <w:tcBorders>
              <w:top w:val="nil"/>
              <w:left w:val="nil"/>
              <w:bottom w:val="nil"/>
              <w:right w:val="nil"/>
            </w:tcBorders>
            <w:tcMar>
              <w:top w:w="128" w:type="dxa"/>
              <w:left w:w="43" w:type="dxa"/>
              <w:bottom w:w="43" w:type="dxa"/>
              <w:right w:w="43" w:type="dxa"/>
            </w:tcMar>
          </w:tcPr>
          <w:p w14:paraId="55FC2714" w14:textId="77777777" w:rsidR="0075006D" w:rsidRPr="005D13D2" w:rsidRDefault="005C2541" w:rsidP="000F3C50">
            <w:r w:rsidRPr="005D13D2">
              <w:t>0022</w:t>
            </w:r>
          </w:p>
        </w:tc>
        <w:tc>
          <w:tcPr>
            <w:tcW w:w="680" w:type="dxa"/>
            <w:tcBorders>
              <w:top w:val="nil"/>
              <w:left w:val="nil"/>
              <w:bottom w:val="nil"/>
              <w:right w:val="nil"/>
            </w:tcBorders>
            <w:tcMar>
              <w:top w:w="128" w:type="dxa"/>
              <w:left w:w="43" w:type="dxa"/>
              <w:bottom w:w="43" w:type="dxa"/>
              <w:right w:w="43" w:type="dxa"/>
            </w:tcMar>
          </w:tcPr>
          <w:p w14:paraId="457404A1"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0EE27094" w14:textId="77777777" w:rsidR="0075006D" w:rsidRPr="005D13D2" w:rsidRDefault="005C2541" w:rsidP="000F3C50">
            <w:r w:rsidRPr="005D13D2">
              <w:t>Skattekontoret, Svalbard (jf. kap. 3022)</w:t>
            </w:r>
          </w:p>
        </w:tc>
        <w:tc>
          <w:tcPr>
            <w:tcW w:w="1400" w:type="dxa"/>
            <w:tcBorders>
              <w:top w:val="nil"/>
              <w:left w:val="nil"/>
              <w:bottom w:val="nil"/>
              <w:right w:val="nil"/>
            </w:tcBorders>
            <w:tcMar>
              <w:top w:w="128" w:type="dxa"/>
              <w:left w:w="43" w:type="dxa"/>
              <w:bottom w:w="43" w:type="dxa"/>
              <w:right w:w="43" w:type="dxa"/>
            </w:tcMar>
            <w:vAlign w:val="bottom"/>
          </w:tcPr>
          <w:p w14:paraId="20059A4F"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11FD998D" w14:textId="77777777" w:rsidR="0075006D" w:rsidRPr="005D13D2" w:rsidRDefault="0075006D" w:rsidP="000F3C50">
            <w:pPr>
              <w:jc w:val="right"/>
            </w:pPr>
          </w:p>
        </w:tc>
      </w:tr>
      <w:tr w:rsidR="0075006D" w:rsidRPr="005D13D2" w14:paraId="488E09F4" w14:textId="77777777">
        <w:trPr>
          <w:trHeight w:val="380"/>
        </w:trPr>
        <w:tc>
          <w:tcPr>
            <w:tcW w:w="680" w:type="dxa"/>
            <w:tcBorders>
              <w:top w:val="nil"/>
              <w:left w:val="nil"/>
              <w:bottom w:val="nil"/>
              <w:right w:val="nil"/>
            </w:tcBorders>
            <w:tcMar>
              <w:top w:w="128" w:type="dxa"/>
              <w:left w:w="43" w:type="dxa"/>
              <w:bottom w:w="43" w:type="dxa"/>
              <w:right w:w="43" w:type="dxa"/>
            </w:tcMar>
          </w:tcPr>
          <w:p w14:paraId="7CED6A58"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3B159FF7"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47A69315" w14:textId="77777777" w:rsidR="0075006D" w:rsidRPr="005D13D2" w:rsidRDefault="005C2541" w:rsidP="000F3C50">
            <w:r w:rsidRPr="005D13D2">
              <w:t>Driftsutgifter</w:t>
            </w:r>
          </w:p>
        </w:tc>
        <w:tc>
          <w:tcPr>
            <w:tcW w:w="1400" w:type="dxa"/>
            <w:tcBorders>
              <w:top w:val="nil"/>
              <w:left w:val="nil"/>
              <w:bottom w:val="nil"/>
              <w:right w:val="nil"/>
            </w:tcBorders>
            <w:tcMar>
              <w:top w:w="128" w:type="dxa"/>
              <w:left w:w="43" w:type="dxa"/>
              <w:bottom w:w="43" w:type="dxa"/>
              <w:right w:w="43" w:type="dxa"/>
            </w:tcMar>
            <w:vAlign w:val="bottom"/>
          </w:tcPr>
          <w:p w14:paraId="5C6569FD" w14:textId="77777777" w:rsidR="0075006D" w:rsidRPr="005D13D2" w:rsidRDefault="005C2541" w:rsidP="000F3C50">
            <w:pPr>
              <w:jc w:val="right"/>
            </w:pPr>
            <w:r w:rsidRPr="005D13D2">
              <w:t>6 570 500</w:t>
            </w:r>
          </w:p>
        </w:tc>
        <w:tc>
          <w:tcPr>
            <w:tcW w:w="1400" w:type="dxa"/>
            <w:tcBorders>
              <w:top w:val="nil"/>
              <w:left w:val="nil"/>
              <w:bottom w:val="nil"/>
              <w:right w:val="nil"/>
            </w:tcBorders>
            <w:tcMar>
              <w:top w:w="128" w:type="dxa"/>
              <w:left w:w="43" w:type="dxa"/>
              <w:bottom w:w="43" w:type="dxa"/>
              <w:right w:w="43" w:type="dxa"/>
            </w:tcMar>
            <w:vAlign w:val="bottom"/>
          </w:tcPr>
          <w:p w14:paraId="399FF530" w14:textId="77777777" w:rsidR="0075006D" w:rsidRPr="005D13D2" w:rsidRDefault="005C2541" w:rsidP="000F3C50">
            <w:pPr>
              <w:jc w:val="right"/>
            </w:pPr>
            <w:r w:rsidRPr="005D13D2">
              <w:t>6 570 500</w:t>
            </w:r>
          </w:p>
        </w:tc>
      </w:tr>
      <w:tr w:rsidR="0075006D" w:rsidRPr="005D13D2" w14:paraId="390BA664"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0C20B57A" w14:textId="77777777" w:rsidR="0075006D" w:rsidRPr="005D13D2" w:rsidRDefault="0075006D" w:rsidP="000F3C50"/>
        </w:tc>
        <w:tc>
          <w:tcPr>
            <w:tcW w:w="680" w:type="dxa"/>
            <w:tcBorders>
              <w:top w:val="nil"/>
              <w:left w:val="nil"/>
              <w:bottom w:val="single" w:sz="4" w:space="0" w:color="000000"/>
              <w:right w:val="nil"/>
            </w:tcBorders>
            <w:tcMar>
              <w:top w:w="128" w:type="dxa"/>
              <w:left w:w="43" w:type="dxa"/>
              <w:bottom w:w="43" w:type="dxa"/>
              <w:right w:w="43" w:type="dxa"/>
            </w:tcMar>
          </w:tcPr>
          <w:p w14:paraId="5DDEC902" w14:textId="77777777" w:rsidR="0075006D" w:rsidRPr="005D13D2" w:rsidRDefault="0075006D" w:rsidP="000F3C50"/>
        </w:tc>
        <w:tc>
          <w:tcPr>
            <w:tcW w:w="5360" w:type="dxa"/>
            <w:tcBorders>
              <w:top w:val="nil"/>
              <w:left w:val="nil"/>
              <w:bottom w:val="single" w:sz="4" w:space="0" w:color="000000"/>
              <w:right w:val="nil"/>
            </w:tcBorders>
            <w:tcMar>
              <w:top w:w="128" w:type="dxa"/>
              <w:left w:w="43" w:type="dxa"/>
              <w:bottom w:w="43" w:type="dxa"/>
              <w:right w:w="43" w:type="dxa"/>
            </w:tcMar>
          </w:tcPr>
          <w:p w14:paraId="46D23AB3" w14:textId="77777777" w:rsidR="0075006D" w:rsidRPr="005D13D2" w:rsidRDefault="005C2541" w:rsidP="000F3C50">
            <w:r w:rsidRPr="005D13D2">
              <w:t>Sum svalbardbudsjettet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A22D13A" w14:textId="77777777" w:rsidR="0075006D" w:rsidRPr="005D13D2" w:rsidRDefault="0075006D" w:rsidP="000F3C50">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4C15CA2" w14:textId="77777777" w:rsidR="0075006D" w:rsidRPr="005D13D2" w:rsidRDefault="0075006D" w:rsidP="000F3C50">
            <w:pPr>
              <w:jc w:val="right"/>
            </w:pPr>
          </w:p>
        </w:tc>
      </w:tr>
      <w:tr w:rsidR="0075006D" w:rsidRPr="005D13D2" w14:paraId="3DD2A753"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0EFB27C4" w14:textId="77777777" w:rsidR="0075006D" w:rsidRPr="005D13D2" w:rsidRDefault="0075006D" w:rsidP="000F3C50"/>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54315116" w14:textId="77777777" w:rsidR="0075006D" w:rsidRPr="005D13D2" w:rsidRDefault="0075006D" w:rsidP="000F3C50"/>
        </w:tc>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03008C64" w14:textId="77777777" w:rsidR="0075006D" w:rsidRPr="005D13D2" w:rsidRDefault="005C2541" w:rsidP="000F3C50">
            <w:r w:rsidRPr="005D13D2">
              <w:t>Sum departementet sine utgifter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16922C" w14:textId="77777777" w:rsidR="0075006D" w:rsidRPr="005D13D2" w:rsidRDefault="005C2541" w:rsidP="000F3C50">
            <w:pPr>
              <w:jc w:val="right"/>
            </w:pPr>
            <w:r w:rsidRPr="005D13D2">
              <w:t>611 920 500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F28484" w14:textId="77777777" w:rsidR="0075006D" w:rsidRPr="005D13D2" w:rsidRDefault="005C2541" w:rsidP="000F3C50">
            <w:pPr>
              <w:jc w:val="right"/>
            </w:pPr>
            <w:r w:rsidRPr="005D13D2">
              <w:t>611 920 500</w:t>
            </w:r>
          </w:p>
        </w:tc>
      </w:tr>
    </w:tbl>
    <w:p w14:paraId="5E94D2AD" w14:textId="579C8D0D" w:rsidR="0075006D" w:rsidRDefault="005C2541" w:rsidP="005D13D2">
      <w:pPr>
        <w:pStyle w:val="a-vedtak-tekst"/>
      </w:pPr>
      <w:r w:rsidRPr="005D13D2">
        <w:t>Inntekter:</w:t>
      </w:r>
    </w:p>
    <w:p w14:paraId="2BDC063D" w14:textId="544126AD" w:rsidR="000F3C50" w:rsidRPr="000F3C50" w:rsidRDefault="000F3C50" w:rsidP="000F3C50">
      <w:pPr>
        <w:pStyle w:val="Tabellnavn"/>
      </w:pPr>
      <w:r>
        <w:t>05N2xt2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360"/>
        <w:gridCol w:w="1400"/>
        <w:gridCol w:w="1400"/>
      </w:tblGrid>
      <w:tr w:rsidR="0075006D" w:rsidRPr="005D13D2" w14:paraId="6B5B4DC8" w14:textId="77777777">
        <w:trPr>
          <w:trHeight w:val="36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631004" w14:textId="77777777" w:rsidR="0075006D" w:rsidRPr="005D13D2" w:rsidRDefault="005C2541" w:rsidP="000F3C50">
            <w:r w:rsidRPr="005D13D2">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6A22C7" w14:textId="77777777" w:rsidR="0075006D" w:rsidRPr="005D13D2" w:rsidRDefault="005C2541" w:rsidP="000F3C50">
            <w:r w:rsidRPr="005D13D2">
              <w:t>Post</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C4DE0C" w14:textId="77777777" w:rsidR="0075006D" w:rsidRPr="005D13D2" w:rsidRDefault="005C2541" w:rsidP="000F3C50">
            <w:r w:rsidRPr="005D13D2">
              <w:t>Svalbardbudsjettet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873D36" w14:textId="77777777" w:rsidR="0075006D" w:rsidRPr="005D13D2" w:rsidRDefault="005C2541" w:rsidP="000F3C50">
            <w:pPr>
              <w:jc w:val="right"/>
            </w:pPr>
            <w:r w:rsidRPr="005D13D2">
              <w:t>Per post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D442C10" w14:textId="77777777" w:rsidR="0075006D" w:rsidRPr="005D13D2" w:rsidRDefault="005C2541" w:rsidP="000F3C50">
            <w:pPr>
              <w:jc w:val="right"/>
            </w:pPr>
            <w:r w:rsidRPr="005D13D2">
              <w:t>Sum kap.</w:t>
            </w:r>
          </w:p>
        </w:tc>
      </w:tr>
      <w:tr w:rsidR="0075006D" w:rsidRPr="005D13D2" w14:paraId="029B4B36" w14:textId="77777777">
        <w:trPr>
          <w:trHeight w:val="36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28C3E81F" w14:textId="77777777" w:rsidR="0075006D" w:rsidRPr="005D13D2" w:rsidRDefault="0075006D" w:rsidP="000F3C50"/>
        </w:tc>
        <w:tc>
          <w:tcPr>
            <w:tcW w:w="680" w:type="dxa"/>
            <w:tcBorders>
              <w:top w:val="nil"/>
              <w:left w:val="nil"/>
              <w:bottom w:val="single" w:sz="4" w:space="0" w:color="000000"/>
              <w:right w:val="nil"/>
            </w:tcBorders>
            <w:tcMar>
              <w:top w:w="128" w:type="dxa"/>
              <w:left w:w="43" w:type="dxa"/>
              <w:bottom w:w="43" w:type="dxa"/>
              <w:right w:w="43" w:type="dxa"/>
            </w:tcMar>
            <w:vAlign w:val="bottom"/>
          </w:tcPr>
          <w:p w14:paraId="7EACA77A" w14:textId="77777777" w:rsidR="0075006D" w:rsidRPr="005D13D2" w:rsidRDefault="0075006D" w:rsidP="000F3C50"/>
        </w:tc>
        <w:tc>
          <w:tcPr>
            <w:tcW w:w="5360" w:type="dxa"/>
            <w:tcBorders>
              <w:top w:val="nil"/>
              <w:left w:val="nil"/>
              <w:bottom w:val="single" w:sz="4" w:space="0" w:color="000000"/>
              <w:right w:val="nil"/>
            </w:tcBorders>
            <w:tcMar>
              <w:top w:w="128" w:type="dxa"/>
              <w:left w:w="43" w:type="dxa"/>
              <w:bottom w:w="43" w:type="dxa"/>
              <w:right w:w="43" w:type="dxa"/>
            </w:tcMar>
            <w:vAlign w:val="bottom"/>
          </w:tcPr>
          <w:p w14:paraId="40A1F8B1" w14:textId="77777777" w:rsidR="0075006D" w:rsidRPr="005D13D2" w:rsidRDefault="0075006D" w:rsidP="000F3C50"/>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0CE846E" w14:textId="77777777" w:rsidR="0075006D" w:rsidRPr="005D13D2" w:rsidRDefault="005C2541" w:rsidP="000F3C50">
            <w:pPr>
              <w:jc w:val="right"/>
            </w:pPr>
            <w:r w:rsidRPr="005D13D2">
              <w:t>Kr</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DBB398B" w14:textId="77777777" w:rsidR="0075006D" w:rsidRPr="005D13D2" w:rsidRDefault="005C2541" w:rsidP="000F3C50">
            <w:pPr>
              <w:jc w:val="right"/>
            </w:pPr>
            <w:r w:rsidRPr="005D13D2">
              <w:t>Kr</w:t>
            </w:r>
          </w:p>
        </w:tc>
      </w:tr>
      <w:tr w:rsidR="0075006D" w:rsidRPr="005D13D2" w14:paraId="75CE1828" w14:textId="77777777">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AA1158F" w14:textId="77777777" w:rsidR="0075006D" w:rsidRPr="005D13D2" w:rsidRDefault="005C2541" w:rsidP="000F3C50">
            <w:r w:rsidRPr="005D13D2">
              <w:t>3005</w:t>
            </w:r>
          </w:p>
        </w:tc>
        <w:tc>
          <w:tcPr>
            <w:tcW w:w="680" w:type="dxa"/>
            <w:tcBorders>
              <w:top w:val="single" w:sz="4" w:space="0" w:color="000000"/>
              <w:left w:val="nil"/>
              <w:bottom w:val="nil"/>
              <w:right w:val="nil"/>
            </w:tcBorders>
            <w:tcMar>
              <w:top w:w="128" w:type="dxa"/>
              <w:left w:w="43" w:type="dxa"/>
              <w:bottom w:w="43" w:type="dxa"/>
              <w:right w:w="43" w:type="dxa"/>
            </w:tcMar>
          </w:tcPr>
          <w:p w14:paraId="30C4D89B" w14:textId="77777777" w:rsidR="0075006D" w:rsidRPr="005D13D2" w:rsidRDefault="0075006D" w:rsidP="000F3C50"/>
        </w:tc>
        <w:tc>
          <w:tcPr>
            <w:tcW w:w="5360" w:type="dxa"/>
            <w:tcBorders>
              <w:top w:val="single" w:sz="4" w:space="0" w:color="000000"/>
              <w:left w:val="nil"/>
              <w:bottom w:val="nil"/>
              <w:right w:val="nil"/>
            </w:tcBorders>
            <w:tcMar>
              <w:top w:w="128" w:type="dxa"/>
              <w:left w:w="43" w:type="dxa"/>
              <w:bottom w:w="43" w:type="dxa"/>
              <w:right w:w="43" w:type="dxa"/>
            </w:tcMar>
          </w:tcPr>
          <w:p w14:paraId="0AB691FF" w14:textId="77777777" w:rsidR="0075006D" w:rsidRPr="005D13D2" w:rsidRDefault="005C2541" w:rsidP="000F3C50">
            <w:r w:rsidRPr="005D13D2">
              <w:t>Sysselmesteren (jf. kap. 0005)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90B9564" w14:textId="77777777" w:rsidR="0075006D" w:rsidRPr="005D13D2" w:rsidRDefault="0075006D" w:rsidP="000F3C50">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C6EE82E" w14:textId="77777777" w:rsidR="0075006D" w:rsidRPr="005D13D2" w:rsidRDefault="0075006D" w:rsidP="000F3C50">
            <w:pPr>
              <w:jc w:val="right"/>
            </w:pPr>
          </w:p>
        </w:tc>
      </w:tr>
      <w:tr w:rsidR="0075006D" w:rsidRPr="005D13D2" w14:paraId="6C510D70" w14:textId="77777777">
        <w:trPr>
          <w:trHeight w:val="380"/>
        </w:trPr>
        <w:tc>
          <w:tcPr>
            <w:tcW w:w="680" w:type="dxa"/>
            <w:tcBorders>
              <w:top w:val="nil"/>
              <w:left w:val="nil"/>
              <w:bottom w:val="nil"/>
              <w:right w:val="nil"/>
            </w:tcBorders>
            <w:tcMar>
              <w:top w:w="128" w:type="dxa"/>
              <w:left w:w="43" w:type="dxa"/>
              <w:bottom w:w="43" w:type="dxa"/>
              <w:right w:w="43" w:type="dxa"/>
            </w:tcMar>
          </w:tcPr>
          <w:p w14:paraId="7E81A2A6"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4E49BEB4"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7E25D7BA" w14:textId="77777777" w:rsidR="0075006D" w:rsidRPr="005D13D2" w:rsidRDefault="005C2541" w:rsidP="000F3C50">
            <w:r w:rsidRPr="005D13D2">
              <w:t>Diverse inntekter</w:t>
            </w:r>
          </w:p>
        </w:tc>
        <w:tc>
          <w:tcPr>
            <w:tcW w:w="1400" w:type="dxa"/>
            <w:tcBorders>
              <w:top w:val="nil"/>
              <w:left w:val="nil"/>
              <w:bottom w:val="nil"/>
              <w:right w:val="nil"/>
            </w:tcBorders>
            <w:tcMar>
              <w:top w:w="128" w:type="dxa"/>
              <w:left w:w="43" w:type="dxa"/>
              <w:bottom w:w="43" w:type="dxa"/>
              <w:right w:w="43" w:type="dxa"/>
            </w:tcMar>
            <w:vAlign w:val="bottom"/>
          </w:tcPr>
          <w:p w14:paraId="0CD200B2" w14:textId="77777777" w:rsidR="0075006D" w:rsidRPr="005D13D2" w:rsidRDefault="005C2541" w:rsidP="000F3C50">
            <w:pPr>
              <w:jc w:val="right"/>
            </w:pPr>
            <w:r w:rsidRPr="005D13D2">
              <w:t>300 000</w:t>
            </w:r>
          </w:p>
        </w:tc>
        <w:tc>
          <w:tcPr>
            <w:tcW w:w="1400" w:type="dxa"/>
            <w:tcBorders>
              <w:top w:val="nil"/>
              <w:left w:val="nil"/>
              <w:bottom w:val="nil"/>
              <w:right w:val="nil"/>
            </w:tcBorders>
            <w:tcMar>
              <w:top w:w="128" w:type="dxa"/>
              <w:left w:w="43" w:type="dxa"/>
              <w:bottom w:w="43" w:type="dxa"/>
              <w:right w:w="43" w:type="dxa"/>
            </w:tcMar>
            <w:vAlign w:val="bottom"/>
          </w:tcPr>
          <w:p w14:paraId="6F716588" w14:textId="77777777" w:rsidR="0075006D" w:rsidRPr="005D13D2" w:rsidRDefault="0075006D" w:rsidP="000F3C50">
            <w:pPr>
              <w:jc w:val="right"/>
            </w:pPr>
          </w:p>
        </w:tc>
      </w:tr>
      <w:tr w:rsidR="0075006D" w:rsidRPr="005D13D2" w14:paraId="7650E618" w14:textId="77777777">
        <w:trPr>
          <w:trHeight w:val="380"/>
        </w:trPr>
        <w:tc>
          <w:tcPr>
            <w:tcW w:w="680" w:type="dxa"/>
            <w:tcBorders>
              <w:top w:val="nil"/>
              <w:left w:val="nil"/>
              <w:bottom w:val="nil"/>
              <w:right w:val="nil"/>
            </w:tcBorders>
            <w:tcMar>
              <w:top w:w="128" w:type="dxa"/>
              <w:left w:w="43" w:type="dxa"/>
              <w:bottom w:w="43" w:type="dxa"/>
              <w:right w:w="43" w:type="dxa"/>
            </w:tcMar>
          </w:tcPr>
          <w:p w14:paraId="7C7D656A"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71A88AB7" w14:textId="77777777" w:rsidR="0075006D" w:rsidRPr="005D13D2" w:rsidRDefault="005C2541" w:rsidP="000F3C50">
            <w:r w:rsidRPr="005D13D2">
              <w:t>02</w:t>
            </w:r>
          </w:p>
        </w:tc>
        <w:tc>
          <w:tcPr>
            <w:tcW w:w="5360" w:type="dxa"/>
            <w:tcBorders>
              <w:top w:val="nil"/>
              <w:left w:val="nil"/>
              <w:bottom w:val="nil"/>
              <w:right w:val="nil"/>
            </w:tcBorders>
            <w:tcMar>
              <w:top w:w="128" w:type="dxa"/>
              <w:left w:w="43" w:type="dxa"/>
              <w:bottom w:w="43" w:type="dxa"/>
              <w:right w:w="43" w:type="dxa"/>
            </w:tcMar>
          </w:tcPr>
          <w:p w14:paraId="69DE8E61" w14:textId="77777777" w:rsidR="0075006D" w:rsidRPr="005D13D2" w:rsidRDefault="005C2541" w:rsidP="000F3C50">
            <w:r w:rsidRPr="005D13D2">
              <w:t>Refusjoner m.m.</w:t>
            </w:r>
          </w:p>
        </w:tc>
        <w:tc>
          <w:tcPr>
            <w:tcW w:w="1400" w:type="dxa"/>
            <w:tcBorders>
              <w:top w:val="nil"/>
              <w:left w:val="nil"/>
              <w:bottom w:val="nil"/>
              <w:right w:val="nil"/>
            </w:tcBorders>
            <w:tcMar>
              <w:top w:w="128" w:type="dxa"/>
              <w:left w:w="43" w:type="dxa"/>
              <w:bottom w:w="43" w:type="dxa"/>
              <w:right w:w="43" w:type="dxa"/>
            </w:tcMar>
            <w:vAlign w:val="bottom"/>
          </w:tcPr>
          <w:p w14:paraId="1A0921D7" w14:textId="77777777" w:rsidR="0075006D" w:rsidRPr="005D13D2" w:rsidRDefault="005C2541" w:rsidP="000F3C50">
            <w:pPr>
              <w:jc w:val="right"/>
            </w:pPr>
            <w:r w:rsidRPr="005D13D2">
              <w:t>3 000 000</w:t>
            </w:r>
          </w:p>
        </w:tc>
        <w:tc>
          <w:tcPr>
            <w:tcW w:w="1400" w:type="dxa"/>
            <w:tcBorders>
              <w:top w:val="nil"/>
              <w:left w:val="nil"/>
              <w:bottom w:val="nil"/>
              <w:right w:val="nil"/>
            </w:tcBorders>
            <w:tcMar>
              <w:top w:w="128" w:type="dxa"/>
              <w:left w:w="43" w:type="dxa"/>
              <w:bottom w:w="43" w:type="dxa"/>
              <w:right w:w="43" w:type="dxa"/>
            </w:tcMar>
            <w:vAlign w:val="bottom"/>
          </w:tcPr>
          <w:p w14:paraId="6B63FF95" w14:textId="77777777" w:rsidR="0075006D" w:rsidRPr="005D13D2" w:rsidRDefault="005C2541" w:rsidP="000F3C50">
            <w:pPr>
              <w:jc w:val="right"/>
            </w:pPr>
            <w:r w:rsidRPr="005D13D2">
              <w:t>3 300 000</w:t>
            </w:r>
          </w:p>
        </w:tc>
      </w:tr>
      <w:tr w:rsidR="0075006D" w:rsidRPr="005D13D2" w14:paraId="783BB64B" w14:textId="77777777">
        <w:trPr>
          <w:trHeight w:val="380"/>
        </w:trPr>
        <w:tc>
          <w:tcPr>
            <w:tcW w:w="680" w:type="dxa"/>
            <w:tcBorders>
              <w:top w:val="nil"/>
              <w:left w:val="nil"/>
              <w:bottom w:val="nil"/>
              <w:right w:val="nil"/>
            </w:tcBorders>
            <w:tcMar>
              <w:top w:w="128" w:type="dxa"/>
              <w:left w:w="43" w:type="dxa"/>
              <w:bottom w:w="43" w:type="dxa"/>
              <w:right w:w="43" w:type="dxa"/>
            </w:tcMar>
          </w:tcPr>
          <w:p w14:paraId="18982760" w14:textId="77777777" w:rsidR="0075006D" w:rsidRPr="005D13D2" w:rsidRDefault="005C2541" w:rsidP="000F3C50">
            <w:r w:rsidRPr="005D13D2">
              <w:t>3006</w:t>
            </w:r>
          </w:p>
        </w:tc>
        <w:tc>
          <w:tcPr>
            <w:tcW w:w="680" w:type="dxa"/>
            <w:tcBorders>
              <w:top w:val="nil"/>
              <w:left w:val="nil"/>
              <w:bottom w:val="nil"/>
              <w:right w:val="nil"/>
            </w:tcBorders>
            <w:tcMar>
              <w:top w:w="128" w:type="dxa"/>
              <w:left w:w="43" w:type="dxa"/>
              <w:bottom w:w="43" w:type="dxa"/>
              <w:right w:w="43" w:type="dxa"/>
            </w:tcMar>
          </w:tcPr>
          <w:p w14:paraId="202B3CB5"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35C4B363" w14:textId="77777777" w:rsidR="0075006D" w:rsidRPr="005D13D2" w:rsidRDefault="005C2541" w:rsidP="000F3C50">
            <w:r w:rsidRPr="005D13D2">
              <w:t>Sysselmesterens transporttjeneste (jf. kap. 0006)</w:t>
            </w:r>
          </w:p>
        </w:tc>
        <w:tc>
          <w:tcPr>
            <w:tcW w:w="1400" w:type="dxa"/>
            <w:tcBorders>
              <w:top w:val="nil"/>
              <w:left w:val="nil"/>
              <w:bottom w:val="nil"/>
              <w:right w:val="nil"/>
            </w:tcBorders>
            <w:tcMar>
              <w:top w:w="128" w:type="dxa"/>
              <w:left w:w="43" w:type="dxa"/>
              <w:bottom w:w="43" w:type="dxa"/>
              <w:right w:w="43" w:type="dxa"/>
            </w:tcMar>
            <w:vAlign w:val="bottom"/>
          </w:tcPr>
          <w:p w14:paraId="5622A951"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0AC665CA" w14:textId="77777777" w:rsidR="0075006D" w:rsidRPr="005D13D2" w:rsidRDefault="0075006D" w:rsidP="000F3C50">
            <w:pPr>
              <w:jc w:val="right"/>
            </w:pPr>
          </w:p>
        </w:tc>
      </w:tr>
      <w:tr w:rsidR="0075006D" w:rsidRPr="005D13D2" w14:paraId="4269F85F" w14:textId="77777777">
        <w:trPr>
          <w:trHeight w:val="380"/>
        </w:trPr>
        <w:tc>
          <w:tcPr>
            <w:tcW w:w="680" w:type="dxa"/>
            <w:tcBorders>
              <w:top w:val="nil"/>
              <w:left w:val="nil"/>
              <w:bottom w:val="nil"/>
              <w:right w:val="nil"/>
            </w:tcBorders>
            <w:tcMar>
              <w:top w:w="128" w:type="dxa"/>
              <w:left w:w="43" w:type="dxa"/>
              <w:bottom w:w="43" w:type="dxa"/>
              <w:right w:w="43" w:type="dxa"/>
            </w:tcMar>
          </w:tcPr>
          <w:p w14:paraId="25CD5921"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51E10075"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3FDB6E8E" w14:textId="77777777" w:rsidR="0075006D" w:rsidRPr="005D13D2" w:rsidRDefault="005C2541" w:rsidP="000F3C50">
            <w:r w:rsidRPr="005D13D2">
              <w:t>Leieinntekter fra private</w:t>
            </w:r>
          </w:p>
        </w:tc>
        <w:tc>
          <w:tcPr>
            <w:tcW w:w="1400" w:type="dxa"/>
            <w:tcBorders>
              <w:top w:val="nil"/>
              <w:left w:val="nil"/>
              <w:bottom w:val="nil"/>
              <w:right w:val="nil"/>
            </w:tcBorders>
            <w:tcMar>
              <w:top w:w="128" w:type="dxa"/>
              <w:left w:w="43" w:type="dxa"/>
              <w:bottom w:w="43" w:type="dxa"/>
              <w:right w:w="43" w:type="dxa"/>
            </w:tcMar>
            <w:vAlign w:val="bottom"/>
          </w:tcPr>
          <w:p w14:paraId="602D268F" w14:textId="77777777" w:rsidR="0075006D" w:rsidRPr="005D13D2" w:rsidRDefault="005C2541" w:rsidP="000F3C50">
            <w:pPr>
              <w:jc w:val="right"/>
            </w:pPr>
            <w:r w:rsidRPr="005D13D2">
              <w:t>0</w:t>
            </w:r>
          </w:p>
        </w:tc>
        <w:tc>
          <w:tcPr>
            <w:tcW w:w="1400" w:type="dxa"/>
            <w:tcBorders>
              <w:top w:val="nil"/>
              <w:left w:val="nil"/>
              <w:bottom w:val="nil"/>
              <w:right w:val="nil"/>
            </w:tcBorders>
            <w:tcMar>
              <w:top w:w="128" w:type="dxa"/>
              <w:left w:w="43" w:type="dxa"/>
              <w:bottom w:w="43" w:type="dxa"/>
              <w:right w:w="43" w:type="dxa"/>
            </w:tcMar>
            <w:vAlign w:val="bottom"/>
          </w:tcPr>
          <w:p w14:paraId="3F2D2825" w14:textId="77777777" w:rsidR="0075006D" w:rsidRPr="005D13D2" w:rsidRDefault="0075006D" w:rsidP="000F3C50">
            <w:pPr>
              <w:jc w:val="right"/>
            </w:pPr>
          </w:p>
        </w:tc>
      </w:tr>
      <w:tr w:rsidR="0075006D" w:rsidRPr="005D13D2" w14:paraId="0AA91B58" w14:textId="77777777">
        <w:trPr>
          <w:trHeight w:val="380"/>
        </w:trPr>
        <w:tc>
          <w:tcPr>
            <w:tcW w:w="680" w:type="dxa"/>
            <w:tcBorders>
              <w:top w:val="nil"/>
              <w:left w:val="nil"/>
              <w:bottom w:val="nil"/>
              <w:right w:val="nil"/>
            </w:tcBorders>
            <w:tcMar>
              <w:top w:w="128" w:type="dxa"/>
              <w:left w:w="43" w:type="dxa"/>
              <w:bottom w:w="43" w:type="dxa"/>
              <w:right w:w="43" w:type="dxa"/>
            </w:tcMar>
          </w:tcPr>
          <w:p w14:paraId="766A21AF"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609B3A39" w14:textId="77777777" w:rsidR="0075006D" w:rsidRPr="005D13D2" w:rsidRDefault="005C2541" w:rsidP="000F3C50">
            <w:r w:rsidRPr="005D13D2">
              <w:t>02</w:t>
            </w:r>
          </w:p>
        </w:tc>
        <w:tc>
          <w:tcPr>
            <w:tcW w:w="5360" w:type="dxa"/>
            <w:tcBorders>
              <w:top w:val="nil"/>
              <w:left w:val="nil"/>
              <w:bottom w:val="nil"/>
              <w:right w:val="nil"/>
            </w:tcBorders>
            <w:tcMar>
              <w:top w:w="128" w:type="dxa"/>
              <w:left w:w="43" w:type="dxa"/>
              <w:bottom w:w="43" w:type="dxa"/>
              <w:right w:w="43" w:type="dxa"/>
            </w:tcMar>
          </w:tcPr>
          <w:p w14:paraId="3E157C17" w14:textId="77777777" w:rsidR="0075006D" w:rsidRPr="005D13D2" w:rsidRDefault="005C2541" w:rsidP="000F3C50">
            <w:r w:rsidRPr="005D13D2">
              <w:t>Refusjoner fra det offentlige</w:t>
            </w:r>
          </w:p>
        </w:tc>
        <w:tc>
          <w:tcPr>
            <w:tcW w:w="1400" w:type="dxa"/>
            <w:tcBorders>
              <w:top w:val="nil"/>
              <w:left w:val="nil"/>
              <w:bottom w:val="nil"/>
              <w:right w:val="nil"/>
            </w:tcBorders>
            <w:tcMar>
              <w:top w:w="128" w:type="dxa"/>
              <w:left w:w="43" w:type="dxa"/>
              <w:bottom w:w="43" w:type="dxa"/>
              <w:right w:w="43" w:type="dxa"/>
            </w:tcMar>
            <w:vAlign w:val="bottom"/>
          </w:tcPr>
          <w:p w14:paraId="594660F6" w14:textId="77777777" w:rsidR="0075006D" w:rsidRPr="005D13D2" w:rsidRDefault="005C2541" w:rsidP="000F3C50">
            <w:pPr>
              <w:jc w:val="right"/>
            </w:pPr>
            <w:r w:rsidRPr="005D13D2">
              <w:t>500 000</w:t>
            </w:r>
          </w:p>
        </w:tc>
        <w:tc>
          <w:tcPr>
            <w:tcW w:w="1400" w:type="dxa"/>
            <w:tcBorders>
              <w:top w:val="nil"/>
              <w:left w:val="nil"/>
              <w:bottom w:val="nil"/>
              <w:right w:val="nil"/>
            </w:tcBorders>
            <w:tcMar>
              <w:top w:w="128" w:type="dxa"/>
              <w:left w:w="43" w:type="dxa"/>
              <w:bottom w:w="43" w:type="dxa"/>
              <w:right w:w="43" w:type="dxa"/>
            </w:tcMar>
            <w:vAlign w:val="bottom"/>
          </w:tcPr>
          <w:p w14:paraId="7C0298B4" w14:textId="77777777" w:rsidR="0075006D" w:rsidRPr="005D13D2" w:rsidRDefault="005C2541" w:rsidP="000F3C50">
            <w:pPr>
              <w:jc w:val="right"/>
            </w:pPr>
            <w:r w:rsidRPr="005D13D2">
              <w:t>500 000</w:t>
            </w:r>
          </w:p>
        </w:tc>
      </w:tr>
      <w:tr w:rsidR="0075006D" w:rsidRPr="005D13D2" w14:paraId="5855F81A" w14:textId="77777777">
        <w:trPr>
          <w:trHeight w:val="380"/>
        </w:trPr>
        <w:tc>
          <w:tcPr>
            <w:tcW w:w="680" w:type="dxa"/>
            <w:tcBorders>
              <w:top w:val="nil"/>
              <w:left w:val="nil"/>
              <w:bottom w:val="nil"/>
              <w:right w:val="nil"/>
            </w:tcBorders>
            <w:tcMar>
              <w:top w:w="128" w:type="dxa"/>
              <w:left w:w="43" w:type="dxa"/>
              <w:bottom w:w="43" w:type="dxa"/>
              <w:right w:w="43" w:type="dxa"/>
            </w:tcMar>
          </w:tcPr>
          <w:p w14:paraId="148AAC74" w14:textId="77777777" w:rsidR="0075006D" w:rsidRPr="005D13D2" w:rsidRDefault="005C2541" w:rsidP="000F3C50">
            <w:r w:rsidRPr="005D13D2">
              <w:t>3009</w:t>
            </w:r>
          </w:p>
        </w:tc>
        <w:tc>
          <w:tcPr>
            <w:tcW w:w="680" w:type="dxa"/>
            <w:tcBorders>
              <w:top w:val="nil"/>
              <w:left w:val="nil"/>
              <w:bottom w:val="nil"/>
              <w:right w:val="nil"/>
            </w:tcBorders>
            <w:tcMar>
              <w:top w:w="128" w:type="dxa"/>
              <w:left w:w="43" w:type="dxa"/>
              <w:bottom w:w="43" w:type="dxa"/>
              <w:right w:w="43" w:type="dxa"/>
            </w:tcMar>
          </w:tcPr>
          <w:p w14:paraId="27069B6F"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4385BB21" w14:textId="77777777" w:rsidR="0075006D" w:rsidRPr="005D13D2" w:rsidRDefault="005C2541" w:rsidP="000F3C50">
            <w:r w:rsidRPr="005D13D2">
              <w:t>Kulturminnetiltak (jf. kap. 0009)</w:t>
            </w:r>
          </w:p>
        </w:tc>
        <w:tc>
          <w:tcPr>
            <w:tcW w:w="1400" w:type="dxa"/>
            <w:tcBorders>
              <w:top w:val="nil"/>
              <w:left w:val="nil"/>
              <w:bottom w:val="nil"/>
              <w:right w:val="nil"/>
            </w:tcBorders>
            <w:tcMar>
              <w:top w:w="128" w:type="dxa"/>
              <w:left w:w="43" w:type="dxa"/>
              <w:bottom w:w="43" w:type="dxa"/>
              <w:right w:w="43" w:type="dxa"/>
            </w:tcMar>
            <w:vAlign w:val="bottom"/>
          </w:tcPr>
          <w:p w14:paraId="7C68B79A"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58588E3F" w14:textId="77777777" w:rsidR="0075006D" w:rsidRPr="005D13D2" w:rsidRDefault="0075006D" w:rsidP="000F3C50">
            <w:pPr>
              <w:jc w:val="right"/>
            </w:pPr>
          </w:p>
        </w:tc>
      </w:tr>
      <w:tr w:rsidR="0075006D" w:rsidRPr="005D13D2" w14:paraId="10059ACE" w14:textId="77777777">
        <w:trPr>
          <w:trHeight w:val="380"/>
        </w:trPr>
        <w:tc>
          <w:tcPr>
            <w:tcW w:w="680" w:type="dxa"/>
            <w:tcBorders>
              <w:top w:val="nil"/>
              <w:left w:val="nil"/>
              <w:bottom w:val="nil"/>
              <w:right w:val="nil"/>
            </w:tcBorders>
            <w:tcMar>
              <w:top w:w="128" w:type="dxa"/>
              <w:left w:w="43" w:type="dxa"/>
              <w:bottom w:w="43" w:type="dxa"/>
              <w:right w:w="43" w:type="dxa"/>
            </w:tcMar>
          </w:tcPr>
          <w:p w14:paraId="751BE8E4"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4AC25ECD"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1DBBAE93" w14:textId="77777777" w:rsidR="0075006D" w:rsidRPr="005D13D2" w:rsidRDefault="005C2541" w:rsidP="000F3C50">
            <w:r w:rsidRPr="005D13D2">
              <w:t>Diverse inntekter</w:t>
            </w:r>
          </w:p>
        </w:tc>
        <w:tc>
          <w:tcPr>
            <w:tcW w:w="1400" w:type="dxa"/>
            <w:tcBorders>
              <w:top w:val="nil"/>
              <w:left w:val="nil"/>
              <w:bottom w:val="nil"/>
              <w:right w:val="nil"/>
            </w:tcBorders>
            <w:tcMar>
              <w:top w:w="128" w:type="dxa"/>
              <w:left w:w="43" w:type="dxa"/>
              <w:bottom w:w="43" w:type="dxa"/>
              <w:right w:w="43" w:type="dxa"/>
            </w:tcMar>
            <w:vAlign w:val="bottom"/>
          </w:tcPr>
          <w:p w14:paraId="4424F78C" w14:textId="77777777" w:rsidR="0075006D" w:rsidRPr="005D13D2" w:rsidRDefault="005C2541" w:rsidP="000F3C50">
            <w:pPr>
              <w:jc w:val="right"/>
            </w:pPr>
            <w:r w:rsidRPr="005D13D2">
              <w:t>0</w:t>
            </w:r>
          </w:p>
        </w:tc>
        <w:tc>
          <w:tcPr>
            <w:tcW w:w="1400" w:type="dxa"/>
            <w:tcBorders>
              <w:top w:val="nil"/>
              <w:left w:val="nil"/>
              <w:bottom w:val="nil"/>
              <w:right w:val="nil"/>
            </w:tcBorders>
            <w:tcMar>
              <w:top w:w="128" w:type="dxa"/>
              <w:left w:w="43" w:type="dxa"/>
              <w:bottom w:w="43" w:type="dxa"/>
              <w:right w:w="43" w:type="dxa"/>
            </w:tcMar>
            <w:vAlign w:val="bottom"/>
          </w:tcPr>
          <w:p w14:paraId="59398DE6" w14:textId="77777777" w:rsidR="0075006D" w:rsidRPr="005D13D2" w:rsidRDefault="005C2541" w:rsidP="000F3C50">
            <w:pPr>
              <w:jc w:val="right"/>
            </w:pPr>
            <w:r w:rsidRPr="005D13D2">
              <w:t>0</w:t>
            </w:r>
          </w:p>
        </w:tc>
      </w:tr>
      <w:tr w:rsidR="0075006D" w:rsidRPr="005D13D2" w14:paraId="6A08FDEF" w14:textId="77777777">
        <w:trPr>
          <w:trHeight w:val="380"/>
        </w:trPr>
        <w:tc>
          <w:tcPr>
            <w:tcW w:w="680" w:type="dxa"/>
            <w:tcBorders>
              <w:top w:val="nil"/>
              <w:left w:val="nil"/>
              <w:bottom w:val="nil"/>
              <w:right w:val="nil"/>
            </w:tcBorders>
            <w:tcMar>
              <w:top w:w="128" w:type="dxa"/>
              <w:left w:w="43" w:type="dxa"/>
              <w:bottom w:w="43" w:type="dxa"/>
              <w:right w:w="43" w:type="dxa"/>
            </w:tcMar>
          </w:tcPr>
          <w:p w14:paraId="42109A0B" w14:textId="77777777" w:rsidR="0075006D" w:rsidRPr="005D13D2" w:rsidRDefault="005C2541" w:rsidP="000F3C50">
            <w:r w:rsidRPr="005D13D2">
              <w:t>3022</w:t>
            </w:r>
          </w:p>
        </w:tc>
        <w:tc>
          <w:tcPr>
            <w:tcW w:w="680" w:type="dxa"/>
            <w:tcBorders>
              <w:top w:val="nil"/>
              <w:left w:val="nil"/>
              <w:bottom w:val="nil"/>
              <w:right w:val="nil"/>
            </w:tcBorders>
            <w:tcMar>
              <w:top w:w="128" w:type="dxa"/>
              <w:left w:w="43" w:type="dxa"/>
              <w:bottom w:w="43" w:type="dxa"/>
              <w:right w:w="43" w:type="dxa"/>
            </w:tcMar>
          </w:tcPr>
          <w:p w14:paraId="11F25D3C"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19EF73FB" w14:textId="77777777" w:rsidR="0075006D" w:rsidRPr="005D13D2" w:rsidRDefault="005C2541" w:rsidP="000F3C50">
            <w:r w:rsidRPr="005D13D2">
              <w:t>Skattekontoret, Svalbard (jf. kap. 0022)</w:t>
            </w:r>
          </w:p>
        </w:tc>
        <w:tc>
          <w:tcPr>
            <w:tcW w:w="1400" w:type="dxa"/>
            <w:tcBorders>
              <w:top w:val="nil"/>
              <w:left w:val="nil"/>
              <w:bottom w:val="nil"/>
              <w:right w:val="nil"/>
            </w:tcBorders>
            <w:tcMar>
              <w:top w:w="128" w:type="dxa"/>
              <w:left w:w="43" w:type="dxa"/>
              <w:bottom w:w="43" w:type="dxa"/>
              <w:right w:w="43" w:type="dxa"/>
            </w:tcMar>
            <w:vAlign w:val="bottom"/>
          </w:tcPr>
          <w:p w14:paraId="12412BF8"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69407D04" w14:textId="77777777" w:rsidR="0075006D" w:rsidRPr="005D13D2" w:rsidRDefault="0075006D" w:rsidP="000F3C50">
            <w:pPr>
              <w:jc w:val="right"/>
            </w:pPr>
          </w:p>
        </w:tc>
      </w:tr>
      <w:tr w:rsidR="0075006D" w:rsidRPr="005D13D2" w14:paraId="56A22153" w14:textId="77777777">
        <w:trPr>
          <w:trHeight w:val="380"/>
        </w:trPr>
        <w:tc>
          <w:tcPr>
            <w:tcW w:w="680" w:type="dxa"/>
            <w:tcBorders>
              <w:top w:val="nil"/>
              <w:left w:val="nil"/>
              <w:bottom w:val="nil"/>
              <w:right w:val="nil"/>
            </w:tcBorders>
            <w:tcMar>
              <w:top w:w="128" w:type="dxa"/>
              <w:left w:w="43" w:type="dxa"/>
              <w:bottom w:w="43" w:type="dxa"/>
              <w:right w:w="43" w:type="dxa"/>
            </w:tcMar>
          </w:tcPr>
          <w:p w14:paraId="7602A0D9"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5DE19BAB" w14:textId="77777777" w:rsidR="0075006D" w:rsidRPr="005D13D2" w:rsidRDefault="005C2541" w:rsidP="000F3C50">
            <w:r w:rsidRPr="005D13D2">
              <w:t>01</w:t>
            </w:r>
          </w:p>
        </w:tc>
        <w:tc>
          <w:tcPr>
            <w:tcW w:w="5360" w:type="dxa"/>
            <w:tcBorders>
              <w:top w:val="nil"/>
              <w:left w:val="nil"/>
              <w:bottom w:val="nil"/>
              <w:right w:val="nil"/>
            </w:tcBorders>
            <w:tcMar>
              <w:top w:w="128" w:type="dxa"/>
              <w:left w:w="43" w:type="dxa"/>
              <w:bottom w:w="43" w:type="dxa"/>
              <w:right w:w="43" w:type="dxa"/>
            </w:tcMar>
          </w:tcPr>
          <w:p w14:paraId="331DCC42" w14:textId="77777777" w:rsidR="0075006D" w:rsidRPr="005D13D2" w:rsidRDefault="005C2541" w:rsidP="000F3C50">
            <w:r w:rsidRPr="005D13D2">
              <w:t>Diverse inntekter</w:t>
            </w:r>
          </w:p>
        </w:tc>
        <w:tc>
          <w:tcPr>
            <w:tcW w:w="1400" w:type="dxa"/>
            <w:tcBorders>
              <w:top w:val="nil"/>
              <w:left w:val="nil"/>
              <w:bottom w:val="nil"/>
              <w:right w:val="nil"/>
            </w:tcBorders>
            <w:tcMar>
              <w:top w:w="128" w:type="dxa"/>
              <w:left w:w="43" w:type="dxa"/>
              <w:bottom w:w="43" w:type="dxa"/>
              <w:right w:w="43" w:type="dxa"/>
            </w:tcMar>
            <w:vAlign w:val="bottom"/>
          </w:tcPr>
          <w:p w14:paraId="1931D15A" w14:textId="77777777" w:rsidR="0075006D" w:rsidRPr="005D13D2" w:rsidRDefault="005C2541" w:rsidP="000F3C50">
            <w:pPr>
              <w:jc w:val="right"/>
            </w:pPr>
            <w:r w:rsidRPr="005D13D2">
              <w:t>0</w:t>
            </w:r>
          </w:p>
        </w:tc>
        <w:tc>
          <w:tcPr>
            <w:tcW w:w="1400" w:type="dxa"/>
            <w:tcBorders>
              <w:top w:val="nil"/>
              <w:left w:val="nil"/>
              <w:bottom w:val="nil"/>
              <w:right w:val="nil"/>
            </w:tcBorders>
            <w:tcMar>
              <w:top w:w="128" w:type="dxa"/>
              <w:left w:w="43" w:type="dxa"/>
              <w:bottom w:w="43" w:type="dxa"/>
              <w:right w:w="43" w:type="dxa"/>
            </w:tcMar>
            <w:vAlign w:val="bottom"/>
          </w:tcPr>
          <w:p w14:paraId="27392737" w14:textId="77777777" w:rsidR="0075006D" w:rsidRPr="005D13D2" w:rsidRDefault="005C2541" w:rsidP="000F3C50">
            <w:pPr>
              <w:jc w:val="right"/>
            </w:pPr>
            <w:r w:rsidRPr="005D13D2">
              <w:t>0</w:t>
            </w:r>
          </w:p>
        </w:tc>
      </w:tr>
      <w:tr w:rsidR="0075006D" w:rsidRPr="005D13D2" w14:paraId="1DD4A9B7" w14:textId="77777777">
        <w:trPr>
          <w:trHeight w:val="380"/>
        </w:trPr>
        <w:tc>
          <w:tcPr>
            <w:tcW w:w="680" w:type="dxa"/>
            <w:tcBorders>
              <w:top w:val="nil"/>
              <w:left w:val="nil"/>
              <w:bottom w:val="nil"/>
              <w:right w:val="nil"/>
            </w:tcBorders>
            <w:tcMar>
              <w:top w:w="128" w:type="dxa"/>
              <w:left w:w="43" w:type="dxa"/>
              <w:bottom w:w="43" w:type="dxa"/>
              <w:right w:w="43" w:type="dxa"/>
            </w:tcMar>
          </w:tcPr>
          <w:p w14:paraId="24E55DC6" w14:textId="77777777" w:rsidR="0075006D" w:rsidRPr="005D13D2" w:rsidRDefault="005C2541" w:rsidP="000F3C50">
            <w:r w:rsidRPr="005D13D2">
              <w:t>3030</w:t>
            </w:r>
          </w:p>
        </w:tc>
        <w:tc>
          <w:tcPr>
            <w:tcW w:w="680" w:type="dxa"/>
            <w:tcBorders>
              <w:top w:val="nil"/>
              <w:left w:val="nil"/>
              <w:bottom w:val="nil"/>
              <w:right w:val="nil"/>
            </w:tcBorders>
            <w:tcMar>
              <w:top w:w="128" w:type="dxa"/>
              <w:left w:w="43" w:type="dxa"/>
              <w:bottom w:w="43" w:type="dxa"/>
              <w:right w:w="43" w:type="dxa"/>
            </w:tcMar>
          </w:tcPr>
          <w:p w14:paraId="0E4B28A2"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74628F10" w14:textId="77777777" w:rsidR="0075006D" w:rsidRPr="005D13D2" w:rsidRDefault="005C2541" w:rsidP="000F3C50">
            <w:r w:rsidRPr="005D13D2">
              <w:t>Skatter og avgifter</w:t>
            </w:r>
          </w:p>
        </w:tc>
        <w:tc>
          <w:tcPr>
            <w:tcW w:w="1400" w:type="dxa"/>
            <w:tcBorders>
              <w:top w:val="nil"/>
              <w:left w:val="nil"/>
              <w:bottom w:val="nil"/>
              <w:right w:val="nil"/>
            </w:tcBorders>
            <w:tcMar>
              <w:top w:w="128" w:type="dxa"/>
              <w:left w:w="43" w:type="dxa"/>
              <w:bottom w:w="43" w:type="dxa"/>
              <w:right w:w="43" w:type="dxa"/>
            </w:tcMar>
            <w:vAlign w:val="bottom"/>
          </w:tcPr>
          <w:p w14:paraId="04174C35"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0CD3363E" w14:textId="77777777" w:rsidR="0075006D" w:rsidRPr="005D13D2" w:rsidRDefault="0075006D" w:rsidP="000F3C50">
            <w:pPr>
              <w:jc w:val="right"/>
            </w:pPr>
          </w:p>
        </w:tc>
      </w:tr>
      <w:tr w:rsidR="0075006D" w:rsidRPr="005D13D2" w14:paraId="1A9F7CD1" w14:textId="77777777">
        <w:trPr>
          <w:trHeight w:val="380"/>
        </w:trPr>
        <w:tc>
          <w:tcPr>
            <w:tcW w:w="680" w:type="dxa"/>
            <w:tcBorders>
              <w:top w:val="nil"/>
              <w:left w:val="nil"/>
              <w:bottom w:val="nil"/>
              <w:right w:val="nil"/>
            </w:tcBorders>
            <w:tcMar>
              <w:top w:w="128" w:type="dxa"/>
              <w:left w:w="43" w:type="dxa"/>
              <w:bottom w:w="43" w:type="dxa"/>
              <w:right w:w="43" w:type="dxa"/>
            </w:tcMar>
          </w:tcPr>
          <w:p w14:paraId="027F8602"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7144BADD" w14:textId="77777777" w:rsidR="0075006D" w:rsidRPr="005D13D2" w:rsidRDefault="005C2541" w:rsidP="000F3C50">
            <w:r w:rsidRPr="005D13D2">
              <w:t>70</w:t>
            </w:r>
          </w:p>
        </w:tc>
        <w:tc>
          <w:tcPr>
            <w:tcW w:w="5360" w:type="dxa"/>
            <w:tcBorders>
              <w:top w:val="nil"/>
              <w:left w:val="nil"/>
              <w:bottom w:val="nil"/>
              <w:right w:val="nil"/>
            </w:tcBorders>
            <w:tcMar>
              <w:top w:w="128" w:type="dxa"/>
              <w:left w:w="43" w:type="dxa"/>
              <w:bottom w:w="43" w:type="dxa"/>
              <w:right w:w="43" w:type="dxa"/>
            </w:tcMar>
          </w:tcPr>
          <w:p w14:paraId="74C19CB5" w14:textId="77777777" w:rsidR="0075006D" w:rsidRPr="005D13D2" w:rsidRDefault="005C2541" w:rsidP="000F3C50">
            <w:r w:rsidRPr="005D13D2">
              <w:t>Skatter m.m.</w:t>
            </w:r>
          </w:p>
        </w:tc>
        <w:tc>
          <w:tcPr>
            <w:tcW w:w="1400" w:type="dxa"/>
            <w:tcBorders>
              <w:top w:val="nil"/>
              <w:left w:val="nil"/>
              <w:bottom w:val="nil"/>
              <w:right w:val="nil"/>
            </w:tcBorders>
            <w:tcMar>
              <w:top w:w="128" w:type="dxa"/>
              <w:left w:w="43" w:type="dxa"/>
              <w:bottom w:w="43" w:type="dxa"/>
              <w:right w:w="43" w:type="dxa"/>
            </w:tcMar>
            <w:vAlign w:val="bottom"/>
          </w:tcPr>
          <w:p w14:paraId="42A5B63A" w14:textId="77777777" w:rsidR="0075006D" w:rsidRPr="005D13D2" w:rsidRDefault="005C2541" w:rsidP="000F3C50">
            <w:pPr>
              <w:jc w:val="right"/>
            </w:pPr>
            <w:r w:rsidRPr="005D13D2">
              <w:t>200 000 000</w:t>
            </w:r>
          </w:p>
        </w:tc>
        <w:tc>
          <w:tcPr>
            <w:tcW w:w="1400" w:type="dxa"/>
            <w:tcBorders>
              <w:top w:val="nil"/>
              <w:left w:val="nil"/>
              <w:bottom w:val="nil"/>
              <w:right w:val="nil"/>
            </w:tcBorders>
            <w:tcMar>
              <w:top w:w="128" w:type="dxa"/>
              <w:left w:w="43" w:type="dxa"/>
              <w:bottom w:w="43" w:type="dxa"/>
              <w:right w:w="43" w:type="dxa"/>
            </w:tcMar>
            <w:vAlign w:val="bottom"/>
          </w:tcPr>
          <w:p w14:paraId="6A4CAD41" w14:textId="77777777" w:rsidR="0075006D" w:rsidRPr="005D13D2" w:rsidRDefault="0075006D" w:rsidP="000F3C50">
            <w:pPr>
              <w:jc w:val="right"/>
            </w:pPr>
          </w:p>
        </w:tc>
      </w:tr>
      <w:tr w:rsidR="0075006D" w:rsidRPr="005D13D2" w14:paraId="07FFBD8B" w14:textId="77777777">
        <w:trPr>
          <w:trHeight w:val="380"/>
        </w:trPr>
        <w:tc>
          <w:tcPr>
            <w:tcW w:w="680" w:type="dxa"/>
            <w:tcBorders>
              <w:top w:val="nil"/>
              <w:left w:val="nil"/>
              <w:bottom w:val="nil"/>
              <w:right w:val="nil"/>
            </w:tcBorders>
            <w:tcMar>
              <w:top w:w="128" w:type="dxa"/>
              <w:left w:w="43" w:type="dxa"/>
              <w:bottom w:w="43" w:type="dxa"/>
              <w:right w:w="43" w:type="dxa"/>
            </w:tcMar>
          </w:tcPr>
          <w:p w14:paraId="73842E79"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30F7BBEA" w14:textId="77777777" w:rsidR="0075006D" w:rsidRPr="005D13D2" w:rsidRDefault="005C2541" w:rsidP="000F3C50">
            <w:r w:rsidRPr="005D13D2">
              <w:t>71</w:t>
            </w:r>
          </w:p>
        </w:tc>
        <w:tc>
          <w:tcPr>
            <w:tcW w:w="5360" w:type="dxa"/>
            <w:tcBorders>
              <w:top w:val="nil"/>
              <w:left w:val="nil"/>
              <w:bottom w:val="nil"/>
              <w:right w:val="nil"/>
            </w:tcBorders>
            <w:tcMar>
              <w:top w:w="128" w:type="dxa"/>
              <w:left w:w="43" w:type="dxa"/>
              <w:bottom w:w="43" w:type="dxa"/>
              <w:right w:w="43" w:type="dxa"/>
            </w:tcMar>
          </w:tcPr>
          <w:p w14:paraId="2AF0BF79" w14:textId="77777777" w:rsidR="0075006D" w:rsidRPr="005D13D2" w:rsidRDefault="005C2541" w:rsidP="000F3C50">
            <w:r w:rsidRPr="005D13D2">
              <w:t>Utførselsavgift</w:t>
            </w:r>
          </w:p>
        </w:tc>
        <w:tc>
          <w:tcPr>
            <w:tcW w:w="1400" w:type="dxa"/>
            <w:tcBorders>
              <w:top w:val="nil"/>
              <w:left w:val="nil"/>
              <w:bottom w:val="nil"/>
              <w:right w:val="nil"/>
            </w:tcBorders>
            <w:tcMar>
              <w:top w:w="128" w:type="dxa"/>
              <w:left w:w="43" w:type="dxa"/>
              <w:bottom w:w="43" w:type="dxa"/>
              <w:right w:w="43" w:type="dxa"/>
            </w:tcMar>
            <w:vAlign w:val="bottom"/>
          </w:tcPr>
          <w:p w14:paraId="70EE5906" w14:textId="77777777" w:rsidR="0075006D" w:rsidRPr="005D13D2" w:rsidRDefault="005C2541" w:rsidP="000F3C50">
            <w:pPr>
              <w:jc w:val="right"/>
            </w:pPr>
            <w:r w:rsidRPr="005D13D2">
              <w:t>800 000</w:t>
            </w:r>
          </w:p>
        </w:tc>
        <w:tc>
          <w:tcPr>
            <w:tcW w:w="1400" w:type="dxa"/>
            <w:tcBorders>
              <w:top w:val="nil"/>
              <w:left w:val="nil"/>
              <w:bottom w:val="nil"/>
              <w:right w:val="nil"/>
            </w:tcBorders>
            <w:tcMar>
              <w:top w:w="128" w:type="dxa"/>
              <w:left w:w="43" w:type="dxa"/>
              <w:bottom w:w="43" w:type="dxa"/>
              <w:right w:w="43" w:type="dxa"/>
            </w:tcMar>
            <w:vAlign w:val="bottom"/>
          </w:tcPr>
          <w:p w14:paraId="02DA33BE" w14:textId="77777777" w:rsidR="0075006D" w:rsidRPr="005D13D2" w:rsidRDefault="0075006D" w:rsidP="000F3C50">
            <w:pPr>
              <w:jc w:val="right"/>
            </w:pPr>
          </w:p>
        </w:tc>
      </w:tr>
      <w:tr w:rsidR="0075006D" w:rsidRPr="005D13D2" w14:paraId="0B7011E1" w14:textId="77777777">
        <w:trPr>
          <w:trHeight w:val="380"/>
        </w:trPr>
        <w:tc>
          <w:tcPr>
            <w:tcW w:w="680" w:type="dxa"/>
            <w:tcBorders>
              <w:top w:val="nil"/>
              <w:left w:val="nil"/>
              <w:bottom w:val="nil"/>
              <w:right w:val="nil"/>
            </w:tcBorders>
            <w:tcMar>
              <w:top w:w="128" w:type="dxa"/>
              <w:left w:w="43" w:type="dxa"/>
              <w:bottom w:w="43" w:type="dxa"/>
              <w:right w:w="43" w:type="dxa"/>
            </w:tcMar>
          </w:tcPr>
          <w:p w14:paraId="791735D7"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0A7980B8" w14:textId="77777777" w:rsidR="0075006D" w:rsidRPr="005D13D2" w:rsidRDefault="005C2541" w:rsidP="000F3C50">
            <w:r w:rsidRPr="005D13D2">
              <w:t>72</w:t>
            </w:r>
          </w:p>
        </w:tc>
        <w:tc>
          <w:tcPr>
            <w:tcW w:w="5360" w:type="dxa"/>
            <w:tcBorders>
              <w:top w:val="nil"/>
              <w:left w:val="nil"/>
              <w:bottom w:val="nil"/>
              <w:right w:val="nil"/>
            </w:tcBorders>
            <w:tcMar>
              <w:top w:w="128" w:type="dxa"/>
              <w:left w:w="43" w:type="dxa"/>
              <w:bottom w:w="43" w:type="dxa"/>
              <w:right w:w="43" w:type="dxa"/>
            </w:tcMar>
          </w:tcPr>
          <w:p w14:paraId="724BD4B4" w14:textId="77777777" w:rsidR="0075006D" w:rsidRPr="005D13D2" w:rsidRDefault="005C2541" w:rsidP="000F3C50">
            <w:r w:rsidRPr="005D13D2">
              <w:t>Utmålsgebyr, årsavgift</w:t>
            </w:r>
          </w:p>
        </w:tc>
        <w:tc>
          <w:tcPr>
            <w:tcW w:w="1400" w:type="dxa"/>
            <w:tcBorders>
              <w:top w:val="nil"/>
              <w:left w:val="nil"/>
              <w:bottom w:val="nil"/>
              <w:right w:val="nil"/>
            </w:tcBorders>
            <w:tcMar>
              <w:top w:w="128" w:type="dxa"/>
              <w:left w:w="43" w:type="dxa"/>
              <w:bottom w:w="43" w:type="dxa"/>
              <w:right w:w="43" w:type="dxa"/>
            </w:tcMar>
            <w:vAlign w:val="bottom"/>
          </w:tcPr>
          <w:p w14:paraId="622BF0A1" w14:textId="77777777" w:rsidR="0075006D" w:rsidRPr="005D13D2" w:rsidRDefault="005C2541" w:rsidP="000F3C50">
            <w:pPr>
              <w:jc w:val="right"/>
            </w:pPr>
            <w:r w:rsidRPr="005D13D2">
              <w:t xml:space="preserve"> 772 500</w:t>
            </w:r>
          </w:p>
        </w:tc>
        <w:tc>
          <w:tcPr>
            <w:tcW w:w="1400" w:type="dxa"/>
            <w:tcBorders>
              <w:top w:val="nil"/>
              <w:left w:val="nil"/>
              <w:bottom w:val="nil"/>
              <w:right w:val="nil"/>
            </w:tcBorders>
            <w:tcMar>
              <w:top w:w="128" w:type="dxa"/>
              <w:left w:w="43" w:type="dxa"/>
              <w:bottom w:w="43" w:type="dxa"/>
              <w:right w:w="43" w:type="dxa"/>
            </w:tcMar>
            <w:vAlign w:val="bottom"/>
          </w:tcPr>
          <w:p w14:paraId="4ABB386A" w14:textId="77777777" w:rsidR="0075006D" w:rsidRPr="005D13D2" w:rsidRDefault="005C2541" w:rsidP="000F3C50">
            <w:pPr>
              <w:jc w:val="right"/>
            </w:pPr>
            <w:r w:rsidRPr="005D13D2">
              <w:t>201 572 500</w:t>
            </w:r>
          </w:p>
        </w:tc>
      </w:tr>
      <w:tr w:rsidR="0075006D" w:rsidRPr="005D13D2" w14:paraId="7ADD8FD6" w14:textId="77777777">
        <w:trPr>
          <w:trHeight w:val="380"/>
        </w:trPr>
        <w:tc>
          <w:tcPr>
            <w:tcW w:w="680" w:type="dxa"/>
            <w:tcBorders>
              <w:top w:val="nil"/>
              <w:left w:val="nil"/>
              <w:bottom w:val="nil"/>
              <w:right w:val="nil"/>
            </w:tcBorders>
            <w:tcMar>
              <w:top w:w="128" w:type="dxa"/>
              <w:left w:w="43" w:type="dxa"/>
              <w:bottom w:w="43" w:type="dxa"/>
              <w:right w:w="43" w:type="dxa"/>
            </w:tcMar>
          </w:tcPr>
          <w:p w14:paraId="656A9045" w14:textId="77777777" w:rsidR="0075006D" w:rsidRPr="005D13D2" w:rsidRDefault="005C2541" w:rsidP="000F3C50">
            <w:r w:rsidRPr="005D13D2">
              <w:t>3035</w:t>
            </w:r>
          </w:p>
        </w:tc>
        <w:tc>
          <w:tcPr>
            <w:tcW w:w="680" w:type="dxa"/>
            <w:tcBorders>
              <w:top w:val="nil"/>
              <w:left w:val="nil"/>
              <w:bottom w:val="nil"/>
              <w:right w:val="nil"/>
            </w:tcBorders>
            <w:tcMar>
              <w:top w:w="128" w:type="dxa"/>
              <w:left w:w="43" w:type="dxa"/>
              <w:bottom w:w="43" w:type="dxa"/>
              <w:right w:w="43" w:type="dxa"/>
            </w:tcMar>
          </w:tcPr>
          <w:p w14:paraId="442D955C" w14:textId="77777777" w:rsidR="0075006D" w:rsidRPr="005D13D2" w:rsidRDefault="0075006D" w:rsidP="000F3C50"/>
        </w:tc>
        <w:tc>
          <w:tcPr>
            <w:tcW w:w="5360" w:type="dxa"/>
            <w:tcBorders>
              <w:top w:val="nil"/>
              <w:left w:val="nil"/>
              <w:bottom w:val="nil"/>
              <w:right w:val="nil"/>
            </w:tcBorders>
            <w:tcMar>
              <w:top w:w="128" w:type="dxa"/>
              <w:left w:w="43" w:type="dxa"/>
              <w:bottom w:w="43" w:type="dxa"/>
              <w:right w:w="43" w:type="dxa"/>
            </w:tcMar>
          </w:tcPr>
          <w:p w14:paraId="23C7D2A6" w14:textId="77777777" w:rsidR="0075006D" w:rsidRPr="005D13D2" w:rsidRDefault="005C2541" w:rsidP="000F3C50">
            <w:r w:rsidRPr="005D13D2">
              <w:t>Tilskudd fra statsbudsjettet</w:t>
            </w:r>
          </w:p>
        </w:tc>
        <w:tc>
          <w:tcPr>
            <w:tcW w:w="1400" w:type="dxa"/>
            <w:tcBorders>
              <w:top w:val="nil"/>
              <w:left w:val="nil"/>
              <w:bottom w:val="nil"/>
              <w:right w:val="nil"/>
            </w:tcBorders>
            <w:tcMar>
              <w:top w:w="128" w:type="dxa"/>
              <w:left w:w="43" w:type="dxa"/>
              <w:bottom w:w="43" w:type="dxa"/>
              <w:right w:w="43" w:type="dxa"/>
            </w:tcMar>
            <w:vAlign w:val="bottom"/>
          </w:tcPr>
          <w:p w14:paraId="43E8F72E" w14:textId="77777777" w:rsidR="0075006D" w:rsidRPr="005D13D2" w:rsidRDefault="0075006D" w:rsidP="000F3C50">
            <w:pPr>
              <w:jc w:val="right"/>
            </w:pPr>
          </w:p>
        </w:tc>
        <w:tc>
          <w:tcPr>
            <w:tcW w:w="1400" w:type="dxa"/>
            <w:tcBorders>
              <w:top w:val="nil"/>
              <w:left w:val="nil"/>
              <w:bottom w:val="nil"/>
              <w:right w:val="nil"/>
            </w:tcBorders>
            <w:tcMar>
              <w:top w:w="128" w:type="dxa"/>
              <w:left w:w="43" w:type="dxa"/>
              <w:bottom w:w="43" w:type="dxa"/>
              <w:right w:w="43" w:type="dxa"/>
            </w:tcMar>
            <w:vAlign w:val="bottom"/>
          </w:tcPr>
          <w:p w14:paraId="5B5F877C" w14:textId="77777777" w:rsidR="0075006D" w:rsidRPr="005D13D2" w:rsidRDefault="0075006D" w:rsidP="000F3C50">
            <w:pPr>
              <w:jc w:val="right"/>
            </w:pPr>
          </w:p>
        </w:tc>
      </w:tr>
      <w:tr w:rsidR="0075006D" w:rsidRPr="005D13D2" w14:paraId="3ACC240A" w14:textId="77777777">
        <w:trPr>
          <w:trHeight w:val="380"/>
        </w:trPr>
        <w:tc>
          <w:tcPr>
            <w:tcW w:w="680" w:type="dxa"/>
            <w:tcBorders>
              <w:top w:val="nil"/>
              <w:left w:val="nil"/>
              <w:bottom w:val="nil"/>
              <w:right w:val="nil"/>
            </w:tcBorders>
            <w:tcMar>
              <w:top w:w="128" w:type="dxa"/>
              <w:left w:w="43" w:type="dxa"/>
              <w:bottom w:w="43" w:type="dxa"/>
              <w:right w:w="43" w:type="dxa"/>
            </w:tcMar>
          </w:tcPr>
          <w:p w14:paraId="20E4053F" w14:textId="77777777" w:rsidR="0075006D" w:rsidRPr="005D13D2" w:rsidRDefault="0075006D" w:rsidP="000F3C50"/>
        </w:tc>
        <w:tc>
          <w:tcPr>
            <w:tcW w:w="680" w:type="dxa"/>
            <w:tcBorders>
              <w:top w:val="nil"/>
              <w:left w:val="nil"/>
              <w:bottom w:val="nil"/>
              <w:right w:val="nil"/>
            </w:tcBorders>
            <w:tcMar>
              <w:top w:w="128" w:type="dxa"/>
              <w:left w:w="43" w:type="dxa"/>
              <w:bottom w:w="43" w:type="dxa"/>
              <w:right w:w="43" w:type="dxa"/>
            </w:tcMar>
          </w:tcPr>
          <w:p w14:paraId="66AA0924" w14:textId="77777777" w:rsidR="0075006D" w:rsidRPr="005D13D2" w:rsidRDefault="005C2541" w:rsidP="000F3C50">
            <w:r w:rsidRPr="005D13D2">
              <w:t>50</w:t>
            </w:r>
          </w:p>
        </w:tc>
        <w:tc>
          <w:tcPr>
            <w:tcW w:w="5360" w:type="dxa"/>
            <w:tcBorders>
              <w:top w:val="nil"/>
              <w:left w:val="nil"/>
              <w:bottom w:val="nil"/>
              <w:right w:val="nil"/>
            </w:tcBorders>
            <w:tcMar>
              <w:top w:w="128" w:type="dxa"/>
              <w:left w:w="43" w:type="dxa"/>
              <w:bottom w:w="43" w:type="dxa"/>
              <w:right w:w="43" w:type="dxa"/>
            </w:tcMar>
          </w:tcPr>
          <w:p w14:paraId="242DA051" w14:textId="77777777" w:rsidR="0075006D" w:rsidRPr="005D13D2" w:rsidRDefault="005C2541" w:rsidP="000F3C50">
            <w:r w:rsidRPr="005D13D2">
              <w:t>Tilskudd</w:t>
            </w:r>
          </w:p>
        </w:tc>
        <w:tc>
          <w:tcPr>
            <w:tcW w:w="1400" w:type="dxa"/>
            <w:tcBorders>
              <w:top w:val="nil"/>
              <w:left w:val="nil"/>
              <w:bottom w:val="nil"/>
              <w:right w:val="nil"/>
            </w:tcBorders>
            <w:tcMar>
              <w:top w:w="128" w:type="dxa"/>
              <w:left w:w="43" w:type="dxa"/>
              <w:bottom w:w="43" w:type="dxa"/>
              <w:right w:w="43" w:type="dxa"/>
            </w:tcMar>
            <w:vAlign w:val="bottom"/>
          </w:tcPr>
          <w:p w14:paraId="056C0F08" w14:textId="77777777" w:rsidR="0075006D" w:rsidRPr="005D13D2" w:rsidRDefault="005C2541" w:rsidP="000F3C50">
            <w:pPr>
              <w:jc w:val="right"/>
            </w:pPr>
            <w:r w:rsidRPr="005D13D2">
              <w:t>406 548 000</w:t>
            </w:r>
          </w:p>
        </w:tc>
        <w:tc>
          <w:tcPr>
            <w:tcW w:w="1400" w:type="dxa"/>
            <w:tcBorders>
              <w:top w:val="nil"/>
              <w:left w:val="nil"/>
              <w:bottom w:val="nil"/>
              <w:right w:val="nil"/>
            </w:tcBorders>
            <w:tcMar>
              <w:top w:w="128" w:type="dxa"/>
              <w:left w:w="43" w:type="dxa"/>
              <w:bottom w:w="43" w:type="dxa"/>
              <w:right w:w="43" w:type="dxa"/>
            </w:tcMar>
            <w:vAlign w:val="bottom"/>
          </w:tcPr>
          <w:p w14:paraId="1D8963F3" w14:textId="77777777" w:rsidR="0075006D" w:rsidRPr="005D13D2" w:rsidRDefault="005C2541" w:rsidP="000F3C50">
            <w:pPr>
              <w:jc w:val="right"/>
            </w:pPr>
            <w:r w:rsidRPr="005D13D2">
              <w:t>406 548 000</w:t>
            </w:r>
          </w:p>
        </w:tc>
      </w:tr>
      <w:tr w:rsidR="0075006D" w:rsidRPr="005D13D2" w14:paraId="636BFE9A"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48F6767" w14:textId="77777777" w:rsidR="0075006D" w:rsidRPr="005D13D2" w:rsidRDefault="0075006D" w:rsidP="000F3C50"/>
        </w:tc>
        <w:tc>
          <w:tcPr>
            <w:tcW w:w="680" w:type="dxa"/>
            <w:tcBorders>
              <w:top w:val="nil"/>
              <w:left w:val="nil"/>
              <w:bottom w:val="single" w:sz="4" w:space="0" w:color="000000"/>
              <w:right w:val="nil"/>
            </w:tcBorders>
            <w:tcMar>
              <w:top w:w="128" w:type="dxa"/>
              <w:left w:w="43" w:type="dxa"/>
              <w:bottom w:w="43" w:type="dxa"/>
              <w:right w:w="43" w:type="dxa"/>
            </w:tcMar>
          </w:tcPr>
          <w:p w14:paraId="4C7EB71B" w14:textId="77777777" w:rsidR="0075006D" w:rsidRPr="005D13D2" w:rsidRDefault="0075006D" w:rsidP="000F3C50"/>
        </w:tc>
        <w:tc>
          <w:tcPr>
            <w:tcW w:w="5360" w:type="dxa"/>
            <w:tcBorders>
              <w:top w:val="nil"/>
              <w:left w:val="nil"/>
              <w:bottom w:val="single" w:sz="4" w:space="0" w:color="000000"/>
              <w:right w:val="nil"/>
            </w:tcBorders>
            <w:tcMar>
              <w:top w:w="128" w:type="dxa"/>
              <w:left w:w="43" w:type="dxa"/>
              <w:bottom w:w="43" w:type="dxa"/>
              <w:right w:w="43" w:type="dxa"/>
            </w:tcMar>
          </w:tcPr>
          <w:p w14:paraId="344354BC" w14:textId="77777777" w:rsidR="0075006D" w:rsidRPr="005D13D2" w:rsidRDefault="005C2541" w:rsidP="000F3C50">
            <w:r w:rsidRPr="005D13D2">
              <w:t>Sum svalbardbudsjettet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616868B" w14:textId="77777777" w:rsidR="0075006D" w:rsidRPr="005D13D2" w:rsidRDefault="0075006D" w:rsidP="000F3C50">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9343897" w14:textId="77777777" w:rsidR="0075006D" w:rsidRPr="005D13D2" w:rsidRDefault="0075006D" w:rsidP="000F3C50">
            <w:pPr>
              <w:jc w:val="right"/>
            </w:pPr>
          </w:p>
        </w:tc>
      </w:tr>
      <w:tr w:rsidR="0075006D" w:rsidRPr="005D13D2" w14:paraId="50F118CA" w14:textId="77777777">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41133CA0" w14:textId="77777777" w:rsidR="0075006D" w:rsidRPr="005D13D2" w:rsidRDefault="0075006D" w:rsidP="000F3C50"/>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A09A86F" w14:textId="77777777" w:rsidR="0075006D" w:rsidRPr="005D13D2" w:rsidRDefault="0075006D" w:rsidP="000F3C50"/>
        </w:tc>
        <w:tc>
          <w:tcPr>
            <w:tcW w:w="5360" w:type="dxa"/>
            <w:tcBorders>
              <w:top w:val="single" w:sz="4" w:space="0" w:color="000000"/>
              <w:left w:val="nil"/>
              <w:bottom w:val="single" w:sz="4" w:space="0" w:color="000000"/>
              <w:right w:val="nil"/>
            </w:tcBorders>
            <w:tcMar>
              <w:top w:w="128" w:type="dxa"/>
              <w:left w:w="43" w:type="dxa"/>
              <w:bottom w:w="43" w:type="dxa"/>
              <w:right w:w="43" w:type="dxa"/>
            </w:tcMar>
          </w:tcPr>
          <w:p w14:paraId="7F8F69C9" w14:textId="77777777" w:rsidR="0075006D" w:rsidRPr="005D13D2" w:rsidRDefault="005C2541" w:rsidP="000F3C50">
            <w:r w:rsidRPr="005D13D2">
              <w:t>Sum departementet sine inntekter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DA3E74" w14:textId="77777777" w:rsidR="0075006D" w:rsidRPr="005D13D2" w:rsidRDefault="005C2541" w:rsidP="000F3C50">
            <w:pPr>
              <w:jc w:val="right"/>
            </w:pPr>
            <w:r w:rsidRPr="005D13D2">
              <w:t>611 920 500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9ABA7D" w14:textId="77777777" w:rsidR="0075006D" w:rsidRPr="005D13D2" w:rsidRDefault="005C2541" w:rsidP="000F3C50">
            <w:pPr>
              <w:jc w:val="right"/>
            </w:pPr>
            <w:r w:rsidRPr="005D13D2">
              <w:t>611 920 500</w:t>
            </w:r>
          </w:p>
        </w:tc>
      </w:tr>
    </w:tbl>
    <w:p w14:paraId="2EC488B8" w14:textId="77777777" w:rsidR="0075006D" w:rsidRPr="005D13D2" w:rsidRDefault="005C2541" w:rsidP="00DF66BD">
      <w:pPr>
        <w:pStyle w:val="a-vedtak-tit"/>
        <w:spacing w:before="240"/>
      </w:pPr>
      <w:r w:rsidRPr="005D13D2">
        <w:t xml:space="preserve">Forslag </w:t>
      </w:r>
    </w:p>
    <w:p w14:paraId="44BDBBBB" w14:textId="2A5AE9BD" w:rsidR="0075006D" w:rsidRPr="005D13D2" w:rsidRDefault="005C2541" w:rsidP="005D13D2">
      <w:pPr>
        <w:pStyle w:val="a-vedtak-tit"/>
      </w:pPr>
      <w:r w:rsidRPr="005D13D2">
        <w:t xml:space="preserve">til vedtak om formues- og inntektsskatt til Svalbard </w:t>
      </w:r>
      <w:r w:rsidR="00DF66BD">
        <w:br/>
      </w:r>
      <w:r w:rsidRPr="005D13D2">
        <w:t>for inntektsåret 2024</w:t>
      </w:r>
    </w:p>
    <w:p w14:paraId="3DD7DA50" w14:textId="77777777" w:rsidR="0075006D" w:rsidRPr="005D13D2" w:rsidRDefault="005C2541" w:rsidP="005D13D2">
      <w:pPr>
        <w:pStyle w:val="a-vedtak-del"/>
      </w:pPr>
      <w:r w:rsidRPr="005D13D2">
        <w:t>II</w:t>
      </w:r>
    </w:p>
    <w:p w14:paraId="1CDEFFB0" w14:textId="77777777" w:rsidR="0075006D" w:rsidRPr="005D13D2" w:rsidRDefault="005C2541" w:rsidP="005D13D2">
      <w:pPr>
        <w:pStyle w:val="l-paragraf"/>
        <w:rPr>
          <w:rStyle w:val="regular"/>
        </w:rPr>
      </w:pPr>
      <w:r w:rsidRPr="005D13D2">
        <w:rPr>
          <w:rStyle w:val="regular"/>
        </w:rPr>
        <w:t xml:space="preserve">§ 1 </w:t>
      </w:r>
      <w:r w:rsidRPr="005D13D2">
        <w:t>Bruksområde for vedtaket</w:t>
      </w:r>
    </w:p>
    <w:p w14:paraId="3203C780" w14:textId="77777777" w:rsidR="0075006D" w:rsidRPr="005D13D2" w:rsidRDefault="005C2541" w:rsidP="005D13D2">
      <w:pPr>
        <w:pStyle w:val="l-ledd"/>
      </w:pPr>
      <w:r w:rsidRPr="005D13D2">
        <w:t xml:space="preserve">Dette vedtaket gjeld utskriving av skatt på formue og inntekt for inntektsåret 2024 etter føresegnene i </w:t>
      </w:r>
      <w:r w:rsidRPr="005D13D2">
        <w:rPr>
          <w:rStyle w:val="l-endring"/>
        </w:rPr>
        <w:t>lov 29. november 1996 nr. 68 om skatt til Svalbard</w:t>
      </w:r>
      <w:r w:rsidRPr="005D13D2">
        <w:t xml:space="preserve">. Vedtaket gjeld òg som grunnlag for utskriving av </w:t>
      </w:r>
      <w:proofErr w:type="spellStart"/>
      <w:r w:rsidRPr="005D13D2">
        <w:t>forskot</w:t>
      </w:r>
      <w:proofErr w:type="spellEnd"/>
      <w:r w:rsidRPr="005D13D2">
        <w:t xml:space="preserve"> på skatt for inntektsåret 2024, jf. </w:t>
      </w:r>
      <w:r w:rsidRPr="005D13D2">
        <w:rPr>
          <w:rStyle w:val="l-endring"/>
        </w:rPr>
        <w:t>lov om skatt til Svalbard</w:t>
      </w:r>
      <w:r w:rsidRPr="005D13D2">
        <w:t xml:space="preserve"> § 5-1.</w:t>
      </w:r>
    </w:p>
    <w:p w14:paraId="560934B1" w14:textId="77777777" w:rsidR="0075006D" w:rsidRPr="005D13D2" w:rsidRDefault="005C2541" w:rsidP="005D13D2">
      <w:pPr>
        <w:pStyle w:val="l-paragraf"/>
        <w:rPr>
          <w:rStyle w:val="regular"/>
        </w:rPr>
      </w:pPr>
      <w:r w:rsidRPr="005D13D2">
        <w:rPr>
          <w:rStyle w:val="regular"/>
        </w:rPr>
        <w:lastRenderedPageBreak/>
        <w:t xml:space="preserve">§ 2 </w:t>
      </w:r>
      <w:r w:rsidRPr="005D13D2">
        <w:t>Skatt på formue</w:t>
      </w:r>
    </w:p>
    <w:p w14:paraId="3A37572C" w14:textId="77777777" w:rsidR="0075006D" w:rsidRPr="005D13D2" w:rsidRDefault="005C2541" w:rsidP="005D13D2">
      <w:pPr>
        <w:pStyle w:val="l-ledd"/>
      </w:pPr>
      <w:r w:rsidRPr="005D13D2">
        <w:t xml:space="preserve">Skatt på formue blir </w:t>
      </w:r>
      <w:proofErr w:type="spellStart"/>
      <w:r w:rsidRPr="005D13D2">
        <w:t>utrekna</w:t>
      </w:r>
      <w:proofErr w:type="spellEnd"/>
      <w:r w:rsidRPr="005D13D2">
        <w:t xml:space="preserve"> etter </w:t>
      </w:r>
      <w:proofErr w:type="spellStart"/>
      <w:r w:rsidRPr="005D13D2">
        <w:t>desse</w:t>
      </w:r>
      <w:proofErr w:type="spellEnd"/>
      <w:r w:rsidRPr="005D13D2">
        <w:t xml:space="preserve"> </w:t>
      </w:r>
      <w:proofErr w:type="spellStart"/>
      <w:r w:rsidRPr="005D13D2">
        <w:t>satsane</w:t>
      </w:r>
      <w:proofErr w:type="spellEnd"/>
      <w:r w:rsidRPr="005D13D2">
        <w:t>:</w:t>
      </w:r>
    </w:p>
    <w:p w14:paraId="781809E6" w14:textId="77777777" w:rsidR="0075006D" w:rsidRPr="005D13D2" w:rsidRDefault="005C2541" w:rsidP="005D13D2">
      <w:pPr>
        <w:pStyle w:val="friliste"/>
      </w:pPr>
      <w:r w:rsidRPr="005D13D2">
        <w:t>a)</w:t>
      </w:r>
      <w:r w:rsidRPr="005D13D2">
        <w:tab/>
      </w:r>
      <w:proofErr w:type="spellStart"/>
      <w:r w:rsidRPr="005D13D2">
        <w:t>Personleg</w:t>
      </w:r>
      <w:proofErr w:type="spellEnd"/>
      <w:r w:rsidRPr="005D13D2">
        <w:t xml:space="preserve"> skattepliktig og dødsbu:</w:t>
      </w:r>
    </w:p>
    <w:p w14:paraId="4D40B15E" w14:textId="77777777" w:rsidR="0075006D" w:rsidRPr="005D13D2" w:rsidRDefault="005C2541" w:rsidP="005D13D2">
      <w:pPr>
        <w:pStyle w:val="Listeavsnitt"/>
      </w:pPr>
      <w:r w:rsidRPr="005D13D2">
        <w:t xml:space="preserve">Det blir nytta same </w:t>
      </w:r>
      <w:proofErr w:type="spellStart"/>
      <w:r w:rsidRPr="005D13D2">
        <w:t>satsar</w:t>
      </w:r>
      <w:proofErr w:type="spellEnd"/>
      <w:r w:rsidRPr="005D13D2">
        <w:t xml:space="preserve"> og grensebeløp som Stortinget har </w:t>
      </w:r>
      <w:proofErr w:type="spellStart"/>
      <w:r w:rsidRPr="005D13D2">
        <w:t>vedteke</w:t>
      </w:r>
      <w:proofErr w:type="spellEnd"/>
      <w:r w:rsidRPr="005D13D2">
        <w:t xml:space="preserve"> skal gjelde på det norske fastlandet for formuesskatt til staten og </w:t>
      </w:r>
      <w:proofErr w:type="spellStart"/>
      <w:r w:rsidRPr="005D13D2">
        <w:t>kommunane</w:t>
      </w:r>
      <w:proofErr w:type="spellEnd"/>
      <w:r w:rsidRPr="005D13D2">
        <w:t xml:space="preserve"> (maksimumssats).</w:t>
      </w:r>
    </w:p>
    <w:p w14:paraId="45E143E1" w14:textId="77777777" w:rsidR="0075006D" w:rsidRPr="005D13D2" w:rsidRDefault="005C2541" w:rsidP="005D13D2">
      <w:pPr>
        <w:pStyle w:val="friliste"/>
      </w:pPr>
      <w:r w:rsidRPr="005D13D2">
        <w:t>b)</w:t>
      </w:r>
      <w:r w:rsidRPr="005D13D2">
        <w:tab/>
        <w:t xml:space="preserve">Selskap og </w:t>
      </w:r>
      <w:proofErr w:type="spellStart"/>
      <w:r w:rsidRPr="005D13D2">
        <w:t>samanslutningar</w:t>
      </w:r>
      <w:proofErr w:type="spellEnd"/>
      <w:r w:rsidRPr="005D13D2">
        <w:t xml:space="preserve"> som </w:t>
      </w:r>
      <w:proofErr w:type="spellStart"/>
      <w:r w:rsidRPr="005D13D2">
        <w:t>nemnde</w:t>
      </w:r>
      <w:proofErr w:type="spellEnd"/>
      <w:r w:rsidRPr="005D13D2">
        <w:t xml:space="preserve"> i skattelova § 2-36 andre ledd, og som </w:t>
      </w:r>
      <w:proofErr w:type="spellStart"/>
      <w:r w:rsidRPr="005D13D2">
        <w:t>ikkje</w:t>
      </w:r>
      <w:proofErr w:type="spellEnd"/>
      <w:r w:rsidRPr="005D13D2">
        <w:t xml:space="preserve"> er </w:t>
      </w:r>
      <w:proofErr w:type="spellStart"/>
      <w:r w:rsidRPr="005D13D2">
        <w:t>fritekne</w:t>
      </w:r>
      <w:proofErr w:type="spellEnd"/>
      <w:r w:rsidRPr="005D13D2">
        <w:t xml:space="preserve"> etter skattelova kap. 2:</w:t>
      </w:r>
    </w:p>
    <w:p w14:paraId="6DF5FBAE" w14:textId="77777777" w:rsidR="0075006D" w:rsidRPr="005D13D2" w:rsidRDefault="005C2541" w:rsidP="005D13D2">
      <w:pPr>
        <w:pStyle w:val="Listeavsnitt"/>
      </w:pPr>
      <w:r w:rsidRPr="005D13D2">
        <w:t xml:space="preserve">Det blir nytta same </w:t>
      </w:r>
      <w:proofErr w:type="spellStart"/>
      <w:r w:rsidRPr="005D13D2">
        <w:t>satsar</w:t>
      </w:r>
      <w:proofErr w:type="spellEnd"/>
      <w:r w:rsidRPr="005D13D2">
        <w:t xml:space="preserve"> og grensebeløp som Stortinget har </w:t>
      </w:r>
      <w:proofErr w:type="spellStart"/>
      <w:r w:rsidRPr="005D13D2">
        <w:t>vedteke</w:t>
      </w:r>
      <w:proofErr w:type="spellEnd"/>
      <w:r w:rsidRPr="005D13D2">
        <w:t xml:space="preserve"> skal gjelde på det norske fastlandet for formuesskatt til staten.</w:t>
      </w:r>
    </w:p>
    <w:p w14:paraId="10C54676" w14:textId="77777777" w:rsidR="0075006D" w:rsidRPr="005D13D2" w:rsidRDefault="005C2541" w:rsidP="005D13D2">
      <w:pPr>
        <w:pStyle w:val="l-paragraf"/>
        <w:rPr>
          <w:rStyle w:val="regular"/>
        </w:rPr>
      </w:pPr>
      <w:r w:rsidRPr="005D13D2">
        <w:rPr>
          <w:rStyle w:val="regular"/>
        </w:rPr>
        <w:t xml:space="preserve">§ 3 </w:t>
      </w:r>
      <w:r w:rsidRPr="005D13D2">
        <w:t>Skatt på inntekt</w:t>
      </w:r>
    </w:p>
    <w:p w14:paraId="7B2CE745" w14:textId="77777777" w:rsidR="0075006D" w:rsidRPr="005D13D2" w:rsidRDefault="005C2541" w:rsidP="005D13D2">
      <w:pPr>
        <w:pStyle w:val="l-ledd"/>
      </w:pPr>
      <w:r w:rsidRPr="005D13D2">
        <w:t xml:space="preserve">Skatt på inntekt blir </w:t>
      </w:r>
      <w:proofErr w:type="spellStart"/>
      <w:r w:rsidRPr="005D13D2">
        <w:t>utrekna</w:t>
      </w:r>
      <w:proofErr w:type="spellEnd"/>
      <w:r w:rsidRPr="005D13D2">
        <w:t xml:space="preserve"> etter </w:t>
      </w:r>
      <w:proofErr w:type="spellStart"/>
      <w:r w:rsidRPr="005D13D2">
        <w:t>desse</w:t>
      </w:r>
      <w:proofErr w:type="spellEnd"/>
      <w:r w:rsidRPr="005D13D2">
        <w:t xml:space="preserve"> </w:t>
      </w:r>
      <w:proofErr w:type="spellStart"/>
      <w:r w:rsidRPr="005D13D2">
        <w:t>satsane</w:t>
      </w:r>
      <w:proofErr w:type="spellEnd"/>
      <w:r w:rsidRPr="005D13D2">
        <w:t>:</w:t>
      </w:r>
    </w:p>
    <w:p w14:paraId="04B12A12" w14:textId="77777777" w:rsidR="0075006D" w:rsidRPr="005D13D2" w:rsidRDefault="005C2541" w:rsidP="005D13D2">
      <w:pPr>
        <w:pStyle w:val="friliste"/>
      </w:pPr>
      <w:r w:rsidRPr="005D13D2">
        <w:t>a)</w:t>
      </w:r>
      <w:r w:rsidRPr="005D13D2">
        <w:tab/>
        <w:t xml:space="preserve">Inntekt som blir </w:t>
      </w:r>
      <w:proofErr w:type="spellStart"/>
      <w:r w:rsidRPr="005D13D2">
        <w:t>skattlagd</w:t>
      </w:r>
      <w:proofErr w:type="spellEnd"/>
      <w:r w:rsidRPr="005D13D2">
        <w:t xml:space="preserve"> ved lønnstrekk etter svalbardskattelova § 3-1:</w:t>
      </w:r>
    </w:p>
    <w:p w14:paraId="1BA7AC83" w14:textId="77777777" w:rsidR="0075006D" w:rsidRPr="005D13D2" w:rsidRDefault="005C2541" w:rsidP="005D13D2">
      <w:pPr>
        <w:pStyle w:val="friliste2"/>
      </w:pPr>
      <w:r w:rsidRPr="005D13D2">
        <w:t>Låg sats: 8 pst.</w:t>
      </w:r>
    </w:p>
    <w:p w14:paraId="0A91EB5E" w14:textId="77777777" w:rsidR="0075006D" w:rsidRPr="005D13D2" w:rsidRDefault="005C2541" w:rsidP="005D13D2">
      <w:pPr>
        <w:pStyle w:val="friliste2"/>
      </w:pPr>
      <w:r w:rsidRPr="005D13D2">
        <w:t>Høg sats: 22 pst.</w:t>
      </w:r>
    </w:p>
    <w:p w14:paraId="1AFF3D75" w14:textId="77777777" w:rsidR="0075006D" w:rsidRPr="005D13D2" w:rsidRDefault="005C2541" w:rsidP="005D13D2">
      <w:pPr>
        <w:pStyle w:val="friliste"/>
      </w:pPr>
      <w:r w:rsidRPr="005D13D2">
        <w:t>b)</w:t>
      </w:r>
      <w:r w:rsidRPr="005D13D2">
        <w:tab/>
        <w:t xml:space="preserve">22 pst. av den delen av </w:t>
      </w:r>
      <w:proofErr w:type="spellStart"/>
      <w:r w:rsidRPr="005D13D2">
        <w:t>selskapsoverskot</w:t>
      </w:r>
      <w:proofErr w:type="spellEnd"/>
      <w:r w:rsidRPr="005D13D2">
        <w:t xml:space="preserve"> som er </w:t>
      </w:r>
      <w:proofErr w:type="spellStart"/>
      <w:r w:rsidRPr="005D13D2">
        <w:t>høgare</w:t>
      </w:r>
      <w:proofErr w:type="spellEnd"/>
      <w:r w:rsidRPr="005D13D2">
        <w:t xml:space="preserve"> enn 15 mill. kroner, og som overstig summen av</w:t>
      </w:r>
    </w:p>
    <w:p w14:paraId="4CE56FD8" w14:textId="77777777" w:rsidR="0075006D" w:rsidRPr="005D13D2" w:rsidRDefault="005C2541" w:rsidP="00D604AE">
      <w:pPr>
        <w:pStyle w:val="Liste2"/>
      </w:pPr>
      <w:r w:rsidRPr="005D13D2">
        <w:t xml:space="preserve">10 gonger kostnadene til lønn som blir </w:t>
      </w:r>
      <w:proofErr w:type="spellStart"/>
      <w:r w:rsidRPr="005D13D2">
        <w:t>skattlagd</w:t>
      </w:r>
      <w:proofErr w:type="spellEnd"/>
      <w:r w:rsidRPr="005D13D2">
        <w:t xml:space="preserve"> ved lønnstrekk</w:t>
      </w:r>
    </w:p>
    <w:p w14:paraId="1900901B" w14:textId="77777777" w:rsidR="0075006D" w:rsidRPr="005D13D2" w:rsidRDefault="005C2541" w:rsidP="00D604AE">
      <w:pPr>
        <w:pStyle w:val="Liste2"/>
      </w:pPr>
      <w:r w:rsidRPr="005D13D2">
        <w:t xml:space="preserve">0,20 gonger skattemessig verdi av anlegg, fast </w:t>
      </w:r>
      <w:proofErr w:type="spellStart"/>
      <w:r w:rsidRPr="005D13D2">
        <w:t>eigedom</w:t>
      </w:r>
      <w:proofErr w:type="spellEnd"/>
      <w:r w:rsidRPr="005D13D2">
        <w:t xml:space="preserve"> og </w:t>
      </w:r>
      <w:proofErr w:type="spellStart"/>
      <w:r w:rsidRPr="005D13D2">
        <w:t>annan</w:t>
      </w:r>
      <w:proofErr w:type="spellEnd"/>
      <w:r w:rsidRPr="005D13D2">
        <w:t xml:space="preserve"> realkapital som er på Svalbard ved utgangen av inntektsåret</w:t>
      </w:r>
    </w:p>
    <w:p w14:paraId="45A51F18" w14:textId="77777777" w:rsidR="0075006D" w:rsidRPr="005D13D2" w:rsidRDefault="005C2541" w:rsidP="00D604AE">
      <w:pPr>
        <w:pStyle w:val="friliste"/>
      </w:pPr>
      <w:r w:rsidRPr="005D13D2">
        <w:t>c)</w:t>
      </w:r>
      <w:r w:rsidRPr="005D13D2">
        <w:tab/>
        <w:t>Anna inntekt: 16 pst.</w:t>
      </w:r>
    </w:p>
    <w:p w14:paraId="6AA6B9E7" w14:textId="77777777" w:rsidR="0075006D" w:rsidRPr="005D13D2" w:rsidRDefault="005C2541" w:rsidP="005D13D2">
      <w:pPr>
        <w:pStyle w:val="l-ledd"/>
      </w:pPr>
      <w:proofErr w:type="spellStart"/>
      <w:r w:rsidRPr="005D13D2">
        <w:t>Personlege</w:t>
      </w:r>
      <w:proofErr w:type="spellEnd"/>
      <w:r w:rsidRPr="005D13D2">
        <w:t xml:space="preserve"> </w:t>
      </w:r>
      <w:proofErr w:type="spellStart"/>
      <w:r w:rsidRPr="005D13D2">
        <w:t>skattytarar</w:t>
      </w:r>
      <w:proofErr w:type="spellEnd"/>
      <w:r w:rsidRPr="005D13D2">
        <w:t xml:space="preserve"> skal ha </w:t>
      </w:r>
      <w:proofErr w:type="spellStart"/>
      <w:r w:rsidRPr="005D13D2">
        <w:t>eit</w:t>
      </w:r>
      <w:proofErr w:type="spellEnd"/>
      <w:r w:rsidRPr="005D13D2">
        <w:t xml:space="preserve"> </w:t>
      </w:r>
      <w:proofErr w:type="spellStart"/>
      <w:r w:rsidRPr="005D13D2">
        <w:t>frådrag</w:t>
      </w:r>
      <w:proofErr w:type="spellEnd"/>
      <w:r w:rsidRPr="005D13D2">
        <w:t xml:space="preserve"> i </w:t>
      </w:r>
      <w:proofErr w:type="spellStart"/>
      <w:r w:rsidRPr="005D13D2">
        <w:t>alminneleg</w:t>
      </w:r>
      <w:proofErr w:type="spellEnd"/>
      <w:r w:rsidRPr="005D13D2">
        <w:t xml:space="preserve"> inntekt som er omfatta av bokstav c, på 20 000 kroner.</w:t>
      </w:r>
    </w:p>
    <w:p w14:paraId="1936B91F" w14:textId="77777777" w:rsidR="0075006D" w:rsidRPr="005D13D2" w:rsidRDefault="005C2541" w:rsidP="005D13D2">
      <w:pPr>
        <w:pStyle w:val="l-paragraf"/>
        <w:rPr>
          <w:rStyle w:val="regular"/>
        </w:rPr>
      </w:pPr>
      <w:r w:rsidRPr="005D13D2">
        <w:rPr>
          <w:rStyle w:val="regular"/>
        </w:rPr>
        <w:t xml:space="preserve">§ 4 </w:t>
      </w:r>
      <w:proofErr w:type="spellStart"/>
      <w:r w:rsidRPr="005D13D2">
        <w:t>Avrundingsreglar</w:t>
      </w:r>
      <w:proofErr w:type="spellEnd"/>
    </w:p>
    <w:p w14:paraId="6368AACF" w14:textId="77777777" w:rsidR="0075006D" w:rsidRPr="005D13D2" w:rsidRDefault="005C2541" w:rsidP="005D13D2">
      <w:pPr>
        <w:pStyle w:val="l-ledd"/>
      </w:pPr>
      <w:r w:rsidRPr="005D13D2">
        <w:t xml:space="preserve">Ved utrekning av skatt skal formue og inntekt </w:t>
      </w:r>
      <w:proofErr w:type="spellStart"/>
      <w:r w:rsidRPr="005D13D2">
        <w:t>rundast</w:t>
      </w:r>
      <w:proofErr w:type="spellEnd"/>
      <w:r w:rsidRPr="005D13D2">
        <w:t xml:space="preserve"> nedover til </w:t>
      </w:r>
      <w:proofErr w:type="spellStart"/>
      <w:r w:rsidRPr="005D13D2">
        <w:t>nærmaste</w:t>
      </w:r>
      <w:proofErr w:type="spellEnd"/>
      <w:r w:rsidRPr="005D13D2">
        <w:t xml:space="preserve"> heile krone.</w:t>
      </w:r>
    </w:p>
    <w:p w14:paraId="416DAB27" w14:textId="77777777" w:rsidR="0075006D" w:rsidRPr="005D13D2" w:rsidRDefault="005C2541" w:rsidP="005D13D2">
      <w:pPr>
        <w:pStyle w:val="l-paragraf"/>
        <w:rPr>
          <w:rStyle w:val="regular"/>
        </w:rPr>
      </w:pPr>
      <w:r w:rsidRPr="005D13D2">
        <w:rPr>
          <w:rStyle w:val="regular"/>
        </w:rPr>
        <w:t xml:space="preserve">§ 5 </w:t>
      </w:r>
      <w:r w:rsidRPr="005D13D2">
        <w:t xml:space="preserve">Normalrentesatsen for </w:t>
      </w:r>
      <w:proofErr w:type="spellStart"/>
      <w:r w:rsidRPr="005D13D2">
        <w:t>rimeleg</w:t>
      </w:r>
      <w:proofErr w:type="spellEnd"/>
      <w:r w:rsidRPr="005D13D2">
        <w:t xml:space="preserve"> lån i arbeidsforhold</w:t>
      </w:r>
    </w:p>
    <w:p w14:paraId="274BDCD9" w14:textId="77777777" w:rsidR="0075006D" w:rsidRPr="005D13D2" w:rsidRDefault="005C2541" w:rsidP="005D13D2">
      <w:pPr>
        <w:pStyle w:val="l-ledd"/>
      </w:pPr>
      <w:r w:rsidRPr="005D13D2">
        <w:t xml:space="preserve">Normalrentesatsen som nemnd i skattelova § 5-12 fjerde ledd, jf. svalbardskattelova §§ 3-1 og 3-2, skal </w:t>
      </w:r>
      <w:proofErr w:type="spellStart"/>
      <w:r w:rsidRPr="005D13D2">
        <w:t>vere</w:t>
      </w:r>
      <w:proofErr w:type="spellEnd"/>
      <w:r w:rsidRPr="005D13D2">
        <w:t xml:space="preserve"> den same som Stortinget har </w:t>
      </w:r>
      <w:proofErr w:type="spellStart"/>
      <w:r w:rsidRPr="005D13D2">
        <w:t>vedteke</w:t>
      </w:r>
      <w:proofErr w:type="spellEnd"/>
      <w:r w:rsidRPr="005D13D2">
        <w:t xml:space="preserve"> skal gjelde på det norske fastlandet.</w:t>
      </w:r>
    </w:p>
    <w:p w14:paraId="246436F8" w14:textId="77777777" w:rsidR="0075006D" w:rsidRPr="005D13D2" w:rsidRDefault="005C2541" w:rsidP="005D13D2">
      <w:pPr>
        <w:pStyle w:val="l-paragraf"/>
        <w:rPr>
          <w:rStyle w:val="regular"/>
        </w:rPr>
      </w:pPr>
      <w:r w:rsidRPr="005D13D2">
        <w:rPr>
          <w:rStyle w:val="regular"/>
        </w:rPr>
        <w:t xml:space="preserve">§ 6 </w:t>
      </w:r>
      <w:r w:rsidRPr="005D13D2">
        <w:t>Aksjonær i utlandet</w:t>
      </w:r>
    </w:p>
    <w:p w14:paraId="339D7C2C" w14:textId="77777777" w:rsidR="0075006D" w:rsidRPr="005D13D2" w:rsidRDefault="005C2541" w:rsidP="005D13D2">
      <w:pPr>
        <w:pStyle w:val="l-ledd"/>
      </w:pPr>
      <w:r w:rsidRPr="005D13D2">
        <w:t>Skatt på utbytte m.m. etter skattelova § 10-13, jf. svalbardskattelova § 3-2, er fastsett til 20 pst.</w:t>
      </w:r>
    </w:p>
    <w:p w14:paraId="3BB160AD" w14:textId="77777777" w:rsidR="0075006D" w:rsidRPr="005D13D2" w:rsidRDefault="005C2541" w:rsidP="005D13D2">
      <w:pPr>
        <w:pStyle w:val="l-paragraf"/>
        <w:rPr>
          <w:rStyle w:val="regular"/>
        </w:rPr>
      </w:pPr>
      <w:r w:rsidRPr="005D13D2">
        <w:rPr>
          <w:rStyle w:val="regular"/>
        </w:rPr>
        <w:t xml:space="preserve">§ 7 </w:t>
      </w:r>
      <w:r w:rsidRPr="005D13D2">
        <w:t>Inntekt etter svalbardskattelova § 6-3</w:t>
      </w:r>
    </w:p>
    <w:p w14:paraId="1ED6ABA2" w14:textId="77777777" w:rsidR="0075006D" w:rsidRPr="005D13D2" w:rsidRDefault="005C2541" w:rsidP="005D13D2">
      <w:pPr>
        <w:pStyle w:val="l-ledd"/>
      </w:pPr>
      <w:r w:rsidRPr="005D13D2">
        <w:t xml:space="preserve">For inntekt som blir </w:t>
      </w:r>
      <w:proofErr w:type="spellStart"/>
      <w:r w:rsidRPr="005D13D2">
        <w:t>skattlagd</w:t>
      </w:r>
      <w:proofErr w:type="spellEnd"/>
      <w:r w:rsidRPr="005D13D2">
        <w:t xml:space="preserve"> etter svalbardskattelova § 6-3, skal satsen </w:t>
      </w:r>
      <w:proofErr w:type="spellStart"/>
      <w:r w:rsidRPr="005D13D2">
        <w:t>vere</w:t>
      </w:r>
      <w:proofErr w:type="spellEnd"/>
      <w:r w:rsidRPr="005D13D2">
        <w:t xml:space="preserve"> 8 pst.</w:t>
      </w:r>
    </w:p>
    <w:p w14:paraId="40E4A9D8" w14:textId="77777777" w:rsidR="0075006D" w:rsidRPr="005D13D2" w:rsidRDefault="005C2541" w:rsidP="00DF66BD">
      <w:pPr>
        <w:pStyle w:val="a-vedtak-tit"/>
        <w:spacing w:before="240"/>
      </w:pPr>
      <w:r w:rsidRPr="005D13D2">
        <w:t xml:space="preserve">Forslag </w:t>
      </w:r>
    </w:p>
    <w:p w14:paraId="1F54AA6C" w14:textId="77777777" w:rsidR="0075006D" w:rsidRPr="005D13D2" w:rsidRDefault="005C2541" w:rsidP="005D13D2">
      <w:pPr>
        <w:pStyle w:val="a-vedtak-tit"/>
      </w:pPr>
      <w:r w:rsidRPr="005D13D2">
        <w:t xml:space="preserve">til vedtak om </w:t>
      </w:r>
      <w:proofErr w:type="spellStart"/>
      <w:r w:rsidRPr="005D13D2">
        <w:t>meirinntektsfullmakt</w:t>
      </w:r>
      <w:proofErr w:type="spellEnd"/>
      <w:r w:rsidRPr="005D13D2">
        <w:t xml:space="preserve"> for budsjetterminen 2024</w:t>
      </w:r>
    </w:p>
    <w:p w14:paraId="0E1ABABE" w14:textId="77777777" w:rsidR="0075006D" w:rsidRPr="005D13D2" w:rsidRDefault="005C2541" w:rsidP="005D13D2">
      <w:pPr>
        <w:pStyle w:val="a-vedtak-del"/>
      </w:pPr>
      <w:r w:rsidRPr="005D13D2">
        <w:t>III</w:t>
      </w:r>
    </w:p>
    <w:p w14:paraId="327AC5C5" w14:textId="77777777" w:rsidR="0075006D" w:rsidRPr="005D13D2" w:rsidRDefault="005C2541" w:rsidP="005D13D2">
      <w:pPr>
        <w:pStyle w:val="a-vedtak-tekst"/>
      </w:pPr>
      <w:proofErr w:type="spellStart"/>
      <w:r w:rsidRPr="005D13D2">
        <w:lastRenderedPageBreak/>
        <w:t>Meirinntektsfullmakter</w:t>
      </w:r>
      <w:proofErr w:type="spellEnd"/>
    </w:p>
    <w:p w14:paraId="2B01D9A1" w14:textId="77777777" w:rsidR="0075006D" w:rsidRPr="005D13D2" w:rsidRDefault="005C2541" w:rsidP="005D13D2">
      <w:r w:rsidRPr="005D13D2">
        <w:t xml:space="preserve">Stortinget </w:t>
      </w:r>
      <w:proofErr w:type="spellStart"/>
      <w:r w:rsidRPr="005D13D2">
        <w:t>samtykkjer</w:t>
      </w:r>
      <w:proofErr w:type="spellEnd"/>
      <w:r w:rsidRPr="005D13D2">
        <w:t xml:space="preserve"> i at Justis- og beredskapsdepartementet i 2024 kan overskride løyvinga på</w:t>
      </w:r>
    </w:p>
    <w:p w14:paraId="0106BEC6" w14:textId="77777777" w:rsidR="0075006D" w:rsidRPr="005D13D2" w:rsidRDefault="005C2541" w:rsidP="005D13D2">
      <w:pPr>
        <w:pStyle w:val="Nummerertliste"/>
      </w:pPr>
      <w:r w:rsidRPr="005D13D2">
        <w:t xml:space="preserve">kap. 0005, post 01, </w:t>
      </w:r>
      <w:proofErr w:type="spellStart"/>
      <w:r w:rsidRPr="005D13D2">
        <w:t>tilsvarande</w:t>
      </w:r>
      <w:proofErr w:type="spellEnd"/>
      <w:r w:rsidRPr="005D13D2">
        <w:t xml:space="preserve"> inntekter utover </w:t>
      </w:r>
      <w:proofErr w:type="spellStart"/>
      <w:r w:rsidRPr="005D13D2">
        <w:t>vedteke</w:t>
      </w:r>
      <w:proofErr w:type="spellEnd"/>
      <w:r w:rsidRPr="005D13D2">
        <w:t xml:space="preserve"> budsjett på kap. 3005, post 02</w:t>
      </w:r>
    </w:p>
    <w:p w14:paraId="7AD157C4" w14:textId="77777777" w:rsidR="0075006D" w:rsidRPr="005D13D2" w:rsidRDefault="005C2541" w:rsidP="005D13D2">
      <w:pPr>
        <w:pStyle w:val="Nummerertliste"/>
      </w:pPr>
      <w:r w:rsidRPr="005D13D2">
        <w:t xml:space="preserve">kap. 0006, post 01, </w:t>
      </w:r>
      <w:proofErr w:type="spellStart"/>
      <w:r w:rsidRPr="005D13D2">
        <w:t>tilsvarande</w:t>
      </w:r>
      <w:proofErr w:type="spellEnd"/>
      <w:r w:rsidRPr="005D13D2">
        <w:t xml:space="preserve"> inntekter utover </w:t>
      </w:r>
      <w:proofErr w:type="spellStart"/>
      <w:r w:rsidRPr="005D13D2">
        <w:t>vedteke</w:t>
      </w:r>
      <w:proofErr w:type="spellEnd"/>
      <w:r w:rsidRPr="005D13D2">
        <w:t xml:space="preserve"> budsjett på kap. 3006, post 02</w:t>
      </w:r>
    </w:p>
    <w:p w14:paraId="4C20EFFE" w14:textId="77777777" w:rsidR="0075006D" w:rsidRPr="005D13D2" w:rsidRDefault="005C2541" w:rsidP="005D13D2">
      <w:pPr>
        <w:pStyle w:val="Nummerertliste"/>
      </w:pPr>
      <w:r w:rsidRPr="005D13D2">
        <w:t xml:space="preserve">kap. 0009, post 01, </w:t>
      </w:r>
      <w:proofErr w:type="spellStart"/>
      <w:r w:rsidRPr="005D13D2">
        <w:t>tilsvarande</w:t>
      </w:r>
      <w:proofErr w:type="spellEnd"/>
      <w:r w:rsidRPr="005D13D2">
        <w:t xml:space="preserve"> inntekter utover </w:t>
      </w:r>
      <w:proofErr w:type="spellStart"/>
      <w:r w:rsidRPr="005D13D2">
        <w:t>vedteke</w:t>
      </w:r>
      <w:proofErr w:type="spellEnd"/>
      <w:r w:rsidRPr="005D13D2">
        <w:t xml:space="preserve"> budsjett på kap. 3009, post 01</w:t>
      </w:r>
    </w:p>
    <w:p w14:paraId="71AF1DCF" w14:textId="77777777" w:rsidR="0075006D" w:rsidRPr="005D13D2" w:rsidRDefault="005C2541" w:rsidP="00DF66BD">
      <w:pPr>
        <w:pStyle w:val="a-vedtak-tit"/>
        <w:spacing w:before="240"/>
      </w:pPr>
      <w:r w:rsidRPr="005D13D2">
        <w:t xml:space="preserve">Forslag </w:t>
      </w:r>
    </w:p>
    <w:p w14:paraId="6617869B" w14:textId="620D113B" w:rsidR="0075006D" w:rsidRPr="005D13D2" w:rsidRDefault="005C2541" w:rsidP="005D13D2">
      <w:pPr>
        <w:pStyle w:val="a-vedtak-tit"/>
      </w:pPr>
      <w:r w:rsidRPr="005D13D2">
        <w:t xml:space="preserve">til vedtak om </w:t>
      </w:r>
      <w:proofErr w:type="spellStart"/>
      <w:r w:rsidRPr="005D13D2">
        <w:t>meirinntektsfullmakt</w:t>
      </w:r>
      <w:proofErr w:type="spellEnd"/>
      <w:r w:rsidRPr="005D13D2">
        <w:t xml:space="preserve"> </w:t>
      </w:r>
      <w:r w:rsidR="00DF66BD">
        <w:br/>
      </w:r>
      <w:r w:rsidRPr="005D13D2">
        <w:t>for budsjetterminen 2024</w:t>
      </w:r>
    </w:p>
    <w:p w14:paraId="2F93E49E" w14:textId="77777777" w:rsidR="0075006D" w:rsidRPr="005D13D2" w:rsidRDefault="005C2541" w:rsidP="005D13D2">
      <w:pPr>
        <w:pStyle w:val="a-vedtak-del"/>
      </w:pPr>
      <w:r w:rsidRPr="005D13D2">
        <w:t>IV</w:t>
      </w:r>
    </w:p>
    <w:p w14:paraId="57B641FC" w14:textId="77777777" w:rsidR="0075006D" w:rsidRPr="005D13D2" w:rsidRDefault="005C2541" w:rsidP="005D13D2">
      <w:pPr>
        <w:pStyle w:val="a-vedtak-tekst"/>
      </w:pPr>
      <w:proofErr w:type="spellStart"/>
      <w:r w:rsidRPr="005D13D2">
        <w:t>Meirinntektsfullmakt</w:t>
      </w:r>
      <w:proofErr w:type="spellEnd"/>
    </w:p>
    <w:p w14:paraId="060E506B" w14:textId="77777777" w:rsidR="0075006D" w:rsidRPr="005D13D2" w:rsidRDefault="005C2541" w:rsidP="005D13D2">
      <w:r w:rsidRPr="005D13D2">
        <w:t xml:space="preserve">Stortinget </w:t>
      </w:r>
      <w:proofErr w:type="spellStart"/>
      <w:r w:rsidRPr="005D13D2">
        <w:t>samtykkjer</w:t>
      </w:r>
      <w:proofErr w:type="spellEnd"/>
      <w:r w:rsidRPr="005D13D2">
        <w:t xml:space="preserve"> i at Finansdepartementet i 2024 kan overskride løyvinga på kap. 0022, post 01, </w:t>
      </w:r>
      <w:proofErr w:type="spellStart"/>
      <w:r w:rsidRPr="005D13D2">
        <w:t>tilsvarande</w:t>
      </w:r>
      <w:proofErr w:type="spellEnd"/>
      <w:r w:rsidRPr="005D13D2">
        <w:t xml:space="preserve"> inntekter utover </w:t>
      </w:r>
      <w:proofErr w:type="spellStart"/>
      <w:r w:rsidRPr="005D13D2">
        <w:t>vedteke</w:t>
      </w:r>
      <w:proofErr w:type="spellEnd"/>
      <w:r w:rsidRPr="005D13D2">
        <w:t xml:space="preserve"> budsjett på kap. 3022, post 01.</w:t>
      </w:r>
    </w:p>
    <w:p w14:paraId="3BD61776" w14:textId="77777777" w:rsidR="0075006D" w:rsidRPr="005D13D2" w:rsidRDefault="005C2541" w:rsidP="00DF66BD">
      <w:pPr>
        <w:pStyle w:val="a-vedtak-tit"/>
        <w:spacing w:before="240"/>
      </w:pPr>
      <w:r w:rsidRPr="005D13D2">
        <w:t xml:space="preserve">Forslag </w:t>
      </w:r>
    </w:p>
    <w:p w14:paraId="1F4ED339" w14:textId="3AD6EB49" w:rsidR="0075006D" w:rsidRPr="005D13D2" w:rsidRDefault="005C2541" w:rsidP="005D13D2">
      <w:pPr>
        <w:pStyle w:val="a-vedtak-tit"/>
      </w:pPr>
      <w:r w:rsidRPr="005D13D2">
        <w:t xml:space="preserve">til vedtak om avgift av kol som blir utført </w:t>
      </w:r>
      <w:proofErr w:type="spellStart"/>
      <w:r w:rsidRPr="005D13D2">
        <w:t>frå</w:t>
      </w:r>
      <w:proofErr w:type="spellEnd"/>
      <w:r w:rsidRPr="005D13D2">
        <w:t xml:space="preserve"> Svalbard, </w:t>
      </w:r>
      <w:r w:rsidR="00DF66BD">
        <w:br/>
      </w:r>
      <w:r w:rsidRPr="005D13D2">
        <w:t>for budsjetterminen 2024</w:t>
      </w:r>
    </w:p>
    <w:p w14:paraId="2E0A04E1" w14:textId="77777777" w:rsidR="0075006D" w:rsidRPr="005D13D2" w:rsidRDefault="005C2541" w:rsidP="005D13D2">
      <w:pPr>
        <w:pStyle w:val="a-vedtak-del"/>
      </w:pPr>
      <w:r w:rsidRPr="005D13D2">
        <w:t>V</w:t>
      </w:r>
    </w:p>
    <w:p w14:paraId="5169F70A" w14:textId="77777777" w:rsidR="0075006D" w:rsidRPr="005D13D2" w:rsidRDefault="005C2541" w:rsidP="005D13D2">
      <w:r w:rsidRPr="005D13D2">
        <w:t xml:space="preserve">For budsjetterminen 2024 skal det </w:t>
      </w:r>
      <w:proofErr w:type="spellStart"/>
      <w:r w:rsidRPr="005D13D2">
        <w:t>svarast</w:t>
      </w:r>
      <w:proofErr w:type="spellEnd"/>
      <w:r w:rsidRPr="005D13D2">
        <w:t xml:space="preserve"> avgift til statskassa av kol som blir utført </w:t>
      </w:r>
      <w:proofErr w:type="spellStart"/>
      <w:r w:rsidRPr="005D13D2">
        <w:t>frå</w:t>
      </w:r>
      <w:proofErr w:type="spellEnd"/>
      <w:r w:rsidRPr="005D13D2">
        <w:t xml:space="preserve"> Svalbard, etter </w:t>
      </w:r>
      <w:proofErr w:type="spellStart"/>
      <w:r w:rsidRPr="005D13D2">
        <w:t>dei</w:t>
      </w:r>
      <w:proofErr w:type="spellEnd"/>
      <w:r w:rsidRPr="005D13D2">
        <w:t xml:space="preserve"> </w:t>
      </w:r>
      <w:proofErr w:type="spellStart"/>
      <w:r w:rsidRPr="005D13D2">
        <w:t>følgjande</w:t>
      </w:r>
      <w:proofErr w:type="spellEnd"/>
      <w:r w:rsidRPr="005D13D2">
        <w:t xml:space="preserve"> </w:t>
      </w:r>
      <w:proofErr w:type="spellStart"/>
      <w:r w:rsidRPr="005D13D2">
        <w:t>satsane</w:t>
      </w:r>
      <w:proofErr w:type="spellEnd"/>
      <w:r w:rsidRPr="005D13D2">
        <w:t>:</w:t>
      </w:r>
    </w:p>
    <w:p w14:paraId="69372986" w14:textId="77777777" w:rsidR="0075006D" w:rsidRPr="005D13D2" w:rsidRDefault="005C2541" w:rsidP="005D13D2">
      <w:r w:rsidRPr="005D13D2">
        <w:t xml:space="preserve">1,0 pst. av verdien for </w:t>
      </w:r>
      <w:proofErr w:type="spellStart"/>
      <w:r w:rsidRPr="005D13D2">
        <w:t>dei</w:t>
      </w:r>
      <w:proofErr w:type="spellEnd"/>
      <w:r w:rsidRPr="005D13D2">
        <w:t xml:space="preserve"> første 100 000 tonna</w:t>
      </w:r>
    </w:p>
    <w:p w14:paraId="0440F34B" w14:textId="77777777" w:rsidR="0075006D" w:rsidRPr="005D13D2" w:rsidRDefault="005C2541" w:rsidP="005D13D2">
      <w:r w:rsidRPr="005D13D2">
        <w:t xml:space="preserve">0,9 pst. av verdien for </w:t>
      </w:r>
      <w:proofErr w:type="spellStart"/>
      <w:r w:rsidRPr="005D13D2">
        <w:t>dei</w:t>
      </w:r>
      <w:proofErr w:type="spellEnd"/>
      <w:r w:rsidRPr="005D13D2">
        <w:t xml:space="preserve"> neste 200 000 tonna</w:t>
      </w:r>
    </w:p>
    <w:p w14:paraId="4AC23027" w14:textId="77777777" w:rsidR="0075006D" w:rsidRPr="005D13D2" w:rsidRDefault="005C2541" w:rsidP="005D13D2">
      <w:r w:rsidRPr="005D13D2">
        <w:t xml:space="preserve">0,8 pst. av verdien for </w:t>
      </w:r>
      <w:proofErr w:type="spellStart"/>
      <w:r w:rsidRPr="005D13D2">
        <w:t>dei</w:t>
      </w:r>
      <w:proofErr w:type="spellEnd"/>
      <w:r w:rsidRPr="005D13D2">
        <w:t xml:space="preserve"> neste 300 000 tonna</w:t>
      </w:r>
    </w:p>
    <w:p w14:paraId="16BE32F2" w14:textId="77777777" w:rsidR="0075006D" w:rsidRPr="005D13D2" w:rsidRDefault="005C2541" w:rsidP="005D13D2">
      <w:r w:rsidRPr="005D13D2">
        <w:t xml:space="preserve">0,7 pst. av verdien for </w:t>
      </w:r>
      <w:proofErr w:type="spellStart"/>
      <w:r w:rsidRPr="005D13D2">
        <w:t>dei</w:t>
      </w:r>
      <w:proofErr w:type="spellEnd"/>
      <w:r w:rsidRPr="005D13D2">
        <w:t xml:space="preserve"> neste 400 000 tonna</w:t>
      </w:r>
    </w:p>
    <w:p w14:paraId="19B51B2C" w14:textId="77777777" w:rsidR="0075006D" w:rsidRPr="005D13D2" w:rsidRDefault="005C2541" w:rsidP="005D13D2">
      <w:r w:rsidRPr="005D13D2">
        <w:t xml:space="preserve">0,6 pst. av verdien for </w:t>
      </w:r>
      <w:proofErr w:type="spellStart"/>
      <w:r w:rsidRPr="005D13D2">
        <w:t>dei</w:t>
      </w:r>
      <w:proofErr w:type="spellEnd"/>
      <w:r w:rsidRPr="005D13D2">
        <w:t xml:space="preserve"> neste 500 000 tonna</w:t>
      </w:r>
    </w:p>
    <w:p w14:paraId="53E035BC" w14:textId="77777777" w:rsidR="0075006D" w:rsidRPr="005D13D2" w:rsidRDefault="005C2541" w:rsidP="005D13D2">
      <w:r w:rsidRPr="005D13D2">
        <w:t xml:space="preserve">0,5 pst. av verdien for </w:t>
      </w:r>
      <w:proofErr w:type="spellStart"/>
      <w:r w:rsidRPr="005D13D2">
        <w:t>dei</w:t>
      </w:r>
      <w:proofErr w:type="spellEnd"/>
      <w:r w:rsidRPr="005D13D2">
        <w:t xml:space="preserve"> neste 600 000 tonna</w:t>
      </w:r>
    </w:p>
    <w:p w14:paraId="5B7A4377" w14:textId="77777777" w:rsidR="0075006D" w:rsidRPr="005D13D2" w:rsidRDefault="005C2541" w:rsidP="005D13D2">
      <w:r w:rsidRPr="005D13D2">
        <w:t xml:space="preserve">0,4 pst. av verdien for </w:t>
      </w:r>
      <w:proofErr w:type="spellStart"/>
      <w:r w:rsidRPr="005D13D2">
        <w:t>dei</w:t>
      </w:r>
      <w:proofErr w:type="spellEnd"/>
      <w:r w:rsidRPr="005D13D2">
        <w:t xml:space="preserve"> neste 700 000 tonna</w:t>
      </w:r>
    </w:p>
    <w:p w14:paraId="7C7B01B8" w14:textId="77777777" w:rsidR="0075006D" w:rsidRPr="005D13D2" w:rsidRDefault="005C2541" w:rsidP="005D13D2">
      <w:r w:rsidRPr="005D13D2">
        <w:t xml:space="preserve">0,3 pst. av verdien for </w:t>
      </w:r>
      <w:proofErr w:type="spellStart"/>
      <w:r w:rsidRPr="005D13D2">
        <w:t>dei</w:t>
      </w:r>
      <w:proofErr w:type="spellEnd"/>
      <w:r w:rsidRPr="005D13D2">
        <w:t xml:space="preserve"> neste 800 000 tonna</w:t>
      </w:r>
    </w:p>
    <w:p w14:paraId="15FDF9B7" w14:textId="77777777" w:rsidR="0075006D" w:rsidRPr="005D13D2" w:rsidRDefault="005C2541" w:rsidP="005D13D2">
      <w:r w:rsidRPr="005D13D2">
        <w:t xml:space="preserve">0,2 pst. av verdien for </w:t>
      </w:r>
      <w:proofErr w:type="spellStart"/>
      <w:r w:rsidRPr="005D13D2">
        <w:t>dei</w:t>
      </w:r>
      <w:proofErr w:type="spellEnd"/>
      <w:r w:rsidRPr="005D13D2">
        <w:t xml:space="preserve"> neste 900 000 tonna</w:t>
      </w:r>
    </w:p>
    <w:p w14:paraId="4B619D59" w14:textId="21F87DAC" w:rsidR="0075006D" w:rsidRDefault="005C2541" w:rsidP="005D13D2">
      <w:r w:rsidRPr="005D13D2">
        <w:t xml:space="preserve">0,1 pst. av verdien for </w:t>
      </w:r>
      <w:proofErr w:type="spellStart"/>
      <w:r w:rsidRPr="005D13D2">
        <w:t>dei</w:t>
      </w:r>
      <w:proofErr w:type="spellEnd"/>
      <w:r w:rsidRPr="005D13D2">
        <w:t xml:space="preserve"> neste 1 000 000 tonna</w:t>
      </w:r>
    </w:p>
    <w:p w14:paraId="54F9FEAF" w14:textId="6C563155" w:rsidR="009B223E" w:rsidRPr="009B223E" w:rsidRDefault="009B223E" w:rsidP="009B223E">
      <w:pPr>
        <w:pStyle w:val="Overskrift1"/>
        <w:numPr>
          <w:ilvl w:val="0"/>
          <w:numId w:val="20"/>
        </w:numPr>
        <w:jc w:val="left"/>
        <w:rPr>
          <w:color w:val="FF0000"/>
        </w:rPr>
      </w:pPr>
      <w:r w:rsidRPr="009B223E">
        <w:rPr>
          <w:color w:val="FF0000"/>
        </w:rPr>
        <w:lastRenderedPageBreak/>
        <w:t>[</w:t>
      </w:r>
      <w:proofErr w:type="spellStart"/>
      <w:r w:rsidRPr="009B223E">
        <w:rPr>
          <w:color w:val="FF0000"/>
        </w:rPr>
        <w:t>Vedleggsnr</w:t>
      </w:r>
      <w:proofErr w:type="spellEnd"/>
      <w:r w:rsidRPr="009B223E">
        <w:rPr>
          <w:color w:val="FF0000"/>
        </w:rPr>
        <w:t>. reset]</w:t>
      </w:r>
    </w:p>
    <w:p w14:paraId="3B04B5FE" w14:textId="77777777" w:rsidR="0075006D" w:rsidRPr="005D13D2" w:rsidRDefault="0075006D" w:rsidP="005D13D2">
      <w:pPr>
        <w:pStyle w:val="vedlegg-nr"/>
      </w:pPr>
    </w:p>
    <w:p w14:paraId="3EC6A32C" w14:textId="277B6F54" w:rsidR="0075006D" w:rsidRDefault="005C2541" w:rsidP="005D13D2">
      <w:pPr>
        <w:pStyle w:val="vedlegg-tit"/>
        <w:rPr>
          <w:rStyle w:val="skrift-hevet"/>
        </w:rPr>
      </w:pPr>
      <w:r w:rsidRPr="005D13D2">
        <w:t>Oversikt over forslag til utgifter på Svalbard som blir dekte på statsbudsjettet for 2024</w:t>
      </w:r>
      <w:r w:rsidRPr="005D13D2">
        <w:rPr>
          <w:rStyle w:val="skrift-hevet"/>
        </w:rPr>
        <w:t>1</w:t>
      </w:r>
    </w:p>
    <w:p w14:paraId="456ABBB6" w14:textId="563C62B7" w:rsidR="00DF66BD" w:rsidRPr="00DF66BD" w:rsidRDefault="00DF66BD" w:rsidP="00DF66BD">
      <w:pPr>
        <w:pStyle w:val="Tabellnavn"/>
      </w:pPr>
      <w:r>
        <w:t>06N2xx2</w:t>
      </w:r>
    </w:p>
    <w:tbl>
      <w:tblPr>
        <w:tblW w:w="0" w:type="auto"/>
        <w:tblInd w:w="43" w:type="dxa"/>
        <w:tblLayout w:type="fixed"/>
        <w:tblCellMar>
          <w:top w:w="118" w:type="dxa"/>
          <w:left w:w="43" w:type="dxa"/>
          <w:bottom w:w="40" w:type="dxa"/>
          <w:right w:w="43" w:type="dxa"/>
        </w:tblCellMar>
        <w:tblLook w:val="0000" w:firstRow="0" w:lastRow="0" w:firstColumn="0" w:lastColumn="0" w:noHBand="0" w:noVBand="0"/>
      </w:tblPr>
      <w:tblGrid>
        <w:gridCol w:w="840"/>
        <w:gridCol w:w="960"/>
        <w:gridCol w:w="3969"/>
        <w:gridCol w:w="1134"/>
        <w:gridCol w:w="1559"/>
        <w:gridCol w:w="1058"/>
      </w:tblGrid>
      <w:tr w:rsidR="0075006D" w:rsidRPr="005D13D2" w14:paraId="6E0C8FEF" w14:textId="77777777" w:rsidTr="00DF66BD">
        <w:trPr>
          <w:trHeight w:val="340"/>
        </w:trPr>
        <w:tc>
          <w:tcPr>
            <w:tcW w:w="840" w:type="dxa"/>
            <w:tcBorders>
              <w:top w:val="nil"/>
              <w:left w:val="nil"/>
              <w:bottom w:val="single" w:sz="4" w:space="0" w:color="000000"/>
              <w:right w:val="nil"/>
            </w:tcBorders>
            <w:tcMar>
              <w:top w:w="118" w:type="dxa"/>
              <w:left w:w="43" w:type="dxa"/>
              <w:bottom w:w="40" w:type="dxa"/>
              <w:right w:w="43" w:type="dxa"/>
            </w:tcMar>
            <w:vAlign w:val="bottom"/>
          </w:tcPr>
          <w:p w14:paraId="656E96EA" w14:textId="77777777" w:rsidR="0075006D" w:rsidRPr="005D13D2" w:rsidRDefault="0075006D" w:rsidP="00DF66BD"/>
        </w:tc>
        <w:tc>
          <w:tcPr>
            <w:tcW w:w="960" w:type="dxa"/>
            <w:tcBorders>
              <w:top w:val="nil"/>
              <w:left w:val="nil"/>
              <w:bottom w:val="single" w:sz="4" w:space="0" w:color="000000"/>
              <w:right w:val="nil"/>
            </w:tcBorders>
            <w:tcMar>
              <w:top w:w="118" w:type="dxa"/>
              <w:left w:w="43" w:type="dxa"/>
              <w:bottom w:w="40" w:type="dxa"/>
              <w:right w:w="43" w:type="dxa"/>
            </w:tcMar>
            <w:vAlign w:val="bottom"/>
          </w:tcPr>
          <w:p w14:paraId="5EA0773B" w14:textId="77777777" w:rsidR="0075006D" w:rsidRPr="005D13D2" w:rsidRDefault="0075006D" w:rsidP="00DF66BD"/>
        </w:tc>
        <w:tc>
          <w:tcPr>
            <w:tcW w:w="3969" w:type="dxa"/>
            <w:tcBorders>
              <w:top w:val="nil"/>
              <w:left w:val="nil"/>
              <w:bottom w:val="single" w:sz="4" w:space="0" w:color="000000"/>
              <w:right w:val="nil"/>
            </w:tcBorders>
            <w:tcMar>
              <w:top w:w="118" w:type="dxa"/>
              <w:left w:w="43" w:type="dxa"/>
              <w:bottom w:w="40" w:type="dxa"/>
              <w:right w:w="43" w:type="dxa"/>
            </w:tcMar>
            <w:vAlign w:val="bottom"/>
          </w:tcPr>
          <w:p w14:paraId="4D0B05AC" w14:textId="77777777" w:rsidR="0075006D" w:rsidRPr="005D13D2" w:rsidRDefault="0075006D" w:rsidP="00DF66BD"/>
        </w:tc>
        <w:tc>
          <w:tcPr>
            <w:tcW w:w="1134" w:type="dxa"/>
            <w:tcBorders>
              <w:top w:val="nil"/>
              <w:left w:val="nil"/>
              <w:bottom w:val="single" w:sz="4" w:space="0" w:color="000000"/>
              <w:right w:val="nil"/>
            </w:tcBorders>
            <w:tcMar>
              <w:top w:w="118" w:type="dxa"/>
              <w:left w:w="43" w:type="dxa"/>
              <w:bottom w:w="40" w:type="dxa"/>
              <w:right w:w="43" w:type="dxa"/>
            </w:tcMar>
            <w:vAlign w:val="bottom"/>
          </w:tcPr>
          <w:p w14:paraId="3AE57F43" w14:textId="77777777" w:rsidR="0075006D" w:rsidRPr="005D13D2" w:rsidRDefault="0075006D" w:rsidP="00DF66BD">
            <w:pPr>
              <w:jc w:val="right"/>
            </w:pPr>
          </w:p>
        </w:tc>
        <w:tc>
          <w:tcPr>
            <w:tcW w:w="1559" w:type="dxa"/>
            <w:tcBorders>
              <w:top w:val="nil"/>
              <w:left w:val="nil"/>
              <w:bottom w:val="single" w:sz="4" w:space="0" w:color="000000"/>
              <w:right w:val="nil"/>
            </w:tcBorders>
            <w:tcMar>
              <w:top w:w="118" w:type="dxa"/>
              <w:left w:w="43" w:type="dxa"/>
              <w:bottom w:w="40" w:type="dxa"/>
              <w:right w:w="43" w:type="dxa"/>
            </w:tcMar>
            <w:vAlign w:val="bottom"/>
          </w:tcPr>
          <w:p w14:paraId="114FF6C6" w14:textId="77777777" w:rsidR="0075006D" w:rsidRPr="005D13D2" w:rsidRDefault="0075006D" w:rsidP="00DF66BD">
            <w:pPr>
              <w:jc w:val="right"/>
            </w:pPr>
          </w:p>
        </w:tc>
        <w:tc>
          <w:tcPr>
            <w:tcW w:w="1058" w:type="dxa"/>
            <w:tcBorders>
              <w:top w:val="nil"/>
              <w:left w:val="nil"/>
              <w:bottom w:val="single" w:sz="4" w:space="0" w:color="000000"/>
              <w:right w:val="nil"/>
            </w:tcBorders>
            <w:tcMar>
              <w:top w:w="118" w:type="dxa"/>
              <w:left w:w="43" w:type="dxa"/>
              <w:bottom w:w="40" w:type="dxa"/>
              <w:right w:w="43" w:type="dxa"/>
            </w:tcMar>
            <w:vAlign w:val="bottom"/>
          </w:tcPr>
          <w:p w14:paraId="43BABDB5" w14:textId="77777777" w:rsidR="0075006D" w:rsidRPr="005D13D2" w:rsidRDefault="005C2541" w:rsidP="00DF66BD">
            <w:pPr>
              <w:jc w:val="right"/>
            </w:pPr>
            <w:r w:rsidRPr="005D13D2">
              <w:t>(1 000 kr)</w:t>
            </w:r>
          </w:p>
        </w:tc>
      </w:tr>
      <w:tr w:rsidR="0075006D" w:rsidRPr="005D13D2" w14:paraId="37EE544C" w14:textId="77777777" w:rsidTr="00DF66BD">
        <w:trPr>
          <w:trHeight w:val="600"/>
        </w:trPr>
        <w:tc>
          <w:tcPr>
            <w:tcW w:w="840" w:type="dxa"/>
            <w:tcBorders>
              <w:top w:val="nil"/>
              <w:left w:val="nil"/>
              <w:bottom w:val="single" w:sz="4" w:space="0" w:color="000000"/>
              <w:right w:val="nil"/>
            </w:tcBorders>
            <w:tcMar>
              <w:top w:w="118" w:type="dxa"/>
              <w:left w:w="43" w:type="dxa"/>
              <w:bottom w:w="40" w:type="dxa"/>
              <w:right w:w="43" w:type="dxa"/>
            </w:tcMar>
            <w:vAlign w:val="bottom"/>
          </w:tcPr>
          <w:p w14:paraId="72FAB317" w14:textId="77777777" w:rsidR="0075006D" w:rsidRPr="005D13D2" w:rsidRDefault="005C2541" w:rsidP="00DF66BD">
            <w:r w:rsidRPr="005D13D2">
              <w:t>Kap.</w:t>
            </w:r>
          </w:p>
        </w:tc>
        <w:tc>
          <w:tcPr>
            <w:tcW w:w="960" w:type="dxa"/>
            <w:tcBorders>
              <w:top w:val="nil"/>
              <w:left w:val="nil"/>
              <w:bottom w:val="single" w:sz="4" w:space="0" w:color="000000"/>
              <w:right w:val="nil"/>
            </w:tcBorders>
            <w:tcMar>
              <w:top w:w="118" w:type="dxa"/>
              <w:left w:w="43" w:type="dxa"/>
              <w:bottom w:w="40" w:type="dxa"/>
              <w:right w:w="43" w:type="dxa"/>
            </w:tcMar>
            <w:vAlign w:val="bottom"/>
          </w:tcPr>
          <w:p w14:paraId="16B56F85" w14:textId="77777777" w:rsidR="0075006D" w:rsidRPr="005D13D2" w:rsidRDefault="005C2541" w:rsidP="00DF66BD">
            <w:r w:rsidRPr="005D13D2">
              <w:t>Post</w:t>
            </w:r>
          </w:p>
        </w:tc>
        <w:tc>
          <w:tcPr>
            <w:tcW w:w="3969" w:type="dxa"/>
            <w:tcBorders>
              <w:top w:val="nil"/>
              <w:left w:val="nil"/>
              <w:bottom w:val="single" w:sz="4" w:space="0" w:color="000000"/>
              <w:right w:val="nil"/>
            </w:tcBorders>
            <w:tcMar>
              <w:top w:w="118" w:type="dxa"/>
              <w:left w:w="43" w:type="dxa"/>
              <w:bottom w:w="40" w:type="dxa"/>
              <w:right w:w="43" w:type="dxa"/>
            </w:tcMar>
            <w:vAlign w:val="bottom"/>
          </w:tcPr>
          <w:p w14:paraId="49840607" w14:textId="77777777" w:rsidR="0075006D" w:rsidRPr="005D13D2" w:rsidRDefault="0075006D" w:rsidP="00DF66BD"/>
        </w:tc>
        <w:tc>
          <w:tcPr>
            <w:tcW w:w="1134" w:type="dxa"/>
            <w:tcBorders>
              <w:top w:val="nil"/>
              <w:left w:val="nil"/>
              <w:bottom w:val="single" w:sz="4" w:space="0" w:color="000000"/>
              <w:right w:val="nil"/>
            </w:tcBorders>
            <w:tcMar>
              <w:top w:w="118" w:type="dxa"/>
              <w:left w:w="43" w:type="dxa"/>
              <w:bottom w:w="40" w:type="dxa"/>
              <w:right w:w="43" w:type="dxa"/>
            </w:tcMar>
            <w:vAlign w:val="bottom"/>
          </w:tcPr>
          <w:p w14:paraId="68E803AC" w14:textId="77777777" w:rsidR="0075006D" w:rsidRPr="005D13D2" w:rsidRDefault="005C2541" w:rsidP="00DF66BD">
            <w:pPr>
              <w:jc w:val="right"/>
            </w:pPr>
            <w:proofErr w:type="spellStart"/>
            <w:r w:rsidRPr="005D13D2">
              <w:t>Rekneskap</w:t>
            </w:r>
            <w:proofErr w:type="spellEnd"/>
            <w:r w:rsidRPr="005D13D2">
              <w:t xml:space="preserve"> 2022</w:t>
            </w:r>
          </w:p>
        </w:tc>
        <w:tc>
          <w:tcPr>
            <w:tcW w:w="1559" w:type="dxa"/>
            <w:tcBorders>
              <w:top w:val="nil"/>
              <w:left w:val="nil"/>
              <w:bottom w:val="single" w:sz="4" w:space="0" w:color="000000"/>
              <w:right w:val="nil"/>
            </w:tcBorders>
            <w:tcMar>
              <w:top w:w="118" w:type="dxa"/>
              <w:left w:w="43" w:type="dxa"/>
              <w:bottom w:w="40" w:type="dxa"/>
              <w:right w:w="43" w:type="dxa"/>
            </w:tcMar>
            <w:vAlign w:val="bottom"/>
          </w:tcPr>
          <w:p w14:paraId="27E1C21D" w14:textId="77777777" w:rsidR="0075006D" w:rsidRPr="005D13D2" w:rsidRDefault="005C2541" w:rsidP="00DF66BD">
            <w:pPr>
              <w:jc w:val="right"/>
            </w:pPr>
            <w:r w:rsidRPr="005D13D2">
              <w:t>Saldert</w:t>
            </w:r>
            <w:r w:rsidRPr="005D13D2">
              <w:br/>
              <w:t xml:space="preserve"> budsjett 2023</w:t>
            </w:r>
          </w:p>
        </w:tc>
        <w:tc>
          <w:tcPr>
            <w:tcW w:w="1058" w:type="dxa"/>
            <w:tcBorders>
              <w:top w:val="nil"/>
              <w:left w:val="nil"/>
              <w:bottom w:val="single" w:sz="4" w:space="0" w:color="000000"/>
              <w:right w:val="nil"/>
            </w:tcBorders>
            <w:tcMar>
              <w:top w:w="118" w:type="dxa"/>
              <w:left w:w="43" w:type="dxa"/>
              <w:bottom w:w="40" w:type="dxa"/>
              <w:right w:w="43" w:type="dxa"/>
            </w:tcMar>
            <w:vAlign w:val="bottom"/>
          </w:tcPr>
          <w:p w14:paraId="1AE0AA34" w14:textId="77777777" w:rsidR="0075006D" w:rsidRPr="005D13D2" w:rsidRDefault="005C2541" w:rsidP="00DF66BD">
            <w:pPr>
              <w:jc w:val="right"/>
            </w:pPr>
            <w:r w:rsidRPr="005D13D2">
              <w:t>Forslag</w:t>
            </w:r>
            <w:r w:rsidRPr="005D13D2">
              <w:br/>
              <w:t xml:space="preserve"> 2024</w:t>
            </w:r>
          </w:p>
        </w:tc>
      </w:tr>
      <w:tr w:rsidR="0075006D" w:rsidRPr="005D13D2" w14:paraId="1FE88E8E" w14:textId="77777777" w:rsidTr="00DF66BD">
        <w:trPr>
          <w:trHeight w:val="360"/>
        </w:trPr>
        <w:tc>
          <w:tcPr>
            <w:tcW w:w="840" w:type="dxa"/>
            <w:tcBorders>
              <w:top w:val="single" w:sz="4" w:space="0" w:color="000000"/>
              <w:left w:val="nil"/>
              <w:bottom w:val="nil"/>
              <w:right w:val="nil"/>
            </w:tcBorders>
            <w:tcMar>
              <w:top w:w="118" w:type="dxa"/>
              <w:left w:w="43" w:type="dxa"/>
              <w:bottom w:w="40" w:type="dxa"/>
              <w:right w:w="43" w:type="dxa"/>
            </w:tcMar>
          </w:tcPr>
          <w:p w14:paraId="4D24C56B" w14:textId="77777777" w:rsidR="0075006D" w:rsidRPr="005D13D2" w:rsidRDefault="0075006D" w:rsidP="00DF66BD"/>
        </w:tc>
        <w:tc>
          <w:tcPr>
            <w:tcW w:w="960" w:type="dxa"/>
            <w:tcBorders>
              <w:top w:val="single" w:sz="4" w:space="0" w:color="000000"/>
              <w:left w:val="nil"/>
              <w:bottom w:val="nil"/>
              <w:right w:val="nil"/>
            </w:tcBorders>
            <w:tcMar>
              <w:top w:w="118" w:type="dxa"/>
              <w:left w:w="43" w:type="dxa"/>
              <w:bottom w:w="40" w:type="dxa"/>
              <w:right w:w="43" w:type="dxa"/>
            </w:tcMar>
          </w:tcPr>
          <w:p w14:paraId="16B68399" w14:textId="77777777" w:rsidR="0075006D" w:rsidRPr="005D13D2" w:rsidRDefault="0075006D" w:rsidP="00DF66BD"/>
        </w:tc>
        <w:tc>
          <w:tcPr>
            <w:tcW w:w="3969" w:type="dxa"/>
            <w:tcBorders>
              <w:top w:val="single" w:sz="4" w:space="0" w:color="000000"/>
              <w:left w:val="nil"/>
              <w:bottom w:val="nil"/>
              <w:right w:val="nil"/>
            </w:tcBorders>
            <w:tcMar>
              <w:top w:w="118" w:type="dxa"/>
              <w:left w:w="43" w:type="dxa"/>
              <w:bottom w:w="40" w:type="dxa"/>
              <w:right w:w="43" w:type="dxa"/>
            </w:tcMar>
          </w:tcPr>
          <w:p w14:paraId="72E3435F" w14:textId="77777777" w:rsidR="0075006D" w:rsidRPr="005D13D2" w:rsidRDefault="005C2541" w:rsidP="00DF66BD">
            <w:r w:rsidRPr="005D13D2">
              <w:rPr>
                <w:rStyle w:val="kursiv"/>
              </w:rPr>
              <w:t>Arbeids- og inkluderingsdepartementet</w:t>
            </w:r>
          </w:p>
        </w:tc>
        <w:tc>
          <w:tcPr>
            <w:tcW w:w="1134" w:type="dxa"/>
            <w:tcBorders>
              <w:top w:val="single" w:sz="4" w:space="0" w:color="000000"/>
              <w:left w:val="nil"/>
              <w:bottom w:val="nil"/>
              <w:right w:val="nil"/>
            </w:tcBorders>
            <w:tcMar>
              <w:top w:w="118" w:type="dxa"/>
              <w:left w:w="43" w:type="dxa"/>
              <w:bottom w:w="40" w:type="dxa"/>
              <w:right w:w="43" w:type="dxa"/>
            </w:tcMar>
            <w:vAlign w:val="bottom"/>
          </w:tcPr>
          <w:p w14:paraId="139C7599" w14:textId="77777777" w:rsidR="0075006D" w:rsidRPr="005D13D2" w:rsidRDefault="0075006D" w:rsidP="00DF66BD">
            <w:pPr>
              <w:jc w:val="right"/>
            </w:pPr>
          </w:p>
        </w:tc>
        <w:tc>
          <w:tcPr>
            <w:tcW w:w="1559" w:type="dxa"/>
            <w:tcBorders>
              <w:top w:val="single" w:sz="4" w:space="0" w:color="000000"/>
              <w:left w:val="nil"/>
              <w:bottom w:val="nil"/>
              <w:right w:val="nil"/>
            </w:tcBorders>
            <w:tcMar>
              <w:top w:w="118" w:type="dxa"/>
              <w:left w:w="43" w:type="dxa"/>
              <w:bottom w:w="40" w:type="dxa"/>
              <w:right w:w="43" w:type="dxa"/>
            </w:tcMar>
            <w:vAlign w:val="bottom"/>
          </w:tcPr>
          <w:p w14:paraId="74581937" w14:textId="77777777" w:rsidR="0075006D" w:rsidRPr="005D13D2" w:rsidRDefault="0075006D" w:rsidP="00DF66BD">
            <w:pPr>
              <w:jc w:val="right"/>
            </w:pPr>
          </w:p>
        </w:tc>
        <w:tc>
          <w:tcPr>
            <w:tcW w:w="1058" w:type="dxa"/>
            <w:tcBorders>
              <w:top w:val="single" w:sz="4" w:space="0" w:color="000000"/>
              <w:left w:val="nil"/>
              <w:bottom w:val="nil"/>
              <w:right w:val="nil"/>
            </w:tcBorders>
            <w:tcMar>
              <w:top w:w="118" w:type="dxa"/>
              <w:left w:w="43" w:type="dxa"/>
              <w:bottom w:w="40" w:type="dxa"/>
              <w:right w:w="43" w:type="dxa"/>
            </w:tcMar>
            <w:vAlign w:val="bottom"/>
          </w:tcPr>
          <w:p w14:paraId="72CC3A61" w14:textId="77777777" w:rsidR="0075006D" w:rsidRPr="005D13D2" w:rsidRDefault="0075006D" w:rsidP="00DF66BD">
            <w:pPr>
              <w:jc w:val="right"/>
            </w:pPr>
          </w:p>
        </w:tc>
      </w:tr>
      <w:tr w:rsidR="0075006D" w:rsidRPr="005D13D2" w14:paraId="1E095E35"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7B1A60B" w14:textId="77777777" w:rsidR="0075006D" w:rsidRPr="005D13D2" w:rsidRDefault="005C2541" w:rsidP="00DF66BD">
            <w:r w:rsidRPr="005D13D2">
              <w:t>640</w:t>
            </w:r>
            <w:r w:rsidRPr="005D13D2">
              <w:rPr>
                <w:rStyle w:val="skrift-hevet"/>
              </w:rPr>
              <w:t>2</w:t>
            </w:r>
          </w:p>
        </w:tc>
        <w:tc>
          <w:tcPr>
            <w:tcW w:w="960" w:type="dxa"/>
            <w:tcBorders>
              <w:top w:val="nil"/>
              <w:left w:val="nil"/>
              <w:bottom w:val="nil"/>
              <w:right w:val="nil"/>
            </w:tcBorders>
            <w:tcMar>
              <w:top w:w="118" w:type="dxa"/>
              <w:left w:w="43" w:type="dxa"/>
              <w:bottom w:w="40" w:type="dxa"/>
              <w:right w:w="43" w:type="dxa"/>
            </w:tcMar>
          </w:tcPr>
          <w:p w14:paraId="353BC046"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504C13D2" w14:textId="77777777" w:rsidR="0075006D" w:rsidRPr="005D13D2" w:rsidRDefault="005C2541" w:rsidP="00DF66BD">
            <w:r w:rsidRPr="005D13D2">
              <w:t>Arbeidstilsynet</w:t>
            </w:r>
          </w:p>
        </w:tc>
        <w:tc>
          <w:tcPr>
            <w:tcW w:w="1134" w:type="dxa"/>
            <w:tcBorders>
              <w:top w:val="nil"/>
              <w:left w:val="nil"/>
              <w:bottom w:val="nil"/>
              <w:right w:val="nil"/>
            </w:tcBorders>
            <w:tcMar>
              <w:top w:w="118" w:type="dxa"/>
              <w:left w:w="43" w:type="dxa"/>
              <w:bottom w:w="40" w:type="dxa"/>
              <w:right w:w="43" w:type="dxa"/>
            </w:tcMar>
            <w:vAlign w:val="bottom"/>
          </w:tcPr>
          <w:p w14:paraId="11A149B1" w14:textId="77777777" w:rsidR="0075006D" w:rsidRPr="005D13D2" w:rsidRDefault="005C2541" w:rsidP="00DF66BD">
            <w:pPr>
              <w:jc w:val="right"/>
            </w:pPr>
            <w:r w:rsidRPr="005D13D2">
              <w:t>1 460</w:t>
            </w:r>
          </w:p>
        </w:tc>
        <w:tc>
          <w:tcPr>
            <w:tcW w:w="1559" w:type="dxa"/>
            <w:tcBorders>
              <w:top w:val="nil"/>
              <w:left w:val="nil"/>
              <w:bottom w:val="nil"/>
              <w:right w:val="nil"/>
            </w:tcBorders>
            <w:tcMar>
              <w:top w:w="118" w:type="dxa"/>
              <w:left w:w="43" w:type="dxa"/>
              <w:bottom w:w="40" w:type="dxa"/>
              <w:right w:w="43" w:type="dxa"/>
            </w:tcMar>
            <w:vAlign w:val="bottom"/>
          </w:tcPr>
          <w:p w14:paraId="7394BC14" w14:textId="77777777" w:rsidR="0075006D" w:rsidRPr="005D13D2" w:rsidRDefault="005C2541" w:rsidP="00DF66BD">
            <w:pPr>
              <w:jc w:val="right"/>
            </w:pPr>
            <w:r w:rsidRPr="005D13D2">
              <w:t>1 800</w:t>
            </w:r>
          </w:p>
        </w:tc>
        <w:tc>
          <w:tcPr>
            <w:tcW w:w="1058" w:type="dxa"/>
            <w:tcBorders>
              <w:top w:val="nil"/>
              <w:left w:val="nil"/>
              <w:bottom w:val="nil"/>
              <w:right w:val="nil"/>
            </w:tcBorders>
            <w:tcMar>
              <w:top w:w="118" w:type="dxa"/>
              <w:left w:w="43" w:type="dxa"/>
              <w:bottom w:w="40" w:type="dxa"/>
              <w:right w:w="43" w:type="dxa"/>
            </w:tcMar>
            <w:vAlign w:val="bottom"/>
          </w:tcPr>
          <w:p w14:paraId="2C002E9F" w14:textId="77777777" w:rsidR="0075006D" w:rsidRPr="005D13D2" w:rsidRDefault="005C2541" w:rsidP="00DF66BD">
            <w:pPr>
              <w:jc w:val="right"/>
            </w:pPr>
            <w:r w:rsidRPr="005D13D2">
              <w:t>1 800</w:t>
            </w:r>
          </w:p>
        </w:tc>
      </w:tr>
      <w:tr w:rsidR="0075006D" w:rsidRPr="005D13D2" w14:paraId="11093C94"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86FE5ED"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27D4AAA9"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24A3EF03" w14:textId="77777777" w:rsidR="0075006D" w:rsidRPr="005D13D2" w:rsidRDefault="005C2541" w:rsidP="00DF66BD">
            <w:r w:rsidRPr="005D13D2">
              <w:rPr>
                <w:rStyle w:val="kursiv"/>
              </w:rPr>
              <w:t>Barne- og familiedepartementet</w:t>
            </w:r>
          </w:p>
        </w:tc>
        <w:tc>
          <w:tcPr>
            <w:tcW w:w="1134" w:type="dxa"/>
            <w:tcBorders>
              <w:top w:val="nil"/>
              <w:left w:val="nil"/>
              <w:bottom w:val="nil"/>
              <w:right w:val="nil"/>
            </w:tcBorders>
            <w:tcMar>
              <w:top w:w="118" w:type="dxa"/>
              <w:left w:w="43" w:type="dxa"/>
              <w:bottom w:w="40" w:type="dxa"/>
              <w:right w:w="43" w:type="dxa"/>
            </w:tcMar>
            <w:vAlign w:val="bottom"/>
          </w:tcPr>
          <w:p w14:paraId="401502DB"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011B7151"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14D6D72B" w14:textId="77777777" w:rsidR="0075006D" w:rsidRPr="005D13D2" w:rsidRDefault="0075006D" w:rsidP="00DF66BD">
            <w:pPr>
              <w:jc w:val="right"/>
            </w:pPr>
          </w:p>
        </w:tc>
      </w:tr>
      <w:tr w:rsidR="0075006D" w:rsidRPr="005D13D2" w14:paraId="75E769D5"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2A65C256" w14:textId="77777777" w:rsidR="0075006D" w:rsidRPr="005D13D2" w:rsidRDefault="005C2541" w:rsidP="00DF66BD">
            <w:r w:rsidRPr="005D13D2">
              <w:t>844</w:t>
            </w:r>
            <w:r w:rsidRPr="005D13D2">
              <w:rPr>
                <w:rStyle w:val="skrift-hevet"/>
              </w:rPr>
              <w:t>3</w:t>
            </w:r>
          </w:p>
        </w:tc>
        <w:tc>
          <w:tcPr>
            <w:tcW w:w="960" w:type="dxa"/>
            <w:tcBorders>
              <w:top w:val="nil"/>
              <w:left w:val="nil"/>
              <w:bottom w:val="nil"/>
              <w:right w:val="nil"/>
            </w:tcBorders>
            <w:tcMar>
              <w:top w:w="118" w:type="dxa"/>
              <w:left w:w="43" w:type="dxa"/>
              <w:bottom w:w="40" w:type="dxa"/>
              <w:right w:w="43" w:type="dxa"/>
            </w:tcMar>
          </w:tcPr>
          <w:p w14:paraId="1CDD20CB" w14:textId="77777777" w:rsidR="0075006D" w:rsidRPr="005D13D2" w:rsidRDefault="005C2541" w:rsidP="00DF66BD">
            <w:r w:rsidRPr="005D13D2">
              <w:t>70</w:t>
            </w:r>
          </w:p>
        </w:tc>
        <w:tc>
          <w:tcPr>
            <w:tcW w:w="3969" w:type="dxa"/>
            <w:tcBorders>
              <w:top w:val="nil"/>
              <w:left w:val="nil"/>
              <w:bottom w:val="nil"/>
              <w:right w:val="nil"/>
            </w:tcBorders>
            <w:tcMar>
              <w:top w:w="118" w:type="dxa"/>
              <w:left w:w="43" w:type="dxa"/>
              <w:bottom w:w="40" w:type="dxa"/>
              <w:right w:w="43" w:type="dxa"/>
            </w:tcMar>
          </w:tcPr>
          <w:p w14:paraId="6A3FC8C6" w14:textId="77777777" w:rsidR="0075006D" w:rsidRPr="005D13D2" w:rsidRDefault="005C2541" w:rsidP="00DF66BD">
            <w:r w:rsidRPr="005D13D2">
              <w:t>Kontantstøtte</w:t>
            </w:r>
          </w:p>
        </w:tc>
        <w:tc>
          <w:tcPr>
            <w:tcW w:w="1134" w:type="dxa"/>
            <w:tcBorders>
              <w:top w:val="nil"/>
              <w:left w:val="nil"/>
              <w:bottom w:val="nil"/>
              <w:right w:val="nil"/>
            </w:tcBorders>
            <w:tcMar>
              <w:top w:w="118" w:type="dxa"/>
              <w:left w:w="43" w:type="dxa"/>
              <w:bottom w:w="40" w:type="dxa"/>
              <w:right w:w="43" w:type="dxa"/>
            </w:tcMar>
            <w:vAlign w:val="bottom"/>
          </w:tcPr>
          <w:p w14:paraId="2C063EE4" w14:textId="77777777" w:rsidR="0075006D" w:rsidRPr="005D13D2" w:rsidRDefault="005C2541" w:rsidP="00DF66BD">
            <w:pPr>
              <w:jc w:val="right"/>
            </w:pPr>
            <w:r w:rsidRPr="005D13D2">
              <w:t>600</w:t>
            </w:r>
          </w:p>
        </w:tc>
        <w:tc>
          <w:tcPr>
            <w:tcW w:w="1559" w:type="dxa"/>
            <w:tcBorders>
              <w:top w:val="nil"/>
              <w:left w:val="nil"/>
              <w:bottom w:val="nil"/>
              <w:right w:val="nil"/>
            </w:tcBorders>
            <w:tcMar>
              <w:top w:w="118" w:type="dxa"/>
              <w:left w:w="43" w:type="dxa"/>
              <w:bottom w:w="40" w:type="dxa"/>
              <w:right w:w="43" w:type="dxa"/>
            </w:tcMar>
            <w:vAlign w:val="bottom"/>
          </w:tcPr>
          <w:p w14:paraId="06A782A7" w14:textId="77777777" w:rsidR="0075006D" w:rsidRPr="005D13D2" w:rsidRDefault="005C2541" w:rsidP="00DF66BD">
            <w:pPr>
              <w:jc w:val="right"/>
            </w:pPr>
            <w:r w:rsidRPr="005D13D2">
              <w:t>600</w:t>
            </w:r>
          </w:p>
        </w:tc>
        <w:tc>
          <w:tcPr>
            <w:tcW w:w="1058" w:type="dxa"/>
            <w:tcBorders>
              <w:top w:val="nil"/>
              <w:left w:val="nil"/>
              <w:bottom w:val="nil"/>
              <w:right w:val="nil"/>
            </w:tcBorders>
            <w:tcMar>
              <w:top w:w="118" w:type="dxa"/>
              <w:left w:w="43" w:type="dxa"/>
              <w:bottom w:w="40" w:type="dxa"/>
              <w:right w:w="43" w:type="dxa"/>
            </w:tcMar>
            <w:vAlign w:val="bottom"/>
          </w:tcPr>
          <w:p w14:paraId="634C01A1" w14:textId="77777777" w:rsidR="0075006D" w:rsidRPr="005D13D2" w:rsidRDefault="005C2541" w:rsidP="00DF66BD">
            <w:pPr>
              <w:jc w:val="right"/>
            </w:pPr>
            <w:r w:rsidRPr="005D13D2">
              <w:t>300</w:t>
            </w:r>
          </w:p>
        </w:tc>
      </w:tr>
      <w:tr w:rsidR="0075006D" w:rsidRPr="005D13D2" w14:paraId="2AA9C840"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9D4033E" w14:textId="77777777" w:rsidR="0075006D" w:rsidRPr="005D13D2" w:rsidRDefault="005C2541" w:rsidP="00DF66BD">
            <w:r w:rsidRPr="005D13D2">
              <w:t>845</w:t>
            </w:r>
            <w:r w:rsidRPr="005D13D2">
              <w:rPr>
                <w:rStyle w:val="skrift-hevet"/>
              </w:rPr>
              <w:t>4</w:t>
            </w:r>
          </w:p>
        </w:tc>
        <w:tc>
          <w:tcPr>
            <w:tcW w:w="960" w:type="dxa"/>
            <w:tcBorders>
              <w:top w:val="nil"/>
              <w:left w:val="nil"/>
              <w:bottom w:val="nil"/>
              <w:right w:val="nil"/>
            </w:tcBorders>
            <w:tcMar>
              <w:top w:w="118" w:type="dxa"/>
              <w:left w:w="43" w:type="dxa"/>
              <w:bottom w:w="40" w:type="dxa"/>
              <w:right w:w="43" w:type="dxa"/>
            </w:tcMar>
          </w:tcPr>
          <w:p w14:paraId="658D4CE5" w14:textId="77777777" w:rsidR="0075006D" w:rsidRPr="005D13D2" w:rsidRDefault="005C2541" w:rsidP="00DF66BD">
            <w:r w:rsidRPr="005D13D2">
              <w:t>70</w:t>
            </w:r>
          </w:p>
        </w:tc>
        <w:tc>
          <w:tcPr>
            <w:tcW w:w="3969" w:type="dxa"/>
            <w:tcBorders>
              <w:top w:val="nil"/>
              <w:left w:val="nil"/>
              <w:bottom w:val="nil"/>
              <w:right w:val="nil"/>
            </w:tcBorders>
            <w:tcMar>
              <w:top w:w="118" w:type="dxa"/>
              <w:left w:w="43" w:type="dxa"/>
              <w:bottom w:w="40" w:type="dxa"/>
              <w:right w:w="43" w:type="dxa"/>
            </w:tcMar>
          </w:tcPr>
          <w:p w14:paraId="78CBD231" w14:textId="77777777" w:rsidR="0075006D" w:rsidRPr="005D13D2" w:rsidRDefault="005C2541" w:rsidP="00DF66BD">
            <w:r w:rsidRPr="005D13D2">
              <w:t>Barnetrygd</w:t>
            </w:r>
          </w:p>
        </w:tc>
        <w:tc>
          <w:tcPr>
            <w:tcW w:w="1134" w:type="dxa"/>
            <w:tcBorders>
              <w:top w:val="nil"/>
              <w:left w:val="nil"/>
              <w:bottom w:val="nil"/>
              <w:right w:val="nil"/>
            </w:tcBorders>
            <w:tcMar>
              <w:top w:w="118" w:type="dxa"/>
              <w:left w:w="43" w:type="dxa"/>
              <w:bottom w:w="40" w:type="dxa"/>
              <w:right w:w="43" w:type="dxa"/>
            </w:tcMar>
            <w:vAlign w:val="bottom"/>
          </w:tcPr>
          <w:p w14:paraId="3E4B9C4F" w14:textId="77777777" w:rsidR="0075006D" w:rsidRPr="005D13D2" w:rsidRDefault="005C2541" w:rsidP="00DF66BD">
            <w:pPr>
              <w:jc w:val="right"/>
            </w:pPr>
            <w:r w:rsidRPr="005D13D2">
              <w:t>7 600</w:t>
            </w:r>
          </w:p>
        </w:tc>
        <w:tc>
          <w:tcPr>
            <w:tcW w:w="1559" w:type="dxa"/>
            <w:tcBorders>
              <w:top w:val="nil"/>
              <w:left w:val="nil"/>
              <w:bottom w:val="nil"/>
              <w:right w:val="nil"/>
            </w:tcBorders>
            <w:tcMar>
              <w:top w:w="118" w:type="dxa"/>
              <w:left w:w="43" w:type="dxa"/>
              <w:bottom w:w="40" w:type="dxa"/>
              <w:right w:w="43" w:type="dxa"/>
            </w:tcMar>
            <w:vAlign w:val="bottom"/>
          </w:tcPr>
          <w:p w14:paraId="75B85BF0" w14:textId="77777777" w:rsidR="0075006D" w:rsidRPr="005D13D2" w:rsidRDefault="005C2541" w:rsidP="00DF66BD">
            <w:pPr>
              <w:jc w:val="right"/>
            </w:pPr>
            <w:r w:rsidRPr="005D13D2">
              <w:t>7 900</w:t>
            </w:r>
          </w:p>
        </w:tc>
        <w:tc>
          <w:tcPr>
            <w:tcW w:w="1058" w:type="dxa"/>
            <w:tcBorders>
              <w:top w:val="nil"/>
              <w:left w:val="nil"/>
              <w:bottom w:val="nil"/>
              <w:right w:val="nil"/>
            </w:tcBorders>
            <w:tcMar>
              <w:top w:w="118" w:type="dxa"/>
              <w:left w:w="43" w:type="dxa"/>
              <w:bottom w:w="40" w:type="dxa"/>
              <w:right w:w="43" w:type="dxa"/>
            </w:tcMar>
            <w:vAlign w:val="bottom"/>
          </w:tcPr>
          <w:p w14:paraId="3CABECD7" w14:textId="77777777" w:rsidR="0075006D" w:rsidRPr="005D13D2" w:rsidRDefault="005C2541" w:rsidP="00DF66BD">
            <w:pPr>
              <w:jc w:val="right"/>
            </w:pPr>
            <w:r w:rsidRPr="005D13D2">
              <w:t>7 800</w:t>
            </w:r>
          </w:p>
        </w:tc>
      </w:tr>
      <w:tr w:rsidR="0075006D" w:rsidRPr="005D13D2" w14:paraId="210AD425"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E74186A" w14:textId="77777777" w:rsidR="0075006D" w:rsidRPr="005D13D2" w:rsidRDefault="005C2541" w:rsidP="00DF66BD">
            <w:r w:rsidRPr="005D13D2">
              <w:t>854</w:t>
            </w:r>
            <w:r w:rsidRPr="005D13D2">
              <w:rPr>
                <w:rStyle w:val="skrift-hevet"/>
              </w:rPr>
              <w:t>5</w:t>
            </w:r>
          </w:p>
        </w:tc>
        <w:tc>
          <w:tcPr>
            <w:tcW w:w="960" w:type="dxa"/>
            <w:tcBorders>
              <w:top w:val="nil"/>
              <w:left w:val="nil"/>
              <w:bottom w:val="nil"/>
              <w:right w:val="nil"/>
            </w:tcBorders>
            <w:tcMar>
              <w:top w:w="118" w:type="dxa"/>
              <w:left w:w="43" w:type="dxa"/>
              <w:bottom w:w="40" w:type="dxa"/>
              <w:right w:w="43" w:type="dxa"/>
            </w:tcMar>
          </w:tcPr>
          <w:p w14:paraId="56D97A31"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703181EA" w14:textId="77777777" w:rsidR="0075006D" w:rsidRPr="005D13D2" w:rsidRDefault="005C2541" w:rsidP="00DF66BD">
            <w:r w:rsidRPr="005D13D2">
              <w:t>Tiltak i barne- og ungdomsvernet</w:t>
            </w:r>
          </w:p>
        </w:tc>
        <w:tc>
          <w:tcPr>
            <w:tcW w:w="1134" w:type="dxa"/>
            <w:tcBorders>
              <w:top w:val="nil"/>
              <w:left w:val="nil"/>
              <w:bottom w:val="nil"/>
              <w:right w:val="nil"/>
            </w:tcBorders>
            <w:tcMar>
              <w:top w:w="118" w:type="dxa"/>
              <w:left w:w="43" w:type="dxa"/>
              <w:bottom w:w="40" w:type="dxa"/>
              <w:right w:w="43" w:type="dxa"/>
            </w:tcMar>
            <w:vAlign w:val="bottom"/>
          </w:tcPr>
          <w:p w14:paraId="3651DF3A" w14:textId="77777777" w:rsidR="0075006D" w:rsidRPr="005D13D2" w:rsidRDefault="005C2541" w:rsidP="00DF66BD">
            <w:pPr>
              <w:jc w:val="right"/>
            </w:pPr>
            <w:r w:rsidRPr="005D13D2">
              <w:t>1 755</w:t>
            </w:r>
          </w:p>
        </w:tc>
        <w:tc>
          <w:tcPr>
            <w:tcW w:w="1559" w:type="dxa"/>
            <w:tcBorders>
              <w:top w:val="nil"/>
              <w:left w:val="nil"/>
              <w:bottom w:val="nil"/>
              <w:right w:val="nil"/>
            </w:tcBorders>
            <w:tcMar>
              <w:top w:w="118" w:type="dxa"/>
              <w:left w:w="43" w:type="dxa"/>
              <w:bottom w:w="40" w:type="dxa"/>
              <w:right w:w="43" w:type="dxa"/>
            </w:tcMar>
            <w:vAlign w:val="bottom"/>
          </w:tcPr>
          <w:p w14:paraId="7DED793A" w14:textId="77777777" w:rsidR="0075006D" w:rsidRPr="005D13D2" w:rsidRDefault="005C2541" w:rsidP="00DF66BD">
            <w:pPr>
              <w:jc w:val="right"/>
            </w:pPr>
            <w:r w:rsidRPr="005D13D2">
              <w:t>2 500</w:t>
            </w:r>
          </w:p>
        </w:tc>
        <w:tc>
          <w:tcPr>
            <w:tcW w:w="1058" w:type="dxa"/>
            <w:tcBorders>
              <w:top w:val="nil"/>
              <w:left w:val="nil"/>
              <w:bottom w:val="nil"/>
              <w:right w:val="nil"/>
            </w:tcBorders>
            <w:tcMar>
              <w:top w:w="118" w:type="dxa"/>
              <w:left w:w="43" w:type="dxa"/>
              <w:bottom w:w="40" w:type="dxa"/>
              <w:right w:w="43" w:type="dxa"/>
            </w:tcMar>
            <w:vAlign w:val="bottom"/>
          </w:tcPr>
          <w:p w14:paraId="1A509903" w14:textId="77777777" w:rsidR="0075006D" w:rsidRPr="005D13D2" w:rsidRDefault="005C2541" w:rsidP="00DF66BD">
            <w:pPr>
              <w:jc w:val="right"/>
            </w:pPr>
            <w:r w:rsidRPr="005D13D2">
              <w:t>1 850</w:t>
            </w:r>
          </w:p>
        </w:tc>
      </w:tr>
      <w:tr w:rsidR="0075006D" w:rsidRPr="005D13D2" w14:paraId="7B8F47F7"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77950EE" w14:textId="77777777" w:rsidR="0075006D" w:rsidRPr="005D13D2" w:rsidRDefault="005C2541" w:rsidP="00DF66BD">
            <w:r w:rsidRPr="005D13D2">
              <w:t>868</w:t>
            </w:r>
            <w:r w:rsidRPr="005D13D2">
              <w:rPr>
                <w:rStyle w:val="skrift-hevet"/>
              </w:rPr>
              <w:t>6</w:t>
            </w:r>
          </w:p>
        </w:tc>
        <w:tc>
          <w:tcPr>
            <w:tcW w:w="960" w:type="dxa"/>
            <w:tcBorders>
              <w:top w:val="nil"/>
              <w:left w:val="nil"/>
              <w:bottom w:val="nil"/>
              <w:right w:val="nil"/>
            </w:tcBorders>
            <w:tcMar>
              <w:top w:w="118" w:type="dxa"/>
              <w:left w:w="43" w:type="dxa"/>
              <w:bottom w:w="40" w:type="dxa"/>
              <w:right w:w="43" w:type="dxa"/>
            </w:tcMar>
          </w:tcPr>
          <w:p w14:paraId="44228ADC"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7C35EFF0" w14:textId="77777777" w:rsidR="0075006D" w:rsidRPr="005D13D2" w:rsidRDefault="005C2541" w:rsidP="00DF66BD">
            <w:r w:rsidRPr="005D13D2">
              <w:t>Forbrukertilsynet</w:t>
            </w:r>
          </w:p>
        </w:tc>
        <w:tc>
          <w:tcPr>
            <w:tcW w:w="1134" w:type="dxa"/>
            <w:tcBorders>
              <w:top w:val="nil"/>
              <w:left w:val="nil"/>
              <w:bottom w:val="nil"/>
              <w:right w:val="nil"/>
            </w:tcBorders>
            <w:tcMar>
              <w:top w:w="118" w:type="dxa"/>
              <w:left w:w="43" w:type="dxa"/>
              <w:bottom w:w="40" w:type="dxa"/>
              <w:right w:w="43" w:type="dxa"/>
            </w:tcMar>
            <w:vAlign w:val="bottom"/>
          </w:tcPr>
          <w:p w14:paraId="3C42B81C" w14:textId="77777777" w:rsidR="0075006D" w:rsidRPr="005D13D2" w:rsidRDefault="005C2541" w:rsidP="00DF66BD">
            <w:pPr>
              <w:jc w:val="right"/>
            </w:pPr>
            <w:r w:rsidRPr="005D13D2">
              <w:t>4 328</w:t>
            </w:r>
          </w:p>
        </w:tc>
        <w:tc>
          <w:tcPr>
            <w:tcW w:w="1559" w:type="dxa"/>
            <w:tcBorders>
              <w:top w:val="nil"/>
              <w:left w:val="nil"/>
              <w:bottom w:val="nil"/>
              <w:right w:val="nil"/>
            </w:tcBorders>
            <w:tcMar>
              <w:top w:w="118" w:type="dxa"/>
              <w:left w:w="43" w:type="dxa"/>
              <w:bottom w:w="40" w:type="dxa"/>
              <w:right w:w="43" w:type="dxa"/>
            </w:tcMar>
            <w:vAlign w:val="bottom"/>
          </w:tcPr>
          <w:p w14:paraId="669DCFA1" w14:textId="77777777" w:rsidR="0075006D" w:rsidRPr="005D13D2" w:rsidRDefault="005C2541" w:rsidP="00DF66BD">
            <w:pPr>
              <w:jc w:val="right"/>
            </w:pPr>
            <w:r w:rsidRPr="005D13D2">
              <w:t>4 226</w:t>
            </w:r>
          </w:p>
        </w:tc>
        <w:tc>
          <w:tcPr>
            <w:tcW w:w="1058" w:type="dxa"/>
            <w:tcBorders>
              <w:top w:val="nil"/>
              <w:left w:val="nil"/>
              <w:bottom w:val="nil"/>
              <w:right w:val="nil"/>
            </w:tcBorders>
            <w:tcMar>
              <w:top w:w="118" w:type="dxa"/>
              <w:left w:w="43" w:type="dxa"/>
              <w:bottom w:w="40" w:type="dxa"/>
              <w:right w:w="43" w:type="dxa"/>
            </w:tcMar>
            <w:vAlign w:val="bottom"/>
          </w:tcPr>
          <w:p w14:paraId="4F333BF0" w14:textId="77777777" w:rsidR="0075006D" w:rsidRPr="005D13D2" w:rsidRDefault="005C2541" w:rsidP="00DF66BD">
            <w:pPr>
              <w:jc w:val="right"/>
            </w:pPr>
            <w:r w:rsidRPr="005D13D2">
              <w:t>4 905</w:t>
            </w:r>
          </w:p>
        </w:tc>
      </w:tr>
      <w:tr w:rsidR="0075006D" w:rsidRPr="005D13D2" w14:paraId="687030D4"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2C8D082"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2CF3D5C8"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215D293B" w14:textId="77777777" w:rsidR="0075006D" w:rsidRPr="005D13D2" w:rsidRDefault="005C2541" w:rsidP="00DF66BD">
            <w:r w:rsidRPr="005D13D2">
              <w:rPr>
                <w:rStyle w:val="kursiv"/>
              </w:rPr>
              <w:t>Finansdepartementet</w:t>
            </w:r>
          </w:p>
        </w:tc>
        <w:tc>
          <w:tcPr>
            <w:tcW w:w="1134" w:type="dxa"/>
            <w:tcBorders>
              <w:top w:val="nil"/>
              <w:left w:val="nil"/>
              <w:bottom w:val="nil"/>
              <w:right w:val="nil"/>
            </w:tcBorders>
            <w:tcMar>
              <w:top w:w="118" w:type="dxa"/>
              <w:left w:w="43" w:type="dxa"/>
              <w:bottom w:w="40" w:type="dxa"/>
              <w:right w:w="43" w:type="dxa"/>
            </w:tcMar>
            <w:vAlign w:val="bottom"/>
          </w:tcPr>
          <w:p w14:paraId="0E039288"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3A191392"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6F10894D" w14:textId="77777777" w:rsidR="0075006D" w:rsidRPr="005D13D2" w:rsidRDefault="0075006D" w:rsidP="00DF66BD">
            <w:pPr>
              <w:jc w:val="right"/>
            </w:pPr>
          </w:p>
        </w:tc>
      </w:tr>
      <w:tr w:rsidR="0075006D" w:rsidRPr="005D13D2" w14:paraId="15727D8D"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30E178C" w14:textId="77777777" w:rsidR="0075006D" w:rsidRPr="005D13D2" w:rsidRDefault="005C2541" w:rsidP="00DF66BD">
            <w:r w:rsidRPr="005D13D2">
              <w:t>1610</w:t>
            </w:r>
          </w:p>
        </w:tc>
        <w:tc>
          <w:tcPr>
            <w:tcW w:w="960" w:type="dxa"/>
            <w:tcBorders>
              <w:top w:val="nil"/>
              <w:left w:val="nil"/>
              <w:bottom w:val="nil"/>
              <w:right w:val="nil"/>
            </w:tcBorders>
            <w:tcMar>
              <w:top w:w="118" w:type="dxa"/>
              <w:left w:w="43" w:type="dxa"/>
              <w:bottom w:w="40" w:type="dxa"/>
              <w:right w:w="43" w:type="dxa"/>
            </w:tcMar>
          </w:tcPr>
          <w:p w14:paraId="3EAA2A3B"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2122E124" w14:textId="77777777" w:rsidR="0075006D" w:rsidRPr="005D13D2" w:rsidRDefault="005C2541" w:rsidP="00DF66BD">
            <w:r w:rsidRPr="005D13D2">
              <w:t>Tolletaten – driftsutgifter</w:t>
            </w:r>
          </w:p>
        </w:tc>
        <w:tc>
          <w:tcPr>
            <w:tcW w:w="1134" w:type="dxa"/>
            <w:tcBorders>
              <w:top w:val="nil"/>
              <w:left w:val="nil"/>
              <w:bottom w:val="nil"/>
              <w:right w:val="nil"/>
            </w:tcBorders>
            <w:tcMar>
              <w:top w:w="118" w:type="dxa"/>
              <w:left w:w="43" w:type="dxa"/>
              <w:bottom w:w="40" w:type="dxa"/>
              <w:right w:w="43" w:type="dxa"/>
            </w:tcMar>
            <w:vAlign w:val="bottom"/>
          </w:tcPr>
          <w:p w14:paraId="5223F566"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488A234B" w14:textId="77777777" w:rsidR="0075006D" w:rsidRPr="005D13D2" w:rsidRDefault="005C2541" w:rsidP="00DF66BD">
            <w:pPr>
              <w:jc w:val="right"/>
            </w:pPr>
            <w:r w:rsidRPr="005D13D2">
              <w:t>26 000</w:t>
            </w:r>
          </w:p>
        </w:tc>
        <w:tc>
          <w:tcPr>
            <w:tcW w:w="1058" w:type="dxa"/>
            <w:tcBorders>
              <w:top w:val="nil"/>
              <w:left w:val="nil"/>
              <w:bottom w:val="nil"/>
              <w:right w:val="nil"/>
            </w:tcBorders>
            <w:tcMar>
              <w:top w:w="118" w:type="dxa"/>
              <w:left w:w="43" w:type="dxa"/>
              <w:bottom w:w="40" w:type="dxa"/>
              <w:right w:w="43" w:type="dxa"/>
            </w:tcMar>
            <w:vAlign w:val="bottom"/>
          </w:tcPr>
          <w:p w14:paraId="7678DAE5" w14:textId="77777777" w:rsidR="0075006D" w:rsidRPr="005D13D2" w:rsidRDefault="005C2541" w:rsidP="00DF66BD">
            <w:pPr>
              <w:jc w:val="right"/>
            </w:pPr>
            <w:r w:rsidRPr="005D13D2">
              <w:t>19 600</w:t>
            </w:r>
          </w:p>
        </w:tc>
      </w:tr>
      <w:tr w:rsidR="0075006D" w:rsidRPr="005D13D2" w14:paraId="6EAF2FD7"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64475586" w14:textId="77777777" w:rsidR="0075006D" w:rsidRPr="005D13D2" w:rsidRDefault="005C2541" w:rsidP="00DF66BD">
            <w:r w:rsidRPr="005D13D2">
              <w:t>1610</w:t>
            </w:r>
          </w:p>
        </w:tc>
        <w:tc>
          <w:tcPr>
            <w:tcW w:w="960" w:type="dxa"/>
            <w:tcBorders>
              <w:top w:val="nil"/>
              <w:left w:val="nil"/>
              <w:bottom w:val="nil"/>
              <w:right w:val="nil"/>
            </w:tcBorders>
            <w:tcMar>
              <w:top w:w="118" w:type="dxa"/>
              <w:left w:w="43" w:type="dxa"/>
              <w:bottom w:w="40" w:type="dxa"/>
              <w:right w:w="43" w:type="dxa"/>
            </w:tcMar>
          </w:tcPr>
          <w:p w14:paraId="1FA8E493" w14:textId="77777777" w:rsidR="0075006D" w:rsidRPr="005D13D2" w:rsidRDefault="005C2541" w:rsidP="00DF66BD">
            <w:r w:rsidRPr="005D13D2">
              <w:t>45</w:t>
            </w:r>
          </w:p>
        </w:tc>
        <w:tc>
          <w:tcPr>
            <w:tcW w:w="3969" w:type="dxa"/>
            <w:tcBorders>
              <w:top w:val="nil"/>
              <w:left w:val="nil"/>
              <w:bottom w:val="nil"/>
              <w:right w:val="nil"/>
            </w:tcBorders>
            <w:tcMar>
              <w:top w:w="118" w:type="dxa"/>
              <w:left w:w="43" w:type="dxa"/>
              <w:bottom w:w="40" w:type="dxa"/>
              <w:right w:w="43" w:type="dxa"/>
            </w:tcMar>
          </w:tcPr>
          <w:p w14:paraId="2D55AEA6" w14:textId="77777777" w:rsidR="0075006D" w:rsidRPr="005D13D2" w:rsidRDefault="005C2541" w:rsidP="00DF66BD">
            <w:r w:rsidRPr="005D13D2">
              <w:t xml:space="preserve">Tolletaten – større utstyrskjøp og vedlikehold, </w:t>
            </w:r>
            <w:r w:rsidRPr="005D13D2">
              <w:rPr>
                <w:rStyle w:val="kursiv"/>
              </w:rPr>
              <w:t>kan overføres</w:t>
            </w:r>
          </w:p>
        </w:tc>
        <w:tc>
          <w:tcPr>
            <w:tcW w:w="1134" w:type="dxa"/>
            <w:tcBorders>
              <w:top w:val="nil"/>
              <w:left w:val="nil"/>
              <w:bottom w:val="nil"/>
              <w:right w:val="nil"/>
            </w:tcBorders>
            <w:tcMar>
              <w:top w:w="118" w:type="dxa"/>
              <w:left w:w="43" w:type="dxa"/>
              <w:bottom w:w="40" w:type="dxa"/>
              <w:right w:w="43" w:type="dxa"/>
            </w:tcMar>
            <w:vAlign w:val="bottom"/>
          </w:tcPr>
          <w:p w14:paraId="4B19E893"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3BFC3A2D"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5650A3F7" w14:textId="77777777" w:rsidR="0075006D" w:rsidRPr="005D13D2" w:rsidRDefault="005C2541" w:rsidP="00DF66BD">
            <w:pPr>
              <w:jc w:val="right"/>
            </w:pPr>
            <w:r w:rsidRPr="005D13D2">
              <w:t>24 900</w:t>
            </w:r>
          </w:p>
        </w:tc>
      </w:tr>
      <w:tr w:rsidR="0075006D" w:rsidRPr="005D13D2" w14:paraId="7254F1AF"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51CB47A3"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7E880DDB"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44887C00" w14:textId="77777777" w:rsidR="0075006D" w:rsidRPr="005D13D2" w:rsidRDefault="005C2541" w:rsidP="00DF66BD">
            <w:r w:rsidRPr="005D13D2">
              <w:rPr>
                <w:rStyle w:val="kursiv"/>
              </w:rPr>
              <w:t>Helse- og omsorgsdepartementet</w:t>
            </w:r>
          </w:p>
        </w:tc>
        <w:tc>
          <w:tcPr>
            <w:tcW w:w="1134" w:type="dxa"/>
            <w:tcBorders>
              <w:top w:val="nil"/>
              <w:left w:val="nil"/>
              <w:bottom w:val="nil"/>
              <w:right w:val="nil"/>
            </w:tcBorders>
            <w:tcMar>
              <w:top w:w="118" w:type="dxa"/>
              <w:left w:w="43" w:type="dxa"/>
              <w:bottom w:w="40" w:type="dxa"/>
              <w:right w:w="43" w:type="dxa"/>
            </w:tcMar>
            <w:vAlign w:val="bottom"/>
          </w:tcPr>
          <w:p w14:paraId="4309E624"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6DCEBA42"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2ECC653F" w14:textId="77777777" w:rsidR="0075006D" w:rsidRPr="005D13D2" w:rsidRDefault="0075006D" w:rsidP="00DF66BD">
            <w:pPr>
              <w:jc w:val="right"/>
            </w:pPr>
          </w:p>
        </w:tc>
      </w:tr>
      <w:tr w:rsidR="0075006D" w:rsidRPr="005D13D2" w14:paraId="3FABFFBB"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FC8B192" w14:textId="77777777" w:rsidR="0075006D" w:rsidRPr="005D13D2" w:rsidRDefault="005C2541" w:rsidP="00DF66BD">
            <w:r w:rsidRPr="005D13D2">
              <w:t>732</w:t>
            </w:r>
            <w:r w:rsidRPr="005D13D2">
              <w:rPr>
                <w:rStyle w:val="skrift-hevet"/>
              </w:rPr>
              <w:t>7</w:t>
            </w:r>
          </w:p>
        </w:tc>
        <w:tc>
          <w:tcPr>
            <w:tcW w:w="960" w:type="dxa"/>
            <w:tcBorders>
              <w:top w:val="nil"/>
              <w:left w:val="nil"/>
              <w:bottom w:val="nil"/>
              <w:right w:val="nil"/>
            </w:tcBorders>
            <w:tcMar>
              <w:top w:w="118" w:type="dxa"/>
              <w:left w:w="43" w:type="dxa"/>
              <w:bottom w:w="40" w:type="dxa"/>
              <w:right w:w="43" w:type="dxa"/>
            </w:tcMar>
          </w:tcPr>
          <w:p w14:paraId="11511691" w14:textId="77777777" w:rsidR="0075006D" w:rsidRPr="005D13D2" w:rsidRDefault="005C2541" w:rsidP="00DF66BD">
            <w:r w:rsidRPr="005D13D2">
              <w:t>75</w:t>
            </w:r>
          </w:p>
        </w:tc>
        <w:tc>
          <w:tcPr>
            <w:tcW w:w="3969" w:type="dxa"/>
            <w:tcBorders>
              <w:top w:val="nil"/>
              <w:left w:val="nil"/>
              <w:bottom w:val="nil"/>
              <w:right w:val="nil"/>
            </w:tcBorders>
            <w:tcMar>
              <w:top w:w="118" w:type="dxa"/>
              <w:left w:w="43" w:type="dxa"/>
              <w:bottom w:w="40" w:type="dxa"/>
              <w:right w:w="43" w:type="dxa"/>
            </w:tcMar>
          </w:tcPr>
          <w:p w14:paraId="6EDB7B0F" w14:textId="77777777" w:rsidR="0075006D" w:rsidRPr="005D13D2" w:rsidRDefault="005C2541" w:rsidP="00DF66BD">
            <w:r w:rsidRPr="005D13D2">
              <w:t>Tilskudd Helse Nord RHF</w:t>
            </w:r>
          </w:p>
        </w:tc>
        <w:tc>
          <w:tcPr>
            <w:tcW w:w="1134" w:type="dxa"/>
            <w:tcBorders>
              <w:top w:val="nil"/>
              <w:left w:val="nil"/>
              <w:bottom w:val="nil"/>
              <w:right w:val="nil"/>
            </w:tcBorders>
            <w:tcMar>
              <w:top w:w="118" w:type="dxa"/>
              <w:left w:w="43" w:type="dxa"/>
              <w:bottom w:w="40" w:type="dxa"/>
              <w:right w:w="43" w:type="dxa"/>
            </w:tcMar>
            <w:vAlign w:val="bottom"/>
          </w:tcPr>
          <w:p w14:paraId="750CEC1A" w14:textId="77777777" w:rsidR="0075006D" w:rsidRPr="005D13D2" w:rsidRDefault="005C2541" w:rsidP="00DF66BD">
            <w:pPr>
              <w:jc w:val="right"/>
            </w:pPr>
            <w:r w:rsidRPr="005D13D2">
              <w:t xml:space="preserve">58 797 </w:t>
            </w:r>
          </w:p>
        </w:tc>
        <w:tc>
          <w:tcPr>
            <w:tcW w:w="1559" w:type="dxa"/>
            <w:tcBorders>
              <w:top w:val="nil"/>
              <w:left w:val="nil"/>
              <w:bottom w:val="nil"/>
              <w:right w:val="nil"/>
            </w:tcBorders>
            <w:tcMar>
              <w:top w:w="118" w:type="dxa"/>
              <w:left w:w="43" w:type="dxa"/>
              <w:bottom w:w="40" w:type="dxa"/>
              <w:right w:w="43" w:type="dxa"/>
            </w:tcMar>
            <w:vAlign w:val="bottom"/>
          </w:tcPr>
          <w:p w14:paraId="0BCA92D1" w14:textId="77777777" w:rsidR="0075006D" w:rsidRPr="005D13D2" w:rsidRDefault="005C2541" w:rsidP="00DF66BD">
            <w:pPr>
              <w:jc w:val="right"/>
            </w:pPr>
            <w:r w:rsidRPr="005D13D2">
              <w:t>58 439</w:t>
            </w:r>
          </w:p>
        </w:tc>
        <w:tc>
          <w:tcPr>
            <w:tcW w:w="1058" w:type="dxa"/>
            <w:tcBorders>
              <w:top w:val="nil"/>
              <w:left w:val="nil"/>
              <w:bottom w:val="nil"/>
              <w:right w:val="nil"/>
            </w:tcBorders>
            <w:tcMar>
              <w:top w:w="118" w:type="dxa"/>
              <w:left w:w="43" w:type="dxa"/>
              <w:bottom w:w="40" w:type="dxa"/>
              <w:right w:w="43" w:type="dxa"/>
            </w:tcMar>
            <w:vAlign w:val="bottom"/>
          </w:tcPr>
          <w:p w14:paraId="756F08A8" w14:textId="77777777" w:rsidR="0075006D" w:rsidRPr="005D13D2" w:rsidRDefault="005C2541" w:rsidP="00DF66BD">
            <w:pPr>
              <w:jc w:val="right"/>
            </w:pPr>
            <w:r w:rsidRPr="005D13D2">
              <w:t>60 364</w:t>
            </w:r>
          </w:p>
        </w:tc>
      </w:tr>
      <w:tr w:rsidR="0075006D" w:rsidRPr="005D13D2" w14:paraId="41089266"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47E7596"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4271CE5D"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23069B95" w14:textId="77777777" w:rsidR="0075006D" w:rsidRPr="005D13D2" w:rsidRDefault="005C2541" w:rsidP="00DF66BD">
            <w:r w:rsidRPr="005D13D2">
              <w:rPr>
                <w:rStyle w:val="kursiv"/>
              </w:rPr>
              <w:t>Justis- og beredskapsdepartementet</w:t>
            </w:r>
          </w:p>
        </w:tc>
        <w:tc>
          <w:tcPr>
            <w:tcW w:w="1134" w:type="dxa"/>
            <w:tcBorders>
              <w:top w:val="nil"/>
              <w:left w:val="nil"/>
              <w:bottom w:val="nil"/>
              <w:right w:val="nil"/>
            </w:tcBorders>
            <w:tcMar>
              <w:top w:w="118" w:type="dxa"/>
              <w:left w:w="43" w:type="dxa"/>
              <w:bottom w:w="40" w:type="dxa"/>
              <w:right w:w="43" w:type="dxa"/>
            </w:tcMar>
            <w:vAlign w:val="bottom"/>
          </w:tcPr>
          <w:p w14:paraId="4F8B55C8"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2F66AB68"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10CA6EC7" w14:textId="77777777" w:rsidR="0075006D" w:rsidRPr="005D13D2" w:rsidRDefault="0075006D" w:rsidP="00DF66BD">
            <w:pPr>
              <w:jc w:val="right"/>
            </w:pPr>
          </w:p>
        </w:tc>
      </w:tr>
      <w:tr w:rsidR="0075006D" w:rsidRPr="005D13D2" w14:paraId="45BA5D92"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00E51F30" w14:textId="77777777" w:rsidR="0075006D" w:rsidRPr="005D13D2" w:rsidRDefault="005C2541" w:rsidP="00DF66BD">
            <w:r w:rsidRPr="005D13D2">
              <w:t>414</w:t>
            </w:r>
            <w:r w:rsidRPr="005D13D2">
              <w:rPr>
                <w:rStyle w:val="skrift-hevet"/>
              </w:rPr>
              <w:t>8</w:t>
            </w:r>
          </w:p>
        </w:tc>
        <w:tc>
          <w:tcPr>
            <w:tcW w:w="960" w:type="dxa"/>
            <w:tcBorders>
              <w:top w:val="nil"/>
              <w:left w:val="nil"/>
              <w:bottom w:val="nil"/>
              <w:right w:val="nil"/>
            </w:tcBorders>
            <w:tcMar>
              <w:top w:w="118" w:type="dxa"/>
              <w:left w:w="43" w:type="dxa"/>
              <w:bottom w:w="40" w:type="dxa"/>
              <w:right w:w="43" w:type="dxa"/>
            </w:tcMar>
          </w:tcPr>
          <w:p w14:paraId="70EA1687"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5F6F2BAF" w14:textId="77777777" w:rsidR="0075006D" w:rsidRPr="005D13D2" w:rsidRDefault="005C2541" w:rsidP="00DF66BD">
            <w:r w:rsidRPr="005D13D2">
              <w:t xml:space="preserve">Forliksråd og andre </w:t>
            </w:r>
            <w:proofErr w:type="spellStart"/>
            <w:r w:rsidRPr="005D13D2">
              <w:t>domsutgifter</w:t>
            </w:r>
            <w:proofErr w:type="spellEnd"/>
          </w:p>
        </w:tc>
        <w:tc>
          <w:tcPr>
            <w:tcW w:w="1134" w:type="dxa"/>
            <w:tcBorders>
              <w:top w:val="nil"/>
              <w:left w:val="nil"/>
              <w:bottom w:val="nil"/>
              <w:right w:val="nil"/>
            </w:tcBorders>
            <w:tcMar>
              <w:top w:w="118" w:type="dxa"/>
              <w:left w:w="43" w:type="dxa"/>
              <w:bottom w:w="40" w:type="dxa"/>
              <w:right w:w="43" w:type="dxa"/>
            </w:tcMar>
            <w:vAlign w:val="bottom"/>
          </w:tcPr>
          <w:p w14:paraId="46EBBA81"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5C5ED036" w14:textId="77777777" w:rsidR="0075006D" w:rsidRPr="005D13D2" w:rsidRDefault="005C2541" w:rsidP="00DF66BD">
            <w:pPr>
              <w:jc w:val="right"/>
            </w:pPr>
            <w:r w:rsidRPr="005D13D2">
              <w:t>50</w:t>
            </w:r>
          </w:p>
        </w:tc>
        <w:tc>
          <w:tcPr>
            <w:tcW w:w="1058" w:type="dxa"/>
            <w:tcBorders>
              <w:top w:val="nil"/>
              <w:left w:val="nil"/>
              <w:bottom w:val="nil"/>
              <w:right w:val="nil"/>
            </w:tcBorders>
            <w:tcMar>
              <w:top w:w="118" w:type="dxa"/>
              <w:left w:w="43" w:type="dxa"/>
              <w:bottom w:w="40" w:type="dxa"/>
              <w:right w:w="43" w:type="dxa"/>
            </w:tcMar>
            <w:vAlign w:val="bottom"/>
          </w:tcPr>
          <w:p w14:paraId="3C66904B" w14:textId="77777777" w:rsidR="0075006D" w:rsidRPr="005D13D2" w:rsidRDefault="005C2541" w:rsidP="00DF66BD">
            <w:pPr>
              <w:jc w:val="right"/>
            </w:pPr>
            <w:r w:rsidRPr="005D13D2">
              <w:t>50</w:t>
            </w:r>
          </w:p>
        </w:tc>
      </w:tr>
      <w:tr w:rsidR="0075006D" w:rsidRPr="005D13D2" w14:paraId="6C43A2F9"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19A47917" w14:textId="77777777" w:rsidR="0075006D" w:rsidRPr="005D13D2" w:rsidRDefault="005C2541" w:rsidP="00DF66BD">
            <w:r w:rsidRPr="005D13D2">
              <w:lastRenderedPageBreak/>
              <w:t>440</w:t>
            </w:r>
          </w:p>
        </w:tc>
        <w:tc>
          <w:tcPr>
            <w:tcW w:w="960" w:type="dxa"/>
            <w:tcBorders>
              <w:top w:val="nil"/>
              <w:left w:val="nil"/>
              <w:bottom w:val="nil"/>
              <w:right w:val="nil"/>
            </w:tcBorders>
            <w:tcMar>
              <w:top w:w="118" w:type="dxa"/>
              <w:left w:w="43" w:type="dxa"/>
              <w:bottom w:w="40" w:type="dxa"/>
              <w:right w:w="43" w:type="dxa"/>
            </w:tcMar>
          </w:tcPr>
          <w:p w14:paraId="55C63308" w14:textId="77777777" w:rsidR="0075006D" w:rsidRPr="005D13D2" w:rsidRDefault="005C2541" w:rsidP="00DF66BD">
            <w:r w:rsidRPr="005D13D2">
              <w:t>22</w:t>
            </w:r>
          </w:p>
        </w:tc>
        <w:tc>
          <w:tcPr>
            <w:tcW w:w="3969" w:type="dxa"/>
            <w:tcBorders>
              <w:top w:val="nil"/>
              <w:left w:val="nil"/>
              <w:bottom w:val="nil"/>
              <w:right w:val="nil"/>
            </w:tcBorders>
            <w:tcMar>
              <w:top w:w="118" w:type="dxa"/>
              <w:left w:w="43" w:type="dxa"/>
              <w:bottom w:w="40" w:type="dxa"/>
              <w:right w:w="43" w:type="dxa"/>
            </w:tcMar>
          </w:tcPr>
          <w:p w14:paraId="2FA0A548" w14:textId="77777777" w:rsidR="0075006D" w:rsidRPr="005D13D2" w:rsidRDefault="005C2541" w:rsidP="00DF66BD">
            <w:r w:rsidRPr="005D13D2">
              <w:t xml:space="preserve">Søk etter omkomne på havet, i innsjøer </w:t>
            </w:r>
            <w:r w:rsidRPr="005D13D2">
              <w:br/>
              <w:t>og vassdrag</w:t>
            </w:r>
          </w:p>
        </w:tc>
        <w:tc>
          <w:tcPr>
            <w:tcW w:w="1134" w:type="dxa"/>
            <w:tcBorders>
              <w:top w:val="nil"/>
              <w:left w:val="nil"/>
              <w:bottom w:val="nil"/>
              <w:right w:val="nil"/>
            </w:tcBorders>
            <w:tcMar>
              <w:top w:w="118" w:type="dxa"/>
              <w:left w:w="43" w:type="dxa"/>
              <w:bottom w:w="40" w:type="dxa"/>
              <w:right w:w="43" w:type="dxa"/>
            </w:tcMar>
            <w:vAlign w:val="bottom"/>
          </w:tcPr>
          <w:p w14:paraId="40F179CC"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0ADA5B42"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75EBA5C6" w14:textId="77777777" w:rsidR="0075006D" w:rsidRPr="005D13D2" w:rsidRDefault="005C2541" w:rsidP="00DF66BD">
            <w:pPr>
              <w:jc w:val="right"/>
            </w:pPr>
            <w:r w:rsidRPr="005D13D2">
              <w:t>0</w:t>
            </w:r>
          </w:p>
        </w:tc>
      </w:tr>
      <w:tr w:rsidR="0075006D" w:rsidRPr="005D13D2" w14:paraId="44DC19A0"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9D02902" w14:textId="77777777" w:rsidR="0075006D" w:rsidRPr="005D13D2" w:rsidRDefault="005C2541" w:rsidP="00DF66BD">
            <w:r w:rsidRPr="005D13D2">
              <w:t>444</w:t>
            </w:r>
            <w:r w:rsidRPr="005D13D2">
              <w:rPr>
                <w:rStyle w:val="skrift-hevet"/>
              </w:rPr>
              <w:t>9</w:t>
            </w:r>
          </w:p>
        </w:tc>
        <w:tc>
          <w:tcPr>
            <w:tcW w:w="960" w:type="dxa"/>
            <w:tcBorders>
              <w:top w:val="nil"/>
              <w:left w:val="nil"/>
              <w:bottom w:val="nil"/>
              <w:right w:val="nil"/>
            </w:tcBorders>
            <w:tcMar>
              <w:top w:w="118" w:type="dxa"/>
              <w:left w:w="43" w:type="dxa"/>
              <w:bottom w:w="40" w:type="dxa"/>
              <w:right w:w="43" w:type="dxa"/>
            </w:tcMar>
          </w:tcPr>
          <w:p w14:paraId="41C229FD"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50D196EA" w14:textId="77777777" w:rsidR="0075006D" w:rsidRPr="005D13D2" w:rsidRDefault="005C2541" w:rsidP="00DF66BD">
            <w:r w:rsidRPr="005D13D2">
              <w:t>Politiets sikkerhetstjeneste</w:t>
            </w:r>
          </w:p>
        </w:tc>
        <w:tc>
          <w:tcPr>
            <w:tcW w:w="1134" w:type="dxa"/>
            <w:tcBorders>
              <w:top w:val="nil"/>
              <w:left w:val="nil"/>
              <w:bottom w:val="nil"/>
              <w:right w:val="nil"/>
            </w:tcBorders>
            <w:tcMar>
              <w:top w:w="118" w:type="dxa"/>
              <w:left w:w="43" w:type="dxa"/>
              <w:bottom w:w="40" w:type="dxa"/>
              <w:right w:w="43" w:type="dxa"/>
            </w:tcMar>
            <w:vAlign w:val="bottom"/>
          </w:tcPr>
          <w:p w14:paraId="13977E34" w14:textId="77777777" w:rsidR="0075006D" w:rsidRPr="005D13D2" w:rsidRDefault="005C2541" w:rsidP="00DF66BD">
            <w:pPr>
              <w:jc w:val="right"/>
            </w:pPr>
            <w:r w:rsidRPr="005D13D2">
              <w:t>162</w:t>
            </w:r>
          </w:p>
        </w:tc>
        <w:tc>
          <w:tcPr>
            <w:tcW w:w="1559" w:type="dxa"/>
            <w:tcBorders>
              <w:top w:val="nil"/>
              <w:left w:val="nil"/>
              <w:bottom w:val="nil"/>
              <w:right w:val="nil"/>
            </w:tcBorders>
            <w:tcMar>
              <w:top w:w="118" w:type="dxa"/>
              <w:left w:w="43" w:type="dxa"/>
              <w:bottom w:w="40" w:type="dxa"/>
              <w:right w:w="43" w:type="dxa"/>
            </w:tcMar>
            <w:vAlign w:val="bottom"/>
          </w:tcPr>
          <w:p w14:paraId="35D159A6"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3B68F718" w14:textId="77777777" w:rsidR="0075006D" w:rsidRPr="005D13D2" w:rsidRDefault="005C2541" w:rsidP="00DF66BD">
            <w:pPr>
              <w:jc w:val="right"/>
            </w:pPr>
            <w:r w:rsidRPr="005D13D2">
              <w:t>0</w:t>
            </w:r>
          </w:p>
        </w:tc>
      </w:tr>
      <w:tr w:rsidR="0075006D" w:rsidRPr="005D13D2" w14:paraId="22455D98"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ACFFB05" w14:textId="77777777" w:rsidR="0075006D" w:rsidRPr="005D13D2" w:rsidRDefault="005C2541" w:rsidP="00DF66BD">
            <w:r w:rsidRPr="005D13D2">
              <w:t>469</w:t>
            </w:r>
            <w:r w:rsidRPr="005D13D2">
              <w:rPr>
                <w:rStyle w:val="skrift-hevet"/>
              </w:rPr>
              <w:t>10</w:t>
            </w:r>
          </w:p>
        </w:tc>
        <w:tc>
          <w:tcPr>
            <w:tcW w:w="960" w:type="dxa"/>
            <w:tcBorders>
              <w:top w:val="nil"/>
              <w:left w:val="nil"/>
              <w:bottom w:val="nil"/>
              <w:right w:val="nil"/>
            </w:tcBorders>
            <w:tcMar>
              <w:top w:w="118" w:type="dxa"/>
              <w:left w:w="43" w:type="dxa"/>
              <w:bottom w:w="40" w:type="dxa"/>
              <w:right w:w="43" w:type="dxa"/>
            </w:tcMar>
          </w:tcPr>
          <w:p w14:paraId="27DDDE3D"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05A38176" w14:textId="77777777" w:rsidR="0075006D" w:rsidRPr="005D13D2" w:rsidRDefault="005C2541" w:rsidP="00DF66BD">
            <w:r w:rsidRPr="005D13D2">
              <w:t>Vergemål</w:t>
            </w:r>
            <w:r w:rsidRPr="005D13D2">
              <w:rPr>
                <w:rStyle w:val="skrift-hevet"/>
              </w:rPr>
              <w:t>11</w:t>
            </w:r>
          </w:p>
        </w:tc>
        <w:tc>
          <w:tcPr>
            <w:tcW w:w="1134" w:type="dxa"/>
            <w:tcBorders>
              <w:top w:val="nil"/>
              <w:left w:val="nil"/>
              <w:bottom w:val="nil"/>
              <w:right w:val="nil"/>
            </w:tcBorders>
            <w:tcMar>
              <w:top w:w="118" w:type="dxa"/>
              <w:left w:w="43" w:type="dxa"/>
              <w:bottom w:w="40" w:type="dxa"/>
              <w:right w:w="43" w:type="dxa"/>
            </w:tcMar>
            <w:vAlign w:val="bottom"/>
          </w:tcPr>
          <w:p w14:paraId="6CAA414A"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5A97A147"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06130221" w14:textId="77777777" w:rsidR="0075006D" w:rsidRPr="005D13D2" w:rsidRDefault="005C2541" w:rsidP="00DF66BD">
            <w:pPr>
              <w:jc w:val="right"/>
            </w:pPr>
            <w:r w:rsidRPr="005D13D2">
              <w:t>0</w:t>
            </w:r>
          </w:p>
        </w:tc>
      </w:tr>
      <w:tr w:rsidR="0075006D" w:rsidRPr="005D13D2" w14:paraId="080ED818"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5A244D22" w14:textId="77777777" w:rsidR="0075006D" w:rsidRPr="005D13D2" w:rsidRDefault="005C2541" w:rsidP="00DF66BD">
            <w:r w:rsidRPr="005D13D2">
              <w:t>473</w:t>
            </w:r>
          </w:p>
        </w:tc>
        <w:tc>
          <w:tcPr>
            <w:tcW w:w="960" w:type="dxa"/>
            <w:tcBorders>
              <w:top w:val="nil"/>
              <w:left w:val="nil"/>
              <w:bottom w:val="nil"/>
              <w:right w:val="nil"/>
            </w:tcBorders>
            <w:tcMar>
              <w:top w:w="118" w:type="dxa"/>
              <w:left w:w="43" w:type="dxa"/>
              <w:bottom w:w="40" w:type="dxa"/>
              <w:right w:w="43" w:type="dxa"/>
            </w:tcMar>
          </w:tcPr>
          <w:p w14:paraId="3DB0050B"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24BE3BDB" w14:textId="77777777" w:rsidR="0075006D" w:rsidRPr="005D13D2" w:rsidRDefault="005C2541" w:rsidP="00DF66BD">
            <w:r w:rsidRPr="005D13D2">
              <w:t>Vergemål</w:t>
            </w:r>
          </w:p>
        </w:tc>
        <w:tc>
          <w:tcPr>
            <w:tcW w:w="1134" w:type="dxa"/>
            <w:tcBorders>
              <w:top w:val="nil"/>
              <w:left w:val="nil"/>
              <w:bottom w:val="nil"/>
              <w:right w:val="nil"/>
            </w:tcBorders>
            <w:tcMar>
              <w:top w:w="118" w:type="dxa"/>
              <w:left w:w="43" w:type="dxa"/>
              <w:bottom w:w="40" w:type="dxa"/>
              <w:right w:w="43" w:type="dxa"/>
            </w:tcMar>
            <w:vAlign w:val="bottom"/>
          </w:tcPr>
          <w:p w14:paraId="310B17A0"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11963184"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49F64701" w14:textId="77777777" w:rsidR="0075006D" w:rsidRPr="005D13D2" w:rsidRDefault="005C2541" w:rsidP="00DF66BD">
            <w:pPr>
              <w:jc w:val="right"/>
            </w:pPr>
            <w:r w:rsidRPr="005D13D2">
              <w:t>20</w:t>
            </w:r>
          </w:p>
        </w:tc>
      </w:tr>
      <w:tr w:rsidR="0075006D" w:rsidRPr="005D13D2" w14:paraId="7069D32F"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3C84C552" w14:textId="77777777" w:rsidR="0075006D" w:rsidRPr="005D13D2" w:rsidRDefault="005C2541" w:rsidP="00DF66BD">
            <w:r w:rsidRPr="005D13D2">
              <w:t>451</w:t>
            </w:r>
            <w:r w:rsidRPr="005D13D2">
              <w:rPr>
                <w:rStyle w:val="skrift-hevet"/>
              </w:rPr>
              <w:t>12</w:t>
            </w:r>
          </w:p>
        </w:tc>
        <w:tc>
          <w:tcPr>
            <w:tcW w:w="960" w:type="dxa"/>
            <w:tcBorders>
              <w:top w:val="nil"/>
              <w:left w:val="nil"/>
              <w:bottom w:val="nil"/>
              <w:right w:val="nil"/>
            </w:tcBorders>
            <w:tcMar>
              <w:top w:w="118" w:type="dxa"/>
              <w:left w:w="43" w:type="dxa"/>
              <w:bottom w:w="40" w:type="dxa"/>
              <w:right w:w="43" w:type="dxa"/>
            </w:tcMar>
          </w:tcPr>
          <w:p w14:paraId="4C92A1E5"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3059B67E" w14:textId="77777777" w:rsidR="0075006D" w:rsidRPr="005D13D2" w:rsidRDefault="005C2541" w:rsidP="00DF66BD">
            <w:r w:rsidRPr="005D13D2">
              <w:t>Direktoratet for samfunnssikkerhet og beredskap – driftsutgifter</w:t>
            </w:r>
          </w:p>
        </w:tc>
        <w:tc>
          <w:tcPr>
            <w:tcW w:w="1134" w:type="dxa"/>
            <w:tcBorders>
              <w:top w:val="nil"/>
              <w:left w:val="nil"/>
              <w:bottom w:val="nil"/>
              <w:right w:val="nil"/>
            </w:tcBorders>
            <w:tcMar>
              <w:top w:w="118" w:type="dxa"/>
              <w:left w:w="43" w:type="dxa"/>
              <w:bottom w:w="40" w:type="dxa"/>
              <w:right w:w="43" w:type="dxa"/>
            </w:tcMar>
            <w:vAlign w:val="bottom"/>
          </w:tcPr>
          <w:p w14:paraId="7CBAD39D" w14:textId="77777777" w:rsidR="0075006D" w:rsidRPr="005D13D2" w:rsidRDefault="005C2541" w:rsidP="00DF66BD">
            <w:pPr>
              <w:jc w:val="right"/>
            </w:pPr>
            <w:r w:rsidRPr="005D13D2">
              <w:t>50</w:t>
            </w:r>
          </w:p>
        </w:tc>
        <w:tc>
          <w:tcPr>
            <w:tcW w:w="1559" w:type="dxa"/>
            <w:tcBorders>
              <w:top w:val="nil"/>
              <w:left w:val="nil"/>
              <w:bottom w:val="nil"/>
              <w:right w:val="nil"/>
            </w:tcBorders>
            <w:tcMar>
              <w:top w:w="118" w:type="dxa"/>
              <w:left w:w="43" w:type="dxa"/>
              <w:bottom w:w="40" w:type="dxa"/>
              <w:right w:w="43" w:type="dxa"/>
            </w:tcMar>
            <w:vAlign w:val="bottom"/>
          </w:tcPr>
          <w:p w14:paraId="2655380E"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2E543B0B" w14:textId="77777777" w:rsidR="0075006D" w:rsidRPr="005D13D2" w:rsidRDefault="005C2541" w:rsidP="00DF66BD">
            <w:pPr>
              <w:jc w:val="right"/>
            </w:pPr>
            <w:r w:rsidRPr="005D13D2">
              <w:t>356</w:t>
            </w:r>
          </w:p>
        </w:tc>
      </w:tr>
      <w:tr w:rsidR="0075006D" w:rsidRPr="005D13D2" w14:paraId="79693B21"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26D7A923" w14:textId="77777777" w:rsidR="0075006D" w:rsidRPr="005D13D2" w:rsidRDefault="005C2541" w:rsidP="00DF66BD">
            <w:r w:rsidRPr="005D13D2">
              <w:t>451</w:t>
            </w:r>
            <w:r w:rsidRPr="005D13D2">
              <w:rPr>
                <w:rStyle w:val="skrift-hevet"/>
              </w:rPr>
              <w:t>13</w:t>
            </w:r>
          </w:p>
        </w:tc>
        <w:tc>
          <w:tcPr>
            <w:tcW w:w="960" w:type="dxa"/>
            <w:tcBorders>
              <w:top w:val="nil"/>
              <w:left w:val="nil"/>
              <w:bottom w:val="nil"/>
              <w:right w:val="nil"/>
            </w:tcBorders>
            <w:tcMar>
              <w:top w:w="118" w:type="dxa"/>
              <w:left w:w="43" w:type="dxa"/>
              <w:bottom w:w="40" w:type="dxa"/>
              <w:right w:w="43" w:type="dxa"/>
            </w:tcMar>
          </w:tcPr>
          <w:p w14:paraId="3A806F51" w14:textId="77777777" w:rsidR="0075006D" w:rsidRPr="005D13D2" w:rsidRDefault="005C2541" w:rsidP="00DF66BD">
            <w:r w:rsidRPr="005D13D2">
              <w:t>22</w:t>
            </w:r>
          </w:p>
        </w:tc>
        <w:tc>
          <w:tcPr>
            <w:tcW w:w="3969" w:type="dxa"/>
            <w:tcBorders>
              <w:top w:val="nil"/>
              <w:left w:val="nil"/>
              <w:bottom w:val="nil"/>
              <w:right w:val="nil"/>
            </w:tcBorders>
            <w:tcMar>
              <w:top w:w="118" w:type="dxa"/>
              <w:left w:w="43" w:type="dxa"/>
              <w:bottom w:w="40" w:type="dxa"/>
              <w:right w:w="43" w:type="dxa"/>
            </w:tcMar>
          </w:tcPr>
          <w:p w14:paraId="6C3B5AD4" w14:textId="77777777" w:rsidR="0075006D" w:rsidRPr="005D13D2" w:rsidRDefault="005C2541" w:rsidP="00DF66BD">
            <w:r w:rsidRPr="005D13D2">
              <w:t>Direktoratet for samfunnssikkerhet og beredskap – spesielle driftsutgifter</w:t>
            </w:r>
          </w:p>
        </w:tc>
        <w:tc>
          <w:tcPr>
            <w:tcW w:w="1134" w:type="dxa"/>
            <w:tcBorders>
              <w:top w:val="nil"/>
              <w:left w:val="nil"/>
              <w:bottom w:val="nil"/>
              <w:right w:val="nil"/>
            </w:tcBorders>
            <w:tcMar>
              <w:top w:w="118" w:type="dxa"/>
              <w:left w:w="43" w:type="dxa"/>
              <w:bottom w:w="40" w:type="dxa"/>
              <w:right w:w="43" w:type="dxa"/>
            </w:tcMar>
            <w:vAlign w:val="bottom"/>
          </w:tcPr>
          <w:p w14:paraId="3C186024" w14:textId="77777777" w:rsidR="0075006D" w:rsidRPr="005D13D2" w:rsidRDefault="005C2541" w:rsidP="00DF66BD">
            <w:pPr>
              <w:jc w:val="right"/>
            </w:pPr>
            <w:r w:rsidRPr="005D13D2">
              <w:t>65</w:t>
            </w:r>
          </w:p>
        </w:tc>
        <w:tc>
          <w:tcPr>
            <w:tcW w:w="1559" w:type="dxa"/>
            <w:tcBorders>
              <w:top w:val="nil"/>
              <w:left w:val="nil"/>
              <w:bottom w:val="nil"/>
              <w:right w:val="nil"/>
            </w:tcBorders>
            <w:tcMar>
              <w:top w:w="118" w:type="dxa"/>
              <w:left w:w="43" w:type="dxa"/>
              <w:bottom w:w="40" w:type="dxa"/>
              <w:right w:w="43" w:type="dxa"/>
            </w:tcMar>
            <w:vAlign w:val="bottom"/>
          </w:tcPr>
          <w:p w14:paraId="0E2D18ED" w14:textId="77777777" w:rsidR="0075006D" w:rsidRPr="005D13D2" w:rsidRDefault="005C2541" w:rsidP="00DF66BD">
            <w:pPr>
              <w:jc w:val="right"/>
            </w:pPr>
            <w:r w:rsidRPr="005D13D2">
              <w:t>65</w:t>
            </w:r>
          </w:p>
        </w:tc>
        <w:tc>
          <w:tcPr>
            <w:tcW w:w="1058" w:type="dxa"/>
            <w:tcBorders>
              <w:top w:val="nil"/>
              <w:left w:val="nil"/>
              <w:bottom w:val="nil"/>
              <w:right w:val="nil"/>
            </w:tcBorders>
            <w:tcMar>
              <w:top w:w="118" w:type="dxa"/>
              <w:left w:w="43" w:type="dxa"/>
              <w:bottom w:w="40" w:type="dxa"/>
              <w:right w:w="43" w:type="dxa"/>
            </w:tcMar>
            <w:vAlign w:val="bottom"/>
          </w:tcPr>
          <w:p w14:paraId="7321F963" w14:textId="77777777" w:rsidR="0075006D" w:rsidRPr="005D13D2" w:rsidRDefault="005C2541" w:rsidP="00DF66BD">
            <w:pPr>
              <w:jc w:val="right"/>
            </w:pPr>
            <w:r w:rsidRPr="005D13D2">
              <w:t>65</w:t>
            </w:r>
          </w:p>
        </w:tc>
      </w:tr>
      <w:tr w:rsidR="0075006D" w:rsidRPr="005D13D2" w14:paraId="4AA61273"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550E5E0B" w14:textId="77777777" w:rsidR="0075006D" w:rsidRPr="005D13D2" w:rsidRDefault="005C2541" w:rsidP="00DF66BD">
            <w:r w:rsidRPr="005D13D2">
              <w:t>455</w:t>
            </w:r>
          </w:p>
        </w:tc>
        <w:tc>
          <w:tcPr>
            <w:tcW w:w="960" w:type="dxa"/>
            <w:tcBorders>
              <w:top w:val="nil"/>
              <w:left w:val="nil"/>
              <w:bottom w:val="nil"/>
              <w:right w:val="nil"/>
            </w:tcBorders>
            <w:tcMar>
              <w:top w:w="118" w:type="dxa"/>
              <w:left w:w="43" w:type="dxa"/>
              <w:bottom w:w="40" w:type="dxa"/>
              <w:right w:w="43" w:type="dxa"/>
            </w:tcMar>
          </w:tcPr>
          <w:p w14:paraId="233AABFB" w14:textId="77777777" w:rsidR="0075006D" w:rsidRPr="005D13D2" w:rsidRDefault="005C2541" w:rsidP="00DF66BD">
            <w:r w:rsidRPr="005D13D2">
              <w:t>72</w:t>
            </w:r>
          </w:p>
        </w:tc>
        <w:tc>
          <w:tcPr>
            <w:tcW w:w="3969" w:type="dxa"/>
            <w:tcBorders>
              <w:top w:val="nil"/>
              <w:left w:val="nil"/>
              <w:bottom w:val="nil"/>
              <w:right w:val="nil"/>
            </w:tcBorders>
            <w:tcMar>
              <w:top w:w="118" w:type="dxa"/>
              <w:left w:w="43" w:type="dxa"/>
              <w:bottom w:w="40" w:type="dxa"/>
              <w:right w:w="43" w:type="dxa"/>
            </w:tcMar>
          </w:tcPr>
          <w:p w14:paraId="1CE489D0" w14:textId="77777777" w:rsidR="0075006D" w:rsidRPr="005D13D2" w:rsidRDefault="005C2541" w:rsidP="00DF66BD">
            <w:r w:rsidRPr="005D13D2">
              <w:t>Tilskudd tårntjeneste Svalbard lufthavn</w:t>
            </w:r>
          </w:p>
        </w:tc>
        <w:tc>
          <w:tcPr>
            <w:tcW w:w="1134" w:type="dxa"/>
            <w:tcBorders>
              <w:top w:val="nil"/>
              <w:left w:val="nil"/>
              <w:bottom w:val="nil"/>
              <w:right w:val="nil"/>
            </w:tcBorders>
            <w:tcMar>
              <w:top w:w="118" w:type="dxa"/>
              <w:left w:w="43" w:type="dxa"/>
              <w:bottom w:w="40" w:type="dxa"/>
              <w:right w:w="43" w:type="dxa"/>
            </w:tcMar>
            <w:vAlign w:val="bottom"/>
          </w:tcPr>
          <w:p w14:paraId="0687AAEF" w14:textId="77777777" w:rsidR="0075006D" w:rsidRPr="005D13D2" w:rsidRDefault="005C2541" w:rsidP="00DF66BD">
            <w:pPr>
              <w:jc w:val="right"/>
            </w:pPr>
            <w:r w:rsidRPr="005D13D2">
              <w:t>1 512</w:t>
            </w:r>
          </w:p>
        </w:tc>
        <w:tc>
          <w:tcPr>
            <w:tcW w:w="1559" w:type="dxa"/>
            <w:tcBorders>
              <w:top w:val="nil"/>
              <w:left w:val="nil"/>
              <w:bottom w:val="nil"/>
              <w:right w:val="nil"/>
            </w:tcBorders>
            <w:tcMar>
              <w:top w:w="118" w:type="dxa"/>
              <w:left w:w="43" w:type="dxa"/>
              <w:bottom w:w="40" w:type="dxa"/>
              <w:right w:w="43" w:type="dxa"/>
            </w:tcMar>
            <w:vAlign w:val="bottom"/>
          </w:tcPr>
          <w:p w14:paraId="1DB55969" w14:textId="77777777" w:rsidR="0075006D" w:rsidRPr="005D13D2" w:rsidRDefault="005C2541" w:rsidP="00DF66BD">
            <w:pPr>
              <w:jc w:val="right"/>
            </w:pPr>
            <w:r w:rsidRPr="005D13D2">
              <w:t>1 599</w:t>
            </w:r>
            <w:r w:rsidRPr="005D13D2">
              <w:rPr>
                <w:rStyle w:val="skrift-hevet"/>
              </w:rPr>
              <w:t>14</w:t>
            </w:r>
          </w:p>
        </w:tc>
        <w:tc>
          <w:tcPr>
            <w:tcW w:w="1058" w:type="dxa"/>
            <w:tcBorders>
              <w:top w:val="nil"/>
              <w:left w:val="nil"/>
              <w:bottom w:val="nil"/>
              <w:right w:val="nil"/>
            </w:tcBorders>
            <w:tcMar>
              <w:top w:w="118" w:type="dxa"/>
              <w:left w:w="43" w:type="dxa"/>
              <w:bottom w:w="40" w:type="dxa"/>
              <w:right w:w="43" w:type="dxa"/>
            </w:tcMar>
            <w:vAlign w:val="bottom"/>
          </w:tcPr>
          <w:p w14:paraId="5133C8AA" w14:textId="77777777" w:rsidR="0075006D" w:rsidRPr="005D13D2" w:rsidRDefault="005C2541" w:rsidP="00DF66BD">
            <w:pPr>
              <w:jc w:val="right"/>
            </w:pPr>
            <w:r w:rsidRPr="005D13D2">
              <w:t>1 692</w:t>
            </w:r>
            <w:r w:rsidRPr="005D13D2">
              <w:rPr>
                <w:rStyle w:val="skrift-hevet"/>
              </w:rPr>
              <w:t>15</w:t>
            </w:r>
          </w:p>
        </w:tc>
      </w:tr>
      <w:tr w:rsidR="0075006D" w:rsidRPr="005D13D2" w14:paraId="6D5F0DA7"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01EA6CF"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12F235A8"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71013B6E" w14:textId="77777777" w:rsidR="0075006D" w:rsidRPr="005D13D2" w:rsidRDefault="005C2541" w:rsidP="00DF66BD">
            <w:r w:rsidRPr="005D13D2">
              <w:rPr>
                <w:rStyle w:val="kursiv"/>
              </w:rPr>
              <w:t>Klima- og miljødepartementet</w:t>
            </w:r>
          </w:p>
        </w:tc>
        <w:tc>
          <w:tcPr>
            <w:tcW w:w="1134" w:type="dxa"/>
            <w:tcBorders>
              <w:top w:val="nil"/>
              <w:left w:val="nil"/>
              <w:bottom w:val="nil"/>
              <w:right w:val="nil"/>
            </w:tcBorders>
            <w:tcMar>
              <w:top w:w="118" w:type="dxa"/>
              <w:left w:w="43" w:type="dxa"/>
              <w:bottom w:w="40" w:type="dxa"/>
              <w:right w:w="43" w:type="dxa"/>
            </w:tcMar>
            <w:vAlign w:val="bottom"/>
          </w:tcPr>
          <w:p w14:paraId="5751DD27"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7A9DF41C"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18AAD94D" w14:textId="77777777" w:rsidR="0075006D" w:rsidRPr="005D13D2" w:rsidRDefault="0075006D" w:rsidP="00DF66BD">
            <w:pPr>
              <w:jc w:val="right"/>
            </w:pPr>
          </w:p>
        </w:tc>
      </w:tr>
      <w:tr w:rsidR="0075006D" w:rsidRPr="005D13D2" w14:paraId="21704FF2"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729B9FB9" w14:textId="77777777" w:rsidR="0075006D" w:rsidRPr="005D13D2" w:rsidRDefault="005C2541" w:rsidP="00DF66BD">
            <w:r w:rsidRPr="005D13D2">
              <w:t>1400</w:t>
            </w:r>
          </w:p>
        </w:tc>
        <w:tc>
          <w:tcPr>
            <w:tcW w:w="960" w:type="dxa"/>
            <w:tcBorders>
              <w:top w:val="nil"/>
              <w:left w:val="nil"/>
              <w:bottom w:val="nil"/>
              <w:right w:val="nil"/>
            </w:tcBorders>
            <w:tcMar>
              <w:top w:w="118" w:type="dxa"/>
              <w:left w:w="43" w:type="dxa"/>
              <w:bottom w:w="40" w:type="dxa"/>
              <w:right w:w="43" w:type="dxa"/>
            </w:tcMar>
          </w:tcPr>
          <w:p w14:paraId="574B7750" w14:textId="77777777" w:rsidR="0075006D" w:rsidRPr="005D13D2" w:rsidRDefault="005C2541" w:rsidP="00DF66BD">
            <w:r w:rsidRPr="005D13D2">
              <w:t>76</w:t>
            </w:r>
          </w:p>
        </w:tc>
        <w:tc>
          <w:tcPr>
            <w:tcW w:w="3969" w:type="dxa"/>
            <w:tcBorders>
              <w:top w:val="nil"/>
              <w:left w:val="nil"/>
              <w:bottom w:val="nil"/>
              <w:right w:val="nil"/>
            </w:tcBorders>
            <w:tcMar>
              <w:top w:w="118" w:type="dxa"/>
              <w:left w:w="43" w:type="dxa"/>
              <w:bottom w:w="40" w:type="dxa"/>
              <w:right w:w="43" w:type="dxa"/>
            </w:tcMar>
          </w:tcPr>
          <w:p w14:paraId="052D22B0" w14:textId="77777777" w:rsidR="0075006D" w:rsidRPr="005D13D2" w:rsidRDefault="005C2541" w:rsidP="00DF66BD">
            <w:r w:rsidRPr="005D13D2">
              <w:t xml:space="preserve">Støtte til nasjonale og internasjonale </w:t>
            </w:r>
            <w:r w:rsidRPr="005D13D2">
              <w:br/>
              <w:t>miljøtiltak</w:t>
            </w:r>
          </w:p>
        </w:tc>
        <w:tc>
          <w:tcPr>
            <w:tcW w:w="1134" w:type="dxa"/>
            <w:tcBorders>
              <w:top w:val="nil"/>
              <w:left w:val="nil"/>
              <w:bottom w:val="nil"/>
              <w:right w:val="nil"/>
            </w:tcBorders>
            <w:tcMar>
              <w:top w:w="118" w:type="dxa"/>
              <w:left w:w="43" w:type="dxa"/>
              <w:bottom w:w="40" w:type="dxa"/>
              <w:right w:w="43" w:type="dxa"/>
            </w:tcMar>
            <w:vAlign w:val="bottom"/>
          </w:tcPr>
          <w:p w14:paraId="2F987F9F"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0864CDC2" w14:textId="77777777" w:rsidR="0075006D" w:rsidRPr="005D13D2" w:rsidRDefault="005C2541" w:rsidP="00DF66BD">
            <w:pPr>
              <w:jc w:val="right"/>
            </w:pPr>
            <w:r w:rsidRPr="005D13D2">
              <w:t>1 000</w:t>
            </w:r>
          </w:p>
        </w:tc>
        <w:tc>
          <w:tcPr>
            <w:tcW w:w="1058" w:type="dxa"/>
            <w:tcBorders>
              <w:top w:val="nil"/>
              <w:left w:val="nil"/>
              <w:bottom w:val="nil"/>
              <w:right w:val="nil"/>
            </w:tcBorders>
            <w:tcMar>
              <w:top w:w="118" w:type="dxa"/>
              <w:left w:w="43" w:type="dxa"/>
              <w:bottom w:w="40" w:type="dxa"/>
              <w:right w:w="43" w:type="dxa"/>
            </w:tcMar>
            <w:vAlign w:val="bottom"/>
          </w:tcPr>
          <w:p w14:paraId="1E363A89" w14:textId="77777777" w:rsidR="0075006D" w:rsidRPr="005D13D2" w:rsidRDefault="005C2541" w:rsidP="00DF66BD">
            <w:pPr>
              <w:jc w:val="right"/>
            </w:pPr>
            <w:r w:rsidRPr="005D13D2">
              <w:t>2 000</w:t>
            </w:r>
          </w:p>
        </w:tc>
      </w:tr>
      <w:tr w:rsidR="0075006D" w:rsidRPr="005D13D2" w14:paraId="0B521D2E"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CB7B6E7" w14:textId="77777777" w:rsidR="0075006D" w:rsidRPr="005D13D2" w:rsidRDefault="005C2541" w:rsidP="00DF66BD">
            <w:r w:rsidRPr="005D13D2">
              <w:t>1410</w:t>
            </w:r>
          </w:p>
        </w:tc>
        <w:tc>
          <w:tcPr>
            <w:tcW w:w="960" w:type="dxa"/>
            <w:tcBorders>
              <w:top w:val="nil"/>
              <w:left w:val="nil"/>
              <w:bottom w:val="nil"/>
              <w:right w:val="nil"/>
            </w:tcBorders>
            <w:tcMar>
              <w:top w:w="118" w:type="dxa"/>
              <w:left w:w="43" w:type="dxa"/>
              <w:bottom w:w="40" w:type="dxa"/>
              <w:right w:w="43" w:type="dxa"/>
            </w:tcMar>
          </w:tcPr>
          <w:p w14:paraId="5EF09A67"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4F603D34" w14:textId="77777777" w:rsidR="0075006D" w:rsidRPr="005D13D2" w:rsidRDefault="005C2541" w:rsidP="00DF66BD">
            <w:r w:rsidRPr="005D13D2">
              <w:t>Miljødata</w:t>
            </w:r>
          </w:p>
        </w:tc>
        <w:tc>
          <w:tcPr>
            <w:tcW w:w="1134" w:type="dxa"/>
            <w:tcBorders>
              <w:top w:val="nil"/>
              <w:left w:val="nil"/>
              <w:bottom w:val="nil"/>
              <w:right w:val="nil"/>
            </w:tcBorders>
            <w:tcMar>
              <w:top w:w="118" w:type="dxa"/>
              <w:left w:w="43" w:type="dxa"/>
              <w:bottom w:w="40" w:type="dxa"/>
              <w:right w:w="43" w:type="dxa"/>
            </w:tcMar>
            <w:vAlign w:val="bottom"/>
          </w:tcPr>
          <w:p w14:paraId="3A18E149" w14:textId="77777777" w:rsidR="0075006D" w:rsidRPr="005D13D2" w:rsidRDefault="005C2541" w:rsidP="00DF66BD">
            <w:pPr>
              <w:jc w:val="right"/>
            </w:pPr>
            <w:r w:rsidRPr="005D13D2">
              <w:t>9 875</w:t>
            </w:r>
          </w:p>
        </w:tc>
        <w:tc>
          <w:tcPr>
            <w:tcW w:w="1559" w:type="dxa"/>
            <w:tcBorders>
              <w:top w:val="nil"/>
              <w:left w:val="nil"/>
              <w:bottom w:val="nil"/>
              <w:right w:val="nil"/>
            </w:tcBorders>
            <w:tcMar>
              <w:top w:w="118" w:type="dxa"/>
              <w:left w:w="43" w:type="dxa"/>
              <w:bottom w:w="40" w:type="dxa"/>
              <w:right w:w="43" w:type="dxa"/>
            </w:tcMar>
            <w:vAlign w:val="bottom"/>
          </w:tcPr>
          <w:p w14:paraId="67878ED9" w14:textId="77777777" w:rsidR="0075006D" w:rsidRPr="005D13D2" w:rsidRDefault="005C2541" w:rsidP="00DF66BD">
            <w:pPr>
              <w:jc w:val="right"/>
            </w:pPr>
            <w:r w:rsidRPr="005D13D2">
              <w:t>9 875</w:t>
            </w:r>
          </w:p>
        </w:tc>
        <w:tc>
          <w:tcPr>
            <w:tcW w:w="1058" w:type="dxa"/>
            <w:tcBorders>
              <w:top w:val="nil"/>
              <w:left w:val="nil"/>
              <w:bottom w:val="nil"/>
              <w:right w:val="nil"/>
            </w:tcBorders>
            <w:tcMar>
              <w:top w:w="118" w:type="dxa"/>
              <w:left w:w="43" w:type="dxa"/>
              <w:bottom w:w="40" w:type="dxa"/>
              <w:right w:w="43" w:type="dxa"/>
            </w:tcMar>
            <w:vAlign w:val="bottom"/>
          </w:tcPr>
          <w:p w14:paraId="56801929" w14:textId="77777777" w:rsidR="0075006D" w:rsidRPr="005D13D2" w:rsidRDefault="005C2541" w:rsidP="00DF66BD">
            <w:pPr>
              <w:jc w:val="right"/>
            </w:pPr>
            <w:r w:rsidRPr="005D13D2">
              <w:t>9 875</w:t>
            </w:r>
          </w:p>
        </w:tc>
      </w:tr>
      <w:tr w:rsidR="0075006D" w:rsidRPr="005D13D2" w14:paraId="0E128C8C"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83614AC" w14:textId="77777777" w:rsidR="0075006D" w:rsidRPr="005D13D2" w:rsidRDefault="005C2541" w:rsidP="00DF66BD">
            <w:r w:rsidRPr="005D13D2">
              <w:t>1410</w:t>
            </w:r>
            <w:r w:rsidRPr="005D13D2">
              <w:rPr>
                <w:rStyle w:val="skrift-hevet"/>
              </w:rPr>
              <w:t>16</w:t>
            </w:r>
          </w:p>
        </w:tc>
        <w:tc>
          <w:tcPr>
            <w:tcW w:w="960" w:type="dxa"/>
            <w:tcBorders>
              <w:top w:val="nil"/>
              <w:left w:val="nil"/>
              <w:bottom w:val="nil"/>
              <w:right w:val="nil"/>
            </w:tcBorders>
            <w:tcMar>
              <w:top w:w="118" w:type="dxa"/>
              <w:left w:w="43" w:type="dxa"/>
              <w:bottom w:w="40" w:type="dxa"/>
              <w:right w:w="43" w:type="dxa"/>
            </w:tcMar>
          </w:tcPr>
          <w:p w14:paraId="7DC3F5B4" w14:textId="77777777" w:rsidR="0075006D" w:rsidRPr="005D13D2" w:rsidRDefault="005C2541" w:rsidP="00DF66BD">
            <w:r w:rsidRPr="005D13D2">
              <w:t>51</w:t>
            </w:r>
          </w:p>
        </w:tc>
        <w:tc>
          <w:tcPr>
            <w:tcW w:w="3969" w:type="dxa"/>
            <w:tcBorders>
              <w:top w:val="nil"/>
              <w:left w:val="nil"/>
              <w:bottom w:val="nil"/>
              <w:right w:val="nil"/>
            </w:tcBorders>
            <w:tcMar>
              <w:top w:w="118" w:type="dxa"/>
              <w:left w:w="43" w:type="dxa"/>
              <w:bottom w:w="40" w:type="dxa"/>
              <w:right w:w="43" w:type="dxa"/>
            </w:tcMar>
          </w:tcPr>
          <w:p w14:paraId="61B5F7D2" w14:textId="77777777" w:rsidR="0075006D" w:rsidRPr="005D13D2" w:rsidRDefault="005C2541" w:rsidP="00DF66BD">
            <w:r w:rsidRPr="005D13D2">
              <w:t>Polarforskning</w:t>
            </w:r>
          </w:p>
        </w:tc>
        <w:tc>
          <w:tcPr>
            <w:tcW w:w="1134" w:type="dxa"/>
            <w:tcBorders>
              <w:top w:val="nil"/>
              <w:left w:val="nil"/>
              <w:bottom w:val="nil"/>
              <w:right w:val="nil"/>
            </w:tcBorders>
            <w:tcMar>
              <w:top w:w="118" w:type="dxa"/>
              <w:left w:w="43" w:type="dxa"/>
              <w:bottom w:w="40" w:type="dxa"/>
              <w:right w:w="43" w:type="dxa"/>
            </w:tcMar>
            <w:vAlign w:val="bottom"/>
          </w:tcPr>
          <w:p w14:paraId="1CF10FD4" w14:textId="77777777" w:rsidR="0075006D" w:rsidRPr="005D13D2" w:rsidRDefault="005C2541" w:rsidP="00DF66BD">
            <w:pPr>
              <w:jc w:val="right"/>
            </w:pPr>
            <w:r w:rsidRPr="005D13D2">
              <w:t>9 091</w:t>
            </w:r>
          </w:p>
        </w:tc>
        <w:tc>
          <w:tcPr>
            <w:tcW w:w="1559" w:type="dxa"/>
            <w:tcBorders>
              <w:top w:val="nil"/>
              <w:left w:val="nil"/>
              <w:bottom w:val="nil"/>
              <w:right w:val="nil"/>
            </w:tcBorders>
            <w:tcMar>
              <w:top w:w="118" w:type="dxa"/>
              <w:left w:w="43" w:type="dxa"/>
              <w:bottom w:w="40" w:type="dxa"/>
              <w:right w:w="43" w:type="dxa"/>
            </w:tcMar>
            <w:vAlign w:val="bottom"/>
          </w:tcPr>
          <w:p w14:paraId="66F8F801" w14:textId="77777777" w:rsidR="0075006D" w:rsidRPr="005D13D2" w:rsidRDefault="005C2541" w:rsidP="00DF66BD">
            <w:pPr>
              <w:jc w:val="right"/>
            </w:pPr>
            <w:r w:rsidRPr="005D13D2">
              <w:t>9 091</w:t>
            </w:r>
          </w:p>
        </w:tc>
        <w:tc>
          <w:tcPr>
            <w:tcW w:w="1058" w:type="dxa"/>
            <w:tcBorders>
              <w:top w:val="nil"/>
              <w:left w:val="nil"/>
              <w:bottom w:val="nil"/>
              <w:right w:val="nil"/>
            </w:tcBorders>
            <w:tcMar>
              <w:top w:w="118" w:type="dxa"/>
              <w:left w:w="43" w:type="dxa"/>
              <w:bottom w:w="40" w:type="dxa"/>
              <w:right w:w="43" w:type="dxa"/>
            </w:tcMar>
            <w:vAlign w:val="bottom"/>
          </w:tcPr>
          <w:p w14:paraId="784F1CD8" w14:textId="77777777" w:rsidR="0075006D" w:rsidRPr="005D13D2" w:rsidRDefault="005C2541" w:rsidP="00DF66BD">
            <w:pPr>
              <w:jc w:val="right"/>
            </w:pPr>
            <w:r w:rsidRPr="005D13D2">
              <w:t>8 000</w:t>
            </w:r>
          </w:p>
        </w:tc>
      </w:tr>
      <w:tr w:rsidR="0075006D" w:rsidRPr="005D13D2" w14:paraId="7E0A3354"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8A696EC" w14:textId="77777777" w:rsidR="0075006D" w:rsidRPr="005D13D2" w:rsidRDefault="005C2541" w:rsidP="00DF66BD">
            <w:r w:rsidRPr="005D13D2">
              <w:t>1412</w:t>
            </w:r>
          </w:p>
        </w:tc>
        <w:tc>
          <w:tcPr>
            <w:tcW w:w="960" w:type="dxa"/>
            <w:tcBorders>
              <w:top w:val="nil"/>
              <w:left w:val="nil"/>
              <w:bottom w:val="nil"/>
              <w:right w:val="nil"/>
            </w:tcBorders>
            <w:tcMar>
              <w:top w:w="118" w:type="dxa"/>
              <w:left w:w="43" w:type="dxa"/>
              <w:bottom w:w="40" w:type="dxa"/>
              <w:right w:w="43" w:type="dxa"/>
            </w:tcMar>
          </w:tcPr>
          <w:p w14:paraId="29F8C130" w14:textId="77777777" w:rsidR="0075006D" w:rsidRPr="005D13D2" w:rsidRDefault="005C2541" w:rsidP="00DF66BD">
            <w:r w:rsidRPr="005D13D2">
              <w:t>50</w:t>
            </w:r>
          </w:p>
        </w:tc>
        <w:tc>
          <w:tcPr>
            <w:tcW w:w="3969" w:type="dxa"/>
            <w:tcBorders>
              <w:top w:val="nil"/>
              <w:left w:val="nil"/>
              <w:bottom w:val="nil"/>
              <w:right w:val="nil"/>
            </w:tcBorders>
            <w:tcMar>
              <w:top w:w="118" w:type="dxa"/>
              <w:left w:w="43" w:type="dxa"/>
              <w:bottom w:w="40" w:type="dxa"/>
              <w:right w:w="43" w:type="dxa"/>
            </w:tcMar>
          </w:tcPr>
          <w:p w14:paraId="4718262E" w14:textId="77777777" w:rsidR="0075006D" w:rsidRPr="005D13D2" w:rsidRDefault="005C2541" w:rsidP="00DF66BD">
            <w:r w:rsidRPr="005D13D2">
              <w:t>Meteorologisk institutt</w:t>
            </w:r>
          </w:p>
        </w:tc>
        <w:tc>
          <w:tcPr>
            <w:tcW w:w="1134" w:type="dxa"/>
            <w:tcBorders>
              <w:top w:val="nil"/>
              <w:left w:val="nil"/>
              <w:bottom w:val="nil"/>
              <w:right w:val="nil"/>
            </w:tcBorders>
            <w:tcMar>
              <w:top w:w="118" w:type="dxa"/>
              <w:left w:w="43" w:type="dxa"/>
              <w:bottom w:w="40" w:type="dxa"/>
              <w:right w:w="43" w:type="dxa"/>
            </w:tcMar>
            <w:vAlign w:val="bottom"/>
          </w:tcPr>
          <w:p w14:paraId="047D8117" w14:textId="77777777" w:rsidR="0075006D" w:rsidRPr="005D13D2" w:rsidRDefault="005C2541" w:rsidP="00DF66BD">
            <w:pPr>
              <w:jc w:val="right"/>
            </w:pPr>
            <w:r w:rsidRPr="005D13D2">
              <w:t>18 562</w:t>
            </w:r>
          </w:p>
        </w:tc>
        <w:tc>
          <w:tcPr>
            <w:tcW w:w="1559" w:type="dxa"/>
            <w:tcBorders>
              <w:top w:val="nil"/>
              <w:left w:val="nil"/>
              <w:bottom w:val="nil"/>
              <w:right w:val="nil"/>
            </w:tcBorders>
            <w:tcMar>
              <w:top w:w="118" w:type="dxa"/>
              <w:left w:w="43" w:type="dxa"/>
              <w:bottom w:w="40" w:type="dxa"/>
              <w:right w:w="43" w:type="dxa"/>
            </w:tcMar>
            <w:vAlign w:val="bottom"/>
          </w:tcPr>
          <w:p w14:paraId="5DCE02AE" w14:textId="77777777" w:rsidR="0075006D" w:rsidRPr="005D13D2" w:rsidRDefault="005C2541" w:rsidP="00DF66BD">
            <w:pPr>
              <w:jc w:val="right"/>
            </w:pPr>
            <w:r w:rsidRPr="005D13D2">
              <w:t>20 250</w:t>
            </w:r>
          </w:p>
        </w:tc>
        <w:tc>
          <w:tcPr>
            <w:tcW w:w="1058" w:type="dxa"/>
            <w:tcBorders>
              <w:top w:val="nil"/>
              <w:left w:val="nil"/>
              <w:bottom w:val="nil"/>
              <w:right w:val="nil"/>
            </w:tcBorders>
            <w:tcMar>
              <w:top w:w="118" w:type="dxa"/>
              <w:left w:w="43" w:type="dxa"/>
              <w:bottom w:w="40" w:type="dxa"/>
              <w:right w:w="43" w:type="dxa"/>
            </w:tcMar>
            <w:vAlign w:val="bottom"/>
          </w:tcPr>
          <w:p w14:paraId="4349B74F" w14:textId="77777777" w:rsidR="0075006D" w:rsidRPr="005D13D2" w:rsidRDefault="005C2541" w:rsidP="00DF66BD">
            <w:pPr>
              <w:jc w:val="right"/>
            </w:pPr>
            <w:r w:rsidRPr="005D13D2">
              <w:t>20 159</w:t>
            </w:r>
          </w:p>
        </w:tc>
      </w:tr>
      <w:tr w:rsidR="0075006D" w:rsidRPr="005D13D2" w14:paraId="30A6856F"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860115A" w14:textId="77777777" w:rsidR="0075006D" w:rsidRPr="005D13D2" w:rsidRDefault="005C2541" w:rsidP="00DF66BD">
            <w:r w:rsidRPr="005D13D2">
              <w:t>1420</w:t>
            </w:r>
          </w:p>
        </w:tc>
        <w:tc>
          <w:tcPr>
            <w:tcW w:w="960" w:type="dxa"/>
            <w:tcBorders>
              <w:top w:val="nil"/>
              <w:left w:val="nil"/>
              <w:bottom w:val="nil"/>
              <w:right w:val="nil"/>
            </w:tcBorders>
            <w:tcMar>
              <w:top w:w="118" w:type="dxa"/>
              <w:left w:w="43" w:type="dxa"/>
              <w:bottom w:w="40" w:type="dxa"/>
              <w:right w:w="43" w:type="dxa"/>
            </w:tcMar>
          </w:tcPr>
          <w:p w14:paraId="4886A301"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70283A1F" w14:textId="77777777" w:rsidR="0075006D" w:rsidRPr="005D13D2" w:rsidRDefault="005C2541" w:rsidP="00DF66BD">
            <w:r w:rsidRPr="005D13D2">
              <w:t>Miljødirektoratet</w:t>
            </w:r>
          </w:p>
        </w:tc>
        <w:tc>
          <w:tcPr>
            <w:tcW w:w="1134" w:type="dxa"/>
            <w:tcBorders>
              <w:top w:val="nil"/>
              <w:left w:val="nil"/>
              <w:bottom w:val="nil"/>
              <w:right w:val="nil"/>
            </w:tcBorders>
            <w:tcMar>
              <w:top w:w="118" w:type="dxa"/>
              <w:left w:w="43" w:type="dxa"/>
              <w:bottom w:w="40" w:type="dxa"/>
              <w:right w:w="43" w:type="dxa"/>
            </w:tcMar>
            <w:vAlign w:val="bottom"/>
          </w:tcPr>
          <w:p w14:paraId="524AB285" w14:textId="77777777" w:rsidR="0075006D" w:rsidRPr="005D13D2" w:rsidRDefault="005C2541" w:rsidP="00DF66BD">
            <w:pPr>
              <w:jc w:val="right"/>
            </w:pPr>
            <w:r w:rsidRPr="005D13D2">
              <w:t>300</w:t>
            </w:r>
          </w:p>
        </w:tc>
        <w:tc>
          <w:tcPr>
            <w:tcW w:w="1559" w:type="dxa"/>
            <w:tcBorders>
              <w:top w:val="nil"/>
              <w:left w:val="nil"/>
              <w:bottom w:val="nil"/>
              <w:right w:val="nil"/>
            </w:tcBorders>
            <w:tcMar>
              <w:top w:w="118" w:type="dxa"/>
              <w:left w:w="43" w:type="dxa"/>
              <w:bottom w:w="40" w:type="dxa"/>
              <w:right w:w="43" w:type="dxa"/>
            </w:tcMar>
            <w:vAlign w:val="bottom"/>
          </w:tcPr>
          <w:p w14:paraId="16AF6A84"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62960764" w14:textId="77777777" w:rsidR="0075006D" w:rsidRPr="005D13D2" w:rsidRDefault="005C2541" w:rsidP="00DF66BD">
            <w:pPr>
              <w:jc w:val="right"/>
            </w:pPr>
            <w:r w:rsidRPr="005D13D2">
              <w:t>4 000</w:t>
            </w:r>
          </w:p>
        </w:tc>
      </w:tr>
      <w:tr w:rsidR="0075006D" w:rsidRPr="005D13D2" w14:paraId="18563116"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F59C1B2" w14:textId="77777777" w:rsidR="0075006D" w:rsidRPr="005D13D2" w:rsidRDefault="005C2541" w:rsidP="00DF66BD">
            <w:r w:rsidRPr="005D13D2">
              <w:t>1429</w:t>
            </w:r>
          </w:p>
        </w:tc>
        <w:tc>
          <w:tcPr>
            <w:tcW w:w="960" w:type="dxa"/>
            <w:tcBorders>
              <w:top w:val="nil"/>
              <w:left w:val="nil"/>
              <w:bottom w:val="nil"/>
              <w:right w:val="nil"/>
            </w:tcBorders>
            <w:tcMar>
              <w:top w:w="118" w:type="dxa"/>
              <w:left w:w="43" w:type="dxa"/>
              <w:bottom w:w="40" w:type="dxa"/>
              <w:right w:w="43" w:type="dxa"/>
            </w:tcMar>
          </w:tcPr>
          <w:p w14:paraId="3168C9B8"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1C0F5BA8" w14:textId="77777777" w:rsidR="0075006D" w:rsidRPr="005D13D2" w:rsidRDefault="005C2541" w:rsidP="00DF66BD">
            <w:r w:rsidRPr="005D13D2">
              <w:t>Riksantikvaren</w:t>
            </w:r>
          </w:p>
        </w:tc>
        <w:tc>
          <w:tcPr>
            <w:tcW w:w="1134" w:type="dxa"/>
            <w:tcBorders>
              <w:top w:val="nil"/>
              <w:left w:val="nil"/>
              <w:bottom w:val="nil"/>
              <w:right w:val="nil"/>
            </w:tcBorders>
            <w:tcMar>
              <w:top w:w="118" w:type="dxa"/>
              <w:left w:w="43" w:type="dxa"/>
              <w:bottom w:w="40" w:type="dxa"/>
              <w:right w:w="43" w:type="dxa"/>
            </w:tcMar>
            <w:vAlign w:val="bottom"/>
          </w:tcPr>
          <w:p w14:paraId="143BFE45" w14:textId="77777777" w:rsidR="0075006D" w:rsidRPr="005D13D2" w:rsidRDefault="005C2541" w:rsidP="00DF66BD">
            <w:pPr>
              <w:jc w:val="right"/>
            </w:pPr>
            <w:r w:rsidRPr="005D13D2">
              <w:t>96</w:t>
            </w:r>
          </w:p>
        </w:tc>
        <w:tc>
          <w:tcPr>
            <w:tcW w:w="1559" w:type="dxa"/>
            <w:tcBorders>
              <w:top w:val="nil"/>
              <w:left w:val="nil"/>
              <w:bottom w:val="nil"/>
              <w:right w:val="nil"/>
            </w:tcBorders>
            <w:tcMar>
              <w:top w:w="118" w:type="dxa"/>
              <w:left w:w="43" w:type="dxa"/>
              <w:bottom w:w="40" w:type="dxa"/>
              <w:right w:w="43" w:type="dxa"/>
            </w:tcMar>
            <w:vAlign w:val="bottom"/>
          </w:tcPr>
          <w:p w14:paraId="5C96666B" w14:textId="77777777" w:rsidR="0075006D" w:rsidRPr="005D13D2" w:rsidRDefault="005C2541" w:rsidP="00DF66BD">
            <w:pPr>
              <w:jc w:val="right"/>
            </w:pPr>
            <w:r w:rsidRPr="005D13D2">
              <w:t>743</w:t>
            </w:r>
          </w:p>
        </w:tc>
        <w:tc>
          <w:tcPr>
            <w:tcW w:w="1058" w:type="dxa"/>
            <w:tcBorders>
              <w:top w:val="nil"/>
              <w:left w:val="nil"/>
              <w:bottom w:val="nil"/>
              <w:right w:val="nil"/>
            </w:tcBorders>
            <w:tcMar>
              <w:top w:w="118" w:type="dxa"/>
              <w:left w:w="43" w:type="dxa"/>
              <w:bottom w:w="40" w:type="dxa"/>
              <w:right w:w="43" w:type="dxa"/>
            </w:tcMar>
            <w:vAlign w:val="bottom"/>
          </w:tcPr>
          <w:p w14:paraId="10E41068" w14:textId="77777777" w:rsidR="0075006D" w:rsidRPr="005D13D2" w:rsidRDefault="005C2541" w:rsidP="00DF66BD">
            <w:pPr>
              <w:jc w:val="right"/>
            </w:pPr>
            <w:r w:rsidRPr="005D13D2">
              <w:t>95</w:t>
            </w:r>
          </w:p>
        </w:tc>
      </w:tr>
      <w:tr w:rsidR="0075006D" w:rsidRPr="005D13D2" w14:paraId="5B446B71"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DA5E186" w14:textId="77777777" w:rsidR="0075006D" w:rsidRPr="005D13D2" w:rsidRDefault="005C2541" w:rsidP="00DF66BD">
            <w:r w:rsidRPr="005D13D2">
              <w:t>1471</w:t>
            </w:r>
          </w:p>
        </w:tc>
        <w:tc>
          <w:tcPr>
            <w:tcW w:w="960" w:type="dxa"/>
            <w:tcBorders>
              <w:top w:val="nil"/>
              <w:left w:val="nil"/>
              <w:bottom w:val="nil"/>
              <w:right w:val="nil"/>
            </w:tcBorders>
            <w:tcMar>
              <w:top w:w="118" w:type="dxa"/>
              <w:left w:w="43" w:type="dxa"/>
              <w:bottom w:w="40" w:type="dxa"/>
              <w:right w:w="43" w:type="dxa"/>
            </w:tcMar>
          </w:tcPr>
          <w:p w14:paraId="1FC9A4ED"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15C8EA5F" w14:textId="77777777" w:rsidR="0075006D" w:rsidRPr="005D13D2" w:rsidRDefault="005C2541" w:rsidP="00DF66BD">
            <w:r w:rsidRPr="005D13D2">
              <w:t>Norsk Polarinstitutt</w:t>
            </w:r>
          </w:p>
        </w:tc>
        <w:tc>
          <w:tcPr>
            <w:tcW w:w="1134" w:type="dxa"/>
            <w:tcBorders>
              <w:top w:val="nil"/>
              <w:left w:val="nil"/>
              <w:bottom w:val="nil"/>
              <w:right w:val="nil"/>
            </w:tcBorders>
            <w:tcMar>
              <w:top w:w="118" w:type="dxa"/>
              <w:left w:w="43" w:type="dxa"/>
              <w:bottom w:w="40" w:type="dxa"/>
              <w:right w:w="43" w:type="dxa"/>
            </w:tcMar>
            <w:vAlign w:val="bottom"/>
          </w:tcPr>
          <w:p w14:paraId="57D402EC" w14:textId="77777777" w:rsidR="0075006D" w:rsidRPr="005D13D2" w:rsidRDefault="005C2541" w:rsidP="00DF66BD">
            <w:pPr>
              <w:jc w:val="right"/>
            </w:pPr>
            <w:r w:rsidRPr="005D13D2">
              <w:t>139 281</w:t>
            </w:r>
          </w:p>
        </w:tc>
        <w:tc>
          <w:tcPr>
            <w:tcW w:w="1559" w:type="dxa"/>
            <w:tcBorders>
              <w:top w:val="nil"/>
              <w:left w:val="nil"/>
              <w:bottom w:val="nil"/>
              <w:right w:val="nil"/>
            </w:tcBorders>
            <w:tcMar>
              <w:top w:w="118" w:type="dxa"/>
              <w:left w:w="43" w:type="dxa"/>
              <w:bottom w:w="40" w:type="dxa"/>
              <w:right w:w="43" w:type="dxa"/>
            </w:tcMar>
            <w:vAlign w:val="bottom"/>
          </w:tcPr>
          <w:p w14:paraId="7B80EB5A" w14:textId="77777777" w:rsidR="0075006D" w:rsidRPr="005D13D2" w:rsidRDefault="005C2541" w:rsidP="00DF66BD">
            <w:pPr>
              <w:jc w:val="right"/>
            </w:pPr>
            <w:r w:rsidRPr="005D13D2">
              <w:t>138 468</w:t>
            </w:r>
          </w:p>
        </w:tc>
        <w:tc>
          <w:tcPr>
            <w:tcW w:w="1058" w:type="dxa"/>
            <w:tcBorders>
              <w:top w:val="nil"/>
              <w:left w:val="nil"/>
              <w:bottom w:val="nil"/>
              <w:right w:val="nil"/>
            </w:tcBorders>
            <w:tcMar>
              <w:top w:w="118" w:type="dxa"/>
              <w:left w:w="43" w:type="dxa"/>
              <w:bottom w:w="40" w:type="dxa"/>
              <w:right w:w="43" w:type="dxa"/>
            </w:tcMar>
            <w:vAlign w:val="bottom"/>
          </w:tcPr>
          <w:p w14:paraId="1BD1D0D0" w14:textId="77777777" w:rsidR="0075006D" w:rsidRPr="005D13D2" w:rsidRDefault="005C2541" w:rsidP="00DF66BD">
            <w:pPr>
              <w:jc w:val="right"/>
            </w:pPr>
            <w:r w:rsidRPr="005D13D2">
              <w:t>144 006</w:t>
            </w:r>
          </w:p>
        </w:tc>
      </w:tr>
      <w:tr w:rsidR="0075006D" w:rsidRPr="005D13D2" w14:paraId="0781CA71"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ADAAA83" w14:textId="77777777" w:rsidR="0075006D" w:rsidRPr="005D13D2" w:rsidRDefault="005C2541" w:rsidP="00DF66BD">
            <w:r w:rsidRPr="005D13D2">
              <w:t>1473</w:t>
            </w:r>
          </w:p>
        </w:tc>
        <w:tc>
          <w:tcPr>
            <w:tcW w:w="960" w:type="dxa"/>
            <w:tcBorders>
              <w:top w:val="nil"/>
              <w:left w:val="nil"/>
              <w:bottom w:val="nil"/>
              <w:right w:val="nil"/>
            </w:tcBorders>
            <w:tcMar>
              <w:top w:w="118" w:type="dxa"/>
              <w:left w:w="43" w:type="dxa"/>
              <w:bottom w:w="40" w:type="dxa"/>
              <w:right w:w="43" w:type="dxa"/>
            </w:tcMar>
          </w:tcPr>
          <w:p w14:paraId="61CC42F9" w14:textId="77777777" w:rsidR="0075006D" w:rsidRPr="005D13D2" w:rsidRDefault="005C2541" w:rsidP="00DF66BD">
            <w:r w:rsidRPr="005D13D2">
              <w:t>70</w:t>
            </w:r>
          </w:p>
        </w:tc>
        <w:tc>
          <w:tcPr>
            <w:tcW w:w="3969" w:type="dxa"/>
            <w:tcBorders>
              <w:top w:val="nil"/>
              <w:left w:val="nil"/>
              <w:bottom w:val="nil"/>
              <w:right w:val="nil"/>
            </w:tcBorders>
            <w:tcMar>
              <w:top w:w="118" w:type="dxa"/>
              <w:left w:w="43" w:type="dxa"/>
              <w:bottom w:w="40" w:type="dxa"/>
              <w:right w:w="43" w:type="dxa"/>
            </w:tcMar>
          </w:tcPr>
          <w:p w14:paraId="74322D22" w14:textId="77777777" w:rsidR="0075006D" w:rsidRPr="005D13D2" w:rsidRDefault="005C2541" w:rsidP="00DF66BD">
            <w:r w:rsidRPr="005D13D2">
              <w:t>Kings Bay AS</w:t>
            </w:r>
          </w:p>
        </w:tc>
        <w:tc>
          <w:tcPr>
            <w:tcW w:w="1134" w:type="dxa"/>
            <w:tcBorders>
              <w:top w:val="nil"/>
              <w:left w:val="nil"/>
              <w:bottom w:val="nil"/>
              <w:right w:val="nil"/>
            </w:tcBorders>
            <w:tcMar>
              <w:top w:w="118" w:type="dxa"/>
              <w:left w:w="43" w:type="dxa"/>
              <w:bottom w:w="40" w:type="dxa"/>
              <w:right w:w="43" w:type="dxa"/>
            </w:tcMar>
            <w:vAlign w:val="bottom"/>
          </w:tcPr>
          <w:p w14:paraId="43FA7A05" w14:textId="77777777" w:rsidR="0075006D" w:rsidRPr="005D13D2" w:rsidRDefault="005C2541" w:rsidP="00DF66BD">
            <w:pPr>
              <w:jc w:val="right"/>
            </w:pPr>
            <w:r w:rsidRPr="005D13D2">
              <w:t>43 946</w:t>
            </w:r>
          </w:p>
        </w:tc>
        <w:tc>
          <w:tcPr>
            <w:tcW w:w="1559" w:type="dxa"/>
            <w:tcBorders>
              <w:top w:val="nil"/>
              <w:left w:val="nil"/>
              <w:bottom w:val="nil"/>
              <w:right w:val="nil"/>
            </w:tcBorders>
            <w:tcMar>
              <w:top w:w="118" w:type="dxa"/>
              <w:left w:w="43" w:type="dxa"/>
              <w:bottom w:w="40" w:type="dxa"/>
              <w:right w:w="43" w:type="dxa"/>
            </w:tcMar>
            <w:vAlign w:val="bottom"/>
          </w:tcPr>
          <w:p w14:paraId="7B27F7A4" w14:textId="77777777" w:rsidR="0075006D" w:rsidRPr="005D13D2" w:rsidRDefault="005C2541" w:rsidP="00DF66BD">
            <w:pPr>
              <w:jc w:val="right"/>
            </w:pPr>
            <w:r w:rsidRPr="005D13D2">
              <w:t>64 995</w:t>
            </w:r>
          </w:p>
        </w:tc>
        <w:tc>
          <w:tcPr>
            <w:tcW w:w="1058" w:type="dxa"/>
            <w:tcBorders>
              <w:top w:val="nil"/>
              <w:left w:val="nil"/>
              <w:bottom w:val="nil"/>
              <w:right w:val="nil"/>
            </w:tcBorders>
            <w:tcMar>
              <w:top w:w="118" w:type="dxa"/>
              <w:left w:w="43" w:type="dxa"/>
              <w:bottom w:w="40" w:type="dxa"/>
              <w:right w:w="43" w:type="dxa"/>
            </w:tcMar>
            <w:vAlign w:val="bottom"/>
          </w:tcPr>
          <w:p w14:paraId="47544903" w14:textId="77777777" w:rsidR="0075006D" w:rsidRPr="005D13D2" w:rsidRDefault="005C2541" w:rsidP="00DF66BD">
            <w:pPr>
              <w:jc w:val="right"/>
            </w:pPr>
            <w:r w:rsidRPr="005D13D2">
              <w:t>79 152</w:t>
            </w:r>
          </w:p>
        </w:tc>
      </w:tr>
      <w:tr w:rsidR="0075006D" w:rsidRPr="005D13D2" w14:paraId="4A3F4BB2"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193FF611" w14:textId="77777777" w:rsidR="0075006D" w:rsidRPr="005D13D2" w:rsidRDefault="005C2541" w:rsidP="00DF66BD">
            <w:r w:rsidRPr="005D13D2">
              <w:t>1472</w:t>
            </w:r>
          </w:p>
        </w:tc>
        <w:tc>
          <w:tcPr>
            <w:tcW w:w="960" w:type="dxa"/>
            <w:tcBorders>
              <w:top w:val="nil"/>
              <w:left w:val="nil"/>
              <w:bottom w:val="nil"/>
              <w:right w:val="nil"/>
            </w:tcBorders>
            <w:tcMar>
              <w:top w:w="118" w:type="dxa"/>
              <w:left w:w="43" w:type="dxa"/>
              <w:bottom w:w="40" w:type="dxa"/>
              <w:right w:w="43" w:type="dxa"/>
            </w:tcMar>
          </w:tcPr>
          <w:p w14:paraId="45CFB9AD" w14:textId="77777777" w:rsidR="0075006D" w:rsidRPr="005D13D2" w:rsidRDefault="005C2541" w:rsidP="00DF66BD">
            <w:r w:rsidRPr="005D13D2">
              <w:t>50</w:t>
            </w:r>
          </w:p>
        </w:tc>
        <w:tc>
          <w:tcPr>
            <w:tcW w:w="3969" w:type="dxa"/>
            <w:tcBorders>
              <w:top w:val="nil"/>
              <w:left w:val="nil"/>
              <w:bottom w:val="nil"/>
              <w:right w:val="nil"/>
            </w:tcBorders>
            <w:tcMar>
              <w:top w:w="118" w:type="dxa"/>
              <w:left w:w="43" w:type="dxa"/>
              <w:bottom w:w="40" w:type="dxa"/>
              <w:right w:w="43" w:type="dxa"/>
            </w:tcMar>
          </w:tcPr>
          <w:p w14:paraId="4D12F0F9" w14:textId="77777777" w:rsidR="0075006D" w:rsidRPr="005D13D2" w:rsidRDefault="005C2541" w:rsidP="00DF66BD">
            <w:r w:rsidRPr="005D13D2">
              <w:t>Svalbards miljøvernfond</w:t>
            </w:r>
          </w:p>
        </w:tc>
        <w:tc>
          <w:tcPr>
            <w:tcW w:w="1134" w:type="dxa"/>
            <w:tcBorders>
              <w:top w:val="nil"/>
              <w:left w:val="nil"/>
              <w:bottom w:val="nil"/>
              <w:right w:val="nil"/>
            </w:tcBorders>
            <w:tcMar>
              <w:top w:w="118" w:type="dxa"/>
              <w:left w:w="43" w:type="dxa"/>
              <w:bottom w:w="40" w:type="dxa"/>
              <w:right w:w="43" w:type="dxa"/>
            </w:tcMar>
            <w:vAlign w:val="bottom"/>
          </w:tcPr>
          <w:p w14:paraId="6AB3531A" w14:textId="77777777" w:rsidR="0075006D" w:rsidRPr="005D13D2" w:rsidRDefault="005C2541" w:rsidP="00DF66BD">
            <w:pPr>
              <w:jc w:val="right"/>
            </w:pPr>
            <w:r w:rsidRPr="005D13D2">
              <w:t>15 762</w:t>
            </w:r>
          </w:p>
        </w:tc>
        <w:tc>
          <w:tcPr>
            <w:tcW w:w="1559" w:type="dxa"/>
            <w:tcBorders>
              <w:top w:val="nil"/>
              <w:left w:val="nil"/>
              <w:bottom w:val="nil"/>
              <w:right w:val="nil"/>
            </w:tcBorders>
            <w:tcMar>
              <w:top w:w="118" w:type="dxa"/>
              <w:left w:w="43" w:type="dxa"/>
              <w:bottom w:w="40" w:type="dxa"/>
              <w:right w:w="43" w:type="dxa"/>
            </w:tcMar>
            <w:vAlign w:val="bottom"/>
          </w:tcPr>
          <w:p w14:paraId="7C87F3B1" w14:textId="77777777" w:rsidR="0075006D" w:rsidRPr="005D13D2" w:rsidRDefault="005C2541" w:rsidP="00DF66BD">
            <w:pPr>
              <w:jc w:val="right"/>
            </w:pPr>
            <w:r w:rsidRPr="005D13D2">
              <w:t>13 000</w:t>
            </w:r>
          </w:p>
        </w:tc>
        <w:tc>
          <w:tcPr>
            <w:tcW w:w="1058" w:type="dxa"/>
            <w:tcBorders>
              <w:top w:val="nil"/>
              <w:left w:val="nil"/>
              <w:bottom w:val="nil"/>
              <w:right w:val="nil"/>
            </w:tcBorders>
            <w:tcMar>
              <w:top w:w="118" w:type="dxa"/>
              <w:left w:w="43" w:type="dxa"/>
              <w:bottom w:w="40" w:type="dxa"/>
              <w:right w:w="43" w:type="dxa"/>
            </w:tcMar>
            <w:vAlign w:val="bottom"/>
          </w:tcPr>
          <w:p w14:paraId="069CD90C" w14:textId="77777777" w:rsidR="0075006D" w:rsidRPr="005D13D2" w:rsidRDefault="005C2541" w:rsidP="00DF66BD">
            <w:pPr>
              <w:jc w:val="right"/>
            </w:pPr>
            <w:r w:rsidRPr="005D13D2">
              <w:t>15 000</w:t>
            </w:r>
          </w:p>
        </w:tc>
      </w:tr>
      <w:tr w:rsidR="0075006D" w:rsidRPr="005D13D2" w14:paraId="6E789BB5"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947B730" w14:textId="77777777" w:rsidR="0075006D" w:rsidRPr="005D13D2" w:rsidRDefault="005C2541" w:rsidP="00DF66BD">
            <w:r w:rsidRPr="005D13D2">
              <w:t>118</w:t>
            </w:r>
          </w:p>
        </w:tc>
        <w:tc>
          <w:tcPr>
            <w:tcW w:w="960" w:type="dxa"/>
            <w:tcBorders>
              <w:top w:val="nil"/>
              <w:left w:val="nil"/>
              <w:bottom w:val="nil"/>
              <w:right w:val="nil"/>
            </w:tcBorders>
            <w:tcMar>
              <w:top w:w="118" w:type="dxa"/>
              <w:left w:w="43" w:type="dxa"/>
              <w:bottom w:w="40" w:type="dxa"/>
              <w:right w:w="43" w:type="dxa"/>
            </w:tcMar>
          </w:tcPr>
          <w:p w14:paraId="4F4BB03C"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25B4DB1F" w14:textId="77777777" w:rsidR="0075006D" w:rsidRPr="005D13D2" w:rsidRDefault="005C2541" w:rsidP="00DF66BD">
            <w:r w:rsidRPr="005D13D2">
              <w:t>Miljøsamarbeid i nord</w:t>
            </w:r>
          </w:p>
        </w:tc>
        <w:tc>
          <w:tcPr>
            <w:tcW w:w="1134" w:type="dxa"/>
            <w:tcBorders>
              <w:top w:val="nil"/>
              <w:left w:val="nil"/>
              <w:bottom w:val="nil"/>
              <w:right w:val="nil"/>
            </w:tcBorders>
            <w:tcMar>
              <w:top w:w="118" w:type="dxa"/>
              <w:left w:w="43" w:type="dxa"/>
              <w:bottom w:w="40" w:type="dxa"/>
              <w:right w:w="43" w:type="dxa"/>
            </w:tcMar>
            <w:vAlign w:val="bottom"/>
          </w:tcPr>
          <w:p w14:paraId="2646E844" w14:textId="77777777" w:rsidR="0075006D" w:rsidRPr="005D13D2" w:rsidRDefault="005C2541" w:rsidP="00DF66BD">
            <w:pPr>
              <w:jc w:val="right"/>
            </w:pPr>
            <w:r w:rsidRPr="005D13D2">
              <w:t>1 400</w:t>
            </w:r>
          </w:p>
        </w:tc>
        <w:tc>
          <w:tcPr>
            <w:tcW w:w="1559" w:type="dxa"/>
            <w:tcBorders>
              <w:top w:val="nil"/>
              <w:left w:val="nil"/>
              <w:bottom w:val="nil"/>
              <w:right w:val="nil"/>
            </w:tcBorders>
            <w:tcMar>
              <w:top w:w="118" w:type="dxa"/>
              <w:left w:w="43" w:type="dxa"/>
              <w:bottom w:w="40" w:type="dxa"/>
              <w:right w:w="43" w:type="dxa"/>
            </w:tcMar>
            <w:vAlign w:val="bottom"/>
          </w:tcPr>
          <w:p w14:paraId="09492E6E" w14:textId="77777777" w:rsidR="0075006D" w:rsidRPr="005D13D2" w:rsidRDefault="005C2541" w:rsidP="00DF66BD">
            <w:pPr>
              <w:jc w:val="right"/>
            </w:pPr>
            <w:r w:rsidRPr="005D13D2">
              <w:t>1 400</w:t>
            </w:r>
          </w:p>
        </w:tc>
        <w:tc>
          <w:tcPr>
            <w:tcW w:w="1058" w:type="dxa"/>
            <w:tcBorders>
              <w:top w:val="nil"/>
              <w:left w:val="nil"/>
              <w:bottom w:val="nil"/>
              <w:right w:val="nil"/>
            </w:tcBorders>
            <w:tcMar>
              <w:top w:w="118" w:type="dxa"/>
              <w:left w:w="43" w:type="dxa"/>
              <w:bottom w:w="40" w:type="dxa"/>
              <w:right w:w="43" w:type="dxa"/>
            </w:tcMar>
            <w:vAlign w:val="bottom"/>
          </w:tcPr>
          <w:p w14:paraId="5786EE80" w14:textId="77777777" w:rsidR="0075006D" w:rsidRPr="005D13D2" w:rsidRDefault="005C2541" w:rsidP="00DF66BD">
            <w:pPr>
              <w:jc w:val="right"/>
            </w:pPr>
            <w:r w:rsidRPr="005D13D2">
              <w:t>1 700</w:t>
            </w:r>
          </w:p>
        </w:tc>
      </w:tr>
      <w:tr w:rsidR="0075006D" w:rsidRPr="005D13D2" w14:paraId="341CB34A"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23FA6E95"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59711F79"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63D13A86" w14:textId="77777777" w:rsidR="0075006D" w:rsidRPr="005D13D2" w:rsidRDefault="005C2541" w:rsidP="00DF66BD">
            <w:r w:rsidRPr="005D13D2">
              <w:rPr>
                <w:rStyle w:val="kursiv"/>
              </w:rPr>
              <w:t xml:space="preserve">Kommunal- og </w:t>
            </w:r>
            <w:proofErr w:type="spellStart"/>
            <w:r w:rsidRPr="005D13D2">
              <w:rPr>
                <w:rStyle w:val="kursiv"/>
              </w:rPr>
              <w:t>distriktsdepartementet</w:t>
            </w:r>
            <w:proofErr w:type="spellEnd"/>
          </w:p>
        </w:tc>
        <w:tc>
          <w:tcPr>
            <w:tcW w:w="1134" w:type="dxa"/>
            <w:tcBorders>
              <w:top w:val="nil"/>
              <w:left w:val="nil"/>
              <w:bottom w:val="nil"/>
              <w:right w:val="nil"/>
            </w:tcBorders>
            <w:tcMar>
              <w:top w:w="118" w:type="dxa"/>
              <w:left w:w="43" w:type="dxa"/>
              <w:bottom w:w="40" w:type="dxa"/>
              <w:right w:w="43" w:type="dxa"/>
            </w:tcMar>
            <w:vAlign w:val="bottom"/>
          </w:tcPr>
          <w:p w14:paraId="6CBF1126"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7901E346"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5878FA07" w14:textId="77777777" w:rsidR="0075006D" w:rsidRPr="005D13D2" w:rsidRDefault="0075006D" w:rsidP="00DF66BD">
            <w:pPr>
              <w:jc w:val="right"/>
            </w:pPr>
          </w:p>
        </w:tc>
      </w:tr>
      <w:tr w:rsidR="0075006D" w:rsidRPr="005D13D2" w14:paraId="5E4E0690"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C16E211" w14:textId="77777777" w:rsidR="0075006D" w:rsidRPr="005D13D2" w:rsidRDefault="005C2541" w:rsidP="00DF66BD">
            <w:r w:rsidRPr="005D13D2">
              <w:t>525</w:t>
            </w:r>
            <w:r w:rsidRPr="005D13D2">
              <w:rPr>
                <w:rStyle w:val="skrift-hevet"/>
              </w:rPr>
              <w:t>17</w:t>
            </w:r>
          </w:p>
        </w:tc>
        <w:tc>
          <w:tcPr>
            <w:tcW w:w="960" w:type="dxa"/>
            <w:tcBorders>
              <w:top w:val="nil"/>
              <w:left w:val="nil"/>
              <w:bottom w:val="nil"/>
              <w:right w:val="nil"/>
            </w:tcBorders>
            <w:tcMar>
              <w:top w:w="118" w:type="dxa"/>
              <w:left w:w="43" w:type="dxa"/>
              <w:bottom w:w="40" w:type="dxa"/>
              <w:right w:w="43" w:type="dxa"/>
            </w:tcMar>
          </w:tcPr>
          <w:p w14:paraId="24EB8B42"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7B4A17B9" w14:textId="77777777" w:rsidR="0075006D" w:rsidRPr="005D13D2" w:rsidRDefault="005C2541" w:rsidP="00DF66BD">
            <w:r w:rsidRPr="005D13D2">
              <w:t>Statsforvalterne</w:t>
            </w:r>
          </w:p>
        </w:tc>
        <w:tc>
          <w:tcPr>
            <w:tcW w:w="1134" w:type="dxa"/>
            <w:tcBorders>
              <w:top w:val="nil"/>
              <w:left w:val="nil"/>
              <w:bottom w:val="nil"/>
              <w:right w:val="nil"/>
            </w:tcBorders>
            <w:tcMar>
              <w:top w:w="118" w:type="dxa"/>
              <w:left w:w="43" w:type="dxa"/>
              <w:bottom w:w="40" w:type="dxa"/>
              <w:right w:w="43" w:type="dxa"/>
            </w:tcMar>
            <w:vAlign w:val="bottom"/>
          </w:tcPr>
          <w:p w14:paraId="647D0F9D"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2CCCDA2B"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49DA7F2F" w14:textId="77777777" w:rsidR="0075006D" w:rsidRPr="005D13D2" w:rsidRDefault="005C2541" w:rsidP="00DF66BD">
            <w:pPr>
              <w:jc w:val="right"/>
            </w:pPr>
            <w:r w:rsidRPr="005D13D2">
              <w:t>0</w:t>
            </w:r>
          </w:p>
        </w:tc>
      </w:tr>
      <w:tr w:rsidR="0075006D" w:rsidRPr="005D13D2" w14:paraId="59519839"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725EB001" w14:textId="77777777" w:rsidR="0075006D" w:rsidRPr="005D13D2" w:rsidRDefault="005C2541" w:rsidP="00DF66BD">
            <w:r w:rsidRPr="005D13D2">
              <w:lastRenderedPageBreak/>
              <w:t>2445</w:t>
            </w:r>
          </w:p>
        </w:tc>
        <w:tc>
          <w:tcPr>
            <w:tcW w:w="960" w:type="dxa"/>
            <w:tcBorders>
              <w:top w:val="nil"/>
              <w:left w:val="nil"/>
              <w:bottom w:val="nil"/>
              <w:right w:val="nil"/>
            </w:tcBorders>
            <w:tcMar>
              <w:top w:w="118" w:type="dxa"/>
              <w:left w:w="43" w:type="dxa"/>
              <w:bottom w:w="40" w:type="dxa"/>
              <w:right w:w="43" w:type="dxa"/>
            </w:tcMar>
          </w:tcPr>
          <w:p w14:paraId="35931392" w14:textId="77777777" w:rsidR="0075006D" w:rsidRPr="005D13D2" w:rsidRDefault="005C2541" w:rsidP="00DF66BD">
            <w:r w:rsidRPr="005D13D2">
              <w:t>24</w:t>
            </w:r>
          </w:p>
        </w:tc>
        <w:tc>
          <w:tcPr>
            <w:tcW w:w="3969" w:type="dxa"/>
            <w:tcBorders>
              <w:top w:val="nil"/>
              <w:left w:val="nil"/>
              <w:bottom w:val="nil"/>
              <w:right w:val="nil"/>
            </w:tcBorders>
            <w:tcMar>
              <w:top w:w="118" w:type="dxa"/>
              <w:left w:w="43" w:type="dxa"/>
              <w:bottom w:w="40" w:type="dxa"/>
              <w:right w:w="43" w:type="dxa"/>
            </w:tcMar>
          </w:tcPr>
          <w:p w14:paraId="66628F98" w14:textId="77777777" w:rsidR="0075006D" w:rsidRPr="005D13D2" w:rsidRDefault="005C2541" w:rsidP="00DF66BD">
            <w:r w:rsidRPr="005D13D2">
              <w:t xml:space="preserve">Eiendommer forvaltet av Statsbygg </w:t>
            </w:r>
            <w:r w:rsidRPr="005D13D2">
              <w:br/>
              <w:t xml:space="preserve">på Svalbard </w:t>
            </w:r>
          </w:p>
        </w:tc>
        <w:tc>
          <w:tcPr>
            <w:tcW w:w="1134" w:type="dxa"/>
            <w:tcBorders>
              <w:top w:val="nil"/>
              <w:left w:val="nil"/>
              <w:bottom w:val="nil"/>
              <w:right w:val="nil"/>
            </w:tcBorders>
            <w:tcMar>
              <w:top w:w="118" w:type="dxa"/>
              <w:left w:w="43" w:type="dxa"/>
              <w:bottom w:w="40" w:type="dxa"/>
              <w:right w:w="43" w:type="dxa"/>
            </w:tcMar>
            <w:vAlign w:val="bottom"/>
          </w:tcPr>
          <w:p w14:paraId="6E2BA5F7" w14:textId="77777777" w:rsidR="0075006D" w:rsidRPr="005D13D2" w:rsidRDefault="005C2541" w:rsidP="00DF66BD">
            <w:pPr>
              <w:jc w:val="right"/>
            </w:pPr>
            <w:r w:rsidRPr="005D13D2">
              <w:t>29 082</w:t>
            </w:r>
          </w:p>
        </w:tc>
        <w:tc>
          <w:tcPr>
            <w:tcW w:w="1559" w:type="dxa"/>
            <w:tcBorders>
              <w:top w:val="nil"/>
              <w:left w:val="nil"/>
              <w:bottom w:val="nil"/>
              <w:right w:val="nil"/>
            </w:tcBorders>
            <w:tcMar>
              <w:top w:w="118" w:type="dxa"/>
              <w:left w:w="43" w:type="dxa"/>
              <w:bottom w:w="40" w:type="dxa"/>
              <w:right w:w="43" w:type="dxa"/>
            </w:tcMar>
            <w:vAlign w:val="bottom"/>
          </w:tcPr>
          <w:p w14:paraId="1B8AD637" w14:textId="77777777" w:rsidR="0075006D" w:rsidRPr="005D13D2" w:rsidRDefault="005C2541" w:rsidP="00DF66BD">
            <w:pPr>
              <w:jc w:val="right"/>
            </w:pPr>
            <w:r w:rsidRPr="005D13D2">
              <w:t>46 672</w:t>
            </w:r>
          </w:p>
        </w:tc>
        <w:tc>
          <w:tcPr>
            <w:tcW w:w="1058" w:type="dxa"/>
            <w:tcBorders>
              <w:top w:val="nil"/>
              <w:left w:val="nil"/>
              <w:bottom w:val="nil"/>
              <w:right w:val="nil"/>
            </w:tcBorders>
            <w:tcMar>
              <w:top w:w="118" w:type="dxa"/>
              <w:left w:w="43" w:type="dxa"/>
              <w:bottom w:w="40" w:type="dxa"/>
              <w:right w:w="43" w:type="dxa"/>
            </w:tcMar>
            <w:vAlign w:val="bottom"/>
          </w:tcPr>
          <w:p w14:paraId="3848BB98" w14:textId="77777777" w:rsidR="0075006D" w:rsidRPr="005D13D2" w:rsidRDefault="005C2541" w:rsidP="00DF66BD">
            <w:pPr>
              <w:jc w:val="right"/>
            </w:pPr>
            <w:r w:rsidRPr="005D13D2">
              <w:t>32 411</w:t>
            </w:r>
          </w:p>
        </w:tc>
      </w:tr>
      <w:tr w:rsidR="0075006D" w:rsidRPr="005D13D2" w14:paraId="3D424042"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2A49B307" w14:textId="77777777" w:rsidR="0075006D" w:rsidRPr="005D13D2" w:rsidRDefault="005C2541" w:rsidP="00DF66BD">
            <w:r w:rsidRPr="005D13D2">
              <w:t>2445</w:t>
            </w:r>
          </w:p>
        </w:tc>
        <w:tc>
          <w:tcPr>
            <w:tcW w:w="960" w:type="dxa"/>
            <w:tcBorders>
              <w:top w:val="nil"/>
              <w:left w:val="nil"/>
              <w:bottom w:val="nil"/>
              <w:right w:val="nil"/>
            </w:tcBorders>
            <w:tcMar>
              <w:top w:w="118" w:type="dxa"/>
              <w:left w:w="43" w:type="dxa"/>
              <w:bottom w:w="40" w:type="dxa"/>
              <w:right w:w="43" w:type="dxa"/>
            </w:tcMar>
          </w:tcPr>
          <w:p w14:paraId="6865D1BB" w14:textId="77777777" w:rsidR="0075006D" w:rsidRPr="005D13D2" w:rsidRDefault="005C2541" w:rsidP="00DF66BD">
            <w:r w:rsidRPr="005D13D2">
              <w:t>32</w:t>
            </w:r>
          </w:p>
        </w:tc>
        <w:tc>
          <w:tcPr>
            <w:tcW w:w="3969" w:type="dxa"/>
            <w:tcBorders>
              <w:top w:val="nil"/>
              <w:left w:val="nil"/>
              <w:bottom w:val="nil"/>
              <w:right w:val="nil"/>
            </w:tcBorders>
            <w:tcMar>
              <w:top w:w="118" w:type="dxa"/>
              <w:left w:w="43" w:type="dxa"/>
              <w:bottom w:w="40" w:type="dxa"/>
              <w:right w:w="43" w:type="dxa"/>
            </w:tcMar>
          </w:tcPr>
          <w:p w14:paraId="252BE9FF" w14:textId="77777777" w:rsidR="0075006D" w:rsidRPr="005D13D2" w:rsidRDefault="005C2541" w:rsidP="00DF66BD">
            <w:r w:rsidRPr="005D13D2">
              <w:t>Kjøp av boliger i Longyearbyen Elvesletta boligpark 1</w:t>
            </w:r>
          </w:p>
        </w:tc>
        <w:tc>
          <w:tcPr>
            <w:tcW w:w="1134" w:type="dxa"/>
            <w:tcBorders>
              <w:top w:val="nil"/>
              <w:left w:val="nil"/>
              <w:bottom w:val="nil"/>
              <w:right w:val="nil"/>
            </w:tcBorders>
            <w:tcMar>
              <w:top w:w="118" w:type="dxa"/>
              <w:left w:w="43" w:type="dxa"/>
              <w:bottom w:w="40" w:type="dxa"/>
              <w:right w:w="43" w:type="dxa"/>
            </w:tcMar>
            <w:vAlign w:val="bottom"/>
          </w:tcPr>
          <w:p w14:paraId="20BCA72B"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0065D3B3" w14:textId="77777777" w:rsidR="0075006D" w:rsidRPr="005D13D2" w:rsidRDefault="005C2541" w:rsidP="00DF66BD">
            <w:pPr>
              <w:jc w:val="right"/>
            </w:pPr>
            <w:r w:rsidRPr="005D13D2">
              <w:t>110 000</w:t>
            </w:r>
          </w:p>
        </w:tc>
        <w:tc>
          <w:tcPr>
            <w:tcW w:w="1058" w:type="dxa"/>
            <w:tcBorders>
              <w:top w:val="nil"/>
              <w:left w:val="nil"/>
              <w:bottom w:val="nil"/>
              <w:right w:val="nil"/>
            </w:tcBorders>
            <w:tcMar>
              <w:top w:w="118" w:type="dxa"/>
              <w:left w:w="43" w:type="dxa"/>
              <w:bottom w:w="40" w:type="dxa"/>
              <w:right w:w="43" w:type="dxa"/>
            </w:tcMar>
            <w:vAlign w:val="bottom"/>
          </w:tcPr>
          <w:p w14:paraId="5D771A8B" w14:textId="77777777" w:rsidR="0075006D" w:rsidRPr="005D13D2" w:rsidRDefault="005C2541" w:rsidP="00DF66BD">
            <w:pPr>
              <w:jc w:val="right"/>
            </w:pPr>
            <w:r w:rsidRPr="005D13D2">
              <w:t>0</w:t>
            </w:r>
          </w:p>
        </w:tc>
      </w:tr>
      <w:tr w:rsidR="0075006D" w:rsidRPr="005D13D2" w14:paraId="70FD3D5B"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31A7EC35" w14:textId="77777777" w:rsidR="0075006D" w:rsidRPr="005D13D2" w:rsidRDefault="005C2541" w:rsidP="00DF66BD">
            <w:r w:rsidRPr="005D13D2">
              <w:t>2445</w:t>
            </w:r>
          </w:p>
        </w:tc>
        <w:tc>
          <w:tcPr>
            <w:tcW w:w="960" w:type="dxa"/>
            <w:tcBorders>
              <w:top w:val="nil"/>
              <w:left w:val="nil"/>
              <w:bottom w:val="nil"/>
              <w:right w:val="nil"/>
            </w:tcBorders>
            <w:tcMar>
              <w:top w:w="118" w:type="dxa"/>
              <w:left w:w="43" w:type="dxa"/>
              <w:bottom w:w="40" w:type="dxa"/>
              <w:right w:w="43" w:type="dxa"/>
            </w:tcMar>
          </w:tcPr>
          <w:p w14:paraId="121D8AFE" w14:textId="77777777" w:rsidR="0075006D" w:rsidRPr="005D13D2" w:rsidRDefault="005C2541" w:rsidP="00DF66BD">
            <w:r w:rsidRPr="005D13D2">
              <w:t>32</w:t>
            </w:r>
          </w:p>
        </w:tc>
        <w:tc>
          <w:tcPr>
            <w:tcW w:w="3969" w:type="dxa"/>
            <w:tcBorders>
              <w:top w:val="nil"/>
              <w:left w:val="nil"/>
              <w:bottom w:val="nil"/>
              <w:right w:val="nil"/>
            </w:tcBorders>
            <w:tcMar>
              <w:top w:w="118" w:type="dxa"/>
              <w:left w:w="43" w:type="dxa"/>
              <w:bottom w:w="40" w:type="dxa"/>
              <w:right w:w="43" w:type="dxa"/>
            </w:tcMar>
          </w:tcPr>
          <w:p w14:paraId="1269EEAB" w14:textId="77777777" w:rsidR="0075006D" w:rsidRPr="005D13D2" w:rsidRDefault="005C2541" w:rsidP="00DF66BD">
            <w:r w:rsidRPr="005D13D2">
              <w:t>Kjøp av boliger i Longyearbyen Elvesletta boligpark 2 og 3</w:t>
            </w:r>
          </w:p>
        </w:tc>
        <w:tc>
          <w:tcPr>
            <w:tcW w:w="1134" w:type="dxa"/>
            <w:tcBorders>
              <w:top w:val="nil"/>
              <w:left w:val="nil"/>
              <w:bottom w:val="nil"/>
              <w:right w:val="nil"/>
            </w:tcBorders>
            <w:tcMar>
              <w:top w:w="118" w:type="dxa"/>
              <w:left w:w="43" w:type="dxa"/>
              <w:bottom w:w="40" w:type="dxa"/>
              <w:right w:w="43" w:type="dxa"/>
            </w:tcMar>
            <w:vAlign w:val="bottom"/>
          </w:tcPr>
          <w:p w14:paraId="04F5D909"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6693E99C" w14:textId="77777777" w:rsidR="0075006D" w:rsidRPr="005D13D2" w:rsidRDefault="005C2541" w:rsidP="00DF66BD">
            <w:pPr>
              <w:jc w:val="right"/>
            </w:pPr>
            <w:r w:rsidRPr="005D13D2">
              <w:t>615</w:t>
            </w:r>
          </w:p>
        </w:tc>
        <w:tc>
          <w:tcPr>
            <w:tcW w:w="1058" w:type="dxa"/>
            <w:tcBorders>
              <w:top w:val="nil"/>
              <w:left w:val="nil"/>
              <w:bottom w:val="nil"/>
              <w:right w:val="nil"/>
            </w:tcBorders>
            <w:tcMar>
              <w:top w:w="118" w:type="dxa"/>
              <w:left w:w="43" w:type="dxa"/>
              <w:bottom w:w="40" w:type="dxa"/>
              <w:right w:w="43" w:type="dxa"/>
            </w:tcMar>
            <w:vAlign w:val="bottom"/>
          </w:tcPr>
          <w:p w14:paraId="5376007A" w14:textId="77777777" w:rsidR="0075006D" w:rsidRPr="005D13D2" w:rsidRDefault="005C2541" w:rsidP="00DF66BD">
            <w:pPr>
              <w:jc w:val="right"/>
            </w:pPr>
            <w:r w:rsidRPr="005D13D2">
              <w:t>173 000</w:t>
            </w:r>
          </w:p>
        </w:tc>
      </w:tr>
      <w:tr w:rsidR="0075006D" w:rsidRPr="005D13D2" w14:paraId="195F17C4"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3E27C19F" w14:textId="77777777" w:rsidR="0075006D" w:rsidRPr="005D13D2" w:rsidRDefault="005C2541" w:rsidP="00DF66BD">
            <w:r w:rsidRPr="005D13D2">
              <w:t>2445</w:t>
            </w:r>
          </w:p>
        </w:tc>
        <w:tc>
          <w:tcPr>
            <w:tcW w:w="960" w:type="dxa"/>
            <w:tcBorders>
              <w:top w:val="nil"/>
              <w:left w:val="nil"/>
              <w:bottom w:val="nil"/>
              <w:right w:val="nil"/>
            </w:tcBorders>
            <w:tcMar>
              <w:top w:w="118" w:type="dxa"/>
              <w:left w:w="43" w:type="dxa"/>
              <w:bottom w:w="40" w:type="dxa"/>
              <w:right w:w="43" w:type="dxa"/>
            </w:tcMar>
          </w:tcPr>
          <w:p w14:paraId="163BCA74" w14:textId="77777777" w:rsidR="0075006D" w:rsidRPr="005D13D2" w:rsidRDefault="005C2541" w:rsidP="00DF66BD">
            <w:r w:rsidRPr="005D13D2">
              <w:t>32</w:t>
            </w:r>
          </w:p>
        </w:tc>
        <w:tc>
          <w:tcPr>
            <w:tcW w:w="3969" w:type="dxa"/>
            <w:tcBorders>
              <w:top w:val="nil"/>
              <w:left w:val="nil"/>
              <w:bottom w:val="nil"/>
              <w:right w:val="nil"/>
            </w:tcBorders>
            <w:tcMar>
              <w:top w:w="118" w:type="dxa"/>
              <w:left w:w="43" w:type="dxa"/>
              <w:bottom w:w="40" w:type="dxa"/>
              <w:right w:w="43" w:type="dxa"/>
            </w:tcMar>
          </w:tcPr>
          <w:p w14:paraId="0ED287E1" w14:textId="77777777" w:rsidR="0075006D" w:rsidRPr="005D13D2" w:rsidRDefault="005C2541" w:rsidP="00DF66BD">
            <w:r w:rsidRPr="005D13D2">
              <w:t xml:space="preserve">Meteorologisk institutt Bjørnøya, </w:t>
            </w:r>
            <w:r w:rsidRPr="005D13D2">
              <w:br/>
              <w:t xml:space="preserve">prosjektering </w:t>
            </w:r>
          </w:p>
        </w:tc>
        <w:tc>
          <w:tcPr>
            <w:tcW w:w="1134" w:type="dxa"/>
            <w:tcBorders>
              <w:top w:val="nil"/>
              <w:left w:val="nil"/>
              <w:bottom w:val="nil"/>
              <w:right w:val="nil"/>
            </w:tcBorders>
            <w:tcMar>
              <w:top w:w="118" w:type="dxa"/>
              <w:left w:w="43" w:type="dxa"/>
              <w:bottom w:w="40" w:type="dxa"/>
              <w:right w:w="43" w:type="dxa"/>
            </w:tcMar>
            <w:vAlign w:val="bottom"/>
          </w:tcPr>
          <w:p w14:paraId="3DB37E02" w14:textId="77777777" w:rsidR="0075006D" w:rsidRPr="005D13D2" w:rsidRDefault="005C2541" w:rsidP="00DF66BD">
            <w:pPr>
              <w:jc w:val="right"/>
            </w:pPr>
            <w:r w:rsidRPr="005D13D2">
              <w:t>9</w:t>
            </w:r>
          </w:p>
        </w:tc>
        <w:tc>
          <w:tcPr>
            <w:tcW w:w="1559" w:type="dxa"/>
            <w:tcBorders>
              <w:top w:val="nil"/>
              <w:left w:val="nil"/>
              <w:bottom w:val="nil"/>
              <w:right w:val="nil"/>
            </w:tcBorders>
            <w:tcMar>
              <w:top w:w="118" w:type="dxa"/>
              <w:left w:w="43" w:type="dxa"/>
              <w:bottom w:w="40" w:type="dxa"/>
              <w:right w:w="43" w:type="dxa"/>
            </w:tcMar>
            <w:vAlign w:val="bottom"/>
          </w:tcPr>
          <w:p w14:paraId="29F5E034" w14:textId="77777777" w:rsidR="0075006D" w:rsidRPr="005D13D2" w:rsidRDefault="005C2541" w:rsidP="00DF66BD">
            <w:pPr>
              <w:jc w:val="right"/>
            </w:pPr>
            <w:r w:rsidRPr="005D13D2">
              <w:t>500</w:t>
            </w:r>
          </w:p>
        </w:tc>
        <w:tc>
          <w:tcPr>
            <w:tcW w:w="1058" w:type="dxa"/>
            <w:tcBorders>
              <w:top w:val="nil"/>
              <w:left w:val="nil"/>
              <w:bottom w:val="nil"/>
              <w:right w:val="nil"/>
            </w:tcBorders>
            <w:tcMar>
              <w:top w:w="118" w:type="dxa"/>
              <w:left w:w="43" w:type="dxa"/>
              <w:bottom w:w="40" w:type="dxa"/>
              <w:right w:w="43" w:type="dxa"/>
            </w:tcMar>
            <w:vAlign w:val="bottom"/>
          </w:tcPr>
          <w:p w14:paraId="58A6FDAF" w14:textId="77777777" w:rsidR="0075006D" w:rsidRPr="005D13D2" w:rsidRDefault="005C2541" w:rsidP="00DF66BD">
            <w:pPr>
              <w:jc w:val="right"/>
            </w:pPr>
            <w:r w:rsidRPr="005D13D2">
              <w:t>0</w:t>
            </w:r>
          </w:p>
        </w:tc>
      </w:tr>
      <w:tr w:rsidR="0075006D" w:rsidRPr="005D13D2" w14:paraId="68501D0B"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01F70F9" w14:textId="77777777" w:rsidR="0075006D" w:rsidRPr="005D13D2" w:rsidRDefault="005C2541" w:rsidP="00DF66BD">
            <w:r w:rsidRPr="005D13D2">
              <w:t>2445</w:t>
            </w:r>
          </w:p>
        </w:tc>
        <w:tc>
          <w:tcPr>
            <w:tcW w:w="960" w:type="dxa"/>
            <w:tcBorders>
              <w:top w:val="nil"/>
              <w:left w:val="nil"/>
              <w:bottom w:val="nil"/>
              <w:right w:val="nil"/>
            </w:tcBorders>
            <w:tcMar>
              <w:top w:w="118" w:type="dxa"/>
              <w:left w:w="43" w:type="dxa"/>
              <w:bottom w:w="40" w:type="dxa"/>
              <w:right w:w="43" w:type="dxa"/>
            </w:tcMar>
          </w:tcPr>
          <w:p w14:paraId="013DF832" w14:textId="77777777" w:rsidR="0075006D" w:rsidRPr="005D13D2" w:rsidRDefault="005C2541" w:rsidP="00DF66BD">
            <w:r w:rsidRPr="005D13D2">
              <w:t>34</w:t>
            </w:r>
          </w:p>
        </w:tc>
        <w:tc>
          <w:tcPr>
            <w:tcW w:w="3969" w:type="dxa"/>
            <w:tcBorders>
              <w:top w:val="nil"/>
              <w:left w:val="nil"/>
              <w:bottom w:val="nil"/>
              <w:right w:val="nil"/>
            </w:tcBorders>
            <w:tcMar>
              <w:top w:w="118" w:type="dxa"/>
              <w:left w:w="43" w:type="dxa"/>
              <w:bottom w:w="40" w:type="dxa"/>
              <w:right w:w="43" w:type="dxa"/>
            </w:tcMar>
          </w:tcPr>
          <w:p w14:paraId="416753D5" w14:textId="77777777" w:rsidR="0075006D" w:rsidRPr="005D13D2" w:rsidRDefault="005C2541" w:rsidP="00DF66BD">
            <w:r w:rsidRPr="005D13D2">
              <w:t>Statens hus Longyearbyen</w:t>
            </w:r>
          </w:p>
        </w:tc>
        <w:tc>
          <w:tcPr>
            <w:tcW w:w="1134" w:type="dxa"/>
            <w:tcBorders>
              <w:top w:val="nil"/>
              <w:left w:val="nil"/>
              <w:bottom w:val="nil"/>
              <w:right w:val="nil"/>
            </w:tcBorders>
            <w:tcMar>
              <w:top w:w="118" w:type="dxa"/>
              <w:left w:w="43" w:type="dxa"/>
              <w:bottom w:w="40" w:type="dxa"/>
              <w:right w:w="43" w:type="dxa"/>
            </w:tcMar>
            <w:vAlign w:val="bottom"/>
          </w:tcPr>
          <w:p w14:paraId="3407D8AA" w14:textId="77777777" w:rsidR="0075006D" w:rsidRPr="005D13D2" w:rsidRDefault="005C2541" w:rsidP="00DF66BD">
            <w:pPr>
              <w:jc w:val="right"/>
            </w:pPr>
            <w:r w:rsidRPr="005D13D2">
              <w:t>11 029</w:t>
            </w:r>
          </w:p>
        </w:tc>
        <w:tc>
          <w:tcPr>
            <w:tcW w:w="1559" w:type="dxa"/>
            <w:tcBorders>
              <w:top w:val="nil"/>
              <w:left w:val="nil"/>
              <w:bottom w:val="nil"/>
              <w:right w:val="nil"/>
            </w:tcBorders>
            <w:tcMar>
              <w:top w:w="118" w:type="dxa"/>
              <w:left w:w="43" w:type="dxa"/>
              <w:bottom w:w="40" w:type="dxa"/>
              <w:right w:w="43" w:type="dxa"/>
            </w:tcMar>
            <w:vAlign w:val="bottom"/>
          </w:tcPr>
          <w:p w14:paraId="2C0FBF3C" w14:textId="77777777" w:rsidR="0075006D" w:rsidRPr="005D13D2" w:rsidRDefault="005C2541" w:rsidP="00DF66BD">
            <w:pPr>
              <w:jc w:val="right"/>
            </w:pPr>
            <w:r w:rsidRPr="005D13D2">
              <w:t>14 400</w:t>
            </w:r>
          </w:p>
        </w:tc>
        <w:tc>
          <w:tcPr>
            <w:tcW w:w="1058" w:type="dxa"/>
            <w:tcBorders>
              <w:top w:val="nil"/>
              <w:left w:val="nil"/>
              <w:bottom w:val="nil"/>
              <w:right w:val="nil"/>
            </w:tcBorders>
            <w:tcMar>
              <w:top w:w="118" w:type="dxa"/>
              <w:left w:w="43" w:type="dxa"/>
              <w:bottom w:w="40" w:type="dxa"/>
              <w:right w:w="43" w:type="dxa"/>
            </w:tcMar>
            <w:vAlign w:val="bottom"/>
          </w:tcPr>
          <w:p w14:paraId="73283397" w14:textId="77777777" w:rsidR="0075006D" w:rsidRPr="005D13D2" w:rsidRDefault="005C2541" w:rsidP="00DF66BD">
            <w:pPr>
              <w:jc w:val="right"/>
            </w:pPr>
            <w:r w:rsidRPr="005D13D2">
              <w:t>0</w:t>
            </w:r>
          </w:p>
        </w:tc>
      </w:tr>
      <w:tr w:rsidR="0075006D" w:rsidRPr="005D13D2" w14:paraId="795FCBF0"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4770C21" w14:textId="77777777" w:rsidR="0075006D" w:rsidRPr="005D13D2" w:rsidRDefault="005C2541" w:rsidP="00DF66BD">
            <w:r w:rsidRPr="005D13D2">
              <w:t>2445</w:t>
            </w:r>
          </w:p>
        </w:tc>
        <w:tc>
          <w:tcPr>
            <w:tcW w:w="960" w:type="dxa"/>
            <w:tcBorders>
              <w:top w:val="nil"/>
              <w:left w:val="nil"/>
              <w:bottom w:val="nil"/>
              <w:right w:val="nil"/>
            </w:tcBorders>
            <w:tcMar>
              <w:top w:w="118" w:type="dxa"/>
              <w:left w:w="43" w:type="dxa"/>
              <w:bottom w:w="40" w:type="dxa"/>
              <w:right w:w="43" w:type="dxa"/>
            </w:tcMar>
          </w:tcPr>
          <w:p w14:paraId="461945B9" w14:textId="77777777" w:rsidR="0075006D" w:rsidRPr="005D13D2" w:rsidRDefault="005C2541" w:rsidP="00DF66BD">
            <w:r w:rsidRPr="005D13D2">
              <w:t>45</w:t>
            </w:r>
          </w:p>
        </w:tc>
        <w:tc>
          <w:tcPr>
            <w:tcW w:w="3969" w:type="dxa"/>
            <w:tcBorders>
              <w:top w:val="nil"/>
              <w:left w:val="nil"/>
              <w:bottom w:val="nil"/>
              <w:right w:val="nil"/>
            </w:tcBorders>
            <w:tcMar>
              <w:top w:w="118" w:type="dxa"/>
              <w:left w:w="43" w:type="dxa"/>
              <w:bottom w:w="40" w:type="dxa"/>
              <w:right w:w="43" w:type="dxa"/>
            </w:tcMar>
          </w:tcPr>
          <w:p w14:paraId="5294AE16" w14:textId="77777777" w:rsidR="0075006D" w:rsidRPr="005D13D2" w:rsidRDefault="005C2541" w:rsidP="00DF66BD">
            <w:r w:rsidRPr="005D13D2">
              <w:t>Utstyr og påkostninger</w:t>
            </w:r>
          </w:p>
        </w:tc>
        <w:tc>
          <w:tcPr>
            <w:tcW w:w="1134" w:type="dxa"/>
            <w:tcBorders>
              <w:top w:val="nil"/>
              <w:left w:val="nil"/>
              <w:bottom w:val="nil"/>
              <w:right w:val="nil"/>
            </w:tcBorders>
            <w:tcMar>
              <w:top w:w="118" w:type="dxa"/>
              <w:left w:w="43" w:type="dxa"/>
              <w:bottom w:w="40" w:type="dxa"/>
              <w:right w:w="43" w:type="dxa"/>
            </w:tcMar>
            <w:vAlign w:val="bottom"/>
          </w:tcPr>
          <w:p w14:paraId="2CE760B4" w14:textId="77777777" w:rsidR="0075006D" w:rsidRPr="005D13D2" w:rsidRDefault="005C2541" w:rsidP="00DF66BD">
            <w:pPr>
              <w:jc w:val="right"/>
            </w:pPr>
            <w:r w:rsidRPr="005D13D2">
              <w:t>6 532</w:t>
            </w:r>
          </w:p>
        </w:tc>
        <w:tc>
          <w:tcPr>
            <w:tcW w:w="1559" w:type="dxa"/>
            <w:tcBorders>
              <w:top w:val="nil"/>
              <w:left w:val="nil"/>
              <w:bottom w:val="nil"/>
              <w:right w:val="nil"/>
            </w:tcBorders>
            <w:tcMar>
              <w:top w:w="118" w:type="dxa"/>
              <w:left w:w="43" w:type="dxa"/>
              <w:bottom w:w="40" w:type="dxa"/>
              <w:right w:w="43" w:type="dxa"/>
            </w:tcMar>
            <w:vAlign w:val="bottom"/>
          </w:tcPr>
          <w:p w14:paraId="4375A3A5" w14:textId="77777777" w:rsidR="0075006D" w:rsidRPr="005D13D2" w:rsidRDefault="005C2541" w:rsidP="00DF66BD">
            <w:pPr>
              <w:jc w:val="right"/>
            </w:pPr>
            <w:r w:rsidRPr="005D13D2">
              <w:t>14 066</w:t>
            </w:r>
          </w:p>
        </w:tc>
        <w:tc>
          <w:tcPr>
            <w:tcW w:w="1058" w:type="dxa"/>
            <w:tcBorders>
              <w:top w:val="nil"/>
              <w:left w:val="nil"/>
              <w:bottom w:val="nil"/>
              <w:right w:val="nil"/>
            </w:tcBorders>
            <w:tcMar>
              <w:top w:w="118" w:type="dxa"/>
              <w:left w:w="43" w:type="dxa"/>
              <w:bottom w:w="40" w:type="dxa"/>
              <w:right w:w="43" w:type="dxa"/>
            </w:tcMar>
            <w:vAlign w:val="bottom"/>
          </w:tcPr>
          <w:p w14:paraId="1313CB02" w14:textId="77777777" w:rsidR="0075006D" w:rsidRPr="005D13D2" w:rsidRDefault="005C2541" w:rsidP="00DF66BD">
            <w:pPr>
              <w:jc w:val="right"/>
            </w:pPr>
            <w:r w:rsidRPr="005D13D2">
              <w:t>10 000</w:t>
            </w:r>
          </w:p>
        </w:tc>
      </w:tr>
      <w:tr w:rsidR="0075006D" w:rsidRPr="005D13D2" w14:paraId="27D594F8"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B1FA993" w14:textId="77777777" w:rsidR="0075006D" w:rsidRPr="005D13D2" w:rsidRDefault="005C2541" w:rsidP="00DF66BD">
            <w:r w:rsidRPr="005D13D2">
              <w:t>578</w:t>
            </w:r>
          </w:p>
        </w:tc>
        <w:tc>
          <w:tcPr>
            <w:tcW w:w="960" w:type="dxa"/>
            <w:tcBorders>
              <w:top w:val="nil"/>
              <w:left w:val="nil"/>
              <w:bottom w:val="nil"/>
              <w:right w:val="nil"/>
            </w:tcBorders>
            <w:tcMar>
              <w:top w:w="118" w:type="dxa"/>
              <w:left w:w="43" w:type="dxa"/>
              <w:bottom w:w="40" w:type="dxa"/>
              <w:right w:w="43" w:type="dxa"/>
            </w:tcMar>
          </w:tcPr>
          <w:p w14:paraId="38B9621E"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3AF5DA29" w14:textId="77777777" w:rsidR="0075006D" w:rsidRPr="005D13D2" w:rsidRDefault="005C2541" w:rsidP="00DF66BD">
            <w:r w:rsidRPr="005D13D2">
              <w:t>Valgdirektoratet</w:t>
            </w:r>
          </w:p>
        </w:tc>
        <w:tc>
          <w:tcPr>
            <w:tcW w:w="1134" w:type="dxa"/>
            <w:tcBorders>
              <w:top w:val="nil"/>
              <w:left w:val="nil"/>
              <w:bottom w:val="nil"/>
              <w:right w:val="nil"/>
            </w:tcBorders>
            <w:tcMar>
              <w:top w:w="118" w:type="dxa"/>
              <w:left w:w="43" w:type="dxa"/>
              <w:bottom w:w="40" w:type="dxa"/>
              <w:right w:w="43" w:type="dxa"/>
            </w:tcMar>
            <w:vAlign w:val="bottom"/>
          </w:tcPr>
          <w:p w14:paraId="04BF38C1"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36F10022" w14:textId="77777777" w:rsidR="0075006D" w:rsidRPr="005D13D2" w:rsidRDefault="005C2541" w:rsidP="00DF66BD">
            <w:pPr>
              <w:jc w:val="right"/>
            </w:pPr>
            <w:r w:rsidRPr="005D13D2">
              <w:t>100</w:t>
            </w:r>
          </w:p>
        </w:tc>
        <w:tc>
          <w:tcPr>
            <w:tcW w:w="1058" w:type="dxa"/>
            <w:tcBorders>
              <w:top w:val="nil"/>
              <w:left w:val="nil"/>
              <w:bottom w:val="nil"/>
              <w:right w:val="nil"/>
            </w:tcBorders>
            <w:tcMar>
              <w:top w:w="118" w:type="dxa"/>
              <w:left w:w="43" w:type="dxa"/>
              <w:bottom w:w="40" w:type="dxa"/>
              <w:right w:w="43" w:type="dxa"/>
            </w:tcMar>
            <w:vAlign w:val="bottom"/>
          </w:tcPr>
          <w:p w14:paraId="569EDEC8" w14:textId="77777777" w:rsidR="0075006D" w:rsidRPr="005D13D2" w:rsidRDefault="005C2541" w:rsidP="00DF66BD">
            <w:pPr>
              <w:jc w:val="right"/>
            </w:pPr>
            <w:r w:rsidRPr="005D13D2">
              <w:t>0</w:t>
            </w:r>
          </w:p>
        </w:tc>
      </w:tr>
      <w:tr w:rsidR="0075006D" w:rsidRPr="005D13D2" w14:paraId="0066EF9B"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7C0C0AA" w14:textId="77777777" w:rsidR="0075006D" w:rsidRPr="005D13D2" w:rsidRDefault="005C2541" w:rsidP="00DF66BD">
            <w:r w:rsidRPr="005D13D2">
              <w:t>595</w:t>
            </w:r>
          </w:p>
        </w:tc>
        <w:tc>
          <w:tcPr>
            <w:tcW w:w="960" w:type="dxa"/>
            <w:tcBorders>
              <w:top w:val="nil"/>
              <w:left w:val="nil"/>
              <w:bottom w:val="nil"/>
              <w:right w:val="nil"/>
            </w:tcBorders>
            <w:tcMar>
              <w:top w:w="118" w:type="dxa"/>
              <w:left w:w="43" w:type="dxa"/>
              <w:bottom w:w="40" w:type="dxa"/>
              <w:right w:w="43" w:type="dxa"/>
            </w:tcMar>
          </w:tcPr>
          <w:p w14:paraId="48AC1A0A"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0D6FDB23" w14:textId="77777777" w:rsidR="0075006D" w:rsidRPr="005D13D2" w:rsidRDefault="005C2541" w:rsidP="00DF66BD">
            <w:r w:rsidRPr="005D13D2">
              <w:t xml:space="preserve">Statens kraftverk – drift (sjømåling) </w:t>
            </w:r>
          </w:p>
        </w:tc>
        <w:tc>
          <w:tcPr>
            <w:tcW w:w="1134" w:type="dxa"/>
            <w:tcBorders>
              <w:top w:val="nil"/>
              <w:left w:val="nil"/>
              <w:bottom w:val="nil"/>
              <w:right w:val="nil"/>
            </w:tcBorders>
            <w:tcMar>
              <w:top w:w="118" w:type="dxa"/>
              <w:left w:w="43" w:type="dxa"/>
              <w:bottom w:w="40" w:type="dxa"/>
              <w:right w:w="43" w:type="dxa"/>
            </w:tcMar>
            <w:vAlign w:val="bottom"/>
          </w:tcPr>
          <w:p w14:paraId="1736779A" w14:textId="77777777" w:rsidR="0075006D" w:rsidRPr="005D13D2" w:rsidRDefault="005C2541" w:rsidP="00DF66BD">
            <w:pPr>
              <w:jc w:val="right"/>
            </w:pPr>
            <w:r w:rsidRPr="005D13D2">
              <w:t>10 951</w:t>
            </w:r>
          </w:p>
        </w:tc>
        <w:tc>
          <w:tcPr>
            <w:tcW w:w="1559" w:type="dxa"/>
            <w:tcBorders>
              <w:top w:val="nil"/>
              <w:left w:val="nil"/>
              <w:bottom w:val="nil"/>
              <w:right w:val="nil"/>
            </w:tcBorders>
            <w:tcMar>
              <w:top w:w="118" w:type="dxa"/>
              <w:left w:w="43" w:type="dxa"/>
              <w:bottom w:w="40" w:type="dxa"/>
              <w:right w:w="43" w:type="dxa"/>
            </w:tcMar>
            <w:vAlign w:val="bottom"/>
          </w:tcPr>
          <w:p w14:paraId="1F971707" w14:textId="77777777" w:rsidR="0075006D" w:rsidRPr="005D13D2" w:rsidRDefault="005C2541" w:rsidP="00DF66BD">
            <w:pPr>
              <w:jc w:val="right"/>
            </w:pPr>
            <w:r w:rsidRPr="005D13D2">
              <w:t>450</w:t>
            </w:r>
          </w:p>
        </w:tc>
        <w:tc>
          <w:tcPr>
            <w:tcW w:w="1058" w:type="dxa"/>
            <w:tcBorders>
              <w:top w:val="nil"/>
              <w:left w:val="nil"/>
              <w:bottom w:val="nil"/>
              <w:right w:val="nil"/>
            </w:tcBorders>
            <w:tcMar>
              <w:top w:w="118" w:type="dxa"/>
              <w:left w:w="43" w:type="dxa"/>
              <w:bottom w:w="40" w:type="dxa"/>
              <w:right w:w="43" w:type="dxa"/>
            </w:tcMar>
            <w:vAlign w:val="bottom"/>
          </w:tcPr>
          <w:p w14:paraId="025B3758" w14:textId="77777777" w:rsidR="0075006D" w:rsidRPr="005D13D2" w:rsidRDefault="005C2541" w:rsidP="00DF66BD">
            <w:pPr>
              <w:jc w:val="right"/>
            </w:pPr>
            <w:r w:rsidRPr="005D13D2">
              <w:t>11 480</w:t>
            </w:r>
          </w:p>
        </w:tc>
      </w:tr>
      <w:tr w:rsidR="0075006D" w:rsidRPr="005D13D2" w14:paraId="090543A2"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0802CF7A" w14:textId="77777777" w:rsidR="0075006D" w:rsidRPr="005D13D2" w:rsidRDefault="005C2541" w:rsidP="00DF66BD">
            <w:r w:rsidRPr="005D13D2">
              <w:t>595</w:t>
            </w:r>
          </w:p>
        </w:tc>
        <w:tc>
          <w:tcPr>
            <w:tcW w:w="960" w:type="dxa"/>
            <w:tcBorders>
              <w:top w:val="nil"/>
              <w:left w:val="nil"/>
              <w:bottom w:val="nil"/>
              <w:right w:val="nil"/>
            </w:tcBorders>
            <w:tcMar>
              <w:top w:w="118" w:type="dxa"/>
              <w:left w:w="43" w:type="dxa"/>
              <w:bottom w:w="40" w:type="dxa"/>
              <w:right w:w="43" w:type="dxa"/>
            </w:tcMar>
          </w:tcPr>
          <w:p w14:paraId="6EDE2E57" w14:textId="77777777" w:rsidR="0075006D" w:rsidRPr="005D13D2" w:rsidRDefault="005C2541" w:rsidP="00DF66BD">
            <w:r w:rsidRPr="005D13D2">
              <w:t>01</w:t>
            </w:r>
          </w:p>
        </w:tc>
        <w:tc>
          <w:tcPr>
            <w:tcW w:w="3969" w:type="dxa"/>
            <w:tcBorders>
              <w:top w:val="nil"/>
              <w:left w:val="nil"/>
              <w:bottom w:val="nil"/>
              <w:right w:val="nil"/>
            </w:tcBorders>
            <w:tcMar>
              <w:top w:w="118" w:type="dxa"/>
              <w:left w:w="43" w:type="dxa"/>
              <w:bottom w:w="40" w:type="dxa"/>
              <w:right w:w="43" w:type="dxa"/>
            </w:tcMar>
          </w:tcPr>
          <w:p w14:paraId="5CA4A3F1" w14:textId="77777777" w:rsidR="0075006D" w:rsidRPr="005D13D2" w:rsidRDefault="005C2541" w:rsidP="00DF66BD">
            <w:r w:rsidRPr="005D13D2">
              <w:t xml:space="preserve">Statens kartverk – drift (jordobservatoriet) </w:t>
            </w:r>
          </w:p>
        </w:tc>
        <w:tc>
          <w:tcPr>
            <w:tcW w:w="1134" w:type="dxa"/>
            <w:tcBorders>
              <w:top w:val="nil"/>
              <w:left w:val="nil"/>
              <w:bottom w:val="nil"/>
              <w:right w:val="nil"/>
            </w:tcBorders>
            <w:tcMar>
              <w:top w:w="118" w:type="dxa"/>
              <w:left w:w="43" w:type="dxa"/>
              <w:bottom w:w="40" w:type="dxa"/>
              <w:right w:w="43" w:type="dxa"/>
            </w:tcMar>
            <w:vAlign w:val="bottom"/>
          </w:tcPr>
          <w:p w14:paraId="33324611" w14:textId="77777777" w:rsidR="0075006D" w:rsidRPr="005D13D2" w:rsidRDefault="005C2541" w:rsidP="00DF66BD">
            <w:pPr>
              <w:jc w:val="right"/>
            </w:pPr>
            <w:r w:rsidRPr="005D13D2">
              <w:t>10 776</w:t>
            </w:r>
          </w:p>
        </w:tc>
        <w:tc>
          <w:tcPr>
            <w:tcW w:w="1559" w:type="dxa"/>
            <w:tcBorders>
              <w:top w:val="nil"/>
              <w:left w:val="nil"/>
              <w:bottom w:val="nil"/>
              <w:right w:val="nil"/>
            </w:tcBorders>
            <w:tcMar>
              <w:top w:w="118" w:type="dxa"/>
              <w:left w:w="43" w:type="dxa"/>
              <w:bottom w:w="40" w:type="dxa"/>
              <w:right w:w="43" w:type="dxa"/>
            </w:tcMar>
            <w:vAlign w:val="bottom"/>
          </w:tcPr>
          <w:p w14:paraId="2AB6DB22" w14:textId="77777777" w:rsidR="0075006D" w:rsidRPr="005D13D2" w:rsidRDefault="005C2541" w:rsidP="00DF66BD">
            <w:pPr>
              <w:jc w:val="right"/>
            </w:pPr>
            <w:r w:rsidRPr="005D13D2">
              <w:t>11 217</w:t>
            </w:r>
          </w:p>
        </w:tc>
        <w:tc>
          <w:tcPr>
            <w:tcW w:w="1058" w:type="dxa"/>
            <w:tcBorders>
              <w:top w:val="nil"/>
              <w:left w:val="nil"/>
              <w:bottom w:val="nil"/>
              <w:right w:val="nil"/>
            </w:tcBorders>
            <w:tcMar>
              <w:top w:w="118" w:type="dxa"/>
              <w:left w:w="43" w:type="dxa"/>
              <w:bottom w:w="40" w:type="dxa"/>
              <w:right w:w="43" w:type="dxa"/>
            </w:tcMar>
            <w:vAlign w:val="bottom"/>
          </w:tcPr>
          <w:p w14:paraId="440182D7" w14:textId="77777777" w:rsidR="0075006D" w:rsidRPr="005D13D2" w:rsidRDefault="005C2541" w:rsidP="00DF66BD">
            <w:pPr>
              <w:jc w:val="right"/>
            </w:pPr>
            <w:r w:rsidRPr="005D13D2">
              <w:t>11 997</w:t>
            </w:r>
          </w:p>
        </w:tc>
      </w:tr>
      <w:tr w:rsidR="0075006D" w:rsidRPr="005D13D2" w14:paraId="69031BCA"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2A0042F1" w14:textId="77777777" w:rsidR="0075006D" w:rsidRPr="005D13D2" w:rsidRDefault="005C2541" w:rsidP="00DF66BD">
            <w:r w:rsidRPr="005D13D2">
              <w:t>595</w:t>
            </w:r>
          </w:p>
        </w:tc>
        <w:tc>
          <w:tcPr>
            <w:tcW w:w="960" w:type="dxa"/>
            <w:tcBorders>
              <w:top w:val="nil"/>
              <w:left w:val="nil"/>
              <w:bottom w:val="nil"/>
              <w:right w:val="nil"/>
            </w:tcBorders>
            <w:tcMar>
              <w:top w:w="118" w:type="dxa"/>
              <w:left w:w="43" w:type="dxa"/>
              <w:bottom w:w="40" w:type="dxa"/>
              <w:right w:w="43" w:type="dxa"/>
            </w:tcMar>
          </w:tcPr>
          <w:p w14:paraId="6714EE04" w14:textId="77777777" w:rsidR="0075006D" w:rsidRPr="005D13D2" w:rsidRDefault="005C2541" w:rsidP="00DF66BD">
            <w:r w:rsidRPr="005D13D2">
              <w:t>30</w:t>
            </w:r>
          </w:p>
        </w:tc>
        <w:tc>
          <w:tcPr>
            <w:tcW w:w="3969" w:type="dxa"/>
            <w:tcBorders>
              <w:top w:val="nil"/>
              <w:left w:val="nil"/>
              <w:bottom w:val="nil"/>
              <w:right w:val="nil"/>
            </w:tcBorders>
            <w:tcMar>
              <w:top w:w="118" w:type="dxa"/>
              <w:left w:w="43" w:type="dxa"/>
              <w:bottom w:w="40" w:type="dxa"/>
              <w:right w:w="43" w:type="dxa"/>
            </w:tcMar>
          </w:tcPr>
          <w:p w14:paraId="28FC00D2" w14:textId="77777777" w:rsidR="0075006D" w:rsidRPr="005D13D2" w:rsidRDefault="005C2541" w:rsidP="00DF66BD">
            <w:r w:rsidRPr="005D13D2">
              <w:t xml:space="preserve">Statens kartverk – geodetisk observatorium Ny-Ålesund </w:t>
            </w:r>
          </w:p>
        </w:tc>
        <w:tc>
          <w:tcPr>
            <w:tcW w:w="1134" w:type="dxa"/>
            <w:tcBorders>
              <w:top w:val="nil"/>
              <w:left w:val="nil"/>
              <w:bottom w:val="nil"/>
              <w:right w:val="nil"/>
            </w:tcBorders>
            <w:tcMar>
              <w:top w:w="118" w:type="dxa"/>
              <w:left w:w="43" w:type="dxa"/>
              <w:bottom w:w="40" w:type="dxa"/>
              <w:right w:w="43" w:type="dxa"/>
            </w:tcMar>
            <w:vAlign w:val="bottom"/>
          </w:tcPr>
          <w:p w14:paraId="66B84B4F" w14:textId="77777777" w:rsidR="0075006D" w:rsidRPr="005D13D2" w:rsidRDefault="005C2541" w:rsidP="00DF66BD">
            <w:pPr>
              <w:jc w:val="right"/>
            </w:pPr>
            <w:r w:rsidRPr="005D13D2">
              <w:t>21 229</w:t>
            </w:r>
          </w:p>
        </w:tc>
        <w:tc>
          <w:tcPr>
            <w:tcW w:w="1559" w:type="dxa"/>
            <w:tcBorders>
              <w:top w:val="nil"/>
              <w:left w:val="nil"/>
              <w:bottom w:val="nil"/>
              <w:right w:val="nil"/>
            </w:tcBorders>
            <w:tcMar>
              <w:top w:w="118" w:type="dxa"/>
              <w:left w:w="43" w:type="dxa"/>
              <w:bottom w:w="40" w:type="dxa"/>
              <w:right w:w="43" w:type="dxa"/>
            </w:tcMar>
            <w:vAlign w:val="bottom"/>
          </w:tcPr>
          <w:p w14:paraId="472DF96E" w14:textId="77777777" w:rsidR="0075006D" w:rsidRPr="005D13D2" w:rsidRDefault="005C2541" w:rsidP="00DF66BD">
            <w:pPr>
              <w:jc w:val="right"/>
            </w:pPr>
            <w:r w:rsidRPr="005D13D2">
              <w:t>9 600</w:t>
            </w:r>
          </w:p>
        </w:tc>
        <w:tc>
          <w:tcPr>
            <w:tcW w:w="1058" w:type="dxa"/>
            <w:tcBorders>
              <w:top w:val="nil"/>
              <w:left w:val="nil"/>
              <w:bottom w:val="nil"/>
              <w:right w:val="nil"/>
            </w:tcBorders>
            <w:tcMar>
              <w:top w:w="118" w:type="dxa"/>
              <w:left w:w="43" w:type="dxa"/>
              <w:bottom w:w="40" w:type="dxa"/>
              <w:right w:w="43" w:type="dxa"/>
            </w:tcMar>
            <w:vAlign w:val="bottom"/>
          </w:tcPr>
          <w:p w14:paraId="49C6C1BC" w14:textId="77777777" w:rsidR="0075006D" w:rsidRPr="005D13D2" w:rsidRDefault="005C2541" w:rsidP="00DF66BD">
            <w:pPr>
              <w:jc w:val="right"/>
            </w:pPr>
            <w:r w:rsidRPr="005D13D2">
              <w:t>31 500</w:t>
            </w:r>
          </w:p>
        </w:tc>
      </w:tr>
      <w:tr w:rsidR="0075006D" w:rsidRPr="005D13D2" w14:paraId="5F89A9E3"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74E1410"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49647112"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2D528F6A" w14:textId="77777777" w:rsidR="0075006D" w:rsidRPr="005D13D2" w:rsidRDefault="005C2541" w:rsidP="00DF66BD">
            <w:r w:rsidRPr="005D13D2">
              <w:rPr>
                <w:rStyle w:val="kursiv"/>
              </w:rPr>
              <w:t>Kultur- og likestillingsdepartementet</w:t>
            </w:r>
          </w:p>
        </w:tc>
        <w:tc>
          <w:tcPr>
            <w:tcW w:w="1134" w:type="dxa"/>
            <w:tcBorders>
              <w:top w:val="nil"/>
              <w:left w:val="nil"/>
              <w:bottom w:val="nil"/>
              <w:right w:val="nil"/>
            </w:tcBorders>
            <w:tcMar>
              <w:top w:w="118" w:type="dxa"/>
              <w:left w:w="43" w:type="dxa"/>
              <w:bottom w:w="40" w:type="dxa"/>
              <w:right w:w="43" w:type="dxa"/>
            </w:tcMar>
            <w:vAlign w:val="bottom"/>
          </w:tcPr>
          <w:p w14:paraId="5354A11C"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70B59393"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00EB5788" w14:textId="77777777" w:rsidR="0075006D" w:rsidRPr="005D13D2" w:rsidRDefault="0075006D" w:rsidP="00DF66BD">
            <w:pPr>
              <w:jc w:val="right"/>
            </w:pPr>
          </w:p>
        </w:tc>
      </w:tr>
      <w:tr w:rsidR="0075006D" w:rsidRPr="005D13D2" w14:paraId="20BD2BA8"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3F474D1F" w14:textId="77777777" w:rsidR="0075006D" w:rsidRPr="005D13D2" w:rsidRDefault="005C2541" w:rsidP="00DF66BD">
            <w:r w:rsidRPr="005D13D2">
              <w:t>325</w:t>
            </w:r>
          </w:p>
        </w:tc>
        <w:tc>
          <w:tcPr>
            <w:tcW w:w="960" w:type="dxa"/>
            <w:tcBorders>
              <w:top w:val="nil"/>
              <w:left w:val="nil"/>
              <w:bottom w:val="nil"/>
              <w:right w:val="nil"/>
            </w:tcBorders>
            <w:tcMar>
              <w:top w:w="118" w:type="dxa"/>
              <w:left w:w="43" w:type="dxa"/>
              <w:bottom w:w="40" w:type="dxa"/>
              <w:right w:w="43" w:type="dxa"/>
            </w:tcMar>
          </w:tcPr>
          <w:p w14:paraId="2D667388" w14:textId="77777777" w:rsidR="0075006D" w:rsidRPr="005D13D2" w:rsidRDefault="005C2541" w:rsidP="00DF66BD">
            <w:r w:rsidRPr="005D13D2">
              <w:t>72</w:t>
            </w:r>
          </w:p>
        </w:tc>
        <w:tc>
          <w:tcPr>
            <w:tcW w:w="3969" w:type="dxa"/>
            <w:tcBorders>
              <w:top w:val="nil"/>
              <w:left w:val="nil"/>
              <w:bottom w:val="nil"/>
              <w:right w:val="nil"/>
            </w:tcBorders>
            <w:tcMar>
              <w:top w:w="118" w:type="dxa"/>
              <w:left w:w="43" w:type="dxa"/>
              <w:bottom w:w="40" w:type="dxa"/>
              <w:right w:w="43" w:type="dxa"/>
            </w:tcMar>
          </w:tcPr>
          <w:p w14:paraId="4E6AF701" w14:textId="77777777" w:rsidR="0075006D" w:rsidRPr="005D13D2" w:rsidRDefault="005C2541" w:rsidP="00DF66BD">
            <w:r w:rsidRPr="005D13D2">
              <w:t xml:space="preserve">Kultursamarbeid i nordområdene </w:t>
            </w:r>
            <w:r w:rsidRPr="005D13D2">
              <w:br/>
              <w:t>– kulturtiltak på Svalbard</w:t>
            </w:r>
          </w:p>
        </w:tc>
        <w:tc>
          <w:tcPr>
            <w:tcW w:w="1134" w:type="dxa"/>
            <w:tcBorders>
              <w:top w:val="nil"/>
              <w:left w:val="nil"/>
              <w:bottom w:val="nil"/>
              <w:right w:val="nil"/>
            </w:tcBorders>
            <w:tcMar>
              <w:top w:w="118" w:type="dxa"/>
              <w:left w:w="43" w:type="dxa"/>
              <w:bottom w:w="40" w:type="dxa"/>
              <w:right w:w="43" w:type="dxa"/>
            </w:tcMar>
            <w:vAlign w:val="bottom"/>
          </w:tcPr>
          <w:p w14:paraId="7892CFF4" w14:textId="77777777" w:rsidR="0075006D" w:rsidRPr="005D13D2" w:rsidRDefault="005C2541" w:rsidP="00DF66BD">
            <w:pPr>
              <w:jc w:val="right"/>
            </w:pPr>
            <w:r w:rsidRPr="005D13D2">
              <w:t xml:space="preserve">185 </w:t>
            </w:r>
          </w:p>
        </w:tc>
        <w:tc>
          <w:tcPr>
            <w:tcW w:w="1559" w:type="dxa"/>
            <w:tcBorders>
              <w:top w:val="nil"/>
              <w:left w:val="nil"/>
              <w:bottom w:val="nil"/>
              <w:right w:val="nil"/>
            </w:tcBorders>
            <w:tcMar>
              <w:top w:w="118" w:type="dxa"/>
              <w:left w:w="43" w:type="dxa"/>
              <w:bottom w:w="40" w:type="dxa"/>
              <w:right w:w="43" w:type="dxa"/>
            </w:tcMar>
            <w:vAlign w:val="bottom"/>
          </w:tcPr>
          <w:p w14:paraId="3340C7BE" w14:textId="77777777" w:rsidR="0075006D" w:rsidRPr="005D13D2" w:rsidRDefault="005C2541" w:rsidP="00DF66BD">
            <w:pPr>
              <w:jc w:val="right"/>
            </w:pPr>
            <w:r w:rsidRPr="005D13D2">
              <w:t>190</w:t>
            </w:r>
          </w:p>
        </w:tc>
        <w:tc>
          <w:tcPr>
            <w:tcW w:w="1058" w:type="dxa"/>
            <w:tcBorders>
              <w:top w:val="nil"/>
              <w:left w:val="nil"/>
              <w:bottom w:val="nil"/>
              <w:right w:val="nil"/>
            </w:tcBorders>
            <w:tcMar>
              <w:top w:w="118" w:type="dxa"/>
              <w:left w:w="43" w:type="dxa"/>
              <w:bottom w:w="40" w:type="dxa"/>
              <w:right w:w="43" w:type="dxa"/>
            </w:tcMar>
            <w:vAlign w:val="bottom"/>
          </w:tcPr>
          <w:p w14:paraId="573B807D" w14:textId="77777777" w:rsidR="0075006D" w:rsidRPr="005D13D2" w:rsidRDefault="005C2541" w:rsidP="00DF66BD">
            <w:pPr>
              <w:jc w:val="right"/>
            </w:pPr>
            <w:r w:rsidRPr="005D13D2">
              <w:t>230</w:t>
            </w:r>
          </w:p>
        </w:tc>
      </w:tr>
      <w:tr w:rsidR="0075006D" w:rsidRPr="005D13D2" w14:paraId="6E538388"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14408342" w14:textId="77777777" w:rsidR="0075006D" w:rsidRPr="005D13D2" w:rsidRDefault="005C2541" w:rsidP="00DF66BD">
            <w:r w:rsidRPr="005D13D2">
              <w:t>325</w:t>
            </w:r>
          </w:p>
        </w:tc>
        <w:tc>
          <w:tcPr>
            <w:tcW w:w="960" w:type="dxa"/>
            <w:tcBorders>
              <w:top w:val="nil"/>
              <w:left w:val="nil"/>
              <w:bottom w:val="nil"/>
              <w:right w:val="nil"/>
            </w:tcBorders>
            <w:tcMar>
              <w:top w:w="118" w:type="dxa"/>
              <w:left w:w="43" w:type="dxa"/>
              <w:bottom w:w="40" w:type="dxa"/>
              <w:right w:w="43" w:type="dxa"/>
            </w:tcMar>
          </w:tcPr>
          <w:p w14:paraId="09F82970" w14:textId="77777777" w:rsidR="0075006D" w:rsidRPr="005D13D2" w:rsidRDefault="005C2541" w:rsidP="00DF66BD">
            <w:r w:rsidRPr="005D13D2">
              <w:t>72</w:t>
            </w:r>
          </w:p>
        </w:tc>
        <w:tc>
          <w:tcPr>
            <w:tcW w:w="3969" w:type="dxa"/>
            <w:tcBorders>
              <w:top w:val="nil"/>
              <w:left w:val="nil"/>
              <w:bottom w:val="nil"/>
              <w:right w:val="nil"/>
            </w:tcBorders>
            <w:tcMar>
              <w:top w:w="118" w:type="dxa"/>
              <w:left w:w="43" w:type="dxa"/>
              <w:bottom w:w="40" w:type="dxa"/>
              <w:right w:w="43" w:type="dxa"/>
            </w:tcMar>
          </w:tcPr>
          <w:p w14:paraId="105A527B" w14:textId="77777777" w:rsidR="0075006D" w:rsidRPr="005D13D2" w:rsidRDefault="005C2541" w:rsidP="00DF66BD">
            <w:r w:rsidRPr="005D13D2">
              <w:t xml:space="preserve">Kultursamarbeid i nordområdene </w:t>
            </w:r>
            <w:r w:rsidRPr="005D13D2">
              <w:br/>
              <w:t xml:space="preserve">– </w:t>
            </w:r>
            <w:proofErr w:type="spellStart"/>
            <w:r w:rsidRPr="005D13D2">
              <w:t>Artica</w:t>
            </w:r>
            <w:proofErr w:type="spellEnd"/>
            <w:r w:rsidRPr="005D13D2">
              <w:t xml:space="preserve"> Svalbard</w:t>
            </w:r>
          </w:p>
        </w:tc>
        <w:tc>
          <w:tcPr>
            <w:tcW w:w="1134" w:type="dxa"/>
            <w:tcBorders>
              <w:top w:val="nil"/>
              <w:left w:val="nil"/>
              <w:bottom w:val="nil"/>
              <w:right w:val="nil"/>
            </w:tcBorders>
            <w:tcMar>
              <w:top w:w="118" w:type="dxa"/>
              <w:left w:w="43" w:type="dxa"/>
              <w:bottom w:w="40" w:type="dxa"/>
              <w:right w:w="43" w:type="dxa"/>
            </w:tcMar>
            <w:vAlign w:val="bottom"/>
          </w:tcPr>
          <w:p w14:paraId="741AF346" w14:textId="77777777" w:rsidR="0075006D" w:rsidRPr="005D13D2" w:rsidRDefault="005C2541" w:rsidP="00DF66BD">
            <w:pPr>
              <w:jc w:val="right"/>
            </w:pPr>
            <w:r w:rsidRPr="005D13D2">
              <w:t>2 800</w:t>
            </w:r>
          </w:p>
        </w:tc>
        <w:tc>
          <w:tcPr>
            <w:tcW w:w="1559" w:type="dxa"/>
            <w:tcBorders>
              <w:top w:val="nil"/>
              <w:left w:val="nil"/>
              <w:bottom w:val="nil"/>
              <w:right w:val="nil"/>
            </w:tcBorders>
            <w:tcMar>
              <w:top w:w="118" w:type="dxa"/>
              <w:left w:w="43" w:type="dxa"/>
              <w:bottom w:w="40" w:type="dxa"/>
              <w:right w:w="43" w:type="dxa"/>
            </w:tcMar>
            <w:vAlign w:val="bottom"/>
          </w:tcPr>
          <w:p w14:paraId="48F3C648" w14:textId="77777777" w:rsidR="0075006D" w:rsidRPr="005D13D2" w:rsidRDefault="005C2541" w:rsidP="00DF66BD">
            <w:pPr>
              <w:jc w:val="right"/>
            </w:pPr>
            <w:r w:rsidRPr="005D13D2">
              <w:t>2 885</w:t>
            </w:r>
          </w:p>
        </w:tc>
        <w:tc>
          <w:tcPr>
            <w:tcW w:w="1058" w:type="dxa"/>
            <w:tcBorders>
              <w:top w:val="nil"/>
              <w:left w:val="nil"/>
              <w:bottom w:val="nil"/>
              <w:right w:val="nil"/>
            </w:tcBorders>
            <w:tcMar>
              <w:top w:w="118" w:type="dxa"/>
              <w:left w:w="43" w:type="dxa"/>
              <w:bottom w:w="40" w:type="dxa"/>
              <w:right w:w="43" w:type="dxa"/>
            </w:tcMar>
            <w:vAlign w:val="bottom"/>
          </w:tcPr>
          <w:p w14:paraId="4B0A89C1" w14:textId="77777777" w:rsidR="0075006D" w:rsidRPr="005D13D2" w:rsidRDefault="005C2541" w:rsidP="00DF66BD">
            <w:pPr>
              <w:jc w:val="right"/>
            </w:pPr>
            <w:r w:rsidRPr="005D13D2">
              <w:t>3 000</w:t>
            </w:r>
          </w:p>
        </w:tc>
      </w:tr>
      <w:tr w:rsidR="0075006D" w:rsidRPr="005D13D2" w14:paraId="72E14D3C"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14E9F11E" w14:textId="77777777" w:rsidR="0075006D" w:rsidRPr="005D13D2" w:rsidRDefault="005C2541" w:rsidP="00DF66BD">
            <w:r w:rsidRPr="005D13D2">
              <w:t>328</w:t>
            </w:r>
          </w:p>
        </w:tc>
        <w:tc>
          <w:tcPr>
            <w:tcW w:w="960" w:type="dxa"/>
            <w:tcBorders>
              <w:top w:val="nil"/>
              <w:left w:val="nil"/>
              <w:bottom w:val="nil"/>
              <w:right w:val="nil"/>
            </w:tcBorders>
            <w:tcMar>
              <w:top w:w="118" w:type="dxa"/>
              <w:left w:w="43" w:type="dxa"/>
              <w:bottom w:w="40" w:type="dxa"/>
              <w:right w:w="43" w:type="dxa"/>
            </w:tcMar>
          </w:tcPr>
          <w:p w14:paraId="6DD3D759" w14:textId="77777777" w:rsidR="0075006D" w:rsidRPr="005D13D2" w:rsidRDefault="005C2541" w:rsidP="00DF66BD">
            <w:r w:rsidRPr="005D13D2">
              <w:t>70</w:t>
            </w:r>
          </w:p>
        </w:tc>
        <w:tc>
          <w:tcPr>
            <w:tcW w:w="3969" w:type="dxa"/>
            <w:tcBorders>
              <w:top w:val="nil"/>
              <w:left w:val="nil"/>
              <w:bottom w:val="nil"/>
              <w:right w:val="nil"/>
            </w:tcBorders>
            <w:tcMar>
              <w:top w:w="118" w:type="dxa"/>
              <w:left w:w="43" w:type="dxa"/>
              <w:bottom w:w="40" w:type="dxa"/>
              <w:right w:w="43" w:type="dxa"/>
            </w:tcMar>
          </w:tcPr>
          <w:p w14:paraId="72F96E29" w14:textId="77777777" w:rsidR="0075006D" w:rsidRPr="005D13D2" w:rsidRDefault="005C2541" w:rsidP="00DF66BD">
            <w:r w:rsidRPr="005D13D2">
              <w:t xml:space="preserve">Det nasjonale museumsnettverket </w:t>
            </w:r>
            <w:r w:rsidRPr="005D13D2">
              <w:br/>
              <w:t>– Svalbard Museum</w:t>
            </w:r>
          </w:p>
        </w:tc>
        <w:tc>
          <w:tcPr>
            <w:tcW w:w="1134" w:type="dxa"/>
            <w:tcBorders>
              <w:top w:val="nil"/>
              <w:left w:val="nil"/>
              <w:bottom w:val="nil"/>
              <w:right w:val="nil"/>
            </w:tcBorders>
            <w:tcMar>
              <w:top w:w="118" w:type="dxa"/>
              <w:left w:w="43" w:type="dxa"/>
              <w:bottom w:w="40" w:type="dxa"/>
              <w:right w:w="43" w:type="dxa"/>
            </w:tcMar>
            <w:vAlign w:val="bottom"/>
          </w:tcPr>
          <w:p w14:paraId="66040C69" w14:textId="77777777" w:rsidR="0075006D" w:rsidRPr="005D13D2" w:rsidRDefault="005C2541" w:rsidP="00DF66BD">
            <w:pPr>
              <w:jc w:val="right"/>
            </w:pPr>
            <w:r w:rsidRPr="005D13D2">
              <w:t>2 035</w:t>
            </w:r>
          </w:p>
        </w:tc>
        <w:tc>
          <w:tcPr>
            <w:tcW w:w="1559" w:type="dxa"/>
            <w:tcBorders>
              <w:top w:val="nil"/>
              <w:left w:val="nil"/>
              <w:bottom w:val="nil"/>
              <w:right w:val="nil"/>
            </w:tcBorders>
            <w:tcMar>
              <w:top w:w="118" w:type="dxa"/>
              <w:left w:w="43" w:type="dxa"/>
              <w:bottom w:w="40" w:type="dxa"/>
              <w:right w:w="43" w:type="dxa"/>
            </w:tcMar>
            <w:vAlign w:val="bottom"/>
          </w:tcPr>
          <w:p w14:paraId="445CF92D" w14:textId="77777777" w:rsidR="0075006D" w:rsidRPr="005D13D2" w:rsidRDefault="005C2541" w:rsidP="00DF66BD">
            <w:pPr>
              <w:jc w:val="right"/>
            </w:pPr>
            <w:r w:rsidRPr="005D13D2">
              <w:t>2 095</w:t>
            </w:r>
          </w:p>
        </w:tc>
        <w:tc>
          <w:tcPr>
            <w:tcW w:w="1058" w:type="dxa"/>
            <w:tcBorders>
              <w:top w:val="nil"/>
              <w:left w:val="nil"/>
              <w:bottom w:val="nil"/>
              <w:right w:val="nil"/>
            </w:tcBorders>
            <w:tcMar>
              <w:top w:w="118" w:type="dxa"/>
              <w:left w:w="43" w:type="dxa"/>
              <w:bottom w:w="40" w:type="dxa"/>
              <w:right w:w="43" w:type="dxa"/>
            </w:tcMar>
            <w:vAlign w:val="bottom"/>
          </w:tcPr>
          <w:p w14:paraId="3DD015CE" w14:textId="77777777" w:rsidR="0075006D" w:rsidRPr="005D13D2" w:rsidRDefault="005C2541" w:rsidP="00DF66BD">
            <w:pPr>
              <w:jc w:val="right"/>
            </w:pPr>
            <w:r w:rsidRPr="005D13D2">
              <w:t>2 220</w:t>
            </w:r>
          </w:p>
        </w:tc>
      </w:tr>
      <w:tr w:rsidR="0075006D" w:rsidRPr="005D13D2" w14:paraId="306ECA5D"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85CE8FD" w14:textId="77777777" w:rsidR="0075006D" w:rsidRPr="005D13D2" w:rsidRDefault="005C2541" w:rsidP="00DF66BD">
            <w:r w:rsidRPr="005D13D2">
              <w:t>335</w:t>
            </w:r>
            <w:r w:rsidRPr="005D13D2">
              <w:rPr>
                <w:rStyle w:val="skrift-hevet"/>
              </w:rPr>
              <w:t>18</w:t>
            </w:r>
          </w:p>
        </w:tc>
        <w:tc>
          <w:tcPr>
            <w:tcW w:w="960" w:type="dxa"/>
            <w:tcBorders>
              <w:top w:val="nil"/>
              <w:left w:val="nil"/>
              <w:bottom w:val="nil"/>
              <w:right w:val="nil"/>
            </w:tcBorders>
            <w:tcMar>
              <w:top w:w="118" w:type="dxa"/>
              <w:left w:w="43" w:type="dxa"/>
              <w:bottom w:w="40" w:type="dxa"/>
              <w:right w:w="43" w:type="dxa"/>
            </w:tcMar>
          </w:tcPr>
          <w:p w14:paraId="2F6304DB" w14:textId="77777777" w:rsidR="0075006D" w:rsidRPr="005D13D2" w:rsidRDefault="005C2541" w:rsidP="00DF66BD">
            <w:r w:rsidRPr="005D13D2">
              <w:t>71</w:t>
            </w:r>
          </w:p>
        </w:tc>
        <w:tc>
          <w:tcPr>
            <w:tcW w:w="3969" w:type="dxa"/>
            <w:tcBorders>
              <w:top w:val="nil"/>
              <w:left w:val="nil"/>
              <w:bottom w:val="nil"/>
              <w:right w:val="nil"/>
            </w:tcBorders>
            <w:tcMar>
              <w:top w:w="118" w:type="dxa"/>
              <w:left w:w="43" w:type="dxa"/>
              <w:bottom w:w="40" w:type="dxa"/>
              <w:right w:w="43" w:type="dxa"/>
            </w:tcMar>
          </w:tcPr>
          <w:p w14:paraId="04BE2253" w14:textId="77777777" w:rsidR="0075006D" w:rsidRPr="005D13D2" w:rsidRDefault="005C2541" w:rsidP="00DF66BD">
            <w:r w:rsidRPr="005D13D2">
              <w:t>Produksjonstilskudd – Svalbardposten</w:t>
            </w:r>
          </w:p>
        </w:tc>
        <w:tc>
          <w:tcPr>
            <w:tcW w:w="1134" w:type="dxa"/>
            <w:tcBorders>
              <w:top w:val="nil"/>
              <w:left w:val="nil"/>
              <w:bottom w:val="nil"/>
              <w:right w:val="nil"/>
            </w:tcBorders>
            <w:tcMar>
              <w:top w:w="118" w:type="dxa"/>
              <w:left w:w="43" w:type="dxa"/>
              <w:bottom w:w="40" w:type="dxa"/>
              <w:right w:w="43" w:type="dxa"/>
            </w:tcMar>
            <w:vAlign w:val="bottom"/>
          </w:tcPr>
          <w:p w14:paraId="0D3778B0" w14:textId="77777777" w:rsidR="0075006D" w:rsidRPr="005D13D2" w:rsidRDefault="005C2541" w:rsidP="00DF66BD">
            <w:pPr>
              <w:jc w:val="right"/>
            </w:pPr>
            <w:r w:rsidRPr="005D13D2">
              <w:t>952</w:t>
            </w:r>
          </w:p>
        </w:tc>
        <w:tc>
          <w:tcPr>
            <w:tcW w:w="1559" w:type="dxa"/>
            <w:tcBorders>
              <w:top w:val="nil"/>
              <w:left w:val="nil"/>
              <w:bottom w:val="nil"/>
              <w:right w:val="nil"/>
            </w:tcBorders>
            <w:tcMar>
              <w:top w:w="118" w:type="dxa"/>
              <w:left w:w="43" w:type="dxa"/>
              <w:bottom w:w="40" w:type="dxa"/>
              <w:right w:w="43" w:type="dxa"/>
            </w:tcMar>
            <w:vAlign w:val="bottom"/>
          </w:tcPr>
          <w:p w14:paraId="241DA3B3"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201DC081" w14:textId="77777777" w:rsidR="0075006D" w:rsidRPr="005D13D2" w:rsidRDefault="0075006D" w:rsidP="00DF66BD">
            <w:pPr>
              <w:jc w:val="right"/>
            </w:pPr>
          </w:p>
        </w:tc>
      </w:tr>
      <w:tr w:rsidR="0075006D" w:rsidRPr="005D13D2" w14:paraId="0B4D02BF"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25561FCA"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740E3F3A"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619C92C6" w14:textId="77777777" w:rsidR="0075006D" w:rsidRPr="005D13D2" w:rsidRDefault="005C2541" w:rsidP="00DF66BD">
            <w:r w:rsidRPr="005D13D2">
              <w:rPr>
                <w:rStyle w:val="kursiv"/>
              </w:rPr>
              <w:t>Kunnskapsdepartementet</w:t>
            </w:r>
          </w:p>
        </w:tc>
        <w:tc>
          <w:tcPr>
            <w:tcW w:w="1134" w:type="dxa"/>
            <w:tcBorders>
              <w:top w:val="nil"/>
              <w:left w:val="nil"/>
              <w:bottom w:val="nil"/>
              <w:right w:val="nil"/>
            </w:tcBorders>
            <w:tcMar>
              <w:top w:w="118" w:type="dxa"/>
              <w:left w:w="43" w:type="dxa"/>
              <w:bottom w:w="40" w:type="dxa"/>
              <w:right w:w="43" w:type="dxa"/>
            </w:tcMar>
            <w:vAlign w:val="bottom"/>
          </w:tcPr>
          <w:p w14:paraId="4EB795C3"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73F93FE4"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3C14F6CE" w14:textId="77777777" w:rsidR="0075006D" w:rsidRPr="005D13D2" w:rsidRDefault="0075006D" w:rsidP="00DF66BD">
            <w:pPr>
              <w:jc w:val="right"/>
            </w:pPr>
          </w:p>
        </w:tc>
      </w:tr>
      <w:tr w:rsidR="0075006D" w:rsidRPr="005D13D2" w14:paraId="1E78BF0E"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246F1EEC" w14:textId="77777777" w:rsidR="0075006D" w:rsidRPr="005D13D2" w:rsidRDefault="005C2541" w:rsidP="00DF66BD">
            <w:r w:rsidRPr="005D13D2">
              <w:t>253</w:t>
            </w:r>
          </w:p>
        </w:tc>
        <w:tc>
          <w:tcPr>
            <w:tcW w:w="960" w:type="dxa"/>
            <w:tcBorders>
              <w:top w:val="nil"/>
              <w:left w:val="nil"/>
              <w:bottom w:val="nil"/>
              <w:right w:val="nil"/>
            </w:tcBorders>
            <w:tcMar>
              <w:top w:w="118" w:type="dxa"/>
              <w:left w:w="43" w:type="dxa"/>
              <w:bottom w:w="40" w:type="dxa"/>
              <w:right w:w="43" w:type="dxa"/>
            </w:tcMar>
          </w:tcPr>
          <w:p w14:paraId="56020CCA" w14:textId="77777777" w:rsidR="0075006D" w:rsidRPr="005D13D2" w:rsidRDefault="005C2541" w:rsidP="00DF66BD">
            <w:r w:rsidRPr="005D13D2">
              <w:t>70</w:t>
            </w:r>
          </w:p>
        </w:tc>
        <w:tc>
          <w:tcPr>
            <w:tcW w:w="3969" w:type="dxa"/>
            <w:tcBorders>
              <w:top w:val="nil"/>
              <w:left w:val="nil"/>
              <w:bottom w:val="nil"/>
              <w:right w:val="nil"/>
            </w:tcBorders>
            <w:tcMar>
              <w:top w:w="118" w:type="dxa"/>
              <w:left w:w="43" w:type="dxa"/>
              <w:bottom w:w="40" w:type="dxa"/>
              <w:right w:w="43" w:type="dxa"/>
            </w:tcMar>
          </w:tcPr>
          <w:p w14:paraId="27B17F0C" w14:textId="77777777" w:rsidR="0075006D" w:rsidRPr="005D13D2" w:rsidRDefault="005C2541" w:rsidP="00DF66BD">
            <w:r w:rsidRPr="005D13D2">
              <w:t>Tilskudd folkehøyskole</w:t>
            </w:r>
          </w:p>
        </w:tc>
        <w:tc>
          <w:tcPr>
            <w:tcW w:w="1134" w:type="dxa"/>
            <w:tcBorders>
              <w:top w:val="nil"/>
              <w:left w:val="nil"/>
              <w:bottom w:val="nil"/>
              <w:right w:val="nil"/>
            </w:tcBorders>
            <w:tcMar>
              <w:top w:w="118" w:type="dxa"/>
              <w:left w:w="43" w:type="dxa"/>
              <w:bottom w:w="40" w:type="dxa"/>
              <w:right w:w="43" w:type="dxa"/>
            </w:tcMar>
            <w:vAlign w:val="bottom"/>
          </w:tcPr>
          <w:p w14:paraId="5F63A4C8" w14:textId="77777777" w:rsidR="0075006D" w:rsidRPr="005D13D2" w:rsidRDefault="005C2541" w:rsidP="00DF66BD">
            <w:pPr>
              <w:jc w:val="right"/>
            </w:pPr>
            <w:r w:rsidRPr="005D13D2">
              <w:t>25 566</w:t>
            </w:r>
          </w:p>
        </w:tc>
        <w:tc>
          <w:tcPr>
            <w:tcW w:w="1559" w:type="dxa"/>
            <w:tcBorders>
              <w:top w:val="nil"/>
              <w:left w:val="nil"/>
              <w:bottom w:val="nil"/>
              <w:right w:val="nil"/>
            </w:tcBorders>
            <w:tcMar>
              <w:top w:w="118" w:type="dxa"/>
              <w:left w:w="43" w:type="dxa"/>
              <w:bottom w:w="40" w:type="dxa"/>
              <w:right w:w="43" w:type="dxa"/>
            </w:tcMar>
            <w:vAlign w:val="bottom"/>
          </w:tcPr>
          <w:p w14:paraId="0CB57A0E" w14:textId="77777777" w:rsidR="0075006D" w:rsidRPr="005D13D2" w:rsidRDefault="005C2541" w:rsidP="00DF66BD">
            <w:pPr>
              <w:jc w:val="right"/>
            </w:pPr>
            <w:r w:rsidRPr="005D13D2">
              <w:t>28 152</w:t>
            </w:r>
          </w:p>
        </w:tc>
        <w:tc>
          <w:tcPr>
            <w:tcW w:w="1058" w:type="dxa"/>
            <w:tcBorders>
              <w:top w:val="nil"/>
              <w:left w:val="nil"/>
              <w:bottom w:val="nil"/>
              <w:right w:val="nil"/>
            </w:tcBorders>
            <w:tcMar>
              <w:top w:w="118" w:type="dxa"/>
              <w:left w:w="43" w:type="dxa"/>
              <w:bottom w:w="40" w:type="dxa"/>
              <w:right w:w="43" w:type="dxa"/>
            </w:tcMar>
            <w:vAlign w:val="bottom"/>
          </w:tcPr>
          <w:p w14:paraId="2918260E" w14:textId="77777777" w:rsidR="0075006D" w:rsidRPr="005D13D2" w:rsidRDefault="005C2541" w:rsidP="00DF66BD">
            <w:pPr>
              <w:jc w:val="right"/>
            </w:pPr>
            <w:r w:rsidRPr="005D13D2">
              <w:t>24 111</w:t>
            </w:r>
            <w:r w:rsidRPr="005D13D2">
              <w:rPr>
                <w:rStyle w:val="skrift-hevet"/>
              </w:rPr>
              <w:t>19</w:t>
            </w:r>
          </w:p>
        </w:tc>
      </w:tr>
      <w:tr w:rsidR="0075006D" w:rsidRPr="005D13D2" w14:paraId="345940C5"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19463901" w14:textId="77777777" w:rsidR="0075006D" w:rsidRPr="005D13D2" w:rsidRDefault="005C2541" w:rsidP="00DF66BD">
            <w:r w:rsidRPr="005D13D2">
              <w:t>274</w:t>
            </w:r>
          </w:p>
        </w:tc>
        <w:tc>
          <w:tcPr>
            <w:tcW w:w="960" w:type="dxa"/>
            <w:tcBorders>
              <w:top w:val="nil"/>
              <w:left w:val="nil"/>
              <w:bottom w:val="nil"/>
              <w:right w:val="nil"/>
            </w:tcBorders>
            <w:tcMar>
              <w:top w:w="118" w:type="dxa"/>
              <w:left w:w="43" w:type="dxa"/>
              <w:bottom w:w="40" w:type="dxa"/>
              <w:right w:w="43" w:type="dxa"/>
            </w:tcMar>
          </w:tcPr>
          <w:p w14:paraId="3605A8B1" w14:textId="77777777" w:rsidR="0075006D" w:rsidRPr="005D13D2" w:rsidRDefault="005C2541" w:rsidP="00DF66BD">
            <w:r w:rsidRPr="005D13D2">
              <w:t>70</w:t>
            </w:r>
          </w:p>
        </w:tc>
        <w:tc>
          <w:tcPr>
            <w:tcW w:w="3969" w:type="dxa"/>
            <w:tcBorders>
              <w:top w:val="nil"/>
              <w:left w:val="nil"/>
              <w:bottom w:val="nil"/>
              <w:right w:val="nil"/>
            </w:tcBorders>
            <w:tcMar>
              <w:top w:w="118" w:type="dxa"/>
              <w:left w:w="43" w:type="dxa"/>
              <w:bottom w:w="40" w:type="dxa"/>
              <w:right w:w="43" w:type="dxa"/>
            </w:tcMar>
          </w:tcPr>
          <w:p w14:paraId="1225532A" w14:textId="77777777" w:rsidR="0075006D" w:rsidRPr="005D13D2" w:rsidRDefault="005C2541" w:rsidP="00DF66BD">
            <w:r w:rsidRPr="005D13D2">
              <w:t>Tilskudd UNIS</w:t>
            </w:r>
          </w:p>
        </w:tc>
        <w:tc>
          <w:tcPr>
            <w:tcW w:w="1134" w:type="dxa"/>
            <w:tcBorders>
              <w:top w:val="nil"/>
              <w:left w:val="nil"/>
              <w:bottom w:val="nil"/>
              <w:right w:val="nil"/>
            </w:tcBorders>
            <w:tcMar>
              <w:top w:w="118" w:type="dxa"/>
              <w:left w:w="43" w:type="dxa"/>
              <w:bottom w:w="40" w:type="dxa"/>
              <w:right w:w="43" w:type="dxa"/>
            </w:tcMar>
            <w:vAlign w:val="bottom"/>
          </w:tcPr>
          <w:p w14:paraId="3CF422F6" w14:textId="77777777" w:rsidR="0075006D" w:rsidRPr="005D13D2" w:rsidRDefault="005C2541" w:rsidP="00DF66BD">
            <w:pPr>
              <w:jc w:val="right"/>
            </w:pPr>
            <w:r w:rsidRPr="005D13D2">
              <w:t>158 265</w:t>
            </w:r>
          </w:p>
        </w:tc>
        <w:tc>
          <w:tcPr>
            <w:tcW w:w="1559" w:type="dxa"/>
            <w:tcBorders>
              <w:top w:val="nil"/>
              <w:left w:val="nil"/>
              <w:bottom w:val="nil"/>
              <w:right w:val="nil"/>
            </w:tcBorders>
            <w:tcMar>
              <w:top w:w="118" w:type="dxa"/>
              <w:left w:w="43" w:type="dxa"/>
              <w:bottom w:w="40" w:type="dxa"/>
              <w:right w:w="43" w:type="dxa"/>
            </w:tcMar>
            <w:vAlign w:val="bottom"/>
          </w:tcPr>
          <w:p w14:paraId="7CEE13C0" w14:textId="77777777" w:rsidR="0075006D" w:rsidRPr="005D13D2" w:rsidRDefault="005C2541" w:rsidP="00DF66BD">
            <w:pPr>
              <w:jc w:val="right"/>
            </w:pPr>
            <w:r w:rsidRPr="005D13D2">
              <w:t>158 265</w:t>
            </w:r>
          </w:p>
        </w:tc>
        <w:tc>
          <w:tcPr>
            <w:tcW w:w="1058" w:type="dxa"/>
            <w:tcBorders>
              <w:top w:val="nil"/>
              <w:left w:val="nil"/>
              <w:bottom w:val="nil"/>
              <w:right w:val="nil"/>
            </w:tcBorders>
            <w:tcMar>
              <w:top w:w="118" w:type="dxa"/>
              <w:left w:w="43" w:type="dxa"/>
              <w:bottom w:w="40" w:type="dxa"/>
              <w:right w:w="43" w:type="dxa"/>
            </w:tcMar>
            <w:vAlign w:val="bottom"/>
          </w:tcPr>
          <w:p w14:paraId="5478AB87" w14:textId="77777777" w:rsidR="0075006D" w:rsidRPr="005D13D2" w:rsidRDefault="005C2541" w:rsidP="00DF66BD">
            <w:pPr>
              <w:jc w:val="right"/>
            </w:pPr>
            <w:r w:rsidRPr="005D13D2">
              <w:t>166 974</w:t>
            </w:r>
          </w:p>
        </w:tc>
      </w:tr>
      <w:tr w:rsidR="0075006D" w:rsidRPr="005D13D2" w14:paraId="7C3D5826"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5F16A087" w14:textId="77777777" w:rsidR="0075006D" w:rsidRPr="005D13D2" w:rsidRDefault="005C2541" w:rsidP="00DF66BD">
            <w:r w:rsidRPr="005D13D2">
              <w:lastRenderedPageBreak/>
              <w:t>285</w:t>
            </w:r>
            <w:r w:rsidRPr="005D13D2">
              <w:rPr>
                <w:rStyle w:val="skrift-hevet"/>
              </w:rPr>
              <w:t>20</w:t>
            </w:r>
            <w:r w:rsidRPr="005D13D2">
              <w:t xml:space="preserve"> </w:t>
            </w:r>
          </w:p>
        </w:tc>
        <w:tc>
          <w:tcPr>
            <w:tcW w:w="960" w:type="dxa"/>
            <w:tcBorders>
              <w:top w:val="nil"/>
              <w:left w:val="nil"/>
              <w:bottom w:val="nil"/>
              <w:right w:val="nil"/>
            </w:tcBorders>
            <w:tcMar>
              <w:top w:w="118" w:type="dxa"/>
              <w:left w:w="43" w:type="dxa"/>
              <w:bottom w:w="40" w:type="dxa"/>
              <w:right w:w="43" w:type="dxa"/>
            </w:tcMar>
          </w:tcPr>
          <w:p w14:paraId="02194884" w14:textId="77777777" w:rsidR="0075006D" w:rsidRPr="005D13D2" w:rsidRDefault="005C2541" w:rsidP="00DF66BD">
            <w:r w:rsidRPr="005D13D2">
              <w:t>52 og 53</w:t>
            </w:r>
          </w:p>
        </w:tc>
        <w:tc>
          <w:tcPr>
            <w:tcW w:w="3969" w:type="dxa"/>
            <w:tcBorders>
              <w:top w:val="nil"/>
              <w:left w:val="nil"/>
              <w:bottom w:val="nil"/>
              <w:right w:val="nil"/>
            </w:tcBorders>
            <w:tcMar>
              <w:top w:w="118" w:type="dxa"/>
              <w:left w:w="43" w:type="dxa"/>
              <w:bottom w:w="40" w:type="dxa"/>
              <w:right w:w="43" w:type="dxa"/>
            </w:tcMar>
          </w:tcPr>
          <w:p w14:paraId="1EFFB1E4" w14:textId="77777777" w:rsidR="0075006D" w:rsidRPr="005D13D2" w:rsidRDefault="005C2541" w:rsidP="00DF66BD">
            <w:r w:rsidRPr="005D13D2">
              <w:t xml:space="preserve">Norges forskningsråd </w:t>
            </w:r>
          </w:p>
        </w:tc>
        <w:tc>
          <w:tcPr>
            <w:tcW w:w="1134" w:type="dxa"/>
            <w:tcBorders>
              <w:top w:val="nil"/>
              <w:left w:val="nil"/>
              <w:bottom w:val="nil"/>
              <w:right w:val="nil"/>
            </w:tcBorders>
            <w:tcMar>
              <w:top w:w="118" w:type="dxa"/>
              <w:left w:w="43" w:type="dxa"/>
              <w:bottom w:w="40" w:type="dxa"/>
              <w:right w:w="43" w:type="dxa"/>
            </w:tcMar>
            <w:vAlign w:val="bottom"/>
          </w:tcPr>
          <w:p w14:paraId="52584BAD" w14:textId="77777777" w:rsidR="0075006D" w:rsidRPr="005D13D2" w:rsidRDefault="005C2541" w:rsidP="00DF66BD">
            <w:pPr>
              <w:jc w:val="right"/>
            </w:pPr>
            <w:r w:rsidRPr="005D13D2">
              <w:t>46 000</w:t>
            </w:r>
          </w:p>
        </w:tc>
        <w:tc>
          <w:tcPr>
            <w:tcW w:w="1559" w:type="dxa"/>
            <w:tcBorders>
              <w:top w:val="nil"/>
              <w:left w:val="nil"/>
              <w:bottom w:val="nil"/>
              <w:right w:val="nil"/>
            </w:tcBorders>
            <w:tcMar>
              <w:top w:w="118" w:type="dxa"/>
              <w:left w:w="43" w:type="dxa"/>
              <w:bottom w:w="40" w:type="dxa"/>
              <w:right w:w="43" w:type="dxa"/>
            </w:tcMar>
            <w:vAlign w:val="bottom"/>
          </w:tcPr>
          <w:p w14:paraId="205C0025" w14:textId="77777777" w:rsidR="0075006D" w:rsidRPr="005D13D2" w:rsidRDefault="005C2541" w:rsidP="00DF66BD">
            <w:pPr>
              <w:jc w:val="right"/>
            </w:pPr>
            <w:r w:rsidRPr="005D13D2">
              <w:t>50 000</w:t>
            </w:r>
          </w:p>
        </w:tc>
        <w:tc>
          <w:tcPr>
            <w:tcW w:w="1058" w:type="dxa"/>
            <w:tcBorders>
              <w:top w:val="nil"/>
              <w:left w:val="nil"/>
              <w:bottom w:val="nil"/>
              <w:right w:val="nil"/>
            </w:tcBorders>
            <w:tcMar>
              <w:top w:w="118" w:type="dxa"/>
              <w:left w:w="43" w:type="dxa"/>
              <w:bottom w:w="40" w:type="dxa"/>
              <w:right w:w="43" w:type="dxa"/>
            </w:tcMar>
            <w:vAlign w:val="bottom"/>
          </w:tcPr>
          <w:p w14:paraId="047E4C2F" w14:textId="77777777" w:rsidR="0075006D" w:rsidRPr="005D13D2" w:rsidRDefault="005C2541" w:rsidP="00DF66BD">
            <w:pPr>
              <w:jc w:val="right"/>
            </w:pPr>
            <w:r w:rsidRPr="005D13D2">
              <w:t>60 000</w:t>
            </w:r>
          </w:p>
        </w:tc>
      </w:tr>
      <w:tr w:rsidR="0075006D" w:rsidRPr="005D13D2" w14:paraId="04410640"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586BA908" w14:textId="77777777" w:rsidR="0075006D" w:rsidRPr="005D13D2" w:rsidRDefault="005C2541" w:rsidP="00DF66BD">
            <w:r w:rsidRPr="005D13D2">
              <w:t>285</w:t>
            </w:r>
          </w:p>
        </w:tc>
        <w:tc>
          <w:tcPr>
            <w:tcW w:w="960" w:type="dxa"/>
            <w:tcBorders>
              <w:top w:val="nil"/>
              <w:left w:val="nil"/>
              <w:bottom w:val="nil"/>
              <w:right w:val="nil"/>
            </w:tcBorders>
            <w:tcMar>
              <w:top w:w="118" w:type="dxa"/>
              <w:left w:w="43" w:type="dxa"/>
              <w:bottom w:w="40" w:type="dxa"/>
              <w:right w:w="43" w:type="dxa"/>
            </w:tcMar>
          </w:tcPr>
          <w:p w14:paraId="3540823B" w14:textId="77777777" w:rsidR="0075006D" w:rsidRPr="005D13D2" w:rsidRDefault="005C2541" w:rsidP="00DF66BD">
            <w:r w:rsidRPr="005D13D2">
              <w:t>54</w:t>
            </w:r>
          </w:p>
        </w:tc>
        <w:tc>
          <w:tcPr>
            <w:tcW w:w="3969" w:type="dxa"/>
            <w:tcBorders>
              <w:top w:val="nil"/>
              <w:left w:val="nil"/>
              <w:bottom w:val="nil"/>
              <w:right w:val="nil"/>
            </w:tcBorders>
            <w:tcMar>
              <w:top w:w="118" w:type="dxa"/>
              <w:left w:w="43" w:type="dxa"/>
              <w:bottom w:w="40" w:type="dxa"/>
              <w:right w:w="43" w:type="dxa"/>
            </w:tcMar>
          </w:tcPr>
          <w:p w14:paraId="06D0E19C" w14:textId="77777777" w:rsidR="0075006D" w:rsidRPr="005D13D2" w:rsidRDefault="005C2541" w:rsidP="00DF66BD">
            <w:r w:rsidRPr="005D13D2">
              <w:t xml:space="preserve">Forskningsinfrastruktur av nasjonal </w:t>
            </w:r>
            <w:r w:rsidRPr="005D13D2">
              <w:br/>
              <w:t>strategisk interesse</w:t>
            </w:r>
          </w:p>
        </w:tc>
        <w:tc>
          <w:tcPr>
            <w:tcW w:w="1134" w:type="dxa"/>
            <w:tcBorders>
              <w:top w:val="nil"/>
              <w:left w:val="nil"/>
              <w:bottom w:val="nil"/>
              <w:right w:val="nil"/>
            </w:tcBorders>
            <w:tcMar>
              <w:top w:w="118" w:type="dxa"/>
              <w:left w:w="43" w:type="dxa"/>
              <w:bottom w:w="40" w:type="dxa"/>
              <w:right w:w="43" w:type="dxa"/>
            </w:tcMar>
            <w:vAlign w:val="bottom"/>
          </w:tcPr>
          <w:p w14:paraId="166BDECA" w14:textId="77777777" w:rsidR="0075006D" w:rsidRPr="005D13D2" w:rsidRDefault="005C2541" w:rsidP="00DF66BD">
            <w:pPr>
              <w:jc w:val="right"/>
            </w:pPr>
            <w:r w:rsidRPr="005D13D2">
              <w:t>27 000</w:t>
            </w:r>
          </w:p>
        </w:tc>
        <w:tc>
          <w:tcPr>
            <w:tcW w:w="1559" w:type="dxa"/>
            <w:tcBorders>
              <w:top w:val="nil"/>
              <w:left w:val="nil"/>
              <w:bottom w:val="nil"/>
              <w:right w:val="nil"/>
            </w:tcBorders>
            <w:tcMar>
              <w:top w:w="118" w:type="dxa"/>
              <w:left w:w="43" w:type="dxa"/>
              <w:bottom w:w="40" w:type="dxa"/>
              <w:right w:w="43" w:type="dxa"/>
            </w:tcMar>
            <w:vAlign w:val="bottom"/>
          </w:tcPr>
          <w:p w14:paraId="434E98F0" w14:textId="77777777" w:rsidR="0075006D" w:rsidRPr="005D13D2" w:rsidRDefault="005C2541" w:rsidP="00DF66BD">
            <w:pPr>
              <w:jc w:val="right"/>
            </w:pPr>
            <w:r w:rsidRPr="005D13D2">
              <w:t>37 000</w:t>
            </w:r>
          </w:p>
        </w:tc>
        <w:tc>
          <w:tcPr>
            <w:tcW w:w="1058" w:type="dxa"/>
            <w:tcBorders>
              <w:top w:val="nil"/>
              <w:left w:val="nil"/>
              <w:bottom w:val="nil"/>
              <w:right w:val="nil"/>
            </w:tcBorders>
            <w:tcMar>
              <w:top w:w="118" w:type="dxa"/>
              <w:left w:w="43" w:type="dxa"/>
              <w:bottom w:w="40" w:type="dxa"/>
              <w:right w:w="43" w:type="dxa"/>
            </w:tcMar>
            <w:vAlign w:val="bottom"/>
          </w:tcPr>
          <w:p w14:paraId="394E19D0" w14:textId="77777777" w:rsidR="0075006D" w:rsidRPr="005D13D2" w:rsidRDefault="005C2541" w:rsidP="00DF66BD">
            <w:pPr>
              <w:jc w:val="right"/>
            </w:pPr>
            <w:r w:rsidRPr="005D13D2">
              <w:t>20 000</w:t>
            </w:r>
          </w:p>
        </w:tc>
      </w:tr>
      <w:tr w:rsidR="0075006D" w:rsidRPr="005D13D2" w14:paraId="1D774C6A"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D9975E1"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134C0E29"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67C7F111" w14:textId="77777777" w:rsidR="0075006D" w:rsidRPr="005D13D2" w:rsidRDefault="005C2541" w:rsidP="00DF66BD">
            <w:r w:rsidRPr="005D13D2">
              <w:rPr>
                <w:rStyle w:val="kursiv"/>
              </w:rPr>
              <w:t>Landbruks- og matdepartementet</w:t>
            </w:r>
          </w:p>
        </w:tc>
        <w:tc>
          <w:tcPr>
            <w:tcW w:w="1134" w:type="dxa"/>
            <w:tcBorders>
              <w:top w:val="nil"/>
              <w:left w:val="nil"/>
              <w:bottom w:val="nil"/>
              <w:right w:val="nil"/>
            </w:tcBorders>
            <w:tcMar>
              <w:top w:w="118" w:type="dxa"/>
              <w:left w:w="43" w:type="dxa"/>
              <w:bottom w:w="40" w:type="dxa"/>
              <w:right w:w="43" w:type="dxa"/>
            </w:tcMar>
            <w:vAlign w:val="bottom"/>
          </w:tcPr>
          <w:p w14:paraId="7C77FF86"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2292BC88"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725762D4" w14:textId="77777777" w:rsidR="0075006D" w:rsidRPr="005D13D2" w:rsidRDefault="0075006D" w:rsidP="00DF66BD">
            <w:pPr>
              <w:jc w:val="right"/>
            </w:pPr>
          </w:p>
        </w:tc>
      </w:tr>
      <w:tr w:rsidR="0075006D" w:rsidRPr="005D13D2" w14:paraId="16C1992D"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04BB397B" w14:textId="77777777" w:rsidR="0075006D" w:rsidRPr="005D13D2" w:rsidRDefault="005C2541" w:rsidP="00DF66BD">
            <w:r w:rsidRPr="005D13D2">
              <w:t>1139</w:t>
            </w:r>
            <w:r w:rsidRPr="005D13D2">
              <w:rPr>
                <w:rStyle w:val="skrift-hevet"/>
              </w:rPr>
              <w:t>21</w:t>
            </w:r>
          </w:p>
        </w:tc>
        <w:tc>
          <w:tcPr>
            <w:tcW w:w="960" w:type="dxa"/>
            <w:tcBorders>
              <w:top w:val="nil"/>
              <w:left w:val="nil"/>
              <w:bottom w:val="nil"/>
              <w:right w:val="nil"/>
            </w:tcBorders>
            <w:tcMar>
              <w:top w:w="118" w:type="dxa"/>
              <w:left w:w="43" w:type="dxa"/>
              <w:bottom w:w="40" w:type="dxa"/>
              <w:right w:w="43" w:type="dxa"/>
            </w:tcMar>
          </w:tcPr>
          <w:p w14:paraId="1D98D54A" w14:textId="77777777" w:rsidR="0075006D" w:rsidRPr="005D13D2" w:rsidRDefault="005C2541" w:rsidP="00DF66BD">
            <w:r w:rsidRPr="005D13D2">
              <w:t>21</w:t>
            </w:r>
          </w:p>
        </w:tc>
        <w:tc>
          <w:tcPr>
            <w:tcW w:w="3969" w:type="dxa"/>
            <w:tcBorders>
              <w:top w:val="nil"/>
              <w:left w:val="nil"/>
              <w:bottom w:val="nil"/>
              <w:right w:val="nil"/>
            </w:tcBorders>
            <w:tcMar>
              <w:top w:w="118" w:type="dxa"/>
              <w:left w:w="43" w:type="dxa"/>
              <w:bottom w:w="40" w:type="dxa"/>
              <w:right w:w="43" w:type="dxa"/>
            </w:tcMar>
          </w:tcPr>
          <w:p w14:paraId="0B3B34CE" w14:textId="77777777" w:rsidR="0075006D" w:rsidRPr="005D13D2" w:rsidRDefault="005C2541" w:rsidP="00DF66BD">
            <w:r w:rsidRPr="005D13D2">
              <w:t>Svalbard globale frøhvelv</w:t>
            </w:r>
          </w:p>
        </w:tc>
        <w:tc>
          <w:tcPr>
            <w:tcW w:w="1134" w:type="dxa"/>
            <w:tcBorders>
              <w:top w:val="nil"/>
              <w:left w:val="nil"/>
              <w:bottom w:val="nil"/>
              <w:right w:val="nil"/>
            </w:tcBorders>
            <w:tcMar>
              <w:top w:w="118" w:type="dxa"/>
              <w:left w:w="43" w:type="dxa"/>
              <w:bottom w:w="40" w:type="dxa"/>
              <w:right w:w="43" w:type="dxa"/>
            </w:tcMar>
            <w:vAlign w:val="bottom"/>
          </w:tcPr>
          <w:p w14:paraId="796569CC" w14:textId="77777777" w:rsidR="0075006D" w:rsidRPr="005D13D2" w:rsidRDefault="005C2541" w:rsidP="00DF66BD">
            <w:pPr>
              <w:jc w:val="right"/>
            </w:pPr>
            <w:r w:rsidRPr="005D13D2">
              <w:t>10 249</w:t>
            </w:r>
          </w:p>
        </w:tc>
        <w:tc>
          <w:tcPr>
            <w:tcW w:w="1559" w:type="dxa"/>
            <w:tcBorders>
              <w:top w:val="nil"/>
              <w:left w:val="nil"/>
              <w:bottom w:val="nil"/>
              <w:right w:val="nil"/>
            </w:tcBorders>
            <w:tcMar>
              <w:top w:w="118" w:type="dxa"/>
              <w:left w:w="43" w:type="dxa"/>
              <w:bottom w:w="40" w:type="dxa"/>
              <w:right w:w="43" w:type="dxa"/>
            </w:tcMar>
            <w:vAlign w:val="bottom"/>
          </w:tcPr>
          <w:p w14:paraId="4298A255" w14:textId="77777777" w:rsidR="0075006D" w:rsidRPr="005D13D2" w:rsidRDefault="005C2541" w:rsidP="00DF66BD">
            <w:pPr>
              <w:jc w:val="right"/>
            </w:pPr>
            <w:r w:rsidRPr="005D13D2">
              <w:t>11 150</w:t>
            </w:r>
          </w:p>
        </w:tc>
        <w:tc>
          <w:tcPr>
            <w:tcW w:w="1058" w:type="dxa"/>
            <w:tcBorders>
              <w:top w:val="nil"/>
              <w:left w:val="nil"/>
              <w:bottom w:val="nil"/>
              <w:right w:val="nil"/>
            </w:tcBorders>
            <w:tcMar>
              <w:top w:w="118" w:type="dxa"/>
              <w:left w:w="43" w:type="dxa"/>
              <w:bottom w:w="40" w:type="dxa"/>
              <w:right w:w="43" w:type="dxa"/>
            </w:tcMar>
            <w:vAlign w:val="bottom"/>
          </w:tcPr>
          <w:p w14:paraId="74986E05" w14:textId="77777777" w:rsidR="0075006D" w:rsidRPr="005D13D2" w:rsidRDefault="005C2541" w:rsidP="00DF66BD">
            <w:pPr>
              <w:jc w:val="right"/>
            </w:pPr>
            <w:r w:rsidRPr="005D13D2">
              <w:t>11 934</w:t>
            </w:r>
          </w:p>
        </w:tc>
      </w:tr>
      <w:tr w:rsidR="0075006D" w:rsidRPr="005D13D2" w14:paraId="6218F799"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1C1E016E"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4629A7A3"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4710E76A" w14:textId="77777777" w:rsidR="0075006D" w:rsidRPr="005D13D2" w:rsidRDefault="005C2541" w:rsidP="00DF66BD">
            <w:r w:rsidRPr="005D13D2">
              <w:rPr>
                <w:rStyle w:val="kursiv"/>
              </w:rPr>
              <w:t>Nærings- og fiskeridepartementet</w:t>
            </w:r>
          </w:p>
        </w:tc>
        <w:tc>
          <w:tcPr>
            <w:tcW w:w="1134" w:type="dxa"/>
            <w:tcBorders>
              <w:top w:val="nil"/>
              <w:left w:val="nil"/>
              <w:bottom w:val="nil"/>
              <w:right w:val="nil"/>
            </w:tcBorders>
            <w:tcMar>
              <w:top w:w="118" w:type="dxa"/>
              <w:left w:w="43" w:type="dxa"/>
              <w:bottom w:w="40" w:type="dxa"/>
              <w:right w:w="43" w:type="dxa"/>
            </w:tcMar>
            <w:vAlign w:val="bottom"/>
          </w:tcPr>
          <w:p w14:paraId="6E8AA71F"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583A3364"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4BD26928" w14:textId="77777777" w:rsidR="0075006D" w:rsidRPr="005D13D2" w:rsidRDefault="0075006D" w:rsidP="00DF66BD">
            <w:pPr>
              <w:jc w:val="right"/>
            </w:pPr>
          </w:p>
        </w:tc>
      </w:tr>
      <w:tr w:rsidR="0075006D" w:rsidRPr="005D13D2" w14:paraId="6EF6441E"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2DFA124" w14:textId="77777777" w:rsidR="0075006D" w:rsidRPr="005D13D2" w:rsidRDefault="005C2541" w:rsidP="00DF66BD">
            <w:r w:rsidRPr="005D13D2">
              <w:t>900</w:t>
            </w:r>
          </w:p>
        </w:tc>
        <w:tc>
          <w:tcPr>
            <w:tcW w:w="960" w:type="dxa"/>
            <w:tcBorders>
              <w:top w:val="nil"/>
              <w:left w:val="nil"/>
              <w:bottom w:val="nil"/>
              <w:right w:val="nil"/>
            </w:tcBorders>
            <w:tcMar>
              <w:top w:w="118" w:type="dxa"/>
              <w:left w:w="43" w:type="dxa"/>
              <w:bottom w:w="40" w:type="dxa"/>
              <w:right w:w="43" w:type="dxa"/>
            </w:tcMar>
          </w:tcPr>
          <w:p w14:paraId="0835C5E3" w14:textId="77777777" w:rsidR="0075006D" w:rsidRPr="005D13D2" w:rsidRDefault="005C2541" w:rsidP="00DF66BD">
            <w:r w:rsidRPr="005D13D2">
              <w:t>31</w:t>
            </w:r>
          </w:p>
        </w:tc>
        <w:tc>
          <w:tcPr>
            <w:tcW w:w="3969" w:type="dxa"/>
            <w:tcBorders>
              <w:top w:val="nil"/>
              <w:left w:val="nil"/>
              <w:bottom w:val="nil"/>
              <w:right w:val="nil"/>
            </w:tcBorders>
            <w:tcMar>
              <w:top w:w="118" w:type="dxa"/>
              <w:left w:w="43" w:type="dxa"/>
              <w:bottom w:w="40" w:type="dxa"/>
              <w:right w:w="43" w:type="dxa"/>
            </w:tcMar>
          </w:tcPr>
          <w:p w14:paraId="11F546D9" w14:textId="77777777" w:rsidR="0075006D" w:rsidRPr="005D13D2" w:rsidRDefault="005C2541" w:rsidP="00DF66BD">
            <w:r w:rsidRPr="005D13D2">
              <w:t xml:space="preserve">Miljøtiltak Svea og </w:t>
            </w:r>
            <w:proofErr w:type="spellStart"/>
            <w:r w:rsidRPr="005D13D2">
              <w:t>Lunckefjell</w:t>
            </w:r>
            <w:proofErr w:type="spellEnd"/>
          </w:p>
        </w:tc>
        <w:tc>
          <w:tcPr>
            <w:tcW w:w="1134" w:type="dxa"/>
            <w:tcBorders>
              <w:top w:val="nil"/>
              <w:left w:val="nil"/>
              <w:bottom w:val="nil"/>
              <w:right w:val="nil"/>
            </w:tcBorders>
            <w:tcMar>
              <w:top w:w="118" w:type="dxa"/>
              <w:left w:w="43" w:type="dxa"/>
              <w:bottom w:w="40" w:type="dxa"/>
              <w:right w:w="43" w:type="dxa"/>
            </w:tcMar>
            <w:vAlign w:val="bottom"/>
          </w:tcPr>
          <w:p w14:paraId="09AB9AD9" w14:textId="77777777" w:rsidR="0075006D" w:rsidRPr="005D13D2" w:rsidRDefault="005C2541" w:rsidP="00DF66BD">
            <w:pPr>
              <w:jc w:val="right"/>
            </w:pPr>
            <w:r w:rsidRPr="005D13D2">
              <w:t>388 000</w:t>
            </w:r>
          </w:p>
        </w:tc>
        <w:tc>
          <w:tcPr>
            <w:tcW w:w="1559" w:type="dxa"/>
            <w:tcBorders>
              <w:top w:val="nil"/>
              <w:left w:val="nil"/>
              <w:bottom w:val="nil"/>
              <w:right w:val="nil"/>
            </w:tcBorders>
            <w:tcMar>
              <w:top w:w="118" w:type="dxa"/>
              <w:left w:w="43" w:type="dxa"/>
              <w:bottom w:w="40" w:type="dxa"/>
              <w:right w:w="43" w:type="dxa"/>
            </w:tcMar>
            <w:vAlign w:val="bottom"/>
          </w:tcPr>
          <w:p w14:paraId="17602A29" w14:textId="77777777" w:rsidR="0075006D" w:rsidRPr="005D13D2" w:rsidRDefault="005C2541" w:rsidP="00DF66BD">
            <w:pPr>
              <w:jc w:val="right"/>
            </w:pPr>
            <w:r w:rsidRPr="005D13D2">
              <w:t>85 000</w:t>
            </w:r>
          </w:p>
        </w:tc>
        <w:tc>
          <w:tcPr>
            <w:tcW w:w="1058" w:type="dxa"/>
            <w:tcBorders>
              <w:top w:val="nil"/>
              <w:left w:val="nil"/>
              <w:bottom w:val="nil"/>
              <w:right w:val="nil"/>
            </w:tcBorders>
            <w:tcMar>
              <w:top w:w="118" w:type="dxa"/>
              <w:left w:w="43" w:type="dxa"/>
              <w:bottom w:w="40" w:type="dxa"/>
              <w:right w:w="43" w:type="dxa"/>
            </w:tcMar>
            <w:vAlign w:val="bottom"/>
          </w:tcPr>
          <w:p w14:paraId="5F3E2AA1" w14:textId="77777777" w:rsidR="0075006D" w:rsidRPr="005D13D2" w:rsidRDefault="005C2541" w:rsidP="00DF66BD">
            <w:pPr>
              <w:jc w:val="right"/>
            </w:pPr>
            <w:r w:rsidRPr="005D13D2">
              <w:t>48 300</w:t>
            </w:r>
          </w:p>
        </w:tc>
      </w:tr>
      <w:tr w:rsidR="0075006D" w:rsidRPr="005D13D2" w14:paraId="248F895B"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78A026BC" w14:textId="77777777" w:rsidR="0075006D" w:rsidRPr="005D13D2" w:rsidRDefault="005C2541" w:rsidP="00DF66BD">
            <w:r w:rsidRPr="005D13D2">
              <w:t>900</w:t>
            </w:r>
          </w:p>
        </w:tc>
        <w:tc>
          <w:tcPr>
            <w:tcW w:w="960" w:type="dxa"/>
            <w:tcBorders>
              <w:top w:val="nil"/>
              <w:left w:val="nil"/>
              <w:bottom w:val="nil"/>
              <w:right w:val="nil"/>
            </w:tcBorders>
            <w:tcMar>
              <w:top w:w="118" w:type="dxa"/>
              <w:left w:w="43" w:type="dxa"/>
              <w:bottom w:w="40" w:type="dxa"/>
              <w:right w:w="43" w:type="dxa"/>
            </w:tcMar>
          </w:tcPr>
          <w:p w14:paraId="32FAF39B" w14:textId="77777777" w:rsidR="0075006D" w:rsidRPr="005D13D2" w:rsidRDefault="005C2541" w:rsidP="00DF66BD">
            <w:r w:rsidRPr="005D13D2">
              <w:t>74</w:t>
            </w:r>
          </w:p>
        </w:tc>
        <w:tc>
          <w:tcPr>
            <w:tcW w:w="3969" w:type="dxa"/>
            <w:tcBorders>
              <w:top w:val="nil"/>
              <w:left w:val="nil"/>
              <w:bottom w:val="nil"/>
              <w:right w:val="nil"/>
            </w:tcBorders>
            <w:tcMar>
              <w:top w:w="118" w:type="dxa"/>
              <w:left w:w="43" w:type="dxa"/>
              <w:bottom w:w="40" w:type="dxa"/>
              <w:right w:w="43" w:type="dxa"/>
            </w:tcMar>
          </w:tcPr>
          <w:p w14:paraId="60605E25" w14:textId="77777777" w:rsidR="0075006D" w:rsidRPr="005D13D2" w:rsidRDefault="005C2541" w:rsidP="00DF66BD">
            <w:r w:rsidRPr="005D13D2">
              <w:t xml:space="preserve">Tilskudd </w:t>
            </w:r>
            <w:proofErr w:type="spellStart"/>
            <w:r w:rsidRPr="005D13D2">
              <w:t>Visit</w:t>
            </w:r>
            <w:proofErr w:type="spellEnd"/>
            <w:r w:rsidRPr="005D13D2">
              <w:t xml:space="preserve"> Svalbard AS</w:t>
            </w:r>
          </w:p>
        </w:tc>
        <w:tc>
          <w:tcPr>
            <w:tcW w:w="1134" w:type="dxa"/>
            <w:tcBorders>
              <w:top w:val="nil"/>
              <w:left w:val="nil"/>
              <w:bottom w:val="nil"/>
              <w:right w:val="nil"/>
            </w:tcBorders>
            <w:tcMar>
              <w:top w:w="118" w:type="dxa"/>
              <w:left w:w="43" w:type="dxa"/>
              <w:bottom w:w="40" w:type="dxa"/>
              <w:right w:w="43" w:type="dxa"/>
            </w:tcMar>
            <w:vAlign w:val="bottom"/>
          </w:tcPr>
          <w:p w14:paraId="6C088D4D" w14:textId="77777777" w:rsidR="0075006D" w:rsidRPr="005D13D2" w:rsidRDefault="005C2541" w:rsidP="00DF66BD">
            <w:pPr>
              <w:jc w:val="right"/>
            </w:pPr>
            <w:r w:rsidRPr="005D13D2">
              <w:t>3 200</w:t>
            </w:r>
          </w:p>
        </w:tc>
        <w:tc>
          <w:tcPr>
            <w:tcW w:w="1559" w:type="dxa"/>
            <w:tcBorders>
              <w:top w:val="nil"/>
              <w:left w:val="nil"/>
              <w:bottom w:val="nil"/>
              <w:right w:val="nil"/>
            </w:tcBorders>
            <w:tcMar>
              <w:top w:w="118" w:type="dxa"/>
              <w:left w:w="43" w:type="dxa"/>
              <w:bottom w:w="40" w:type="dxa"/>
              <w:right w:w="43" w:type="dxa"/>
            </w:tcMar>
            <w:vAlign w:val="bottom"/>
          </w:tcPr>
          <w:p w14:paraId="1F21B757" w14:textId="77777777" w:rsidR="0075006D" w:rsidRPr="005D13D2" w:rsidRDefault="005C2541" w:rsidP="00DF66BD">
            <w:pPr>
              <w:jc w:val="right"/>
            </w:pPr>
            <w:r w:rsidRPr="005D13D2">
              <w:t>3 300</w:t>
            </w:r>
          </w:p>
        </w:tc>
        <w:tc>
          <w:tcPr>
            <w:tcW w:w="1058" w:type="dxa"/>
            <w:tcBorders>
              <w:top w:val="nil"/>
              <w:left w:val="nil"/>
              <w:bottom w:val="nil"/>
              <w:right w:val="nil"/>
            </w:tcBorders>
            <w:tcMar>
              <w:top w:w="118" w:type="dxa"/>
              <w:left w:w="43" w:type="dxa"/>
              <w:bottom w:w="40" w:type="dxa"/>
              <w:right w:w="43" w:type="dxa"/>
            </w:tcMar>
            <w:vAlign w:val="bottom"/>
          </w:tcPr>
          <w:p w14:paraId="6B833B87" w14:textId="77777777" w:rsidR="0075006D" w:rsidRPr="005D13D2" w:rsidRDefault="005C2541" w:rsidP="00DF66BD">
            <w:pPr>
              <w:jc w:val="right"/>
            </w:pPr>
            <w:r w:rsidRPr="005D13D2">
              <w:t>3 512</w:t>
            </w:r>
          </w:p>
        </w:tc>
      </w:tr>
      <w:tr w:rsidR="0075006D" w:rsidRPr="005D13D2" w14:paraId="2DE10C55"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31951D55" w14:textId="77777777" w:rsidR="0075006D" w:rsidRPr="005D13D2" w:rsidRDefault="005C2541" w:rsidP="00DF66BD">
            <w:r w:rsidRPr="005D13D2">
              <w:t>900</w:t>
            </w:r>
          </w:p>
        </w:tc>
        <w:tc>
          <w:tcPr>
            <w:tcW w:w="960" w:type="dxa"/>
            <w:tcBorders>
              <w:top w:val="nil"/>
              <w:left w:val="nil"/>
              <w:bottom w:val="nil"/>
              <w:right w:val="nil"/>
            </w:tcBorders>
            <w:tcMar>
              <w:top w:w="118" w:type="dxa"/>
              <w:left w:w="43" w:type="dxa"/>
              <w:bottom w:w="40" w:type="dxa"/>
              <w:right w:w="43" w:type="dxa"/>
            </w:tcMar>
          </w:tcPr>
          <w:p w14:paraId="40932556" w14:textId="77777777" w:rsidR="0075006D" w:rsidRPr="005D13D2" w:rsidRDefault="005C2541" w:rsidP="00DF66BD">
            <w:r w:rsidRPr="005D13D2">
              <w:t>75</w:t>
            </w:r>
          </w:p>
        </w:tc>
        <w:tc>
          <w:tcPr>
            <w:tcW w:w="3969" w:type="dxa"/>
            <w:tcBorders>
              <w:top w:val="nil"/>
              <w:left w:val="nil"/>
              <w:bottom w:val="nil"/>
              <w:right w:val="nil"/>
            </w:tcBorders>
            <w:tcMar>
              <w:top w:w="118" w:type="dxa"/>
              <w:left w:w="43" w:type="dxa"/>
              <w:bottom w:w="40" w:type="dxa"/>
              <w:right w:w="43" w:type="dxa"/>
            </w:tcMar>
          </w:tcPr>
          <w:p w14:paraId="680C3DD0" w14:textId="77777777" w:rsidR="0075006D" w:rsidRPr="005D13D2" w:rsidRDefault="005C2541" w:rsidP="00DF66BD">
            <w:r w:rsidRPr="005D13D2">
              <w:t>Tilskudd til særskilte prosjekter</w:t>
            </w:r>
          </w:p>
        </w:tc>
        <w:tc>
          <w:tcPr>
            <w:tcW w:w="1134" w:type="dxa"/>
            <w:tcBorders>
              <w:top w:val="nil"/>
              <w:left w:val="nil"/>
              <w:bottom w:val="nil"/>
              <w:right w:val="nil"/>
            </w:tcBorders>
            <w:tcMar>
              <w:top w:w="118" w:type="dxa"/>
              <w:left w:w="43" w:type="dxa"/>
              <w:bottom w:w="40" w:type="dxa"/>
              <w:right w:w="43" w:type="dxa"/>
            </w:tcMar>
            <w:vAlign w:val="bottom"/>
          </w:tcPr>
          <w:p w14:paraId="38AC5225" w14:textId="77777777" w:rsidR="0075006D" w:rsidRPr="005D13D2" w:rsidRDefault="005C2541" w:rsidP="00DF66BD">
            <w:pPr>
              <w:jc w:val="right"/>
            </w:pPr>
            <w:r w:rsidRPr="005D13D2">
              <w:t>2 000</w:t>
            </w:r>
          </w:p>
        </w:tc>
        <w:tc>
          <w:tcPr>
            <w:tcW w:w="1559" w:type="dxa"/>
            <w:tcBorders>
              <w:top w:val="nil"/>
              <w:left w:val="nil"/>
              <w:bottom w:val="nil"/>
              <w:right w:val="nil"/>
            </w:tcBorders>
            <w:tcMar>
              <w:top w:w="118" w:type="dxa"/>
              <w:left w:w="43" w:type="dxa"/>
              <w:bottom w:w="40" w:type="dxa"/>
              <w:right w:w="43" w:type="dxa"/>
            </w:tcMar>
            <w:vAlign w:val="bottom"/>
          </w:tcPr>
          <w:p w14:paraId="45D81967" w14:textId="77777777" w:rsidR="0075006D" w:rsidRPr="005D13D2" w:rsidRDefault="005C2541" w:rsidP="00DF66BD">
            <w:pPr>
              <w:jc w:val="right"/>
            </w:pPr>
            <w:r w:rsidRPr="005D13D2">
              <w:t>2 000</w:t>
            </w:r>
          </w:p>
        </w:tc>
        <w:tc>
          <w:tcPr>
            <w:tcW w:w="1058" w:type="dxa"/>
            <w:tcBorders>
              <w:top w:val="nil"/>
              <w:left w:val="nil"/>
              <w:bottom w:val="nil"/>
              <w:right w:val="nil"/>
            </w:tcBorders>
            <w:tcMar>
              <w:top w:w="118" w:type="dxa"/>
              <w:left w:w="43" w:type="dxa"/>
              <w:bottom w:w="40" w:type="dxa"/>
              <w:right w:w="43" w:type="dxa"/>
            </w:tcMar>
            <w:vAlign w:val="bottom"/>
          </w:tcPr>
          <w:p w14:paraId="0E535498" w14:textId="77777777" w:rsidR="0075006D" w:rsidRPr="005D13D2" w:rsidRDefault="005C2541" w:rsidP="00DF66BD">
            <w:pPr>
              <w:jc w:val="right"/>
            </w:pPr>
            <w:r w:rsidRPr="005D13D2">
              <w:t>2 000</w:t>
            </w:r>
          </w:p>
        </w:tc>
      </w:tr>
      <w:tr w:rsidR="0075006D" w:rsidRPr="005D13D2" w14:paraId="4422F003"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2DA2ECCD" w14:textId="77777777" w:rsidR="0075006D" w:rsidRPr="005D13D2" w:rsidRDefault="005C2541" w:rsidP="00DF66BD">
            <w:r w:rsidRPr="005D13D2">
              <w:t>920</w:t>
            </w:r>
          </w:p>
        </w:tc>
        <w:tc>
          <w:tcPr>
            <w:tcW w:w="960" w:type="dxa"/>
            <w:tcBorders>
              <w:top w:val="nil"/>
              <w:left w:val="nil"/>
              <w:bottom w:val="nil"/>
              <w:right w:val="nil"/>
            </w:tcBorders>
            <w:tcMar>
              <w:top w:w="118" w:type="dxa"/>
              <w:left w:w="43" w:type="dxa"/>
              <w:bottom w:w="40" w:type="dxa"/>
              <w:right w:w="43" w:type="dxa"/>
            </w:tcMar>
          </w:tcPr>
          <w:p w14:paraId="5E6338BB" w14:textId="77777777" w:rsidR="0075006D" w:rsidRPr="005D13D2" w:rsidRDefault="005C2541" w:rsidP="00DF66BD">
            <w:r w:rsidRPr="005D13D2">
              <w:t>50</w:t>
            </w:r>
          </w:p>
        </w:tc>
        <w:tc>
          <w:tcPr>
            <w:tcW w:w="3969" w:type="dxa"/>
            <w:tcBorders>
              <w:top w:val="nil"/>
              <w:left w:val="nil"/>
              <w:bottom w:val="nil"/>
              <w:right w:val="nil"/>
            </w:tcBorders>
            <w:tcMar>
              <w:top w:w="118" w:type="dxa"/>
              <w:left w:w="43" w:type="dxa"/>
              <w:bottom w:w="40" w:type="dxa"/>
              <w:right w:w="43" w:type="dxa"/>
            </w:tcMar>
          </w:tcPr>
          <w:p w14:paraId="1F8449FC" w14:textId="77777777" w:rsidR="0075006D" w:rsidRPr="005D13D2" w:rsidRDefault="005C2541" w:rsidP="00DF66BD">
            <w:r w:rsidRPr="005D13D2">
              <w:t>Tilskudd til næringsrettet forskning</w:t>
            </w:r>
          </w:p>
        </w:tc>
        <w:tc>
          <w:tcPr>
            <w:tcW w:w="1134" w:type="dxa"/>
            <w:tcBorders>
              <w:top w:val="nil"/>
              <w:left w:val="nil"/>
              <w:bottom w:val="nil"/>
              <w:right w:val="nil"/>
            </w:tcBorders>
            <w:tcMar>
              <w:top w:w="118" w:type="dxa"/>
              <w:left w:w="43" w:type="dxa"/>
              <w:bottom w:w="40" w:type="dxa"/>
              <w:right w:w="43" w:type="dxa"/>
            </w:tcMar>
            <w:vAlign w:val="bottom"/>
          </w:tcPr>
          <w:p w14:paraId="3116F92D" w14:textId="77777777" w:rsidR="0075006D" w:rsidRPr="005D13D2" w:rsidRDefault="005C2541" w:rsidP="00DF66BD">
            <w:pPr>
              <w:jc w:val="right"/>
            </w:pPr>
            <w:r w:rsidRPr="005D13D2">
              <w:t>1 300</w:t>
            </w:r>
          </w:p>
        </w:tc>
        <w:tc>
          <w:tcPr>
            <w:tcW w:w="1559" w:type="dxa"/>
            <w:tcBorders>
              <w:top w:val="nil"/>
              <w:left w:val="nil"/>
              <w:bottom w:val="nil"/>
              <w:right w:val="nil"/>
            </w:tcBorders>
            <w:tcMar>
              <w:top w:w="118" w:type="dxa"/>
              <w:left w:w="43" w:type="dxa"/>
              <w:bottom w:w="40" w:type="dxa"/>
              <w:right w:w="43" w:type="dxa"/>
            </w:tcMar>
            <w:vAlign w:val="bottom"/>
          </w:tcPr>
          <w:p w14:paraId="596208C4" w14:textId="77777777" w:rsidR="0075006D" w:rsidRPr="005D13D2" w:rsidRDefault="005C2541" w:rsidP="00DF66BD">
            <w:pPr>
              <w:jc w:val="right"/>
            </w:pPr>
            <w:r w:rsidRPr="005D13D2">
              <w:t>1 300</w:t>
            </w:r>
          </w:p>
        </w:tc>
        <w:tc>
          <w:tcPr>
            <w:tcW w:w="1058" w:type="dxa"/>
            <w:tcBorders>
              <w:top w:val="nil"/>
              <w:left w:val="nil"/>
              <w:bottom w:val="nil"/>
              <w:right w:val="nil"/>
            </w:tcBorders>
            <w:tcMar>
              <w:top w:w="118" w:type="dxa"/>
              <w:left w:w="43" w:type="dxa"/>
              <w:bottom w:w="40" w:type="dxa"/>
              <w:right w:w="43" w:type="dxa"/>
            </w:tcMar>
            <w:vAlign w:val="bottom"/>
          </w:tcPr>
          <w:p w14:paraId="20F723BE" w14:textId="77777777" w:rsidR="0075006D" w:rsidRPr="005D13D2" w:rsidRDefault="005C2541" w:rsidP="00DF66BD">
            <w:pPr>
              <w:jc w:val="right"/>
            </w:pPr>
            <w:r w:rsidRPr="005D13D2">
              <w:t>1 400</w:t>
            </w:r>
          </w:p>
        </w:tc>
      </w:tr>
      <w:tr w:rsidR="0075006D" w:rsidRPr="005D13D2" w14:paraId="6C3B2510"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0B5E8194" w14:textId="77777777" w:rsidR="0075006D" w:rsidRPr="005D13D2" w:rsidRDefault="005C2541" w:rsidP="00DF66BD">
            <w:r w:rsidRPr="005D13D2">
              <w:t>950</w:t>
            </w:r>
          </w:p>
        </w:tc>
        <w:tc>
          <w:tcPr>
            <w:tcW w:w="960" w:type="dxa"/>
            <w:tcBorders>
              <w:top w:val="nil"/>
              <w:left w:val="nil"/>
              <w:bottom w:val="nil"/>
              <w:right w:val="nil"/>
            </w:tcBorders>
            <w:tcMar>
              <w:top w:w="118" w:type="dxa"/>
              <w:left w:w="43" w:type="dxa"/>
              <w:bottom w:w="40" w:type="dxa"/>
              <w:right w:w="43" w:type="dxa"/>
            </w:tcMar>
          </w:tcPr>
          <w:p w14:paraId="439DC01D" w14:textId="77777777" w:rsidR="0075006D" w:rsidRPr="005D13D2" w:rsidRDefault="005C2541" w:rsidP="00DF66BD">
            <w:r w:rsidRPr="005D13D2">
              <w:t>71</w:t>
            </w:r>
          </w:p>
        </w:tc>
        <w:tc>
          <w:tcPr>
            <w:tcW w:w="3969" w:type="dxa"/>
            <w:tcBorders>
              <w:top w:val="nil"/>
              <w:left w:val="nil"/>
              <w:bottom w:val="nil"/>
              <w:right w:val="nil"/>
            </w:tcBorders>
            <w:tcMar>
              <w:top w:w="118" w:type="dxa"/>
              <w:left w:w="43" w:type="dxa"/>
              <w:bottom w:w="40" w:type="dxa"/>
              <w:right w:w="43" w:type="dxa"/>
            </w:tcMar>
          </w:tcPr>
          <w:p w14:paraId="15DFFEF7" w14:textId="77777777" w:rsidR="0075006D" w:rsidRPr="005D13D2" w:rsidRDefault="005C2541" w:rsidP="00DF66BD">
            <w:r w:rsidRPr="005D13D2">
              <w:t>Tilskudd til Gruve 7</w:t>
            </w:r>
          </w:p>
        </w:tc>
        <w:tc>
          <w:tcPr>
            <w:tcW w:w="1134" w:type="dxa"/>
            <w:tcBorders>
              <w:top w:val="nil"/>
              <w:left w:val="nil"/>
              <w:bottom w:val="nil"/>
              <w:right w:val="nil"/>
            </w:tcBorders>
            <w:tcMar>
              <w:top w:w="118" w:type="dxa"/>
              <w:left w:w="43" w:type="dxa"/>
              <w:bottom w:w="40" w:type="dxa"/>
              <w:right w:w="43" w:type="dxa"/>
            </w:tcMar>
            <w:vAlign w:val="bottom"/>
          </w:tcPr>
          <w:p w14:paraId="4D4508D2" w14:textId="77777777" w:rsidR="0075006D" w:rsidRPr="005D13D2" w:rsidRDefault="005C2541" w:rsidP="00DF66BD">
            <w:pPr>
              <w:jc w:val="right"/>
            </w:pPr>
            <w:r w:rsidRPr="005D13D2">
              <w:t>0</w:t>
            </w:r>
          </w:p>
        </w:tc>
        <w:tc>
          <w:tcPr>
            <w:tcW w:w="1559" w:type="dxa"/>
            <w:tcBorders>
              <w:top w:val="nil"/>
              <w:left w:val="nil"/>
              <w:bottom w:val="nil"/>
              <w:right w:val="nil"/>
            </w:tcBorders>
            <w:tcMar>
              <w:top w:w="118" w:type="dxa"/>
              <w:left w:w="43" w:type="dxa"/>
              <w:bottom w:w="40" w:type="dxa"/>
              <w:right w:w="43" w:type="dxa"/>
            </w:tcMar>
            <w:vAlign w:val="bottom"/>
          </w:tcPr>
          <w:p w14:paraId="6C7037E1"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281C998B" w14:textId="77777777" w:rsidR="0075006D" w:rsidRPr="005D13D2" w:rsidRDefault="005C2541" w:rsidP="00DF66BD">
            <w:pPr>
              <w:jc w:val="right"/>
            </w:pPr>
            <w:r w:rsidRPr="005D13D2">
              <w:t>0</w:t>
            </w:r>
          </w:p>
        </w:tc>
      </w:tr>
      <w:tr w:rsidR="0075006D" w:rsidRPr="005D13D2" w14:paraId="183C7ED3" w14:textId="77777777" w:rsidTr="00DF66BD">
        <w:trPr>
          <w:trHeight w:val="620"/>
        </w:trPr>
        <w:tc>
          <w:tcPr>
            <w:tcW w:w="840" w:type="dxa"/>
            <w:tcBorders>
              <w:top w:val="nil"/>
              <w:left w:val="nil"/>
              <w:bottom w:val="nil"/>
              <w:right w:val="nil"/>
            </w:tcBorders>
            <w:tcMar>
              <w:top w:w="118" w:type="dxa"/>
              <w:left w:w="43" w:type="dxa"/>
              <w:bottom w:w="40" w:type="dxa"/>
              <w:right w:w="43" w:type="dxa"/>
            </w:tcMar>
          </w:tcPr>
          <w:p w14:paraId="3409C02A" w14:textId="77777777" w:rsidR="0075006D" w:rsidRPr="005D13D2" w:rsidRDefault="005C2541" w:rsidP="00DF66BD">
            <w:r w:rsidRPr="005D13D2">
              <w:t>950</w:t>
            </w:r>
          </w:p>
        </w:tc>
        <w:tc>
          <w:tcPr>
            <w:tcW w:w="960" w:type="dxa"/>
            <w:tcBorders>
              <w:top w:val="nil"/>
              <w:left w:val="nil"/>
              <w:bottom w:val="nil"/>
              <w:right w:val="nil"/>
            </w:tcBorders>
            <w:tcMar>
              <w:top w:w="118" w:type="dxa"/>
              <w:left w:w="43" w:type="dxa"/>
              <w:bottom w:w="40" w:type="dxa"/>
              <w:right w:w="43" w:type="dxa"/>
            </w:tcMar>
          </w:tcPr>
          <w:p w14:paraId="751DCDB7" w14:textId="77777777" w:rsidR="0075006D" w:rsidRPr="005D13D2" w:rsidRDefault="005C2541" w:rsidP="00DF66BD">
            <w:r w:rsidRPr="005D13D2">
              <w:t>92</w:t>
            </w:r>
          </w:p>
        </w:tc>
        <w:tc>
          <w:tcPr>
            <w:tcW w:w="3969" w:type="dxa"/>
            <w:tcBorders>
              <w:top w:val="nil"/>
              <w:left w:val="nil"/>
              <w:bottom w:val="nil"/>
              <w:right w:val="nil"/>
            </w:tcBorders>
            <w:tcMar>
              <w:top w:w="118" w:type="dxa"/>
              <w:left w:w="43" w:type="dxa"/>
              <w:bottom w:w="40" w:type="dxa"/>
              <w:right w:w="43" w:type="dxa"/>
            </w:tcMar>
          </w:tcPr>
          <w:p w14:paraId="1369EA1B" w14:textId="77777777" w:rsidR="0075006D" w:rsidRPr="005D13D2" w:rsidRDefault="005C2541" w:rsidP="00DF66BD">
            <w:r w:rsidRPr="005D13D2">
              <w:t xml:space="preserve">Lån til Store Norske Spitsbergen </w:t>
            </w:r>
            <w:r w:rsidRPr="005D13D2">
              <w:br/>
              <w:t>Kulkompani AS</w:t>
            </w:r>
          </w:p>
        </w:tc>
        <w:tc>
          <w:tcPr>
            <w:tcW w:w="1134" w:type="dxa"/>
            <w:tcBorders>
              <w:top w:val="nil"/>
              <w:left w:val="nil"/>
              <w:bottom w:val="nil"/>
              <w:right w:val="nil"/>
            </w:tcBorders>
            <w:tcMar>
              <w:top w:w="118" w:type="dxa"/>
              <w:left w:w="43" w:type="dxa"/>
              <w:bottom w:w="40" w:type="dxa"/>
              <w:right w:w="43" w:type="dxa"/>
            </w:tcMar>
            <w:vAlign w:val="bottom"/>
          </w:tcPr>
          <w:p w14:paraId="6146D4C4" w14:textId="77777777" w:rsidR="0075006D" w:rsidRPr="005D13D2" w:rsidRDefault="005C2541" w:rsidP="00DF66BD">
            <w:pPr>
              <w:jc w:val="right"/>
            </w:pPr>
            <w:r w:rsidRPr="005D13D2">
              <w:t>85 000</w:t>
            </w:r>
          </w:p>
        </w:tc>
        <w:tc>
          <w:tcPr>
            <w:tcW w:w="1559" w:type="dxa"/>
            <w:tcBorders>
              <w:top w:val="nil"/>
              <w:left w:val="nil"/>
              <w:bottom w:val="nil"/>
              <w:right w:val="nil"/>
            </w:tcBorders>
            <w:tcMar>
              <w:top w:w="118" w:type="dxa"/>
              <w:left w:w="43" w:type="dxa"/>
              <w:bottom w:w="40" w:type="dxa"/>
              <w:right w:w="43" w:type="dxa"/>
            </w:tcMar>
            <w:vAlign w:val="bottom"/>
          </w:tcPr>
          <w:p w14:paraId="755D3D90" w14:textId="77777777" w:rsidR="0075006D" w:rsidRPr="005D13D2" w:rsidRDefault="005C2541" w:rsidP="00DF66BD">
            <w:pPr>
              <w:jc w:val="right"/>
            </w:pPr>
            <w:r w:rsidRPr="005D13D2">
              <w:t>0</w:t>
            </w:r>
          </w:p>
        </w:tc>
        <w:tc>
          <w:tcPr>
            <w:tcW w:w="1058" w:type="dxa"/>
            <w:tcBorders>
              <w:top w:val="nil"/>
              <w:left w:val="nil"/>
              <w:bottom w:val="nil"/>
              <w:right w:val="nil"/>
            </w:tcBorders>
            <w:tcMar>
              <w:top w:w="118" w:type="dxa"/>
              <w:left w:w="43" w:type="dxa"/>
              <w:bottom w:w="40" w:type="dxa"/>
              <w:right w:w="43" w:type="dxa"/>
            </w:tcMar>
            <w:vAlign w:val="bottom"/>
          </w:tcPr>
          <w:p w14:paraId="150FBFC4" w14:textId="77777777" w:rsidR="0075006D" w:rsidRPr="005D13D2" w:rsidRDefault="005C2541" w:rsidP="00DF66BD">
            <w:pPr>
              <w:jc w:val="right"/>
            </w:pPr>
            <w:r w:rsidRPr="005D13D2">
              <w:t>0</w:t>
            </w:r>
          </w:p>
        </w:tc>
      </w:tr>
      <w:tr w:rsidR="0075006D" w:rsidRPr="005D13D2" w14:paraId="79AEEF4B"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63DA161A" w14:textId="77777777" w:rsidR="0075006D" w:rsidRPr="005D13D2" w:rsidRDefault="005C2541" w:rsidP="00DF66BD">
            <w:r w:rsidRPr="005D13D2">
              <w:t>2421</w:t>
            </w:r>
          </w:p>
        </w:tc>
        <w:tc>
          <w:tcPr>
            <w:tcW w:w="960" w:type="dxa"/>
            <w:tcBorders>
              <w:top w:val="nil"/>
              <w:left w:val="nil"/>
              <w:bottom w:val="nil"/>
              <w:right w:val="nil"/>
            </w:tcBorders>
            <w:tcMar>
              <w:top w:w="118" w:type="dxa"/>
              <w:left w:w="43" w:type="dxa"/>
              <w:bottom w:w="40" w:type="dxa"/>
              <w:right w:w="43" w:type="dxa"/>
            </w:tcMar>
          </w:tcPr>
          <w:p w14:paraId="408EDF27" w14:textId="77777777" w:rsidR="0075006D" w:rsidRPr="005D13D2" w:rsidRDefault="005C2541" w:rsidP="00DF66BD">
            <w:r w:rsidRPr="005D13D2">
              <w:t>50</w:t>
            </w:r>
          </w:p>
        </w:tc>
        <w:tc>
          <w:tcPr>
            <w:tcW w:w="3969" w:type="dxa"/>
            <w:tcBorders>
              <w:top w:val="nil"/>
              <w:left w:val="nil"/>
              <w:bottom w:val="nil"/>
              <w:right w:val="nil"/>
            </w:tcBorders>
            <w:tcMar>
              <w:top w:w="118" w:type="dxa"/>
              <w:left w:w="43" w:type="dxa"/>
              <w:bottom w:w="40" w:type="dxa"/>
              <w:right w:w="43" w:type="dxa"/>
            </w:tcMar>
          </w:tcPr>
          <w:p w14:paraId="4413B0BC" w14:textId="77777777" w:rsidR="0075006D" w:rsidRPr="005D13D2" w:rsidRDefault="005C2541" w:rsidP="00DF66BD">
            <w:r w:rsidRPr="005D13D2">
              <w:t xml:space="preserve">Innovasjon Norge </w:t>
            </w:r>
          </w:p>
        </w:tc>
        <w:tc>
          <w:tcPr>
            <w:tcW w:w="1134" w:type="dxa"/>
            <w:tcBorders>
              <w:top w:val="nil"/>
              <w:left w:val="nil"/>
              <w:bottom w:val="nil"/>
              <w:right w:val="nil"/>
            </w:tcBorders>
            <w:tcMar>
              <w:top w:w="118" w:type="dxa"/>
              <w:left w:w="43" w:type="dxa"/>
              <w:bottom w:w="40" w:type="dxa"/>
              <w:right w:w="43" w:type="dxa"/>
            </w:tcMar>
            <w:vAlign w:val="bottom"/>
          </w:tcPr>
          <w:p w14:paraId="427006C5" w14:textId="77777777" w:rsidR="0075006D" w:rsidRPr="005D13D2" w:rsidRDefault="005C2541" w:rsidP="00DF66BD">
            <w:pPr>
              <w:jc w:val="right"/>
            </w:pPr>
            <w:r w:rsidRPr="005D13D2">
              <w:t>2 100</w:t>
            </w:r>
          </w:p>
        </w:tc>
        <w:tc>
          <w:tcPr>
            <w:tcW w:w="1559" w:type="dxa"/>
            <w:tcBorders>
              <w:top w:val="nil"/>
              <w:left w:val="nil"/>
              <w:bottom w:val="nil"/>
              <w:right w:val="nil"/>
            </w:tcBorders>
            <w:tcMar>
              <w:top w:w="118" w:type="dxa"/>
              <w:left w:w="43" w:type="dxa"/>
              <w:bottom w:w="40" w:type="dxa"/>
              <w:right w:w="43" w:type="dxa"/>
            </w:tcMar>
            <w:vAlign w:val="bottom"/>
          </w:tcPr>
          <w:p w14:paraId="5EC091AD" w14:textId="77777777" w:rsidR="0075006D" w:rsidRPr="005D13D2" w:rsidRDefault="005C2541" w:rsidP="00DF66BD">
            <w:pPr>
              <w:jc w:val="right"/>
            </w:pPr>
            <w:r w:rsidRPr="005D13D2">
              <w:t>2 100</w:t>
            </w:r>
          </w:p>
        </w:tc>
        <w:tc>
          <w:tcPr>
            <w:tcW w:w="1058" w:type="dxa"/>
            <w:tcBorders>
              <w:top w:val="nil"/>
              <w:left w:val="nil"/>
              <w:bottom w:val="nil"/>
              <w:right w:val="nil"/>
            </w:tcBorders>
            <w:tcMar>
              <w:top w:w="118" w:type="dxa"/>
              <w:left w:w="43" w:type="dxa"/>
              <w:bottom w:w="40" w:type="dxa"/>
              <w:right w:w="43" w:type="dxa"/>
            </w:tcMar>
            <w:vAlign w:val="bottom"/>
          </w:tcPr>
          <w:p w14:paraId="1CA17916" w14:textId="77777777" w:rsidR="0075006D" w:rsidRPr="005D13D2" w:rsidRDefault="005C2541" w:rsidP="00DF66BD">
            <w:pPr>
              <w:jc w:val="right"/>
            </w:pPr>
            <w:r w:rsidRPr="005D13D2">
              <w:t>2 300</w:t>
            </w:r>
          </w:p>
        </w:tc>
      </w:tr>
      <w:tr w:rsidR="0075006D" w:rsidRPr="005D13D2" w14:paraId="53E7EA76" w14:textId="77777777" w:rsidTr="00DF66BD">
        <w:trPr>
          <w:trHeight w:val="360"/>
        </w:trPr>
        <w:tc>
          <w:tcPr>
            <w:tcW w:w="840" w:type="dxa"/>
            <w:tcBorders>
              <w:top w:val="nil"/>
              <w:left w:val="nil"/>
              <w:bottom w:val="nil"/>
              <w:right w:val="nil"/>
            </w:tcBorders>
            <w:tcMar>
              <w:top w:w="118" w:type="dxa"/>
              <w:left w:w="43" w:type="dxa"/>
              <w:bottom w:w="40" w:type="dxa"/>
              <w:right w:w="43" w:type="dxa"/>
            </w:tcMar>
          </w:tcPr>
          <w:p w14:paraId="471F1A30" w14:textId="77777777" w:rsidR="0075006D" w:rsidRPr="005D13D2" w:rsidRDefault="0075006D" w:rsidP="00DF66BD"/>
        </w:tc>
        <w:tc>
          <w:tcPr>
            <w:tcW w:w="960" w:type="dxa"/>
            <w:tcBorders>
              <w:top w:val="nil"/>
              <w:left w:val="nil"/>
              <w:bottom w:val="nil"/>
              <w:right w:val="nil"/>
            </w:tcBorders>
            <w:tcMar>
              <w:top w:w="118" w:type="dxa"/>
              <w:left w:w="43" w:type="dxa"/>
              <w:bottom w:w="40" w:type="dxa"/>
              <w:right w:w="43" w:type="dxa"/>
            </w:tcMar>
          </w:tcPr>
          <w:p w14:paraId="0F3C8CB7" w14:textId="77777777" w:rsidR="0075006D" w:rsidRPr="005D13D2" w:rsidRDefault="0075006D" w:rsidP="00DF66BD"/>
        </w:tc>
        <w:tc>
          <w:tcPr>
            <w:tcW w:w="3969" w:type="dxa"/>
            <w:tcBorders>
              <w:top w:val="nil"/>
              <w:left w:val="nil"/>
              <w:bottom w:val="nil"/>
              <w:right w:val="nil"/>
            </w:tcBorders>
            <w:tcMar>
              <w:top w:w="118" w:type="dxa"/>
              <w:left w:w="43" w:type="dxa"/>
              <w:bottom w:w="40" w:type="dxa"/>
              <w:right w:w="43" w:type="dxa"/>
            </w:tcMar>
          </w:tcPr>
          <w:p w14:paraId="20EF03D3" w14:textId="77777777" w:rsidR="0075006D" w:rsidRPr="005D13D2" w:rsidRDefault="005C2541" w:rsidP="00DF66BD">
            <w:r w:rsidRPr="005D13D2">
              <w:rPr>
                <w:rStyle w:val="kursiv"/>
              </w:rPr>
              <w:t>Olje- og energidepartementet</w:t>
            </w:r>
          </w:p>
        </w:tc>
        <w:tc>
          <w:tcPr>
            <w:tcW w:w="1134" w:type="dxa"/>
            <w:tcBorders>
              <w:top w:val="nil"/>
              <w:left w:val="nil"/>
              <w:bottom w:val="nil"/>
              <w:right w:val="nil"/>
            </w:tcBorders>
            <w:tcMar>
              <w:top w:w="118" w:type="dxa"/>
              <w:left w:w="43" w:type="dxa"/>
              <w:bottom w:w="40" w:type="dxa"/>
              <w:right w:w="43" w:type="dxa"/>
            </w:tcMar>
            <w:vAlign w:val="bottom"/>
          </w:tcPr>
          <w:p w14:paraId="0C728A1A" w14:textId="77777777" w:rsidR="0075006D" w:rsidRPr="005D13D2" w:rsidRDefault="0075006D" w:rsidP="00DF66BD">
            <w:pPr>
              <w:jc w:val="right"/>
            </w:pPr>
          </w:p>
        </w:tc>
        <w:tc>
          <w:tcPr>
            <w:tcW w:w="1559" w:type="dxa"/>
            <w:tcBorders>
              <w:top w:val="nil"/>
              <w:left w:val="nil"/>
              <w:bottom w:val="nil"/>
              <w:right w:val="nil"/>
            </w:tcBorders>
            <w:tcMar>
              <w:top w:w="118" w:type="dxa"/>
              <w:left w:w="43" w:type="dxa"/>
              <w:bottom w:w="40" w:type="dxa"/>
              <w:right w:w="43" w:type="dxa"/>
            </w:tcMar>
            <w:vAlign w:val="bottom"/>
          </w:tcPr>
          <w:p w14:paraId="2128AFC2" w14:textId="77777777" w:rsidR="0075006D" w:rsidRPr="005D13D2" w:rsidRDefault="0075006D" w:rsidP="00DF66BD">
            <w:pPr>
              <w:jc w:val="right"/>
            </w:pPr>
          </w:p>
        </w:tc>
        <w:tc>
          <w:tcPr>
            <w:tcW w:w="1058" w:type="dxa"/>
            <w:tcBorders>
              <w:top w:val="nil"/>
              <w:left w:val="nil"/>
              <w:bottom w:val="nil"/>
              <w:right w:val="nil"/>
            </w:tcBorders>
            <w:tcMar>
              <w:top w:w="118" w:type="dxa"/>
              <w:left w:w="43" w:type="dxa"/>
              <w:bottom w:w="40" w:type="dxa"/>
              <w:right w:w="43" w:type="dxa"/>
            </w:tcMar>
            <w:vAlign w:val="bottom"/>
          </w:tcPr>
          <w:p w14:paraId="30EB74AD" w14:textId="77777777" w:rsidR="0075006D" w:rsidRPr="005D13D2" w:rsidRDefault="0075006D" w:rsidP="00DF66BD">
            <w:pPr>
              <w:jc w:val="right"/>
            </w:pPr>
          </w:p>
        </w:tc>
      </w:tr>
      <w:tr w:rsidR="0075006D" w:rsidRPr="005D13D2" w14:paraId="68B7E552" w14:textId="77777777" w:rsidTr="00DF66BD">
        <w:trPr>
          <w:trHeight w:val="360"/>
        </w:trPr>
        <w:tc>
          <w:tcPr>
            <w:tcW w:w="840" w:type="dxa"/>
            <w:tcBorders>
              <w:top w:val="nil"/>
              <w:left w:val="nil"/>
              <w:bottom w:val="single" w:sz="4" w:space="0" w:color="000000"/>
              <w:right w:val="nil"/>
            </w:tcBorders>
            <w:tcMar>
              <w:top w:w="118" w:type="dxa"/>
              <w:left w:w="43" w:type="dxa"/>
              <w:bottom w:w="40" w:type="dxa"/>
              <w:right w:w="43" w:type="dxa"/>
            </w:tcMar>
          </w:tcPr>
          <w:p w14:paraId="031A9400" w14:textId="77777777" w:rsidR="0075006D" w:rsidRPr="005D13D2" w:rsidRDefault="005C2541" w:rsidP="00DF66BD">
            <w:r w:rsidRPr="005D13D2">
              <w:t>1820</w:t>
            </w:r>
          </w:p>
        </w:tc>
        <w:tc>
          <w:tcPr>
            <w:tcW w:w="960" w:type="dxa"/>
            <w:tcBorders>
              <w:top w:val="nil"/>
              <w:left w:val="nil"/>
              <w:bottom w:val="single" w:sz="4" w:space="0" w:color="000000"/>
              <w:right w:val="nil"/>
            </w:tcBorders>
            <w:tcMar>
              <w:top w:w="118" w:type="dxa"/>
              <w:left w:w="43" w:type="dxa"/>
              <w:bottom w:w="40" w:type="dxa"/>
              <w:right w:w="43" w:type="dxa"/>
            </w:tcMar>
          </w:tcPr>
          <w:p w14:paraId="2DAC8364" w14:textId="77777777" w:rsidR="0075006D" w:rsidRPr="005D13D2" w:rsidRDefault="005C2541" w:rsidP="00DF66BD">
            <w:r w:rsidRPr="005D13D2">
              <w:t>22</w:t>
            </w:r>
          </w:p>
        </w:tc>
        <w:tc>
          <w:tcPr>
            <w:tcW w:w="3969" w:type="dxa"/>
            <w:tcBorders>
              <w:top w:val="nil"/>
              <w:left w:val="nil"/>
              <w:bottom w:val="single" w:sz="4" w:space="0" w:color="000000"/>
              <w:right w:val="nil"/>
            </w:tcBorders>
            <w:tcMar>
              <w:top w:w="118" w:type="dxa"/>
              <w:left w:w="43" w:type="dxa"/>
              <w:bottom w:w="40" w:type="dxa"/>
              <w:right w:w="43" w:type="dxa"/>
            </w:tcMar>
          </w:tcPr>
          <w:p w14:paraId="4E39606E" w14:textId="77777777" w:rsidR="0075006D" w:rsidRPr="005D13D2" w:rsidRDefault="005C2541" w:rsidP="00DF66BD">
            <w:r w:rsidRPr="005D13D2">
              <w:t>Flom og skredforebygging</w:t>
            </w:r>
          </w:p>
        </w:tc>
        <w:tc>
          <w:tcPr>
            <w:tcW w:w="1134" w:type="dxa"/>
            <w:tcBorders>
              <w:top w:val="nil"/>
              <w:left w:val="nil"/>
              <w:bottom w:val="single" w:sz="4" w:space="0" w:color="000000"/>
              <w:right w:val="nil"/>
            </w:tcBorders>
            <w:tcMar>
              <w:top w:w="118" w:type="dxa"/>
              <w:left w:w="43" w:type="dxa"/>
              <w:bottom w:w="40" w:type="dxa"/>
              <w:right w:w="43" w:type="dxa"/>
            </w:tcMar>
            <w:vAlign w:val="bottom"/>
          </w:tcPr>
          <w:p w14:paraId="0A354949" w14:textId="77777777" w:rsidR="0075006D" w:rsidRPr="005D13D2" w:rsidRDefault="005C2541" w:rsidP="00DF66BD">
            <w:pPr>
              <w:jc w:val="right"/>
            </w:pPr>
            <w:r w:rsidRPr="005D13D2">
              <w:t>5 226</w:t>
            </w:r>
          </w:p>
        </w:tc>
        <w:tc>
          <w:tcPr>
            <w:tcW w:w="1559" w:type="dxa"/>
            <w:tcBorders>
              <w:top w:val="nil"/>
              <w:left w:val="nil"/>
              <w:bottom w:val="single" w:sz="4" w:space="0" w:color="000000"/>
              <w:right w:val="nil"/>
            </w:tcBorders>
            <w:tcMar>
              <w:top w:w="118" w:type="dxa"/>
              <w:left w:w="43" w:type="dxa"/>
              <w:bottom w:w="40" w:type="dxa"/>
              <w:right w:w="43" w:type="dxa"/>
            </w:tcMar>
            <w:vAlign w:val="bottom"/>
          </w:tcPr>
          <w:p w14:paraId="39492985" w14:textId="77777777" w:rsidR="0075006D" w:rsidRPr="005D13D2" w:rsidRDefault="005C2541" w:rsidP="00DF66BD">
            <w:pPr>
              <w:jc w:val="right"/>
            </w:pPr>
            <w:r w:rsidRPr="005D13D2">
              <w:t>0</w:t>
            </w:r>
          </w:p>
        </w:tc>
        <w:tc>
          <w:tcPr>
            <w:tcW w:w="1058" w:type="dxa"/>
            <w:tcBorders>
              <w:top w:val="nil"/>
              <w:left w:val="nil"/>
              <w:bottom w:val="single" w:sz="4" w:space="0" w:color="000000"/>
              <w:right w:val="nil"/>
            </w:tcBorders>
            <w:tcMar>
              <w:top w:w="118" w:type="dxa"/>
              <w:left w:w="43" w:type="dxa"/>
              <w:bottom w:w="40" w:type="dxa"/>
              <w:right w:w="43" w:type="dxa"/>
            </w:tcMar>
            <w:vAlign w:val="bottom"/>
          </w:tcPr>
          <w:p w14:paraId="46CAAF67" w14:textId="77777777" w:rsidR="0075006D" w:rsidRPr="005D13D2" w:rsidRDefault="005C2541" w:rsidP="00DF66BD">
            <w:pPr>
              <w:jc w:val="right"/>
            </w:pPr>
            <w:r w:rsidRPr="005D13D2">
              <w:t>0</w:t>
            </w:r>
          </w:p>
        </w:tc>
      </w:tr>
      <w:tr w:rsidR="0075006D" w:rsidRPr="005D13D2" w14:paraId="68A80740" w14:textId="77777777" w:rsidTr="00DF66BD">
        <w:trPr>
          <w:trHeight w:val="360"/>
        </w:trPr>
        <w:tc>
          <w:tcPr>
            <w:tcW w:w="840" w:type="dxa"/>
            <w:tcBorders>
              <w:top w:val="single" w:sz="4" w:space="0" w:color="000000"/>
              <w:left w:val="nil"/>
              <w:bottom w:val="single" w:sz="4" w:space="0" w:color="000000"/>
              <w:right w:val="nil"/>
            </w:tcBorders>
            <w:tcMar>
              <w:top w:w="118" w:type="dxa"/>
              <w:left w:w="43" w:type="dxa"/>
              <w:bottom w:w="40" w:type="dxa"/>
              <w:right w:w="43" w:type="dxa"/>
            </w:tcMar>
          </w:tcPr>
          <w:p w14:paraId="71E571FF" w14:textId="77777777" w:rsidR="0075006D" w:rsidRPr="005D13D2" w:rsidRDefault="0075006D" w:rsidP="00DF66BD"/>
        </w:tc>
        <w:tc>
          <w:tcPr>
            <w:tcW w:w="960" w:type="dxa"/>
            <w:tcBorders>
              <w:top w:val="single" w:sz="4" w:space="0" w:color="000000"/>
              <w:left w:val="nil"/>
              <w:bottom w:val="single" w:sz="4" w:space="0" w:color="000000"/>
              <w:right w:val="nil"/>
            </w:tcBorders>
            <w:tcMar>
              <w:top w:w="118" w:type="dxa"/>
              <w:left w:w="43" w:type="dxa"/>
              <w:bottom w:w="40" w:type="dxa"/>
              <w:right w:w="43" w:type="dxa"/>
            </w:tcMar>
          </w:tcPr>
          <w:p w14:paraId="0A534378" w14:textId="77777777" w:rsidR="0075006D" w:rsidRPr="005D13D2" w:rsidRDefault="0075006D" w:rsidP="00DF66BD"/>
        </w:tc>
        <w:tc>
          <w:tcPr>
            <w:tcW w:w="3969" w:type="dxa"/>
            <w:tcBorders>
              <w:top w:val="single" w:sz="4" w:space="0" w:color="000000"/>
              <w:left w:val="nil"/>
              <w:bottom w:val="single" w:sz="4" w:space="0" w:color="000000"/>
              <w:right w:val="nil"/>
            </w:tcBorders>
            <w:tcMar>
              <w:top w:w="118" w:type="dxa"/>
              <w:left w:w="43" w:type="dxa"/>
              <w:bottom w:w="40" w:type="dxa"/>
              <w:right w:w="43" w:type="dxa"/>
            </w:tcMar>
          </w:tcPr>
          <w:p w14:paraId="37500193" w14:textId="77777777" w:rsidR="0075006D" w:rsidRPr="005D13D2" w:rsidRDefault="005C2541" w:rsidP="00DF66BD">
            <w:r w:rsidRPr="005D13D2">
              <w:t>Sum</w:t>
            </w:r>
          </w:p>
        </w:tc>
        <w:tc>
          <w:tcPr>
            <w:tcW w:w="1134"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135939F9" w14:textId="77777777" w:rsidR="0075006D" w:rsidRPr="005D13D2" w:rsidRDefault="005C2541" w:rsidP="00DF66BD">
            <w:pPr>
              <w:jc w:val="right"/>
            </w:pPr>
            <w:r w:rsidRPr="005D13D2">
              <w:t>1 164 128</w:t>
            </w:r>
          </w:p>
        </w:tc>
        <w:tc>
          <w:tcPr>
            <w:tcW w:w="1559"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6111C991" w14:textId="77777777" w:rsidR="0075006D" w:rsidRPr="005D13D2" w:rsidRDefault="005C2541" w:rsidP="00DF66BD">
            <w:pPr>
              <w:jc w:val="right"/>
            </w:pPr>
            <w:r w:rsidRPr="005D13D2">
              <w:t>953 058</w:t>
            </w:r>
          </w:p>
        </w:tc>
        <w:tc>
          <w:tcPr>
            <w:tcW w:w="1058"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026E9DCA" w14:textId="77777777" w:rsidR="0075006D" w:rsidRPr="005D13D2" w:rsidRDefault="005C2541" w:rsidP="00DF66BD">
            <w:pPr>
              <w:jc w:val="right"/>
            </w:pPr>
            <w:r w:rsidRPr="005D13D2">
              <w:t>1 024 058</w:t>
            </w:r>
          </w:p>
        </w:tc>
      </w:tr>
    </w:tbl>
    <w:p w14:paraId="3E0F4DBD" w14:textId="77777777" w:rsidR="0075006D" w:rsidRPr="005D13D2" w:rsidRDefault="005C2541" w:rsidP="005D13D2">
      <w:pPr>
        <w:pStyle w:val="tabell-noter"/>
        <w:rPr>
          <w:rStyle w:val="skrift-hevet"/>
        </w:rPr>
      </w:pPr>
      <w:r w:rsidRPr="005D13D2">
        <w:rPr>
          <w:rStyle w:val="skrift-hevet"/>
        </w:rPr>
        <w:t>1</w:t>
      </w:r>
      <w:r w:rsidRPr="005D13D2">
        <w:tab/>
      </w:r>
      <w:proofErr w:type="spellStart"/>
      <w:r w:rsidRPr="005D13D2">
        <w:t>Utbetalingar</w:t>
      </w:r>
      <w:proofErr w:type="spellEnd"/>
      <w:r w:rsidRPr="005D13D2">
        <w:t xml:space="preserve"> etter forskrift om </w:t>
      </w:r>
      <w:proofErr w:type="spellStart"/>
      <w:r w:rsidRPr="005D13D2">
        <w:t>overskotsutdeling</w:t>
      </w:r>
      <w:proofErr w:type="spellEnd"/>
      <w:r w:rsidRPr="005D13D2">
        <w:t xml:space="preserve"> </w:t>
      </w:r>
      <w:proofErr w:type="spellStart"/>
      <w:r w:rsidRPr="005D13D2">
        <w:t>frå</w:t>
      </w:r>
      <w:proofErr w:type="spellEnd"/>
      <w:r w:rsidRPr="005D13D2">
        <w:t xml:space="preserve"> </w:t>
      </w:r>
      <w:proofErr w:type="spellStart"/>
      <w:r w:rsidRPr="005D13D2">
        <w:t>Nordpolet</w:t>
      </w:r>
      <w:proofErr w:type="spellEnd"/>
      <w:r w:rsidRPr="005D13D2">
        <w:t xml:space="preserve"> AS inngår </w:t>
      </w:r>
      <w:proofErr w:type="spellStart"/>
      <w:r w:rsidRPr="005D13D2">
        <w:t>ikkje</w:t>
      </w:r>
      <w:proofErr w:type="spellEnd"/>
      <w:r w:rsidRPr="005D13D2">
        <w:t xml:space="preserve"> i statsbudsjettet. </w:t>
      </w:r>
      <w:proofErr w:type="spellStart"/>
      <w:r w:rsidRPr="005D13D2">
        <w:t>Nærmare</w:t>
      </w:r>
      <w:proofErr w:type="spellEnd"/>
      <w:r w:rsidRPr="005D13D2">
        <w:t xml:space="preserve"> </w:t>
      </w:r>
      <w:proofErr w:type="spellStart"/>
      <w:r w:rsidRPr="005D13D2">
        <w:t>opplysningar</w:t>
      </w:r>
      <w:proofErr w:type="spellEnd"/>
      <w:r w:rsidRPr="005D13D2">
        <w:t xml:space="preserve"> </w:t>
      </w:r>
      <w:proofErr w:type="spellStart"/>
      <w:r w:rsidRPr="005D13D2">
        <w:t>finst</w:t>
      </w:r>
      <w:proofErr w:type="spellEnd"/>
      <w:r w:rsidRPr="005D13D2">
        <w:t xml:space="preserve"> i svalbardbudsjettet kap. 0003.</w:t>
      </w:r>
    </w:p>
    <w:p w14:paraId="6C262BCA" w14:textId="77777777" w:rsidR="0075006D" w:rsidRPr="005D13D2" w:rsidRDefault="005C2541" w:rsidP="005D13D2">
      <w:pPr>
        <w:pStyle w:val="tabell-noter"/>
        <w:rPr>
          <w:rStyle w:val="skrift-hevet"/>
        </w:rPr>
      </w:pPr>
      <w:r w:rsidRPr="005D13D2">
        <w:rPr>
          <w:rStyle w:val="skrift-hevet"/>
        </w:rPr>
        <w:t>2</w:t>
      </w:r>
      <w:r w:rsidRPr="005D13D2">
        <w:tab/>
        <w:t xml:space="preserve">Del av den totale løyvinga til Arbeidstilsynet som gjeld innsatsen på Svalbard. Den samla løyvinga til Arbeidstilsynet går fram av </w:t>
      </w:r>
      <w:proofErr w:type="spellStart"/>
      <w:r w:rsidRPr="005D13D2">
        <w:t>Prop</w:t>
      </w:r>
      <w:proofErr w:type="spellEnd"/>
      <w:r w:rsidRPr="005D13D2">
        <w:t>. 1 S (2023–2024) for Arbeids- og inkluderingsdepartementet.</w:t>
      </w:r>
    </w:p>
    <w:p w14:paraId="0F6AE650" w14:textId="77777777" w:rsidR="0075006D" w:rsidRPr="005D13D2" w:rsidRDefault="005C2541" w:rsidP="005D13D2">
      <w:pPr>
        <w:pStyle w:val="tabell-noter"/>
        <w:rPr>
          <w:rStyle w:val="skrift-hevet"/>
        </w:rPr>
      </w:pPr>
      <w:r w:rsidRPr="005D13D2">
        <w:rPr>
          <w:rStyle w:val="skrift-hevet"/>
        </w:rPr>
        <w:t>3</w:t>
      </w:r>
      <w:r w:rsidRPr="005D13D2">
        <w:tab/>
        <w:t xml:space="preserve">Det blir </w:t>
      </w:r>
      <w:proofErr w:type="spellStart"/>
      <w:r w:rsidRPr="005D13D2">
        <w:t>ikkje</w:t>
      </w:r>
      <w:proofErr w:type="spellEnd"/>
      <w:r w:rsidRPr="005D13D2">
        <w:t xml:space="preserve"> produsert særeigne </w:t>
      </w:r>
      <w:proofErr w:type="spellStart"/>
      <w:r w:rsidRPr="005D13D2">
        <w:t>rekneskapstal</w:t>
      </w:r>
      <w:proofErr w:type="spellEnd"/>
      <w:r w:rsidRPr="005D13D2">
        <w:t xml:space="preserve"> for kontantstønad og barnetrygd på Svalbard. </w:t>
      </w:r>
      <w:proofErr w:type="spellStart"/>
      <w:r w:rsidRPr="005D13D2">
        <w:t>Tala</w:t>
      </w:r>
      <w:proofErr w:type="spellEnd"/>
      <w:r w:rsidRPr="005D13D2">
        <w:t xml:space="preserve"> i kolonnen viser </w:t>
      </w:r>
      <w:proofErr w:type="spellStart"/>
      <w:r w:rsidRPr="005D13D2">
        <w:t>budsjettal</w:t>
      </w:r>
      <w:proofErr w:type="spellEnd"/>
      <w:r w:rsidRPr="005D13D2">
        <w:t>.</w:t>
      </w:r>
    </w:p>
    <w:p w14:paraId="13123D58" w14:textId="77777777" w:rsidR="0075006D" w:rsidRPr="005D13D2" w:rsidRDefault="005C2541" w:rsidP="005D13D2">
      <w:pPr>
        <w:pStyle w:val="tabell-noter"/>
        <w:rPr>
          <w:rStyle w:val="skrift-hevet"/>
        </w:rPr>
      </w:pPr>
      <w:r w:rsidRPr="005D13D2">
        <w:rPr>
          <w:rStyle w:val="skrift-hevet"/>
        </w:rPr>
        <w:t>4</w:t>
      </w:r>
      <w:r w:rsidRPr="005D13D2">
        <w:tab/>
      </w:r>
      <w:r w:rsidRPr="005D13D2">
        <w:rPr>
          <w:rStyle w:val="kursiv"/>
        </w:rPr>
        <w:t>Ibid.</w:t>
      </w:r>
    </w:p>
    <w:p w14:paraId="3DC807E0" w14:textId="77777777" w:rsidR="0075006D" w:rsidRPr="005D13D2" w:rsidRDefault="005C2541" w:rsidP="005D13D2">
      <w:pPr>
        <w:pStyle w:val="tabell-noter"/>
        <w:rPr>
          <w:rStyle w:val="skrift-hevet"/>
        </w:rPr>
      </w:pPr>
      <w:r w:rsidRPr="005D13D2">
        <w:rPr>
          <w:rStyle w:val="skrift-hevet"/>
        </w:rPr>
        <w:t>5</w:t>
      </w:r>
      <w:r w:rsidRPr="005D13D2">
        <w:tab/>
        <w:t xml:space="preserve">Samla estimerte </w:t>
      </w:r>
      <w:proofErr w:type="spellStart"/>
      <w:r w:rsidRPr="005D13D2">
        <w:t>refusjonar</w:t>
      </w:r>
      <w:proofErr w:type="spellEnd"/>
      <w:r w:rsidRPr="005D13D2">
        <w:t xml:space="preserve"> for barnevernsutgifter på Svalbard.</w:t>
      </w:r>
    </w:p>
    <w:p w14:paraId="3DE2EAFA" w14:textId="77777777" w:rsidR="0075006D" w:rsidRPr="005D13D2" w:rsidRDefault="005C2541" w:rsidP="005D13D2">
      <w:pPr>
        <w:pStyle w:val="tabell-noter"/>
        <w:rPr>
          <w:rStyle w:val="skrift-hevet"/>
        </w:rPr>
      </w:pPr>
      <w:r w:rsidRPr="005D13D2">
        <w:rPr>
          <w:rStyle w:val="skrift-hevet"/>
        </w:rPr>
        <w:t>6</w:t>
      </w:r>
      <w:r w:rsidRPr="005D13D2">
        <w:tab/>
        <w:t xml:space="preserve">Tal for Forbrukartilsynet på Svalbard. Del av den totale løyvinga til Forbrukartilsynet. </w:t>
      </w:r>
      <w:proofErr w:type="spellStart"/>
      <w:r w:rsidRPr="005D13D2">
        <w:t>Ein</w:t>
      </w:r>
      <w:proofErr w:type="spellEnd"/>
      <w:r w:rsidRPr="005D13D2">
        <w:t xml:space="preserve"> del felleskostnader blir dekte av </w:t>
      </w:r>
      <w:proofErr w:type="spellStart"/>
      <w:r w:rsidRPr="005D13D2">
        <w:t>hovudkontoret</w:t>
      </w:r>
      <w:proofErr w:type="spellEnd"/>
      <w:r w:rsidRPr="005D13D2">
        <w:t xml:space="preserve"> til Forbrukartilsynet. </w:t>
      </w:r>
      <w:proofErr w:type="spellStart"/>
      <w:r w:rsidRPr="005D13D2">
        <w:t>Tala</w:t>
      </w:r>
      <w:proofErr w:type="spellEnd"/>
      <w:r w:rsidRPr="005D13D2">
        <w:t xml:space="preserve"> gir derfor </w:t>
      </w:r>
      <w:proofErr w:type="spellStart"/>
      <w:r w:rsidRPr="005D13D2">
        <w:t>ikkje</w:t>
      </w:r>
      <w:proofErr w:type="spellEnd"/>
      <w:r w:rsidRPr="005D13D2">
        <w:t xml:space="preserve"> uttrykk for alle utgiftene til kontoret. Det er </w:t>
      </w:r>
      <w:proofErr w:type="spellStart"/>
      <w:r w:rsidRPr="005D13D2">
        <w:t>ikkje</w:t>
      </w:r>
      <w:proofErr w:type="spellEnd"/>
      <w:r w:rsidRPr="005D13D2">
        <w:t xml:space="preserve"> laga </w:t>
      </w:r>
      <w:proofErr w:type="spellStart"/>
      <w:r w:rsidRPr="005D13D2">
        <w:t>eit</w:t>
      </w:r>
      <w:proofErr w:type="spellEnd"/>
      <w:r w:rsidRPr="005D13D2">
        <w:t xml:space="preserve"> eige budsjett for Forbrukartilsynet sitt kontor på Svalbard.</w:t>
      </w:r>
    </w:p>
    <w:p w14:paraId="455D410D" w14:textId="77777777" w:rsidR="0075006D" w:rsidRPr="005D13D2" w:rsidRDefault="005C2541" w:rsidP="005D13D2">
      <w:pPr>
        <w:pStyle w:val="tabell-noter"/>
        <w:rPr>
          <w:rStyle w:val="skrift-hevet"/>
        </w:rPr>
      </w:pPr>
      <w:r w:rsidRPr="005D13D2">
        <w:rPr>
          <w:rStyle w:val="skrift-hevet"/>
        </w:rPr>
        <w:t>7</w:t>
      </w:r>
      <w:r w:rsidRPr="005D13D2">
        <w:tab/>
        <w:t xml:space="preserve">Longyearbyen sjukehus er </w:t>
      </w:r>
      <w:proofErr w:type="spellStart"/>
      <w:r w:rsidRPr="005D13D2">
        <w:t>ein</w:t>
      </w:r>
      <w:proofErr w:type="spellEnd"/>
      <w:r w:rsidRPr="005D13D2">
        <w:t xml:space="preserve"> del av Universitetssjukehuset Nord-</w:t>
      </w:r>
      <w:proofErr w:type="spellStart"/>
      <w:r w:rsidRPr="005D13D2">
        <w:t>Noreg</w:t>
      </w:r>
      <w:proofErr w:type="spellEnd"/>
      <w:r w:rsidRPr="005D13D2">
        <w:t xml:space="preserve"> HF i Helse Nord RHF. </w:t>
      </w:r>
      <w:proofErr w:type="spellStart"/>
      <w:r w:rsidRPr="005D13D2">
        <w:t>Talet</w:t>
      </w:r>
      <w:proofErr w:type="spellEnd"/>
      <w:r w:rsidRPr="005D13D2">
        <w:t xml:space="preserve"> for 2023 er førebels </w:t>
      </w:r>
      <w:proofErr w:type="spellStart"/>
      <w:r w:rsidRPr="005D13D2">
        <w:t>ikkje</w:t>
      </w:r>
      <w:proofErr w:type="spellEnd"/>
      <w:r w:rsidRPr="005D13D2">
        <w:t xml:space="preserve"> kjent og er derfor </w:t>
      </w:r>
      <w:proofErr w:type="spellStart"/>
      <w:r w:rsidRPr="005D13D2">
        <w:t>eit</w:t>
      </w:r>
      <w:proofErr w:type="spellEnd"/>
      <w:r w:rsidRPr="005D13D2">
        <w:t xml:space="preserve"> anslag.</w:t>
      </w:r>
    </w:p>
    <w:p w14:paraId="25956D76" w14:textId="77777777" w:rsidR="0075006D" w:rsidRPr="005D13D2" w:rsidRDefault="005C2541" w:rsidP="005D13D2">
      <w:pPr>
        <w:pStyle w:val="tabell-noter"/>
        <w:rPr>
          <w:rStyle w:val="skrift-hevet"/>
        </w:rPr>
      </w:pPr>
      <w:r w:rsidRPr="005D13D2">
        <w:rPr>
          <w:rStyle w:val="skrift-hevet"/>
        </w:rPr>
        <w:t>8</w:t>
      </w:r>
      <w:r w:rsidRPr="005D13D2">
        <w:tab/>
        <w:t xml:space="preserve">Posten er ei regelstyrt overslagsløyving, og belastningsfullmakt er gitt i brev til </w:t>
      </w:r>
      <w:proofErr w:type="spellStart"/>
      <w:r w:rsidRPr="005D13D2">
        <w:t>Sysselmeisteren</w:t>
      </w:r>
      <w:proofErr w:type="spellEnd"/>
      <w:r w:rsidRPr="005D13D2">
        <w:t xml:space="preserve"> </w:t>
      </w:r>
      <w:proofErr w:type="spellStart"/>
      <w:r w:rsidRPr="005D13D2">
        <w:t>utan</w:t>
      </w:r>
      <w:proofErr w:type="spellEnd"/>
      <w:r w:rsidRPr="005D13D2">
        <w:t xml:space="preserve"> beløp.</w:t>
      </w:r>
    </w:p>
    <w:p w14:paraId="70950442" w14:textId="77777777" w:rsidR="0075006D" w:rsidRPr="005D13D2" w:rsidRDefault="005C2541" w:rsidP="005D13D2">
      <w:pPr>
        <w:pStyle w:val="tabell-noter"/>
        <w:rPr>
          <w:rStyle w:val="skrift-hevet"/>
        </w:rPr>
      </w:pPr>
      <w:r w:rsidRPr="005D13D2">
        <w:rPr>
          <w:rStyle w:val="skrift-hevet"/>
        </w:rPr>
        <w:t>9</w:t>
      </w:r>
      <w:r w:rsidRPr="005D13D2">
        <w:tab/>
      </w:r>
      <w:proofErr w:type="spellStart"/>
      <w:r w:rsidRPr="005D13D2">
        <w:t>Sysselmeisteren</w:t>
      </w:r>
      <w:proofErr w:type="spellEnd"/>
      <w:r w:rsidRPr="005D13D2">
        <w:t xml:space="preserve"> har fullmakt </w:t>
      </w:r>
      <w:proofErr w:type="spellStart"/>
      <w:r w:rsidRPr="005D13D2">
        <w:t>frå</w:t>
      </w:r>
      <w:proofErr w:type="spellEnd"/>
      <w:r w:rsidRPr="005D13D2">
        <w:t xml:space="preserve"> Politiets </w:t>
      </w:r>
      <w:proofErr w:type="spellStart"/>
      <w:r w:rsidRPr="005D13D2">
        <w:t>tryggingsteneste</w:t>
      </w:r>
      <w:proofErr w:type="spellEnd"/>
      <w:r w:rsidRPr="005D13D2">
        <w:t xml:space="preserve"> til å belaste kap. 444, post 01.</w:t>
      </w:r>
    </w:p>
    <w:p w14:paraId="1FD14141" w14:textId="77777777" w:rsidR="0075006D" w:rsidRPr="005D13D2" w:rsidRDefault="005C2541" w:rsidP="005D13D2">
      <w:pPr>
        <w:pStyle w:val="tabell-noter"/>
        <w:rPr>
          <w:rStyle w:val="skrift-hevet"/>
        </w:rPr>
      </w:pPr>
      <w:r w:rsidRPr="005D13D2">
        <w:rPr>
          <w:rStyle w:val="skrift-hevet"/>
        </w:rPr>
        <w:t>10</w:t>
      </w:r>
      <w:r w:rsidRPr="005D13D2">
        <w:tab/>
        <w:t xml:space="preserve">Posten er ei regelstyrt overslagsløyving, og belastningsfullmakt er gitt i brev til </w:t>
      </w:r>
      <w:proofErr w:type="spellStart"/>
      <w:r w:rsidRPr="005D13D2">
        <w:t>Sysselmeisteren</w:t>
      </w:r>
      <w:proofErr w:type="spellEnd"/>
      <w:r w:rsidRPr="005D13D2">
        <w:t xml:space="preserve"> </w:t>
      </w:r>
      <w:proofErr w:type="spellStart"/>
      <w:r w:rsidRPr="005D13D2">
        <w:t>utan</w:t>
      </w:r>
      <w:proofErr w:type="spellEnd"/>
      <w:r w:rsidRPr="005D13D2">
        <w:t xml:space="preserve"> beløp.</w:t>
      </w:r>
    </w:p>
    <w:p w14:paraId="39C11608" w14:textId="77777777" w:rsidR="0075006D" w:rsidRPr="005D13D2" w:rsidRDefault="005C2541" w:rsidP="005D13D2">
      <w:pPr>
        <w:pStyle w:val="tabell-noter"/>
        <w:rPr>
          <w:rStyle w:val="skrift-hevet"/>
        </w:rPr>
      </w:pPr>
      <w:r w:rsidRPr="005D13D2">
        <w:rPr>
          <w:rStyle w:val="skrift-hevet"/>
        </w:rPr>
        <w:lastRenderedPageBreak/>
        <w:t>11</w:t>
      </w:r>
      <w:r w:rsidRPr="005D13D2">
        <w:tab/>
        <w:t xml:space="preserve">Det blir foreslått å føre over løyvinga på </w:t>
      </w:r>
      <w:proofErr w:type="spellStart"/>
      <w:r w:rsidRPr="005D13D2">
        <w:t>verjemålsområdet</w:t>
      </w:r>
      <w:proofErr w:type="spellEnd"/>
      <w:r w:rsidRPr="005D13D2">
        <w:t xml:space="preserve"> til Kommunal- og </w:t>
      </w:r>
      <w:proofErr w:type="spellStart"/>
      <w:r w:rsidRPr="005D13D2">
        <w:t>distriktsdepartementet</w:t>
      </w:r>
      <w:proofErr w:type="spellEnd"/>
      <w:r w:rsidRPr="005D13D2">
        <w:t xml:space="preserve"> sitt felles budsjettkapittel for faste </w:t>
      </w:r>
      <w:proofErr w:type="spellStart"/>
      <w:r w:rsidRPr="005D13D2">
        <w:t>oppgåver</w:t>
      </w:r>
      <w:proofErr w:type="spellEnd"/>
      <w:r w:rsidRPr="005D13D2">
        <w:t xml:space="preserve"> som ligg til </w:t>
      </w:r>
      <w:proofErr w:type="spellStart"/>
      <w:r w:rsidRPr="005D13D2">
        <w:t>statsforvaltaren</w:t>
      </w:r>
      <w:proofErr w:type="spellEnd"/>
      <w:r w:rsidRPr="005D13D2">
        <w:t xml:space="preserve"> (kap. 525) og å avvikle kap. 469 som prosjektkapittel for </w:t>
      </w:r>
      <w:proofErr w:type="spellStart"/>
      <w:r w:rsidRPr="005D13D2">
        <w:t>verjemålsordninga</w:t>
      </w:r>
      <w:proofErr w:type="spellEnd"/>
      <w:r w:rsidRPr="005D13D2">
        <w:t xml:space="preserve">. Det blir foreslått å overføre </w:t>
      </w:r>
      <w:proofErr w:type="spellStart"/>
      <w:r w:rsidRPr="005D13D2">
        <w:t>dei</w:t>
      </w:r>
      <w:proofErr w:type="spellEnd"/>
      <w:r w:rsidRPr="005D13D2">
        <w:t xml:space="preserve"> spesielle driftsutgiftene til kap. 473, ny post 21. Sjå omtale under programkategori 06.60 og 06.70 i </w:t>
      </w:r>
      <w:proofErr w:type="spellStart"/>
      <w:r w:rsidRPr="005D13D2">
        <w:t>Prop</w:t>
      </w:r>
      <w:proofErr w:type="spellEnd"/>
      <w:r w:rsidRPr="005D13D2">
        <w:t>. 1 S (2023–2024) for Justis- og beredskapsdepartementet.</w:t>
      </w:r>
    </w:p>
    <w:p w14:paraId="3F770C52" w14:textId="77777777" w:rsidR="0075006D" w:rsidRPr="005D13D2" w:rsidRDefault="005C2541" w:rsidP="005D13D2">
      <w:pPr>
        <w:pStyle w:val="tabell-noter"/>
        <w:rPr>
          <w:rStyle w:val="skrift-hevet"/>
        </w:rPr>
      </w:pPr>
      <w:r w:rsidRPr="005D13D2">
        <w:rPr>
          <w:rStyle w:val="skrift-hevet"/>
        </w:rPr>
        <w:t>12</w:t>
      </w:r>
      <w:r w:rsidRPr="005D13D2">
        <w:tab/>
        <w:t xml:space="preserve">Løyvinga blir bl.a. nytta til </w:t>
      </w:r>
      <w:proofErr w:type="spellStart"/>
      <w:r w:rsidRPr="005D13D2">
        <w:t>tilsynsverksemd</w:t>
      </w:r>
      <w:proofErr w:type="spellEnd"/>
      <w:r w:rsidRPr="005D13D2">
        <w:t xml:space="preserve"> på </w:t>
      </w:r>
      <w:proofErr w:type="spellStart"/>
      <w:r w:rsidRPr="005D13D2">
        <w:t>eltryggleiksområdet</w:t>
      </w:r>
      <w:proofErr w:type="spellEnd"/>
      <w:r w:rsidRPr="005D13D2">
        <w:t xml:space="preserve"> og til lovgivings- og forskriftsarbeid med </w:t>
      </w:r>
      <w:proofErr w:type="spellStart"/>
      <w:r w:rsidRPr="005D13D2">
        <w:t>tilhøyrande</w:t>
      </w:r>
      <w:proofErr w:type="spellEnd"/>
      <w:r w:rsidRPr="005D13D2">
        <w:t xml:space="preserve"> </w:t>
      </w:r>
      <w:proofErr w:type="spellStart"/>
      <w:r w:rsidRPr="005D13D2">
        <w:t>reiseverksemd</w:t>
      </w:r>
      <w:proofErr w:type="spellEnd"/>
      <w:r w:rsidRPr="005D13D2">
        <w:t>.</w:t>
      </w:r>
    </w:p>
    <w:p w14:paraId="55207057" w14:textId="77777777" w:rsidR="0075006D" w:rsidRPr="005D13D2" w:rsidRDefault="005C2541" w:rsidP="005D13D2">
      <w:pPr>
        <w:pStyle w:val="tabell-noter"/>
        <w:rPr>
          <w:rStyle w:val="skrift-hevet"/>
        </w:rPr>
      </w:pPr>
      <w:r w:rsidRPr="005D13D2">
        <w:rPr>
          <w:rStyle w:val="skrift-hevet"/>
        </w:rPr>
        <w:t>13</w:t>
      </w:r>
      <w:r w:rsidRPr="005D13D2">
        <w:tab/>
        <w:t xml:space="preserve">Løyvinga blir bl.a. nytta til </w:t>
      </w:r>
      <w:proofErr w:type="spellStart"/>
      <w:r w:rsidRPr="005D13D2">
        <w:t>linjeleige</w:t>
      </w:r>
      <w:proofErr w:type="spellEnd"/>
      <w:r w:rsidRPr="005D13D2">
        <w:t xml:space="preserve"> m.m. for Nødnett.</w:t>
      </w:r>
    </w:p>
    <w:p w14:paraId="5882AF8B" w14:textId="77777777" w:rsidR="0075006D" w:rsidRPr="005D13D2" w:rsidRDefault="005C2541" w:rsidP="005D13D2">
      <w:pPr>
        <w:pStyle w:val="tabell-noter"/>
        <w:rPr>
          <w:rStyle w:val="skrift-hevet"/>
        </w:rPr>
      </w:pPr>
      <w:r w:rsidRPr="005D13D2">
        <w:rPr>
          <w:rStyle w:val="skrift-hevet"/>
        </w:rPr>
        <w:t>14</w:t>
      </w:r>
      <w:r w:rsidRPr="005D13D2">
        <w:tab/>
      </w:r>
      <w:proofErr w:type="spellStart"/>
      <w:r w:rsidRPr="005D13D2">
        <w:t>Tilskotet</w:t>
      </w:r>
      <w:proofErr w:type="spellEnd"/>
      <w:r w:rsidRPr="005D13D2">
        <w:t xml:space="preserve"> blir </w:t>
      </w:r>
      <w:proofErr w:type="spellStart"/>
      <w:r w:rsidRPr="005D13D2">
        <w:t>rekna</w:t>
      </w:r>
      <w:proofErr w:type="spellEnd"/>
      <w:r w:rsidRPr="005D13D2">
        <w:t xml:space="preserve"> ut ved slutten av året, og </w:t>
      </w:r>
      <w:proofErr w:type="spellStart"/>
      <w:r w:rsidRPr="005D13D2">
        <w:t>dei</w:t>
      </w:r>
      <w:proofErr w:type="spellEnd"/>
      <w:r w:rsidRPr="005D13D2">
        <w:t xml:space="preserve"> oppgitte </w:t>
      </w:r>
      <w:proofErr w:type="spellStart"/>
      <w:r w:rsidRPr="005D13D2">
        <w:t>tala</w:t>
      </w:r>
      <w:proofErr w:type="spellEnd"/>
      <w:r w:rsidRPr="005D13D2">
        <w:t xml:space="preserve"> er derfor </w:t>
      </w:r>
      <w:proofErr w:type="spellStart"/>
      <w:r w:rsidRPr="005D13D2">
        <w:t>berre</w:t>
      </w:r>
      <w:proofErr w:type="spellEnd"/>
      <w:r w:rsidRPr="005D13D2">
        <w:t xml:space="preserve"> </w:t>
      </w:r>
      <w:proofErr w:type="spellStart"/>
      <w:r w:rsidRPr="005D13D2">
        <w:t>eit</w:t>
      </w:r>
      <w:proofErr w:type="spellEnd"/>
      <w:r w:rsidRPr="005D13D2">
        <w:t xml:space="preserve"> anslag.</w:t>
      </w:r>
    </w:p>
    <w:p w14:paraId="28953D97" w14:textId="77777777" w:rsidR="0075006D" w:rsidRPr="005D13D2" w:rsidRDefault="005C2541" w:rsidP="005D13D2">
      <w:pPr>
        <w:pStyle w:val="tabell-noter"/>
        <w:rPr>
          <w:rStyle w:val="skrift-hevet"/>
        </w:rPr>
      </w:pPr>
      <w:r w:rsidRPr="005D13D2">
        <w:rPr>
          <w:rStyle w:val="skrift-hevet"/>
        </w:rPr>
        <w:t>15</w:t>
      </w:r>
      <w:r w:rsidRPr="005D13D2">
        <w:tab/>
      </w:r>
      <w:r w:rsidRPr="005D13D2">
        <w:rPr>
          <w:rStyle w:val="kursiv"/>
        </w:rPr>
        <w:t>Ibid</w:t>
      </w:r>
      <w:r w:rsidRPr="005D13D2">
        <w:t>.</w:t>
      </w:r>
    </w:p>
    <w:p w14:paraId="00689862" w14:textId="77777777" w:rsidR="0075006D" w:rsidRPr="005D13D2" w:rsidRDefault="005C2541" w:rsidP="005D13D2">
      <w:pPr>
        <w:pStyle w:val="tabell-noter"/>
        <w:rPr>
          <w:rStyle w:val="skrift-hevet"/>
        </w:rPr>
      </w:pPr>
      <w:r w:rsidRPr="005D13D2">
        <w:rPr>
          <w:rStyle w:val="skrift-hevet"/>
        </w:rPr>
        <w:t>16</w:t>
      </w:r>
      <w:r w:rsidRPr="005D13D2">
        <w:tab/>
      </w:r>
      <w:proofErr w:type="spellStart"/>
      <w:r w:rsidRPr="005D13D2">
        <w:t>Talet</w:t>
      </w:r>
      <w:proofErr w:type="spellEnd"/>
      <w:r w:rsidRPr="005D13D2">
        <w:t xml:space="preserve"> er </w:t>
      </w:r>
      <w:proofErr w:type="spellStart"/>
      <w:r w:rsidRPr="005D13D2">
        <w:t>eit</w:t>
      </w:r>
      <w:proofErr w:type="spellEnd"/>
      <w:r w:rsidRPr="005D13D2">
        <w:t xml:space="preserve"> anslag.</w:t>
      </w:r>
    </w:p>
    <w:p w14:paraId="47AAA8DD" w14:textId="77777777" w:rsidR="0075006D" w:rsidRPr="005D13D2" w:rsidRDefault="005C2541" w:rsidP="005D13D2">
      <w:pPr>
        <w:pStyle w:val="tabell-noter"/>
        <w:rPr>
          <w:rStyle w:val="skrift-hevet"/>
        </w:rPr>
      </w:pPr>
      <w:r w:rsidRPr="005D13D2">
        <w:rPr>
          <w:rStyle w:val="skrift-hevet"/>
        </w:rPr>
        <w:t>17</w:t>
      </w:r>
      <w:r w:rsidRPr="005D13D2">
        <w:tab/>
      </w:r>
      <w:proofErr w:type="spellStart"/>
      <w:r w:rsidRPr="005D13D2">
        <w:t>Midlane</w:t>
      </w:r>
      <w:proofErr w:type="spellEnd"/>
      <w:r w:rsidRPr="005D13D2">
        <w:t xml:space="preserve"> som </w:t>
      </w:r>
      <w:proofErr w:type="spellStart"/>
      <w:r w:rsidRPr="005D13D2">
        <w:t>tidlegare</w:t>
      </w:r>
      <w:proofErr w:type="spellEnd"/>
      <w:r w:rsidRPr="005D13D2">
        <w:t xml:space="preserve"> vart førte på kap. 469, post 21, er overførte til kap. 525, post 01 Statsforvalterne </w:t>
      </w:r>
      <w:proofErr w:type="spellStart"/>
      <w:r w:rsidRPr="005D13D2">
        <w:t>frå</w:t>
      </w:r>
      <w:proofErr w:type="spellEnd"/>
      <w:r w:rsidRPr="005D13D2">
        <w:t xml:space="preserve"> og med 2023.</w:t>
      </w:r>
    </w:p>
    <w:p w14:paraId="791D0824" w14:textId="77777777" w:rsidR="0075006D" w:rsidRPr="005D13D2" w:rsidRDefault="005C2541" w:rsidP="005D13D2">
      <w:pPr>
        <w:pStyle w:val="tabell-noter"/>
        <w:rPr>
          <w:rStyle w:val="skrift-hevet"/>
        </w:rPr>
      </w:pPr>
      <w:r w:rsidRPr="005D13D2">
        <w:rPr>
          <w:rStyle w:val="skrift-hevet"/>
        </w:rPr>
        <w:t>18</w:t>
      </w:r>
      <w:r w:rsidRPr="005D13D2">
        <w:tab/>
        <w:t xml:space="preserve">Beløpet på kap. 335, post 71 gjeld </w:t>
      </w:r>
      <w:proofErr w:type="spellStart"/>
      <w:r w:rsidRPr="005D13D2">
        <w:t>produksjonstilskot</w:t>
      </w:r>
      <w:proofErr w:type="spellEnd"/>
      <w:r w:rsidRPr="005D13D2">
        <w:t xml:space="preserve"> til Svalbardposten. Beløpet blir </w:t>
      </w:r>
      <w:proofErr w:type="spellStart"/>
      <w:r w:rsidRPr="005D13D2">
        <w:t>utrekna</w:t>
      </w:r>
      <w:proofErr w:type="spellEnd"/>
      <w:r w:rsidRPr="005D13D2">
        <w:t xml:space="preserve"> per oktober </w:t>
      </w:r>
      <w:proofErr w:type="spellStart"/>
      <w:r w:rsidRPr="005D13D2">
        <w:t>inneverande</w:t>
      </w:r>
      <w:proofErr w:type="spellEnd"/>
      <w:r w:rsidRPr="005D13D2">
        <w:t xml:space="preserve"> år med utgangspunkt i </w:t>
      </w:r>
      <w:proofErr w:type="spellStart"/>
      <w:r w:rsidRPr="005D13D2">
        <w:t>opplagstal</w:t>
      </w:r>
      <w:proofErr w:type="spellEnd"/>
      <w:r w:rsidRPr="005D13D2">
        <w:t>.</w:t>
      </w:r>
    </w:p>
    <w:p w14:paraId="69CE3DD8" w14:textId="77777777" w:rsidR="0075006D" w:rsidRPr="005D13D2" w:rsidRDefault="005C2541" w:rsidP="005D13D2">
      <w:pPr>
        <w:pStyle w:val="tabell-noter"/>
        <w:rPr>
          <w:rStyle w:val="skrift-hevet"/>
        </w:rPr>
      </w:pPr>
      <w:r w:rsidRPr="005D13D2">
        <w:rPr>
          <w:rStyle w:val="skrift-hevet"/>
        </w:rPr>
        <w:t>19</w:t>
      </w:r>
      <w:r w:rsidRPr="005D13D2">
        <w:tab/>
      </w:r>
      <w:proofErr w:type="spellStart"/>
      <w:r w:rsidRPr="005D13D2">
        <w:t>Tilskotet</w:t>
      </w:r>
      <w:proofErr w:type="spellEnd"/>
      <w:r w:rsidRPr="005D13D2">
        <w:t xml:space="preserve"> er </w:t>
      </w:r>
      <w:proofErr w:type="spellStart"/>
      <w:r w:rsidRPr="005D13D2">
        <w:t>ikkje</w:t>
      </w:r>
      <w:proofErr w:type="spellEnd"/>
      <w:r w:rsidRPr="005D13D2">
        <w:t xml:space="preserve"> endelig fastsett og er derfor </w:t>
      </w:r>
      <w:proofErr w:type="spellStart"/>
      <w:r w:rsidRPr="005D13D2">
        <w:t>eit</w:t>
      </w:r>
      <w:proofErr w:type="spellEnd"/>
      <w:r w:rsidRPr="005D13D2">
        <w:t xml:space="preserve"> anslag.</w:t>
      </w:r>
    </w:p>
    <w:p w14:paraId="28276F8C" w14:textId="77777777" w:rsidR="0075006D" w:rsidRPr="005D13D2" w:rsidRDefault="005C2541" w:rsidP="005D13D2">
      <w:pPr>
        <w:pStyle w:val="tabell-noter"/>
        <w:rPr>
          <w:rStyle w:val="skrift-hevet"/>
        </w:rPr>
      </w:pPr>
      <w:r w:rsidRPr="005D13D2">
        <w:rPr>
          <w:rStyle w:val="skrift-hevet"/>
        </w:rPr>
        <w:t>20</w:t>
      </w:r>
      <w:r w:rsidRPr="005D13D2">
        <w:tab/>
        <w:t xml:space="preserve">Kunnskapsdepartementet har </w:t>
      </w:r>
      <w:proofErr w:type="spellStart"/>
      <w:r w:rsidRPr="005D13D2">
        <w:t>tidlegare</w:t>
      </w:r>
      <w:proofErr w:type="spellEnd"/>
      <w:r w:rsidRPr="005D13D2">
        <w:t xml:space="preserve"> år meldt inn svalbardrelaterte utgifter på kap. 285 post 52 og 53 og post 54 på ulike </w:t>
      </w:r>
      <w:proofErr w:type="spellStart"/>
      <w:r w:rsidRPr="005D13D2">
        <w:t>måtar</w:t>
      </w:r>
      <w:proofErr w:type="spellEnd"/>
      <w:r w:rsidRPr="005D13D2">
        <w:t xml:space="preserve">. Dette er </w:t>
      </w:r>
      <w:proofErr w:type="spellStart"/>
      <w:r w:rsidRPr="005D13D2">
        <w:t>no</w:t>
      </w:r>
      <w:proofErr w:type="spellEnd"/>
      <w:r w:rsidRPr="005D13D2">
        <w:t xml:space="preserve"> harmonisert. </w:t>
      </w:r>
      <w:proofErr w:type="spellStart"/>
      <w:r w:rsidRPr="005D13D2">
        <w:t>Tala</w:t>
      </w:r>
      <w:proofErr w:type="spellEnd"/>
      <w:r w:rsidRPr="005D13D2">
        <w:t xml:space="preserve"> for 2022 og 2023 er baserte på bruk av Forskingsrådet sitt merkesystem og oppdaterte </w:t>
      </w:r>
      <w:proofErr w:type="spellStart"/>
      <w:r w:rsidRPr="005D13D2">
        <w:t>finansieringsplanar</w:t>
      </w:r>
      <w:proofErr w:type="spellEnd"/>
      <w:r w:rsidRPr="005D13D2">
        <w:t xml:space="preserve"> for prosjekta. </w:t>
      </w:r>
      <w:proofErr w:type="spellStart"/>
      <w:r w:rsidRPr="005D13D2">
        <w:t>Tala</w:t>
      </w:r>
      <w:proofErr w:type="spellEnd"/>
      <w:r w:rsidRPr="005D13D2">
        <w:t xml:space="preserve"> for 2024 er anslag baserte på </w:t>
      </w:r>
      <w:proofErr w:type="spellStart"/>
      <w:r w:rsidRPr="005D13D2">
        <w:t>dei</w:t>
      </w:r>
      <w:proofErr w:type="spellEnd"/>
      <w:r w:rsidRPr="005D13D2">
        <w:t xml:space="preserve"> </w:t>
      </w:r>
      <w:proofErr w:type="spellStart"/>
      <w:r w:rsidRPr="005D13D2">
        <w:t>planane</w:t>
      </w:r>
      <w:proofErr w:type="spellEnd"/>
      <w:r w:rsidRPr="005D13D2">
        <w:t xml:space="preserve"> som ligg føre. Utgiftene som </w:t>
      </w:r>
      <w:proofErr w:type="gramStart"/>
      <w:r w:rsidRPr="005D13D2">
        <w:t>blir</w:t>
      </w:r>
      <w:proofErr w:type="gramEnd"/>
      <w:r w:rsidRPr="005D13D2">
        <w:t xml:space="preserve"> rapporterte i år kan </w:t>
      </w:r>
      <w:proofErr w:type="spellStart"/>
      <w:r w:rsidRPr="005D13D2">
        <w:t>difor</w:t>
      </w:r>
      <w:proofErr w:type="spellEnd"/>
      <w:r w:rsidRPr="005D13D2">
        <w:t xml:space="preserve"> </w:t>
      </w:r>
      <w:proofErr w:type="spellStart"/>
      <w:r w:rsidRPr="005D13D2">
        <w:t>ikkje</w:t>
      </w:r>
      <w:proofErr w:type="spellEnd"/>
      <w:r w:rsidRPr="005D13D2">
        <w:t xml:space="preserve"> </w:t>
      </w:r>
      <w:proofErr w:type="spellStart"/>
      <w:r w:rsidRPr="005D13D2">
        <w:t>samanliknast</w:t>
      </w:r>
      <w:proofErr w:type="spellEnd"/>
      <w:r w:rsidRPr="005D13D2">
        <w:t xml:space="preserve"> med tal i </w:t>
      </w:r>
      <w:proofErr w:type="spellStart"/>
      <w:r w:rsidRPr="005D13D2">
        <w:t>tidlegare</w:t>
      </w:r>
      <w:proofErr w:type="spellEnd"/>
      <w:r w:rsidRPr="005D13D2">
        <w:t xml:space="preserve"> svalbardbudsjett.</w:t>
      </w:r>
    </w:p>
    <w:p w14:paraId="0BEF0CCD" w14:textId="17808E23" w:rsidR="0075006D" w:rsidRDefault="005C2541" w:rsidP="005D13D2">
      <w:pPr>
        <w:pStyle w:val="tabell-noter"/>
      </w:pPr>
      <w:r w:rsidRPr="005D13D2">
        <w:rPr>
          <w:rStyle w:val="skrift-hevet"/>
        </w:rPr>
        <w:t>21</w:t>
      </w:r>
      <w:r w:rsidRPr="005D13D2">
        <w:tab/>
        <w:t xml:space="preserve">Tabellen viser </w:t>
      </w:r>
      <w:proofErr w:type="spellStart"/>
      <w:r w:rsidRPr="005D13D2">
        <w:t>midlar</w:t>
      </w:r>
      <w:proofErr w:type="spellEnd"/>
      <w:r w:rsidRPr="005D13D2">
        <w:t xml:space="preserve"> knytte til Svalbard globale frøkvelv. Det samla beløpet for posten er større enn beløpet for svalbardformål. Posten er for 2023 endra </w:t>
      </w:r>
      <w:proofErr w:type="spellStart"/>
      <w:r w:rsidRPr="005D13D2">
        <w:t>frå</w:t>
      </w:r>
      <w:proofErr w:type="spellEnd"/>
      <w:r w:rsidRPr="005D13D2">
        <w:t xml:space="preserve"> post 71 til post 21.</w:t>
      </w:r>
    </w:p>
    <w:p w14:paraId="69B20CD1" w14:textId="6EA28C68" w:rsidR="009B223E" w:rsidRPr="009B223E" w:rsidRDefault="009B223E" w:rsidP="009B223E">
      <w:pPr>
        <w:pStyle w:val="Overskrift1"/>
        <w:numPr>
          <w:ilvl w:val="0"/>
          <w:numId w:val="20"/>
        </w:numPr>
        <w:jc w:val="left"/>
        <w:rPr>
          <w:color w:val="FF0000"/>
        </w:rPr>
      </w:pPr>
      <w:r w:rsidRPr="009B223E">
        <w:rPr>
          <w:color w:val="FF0000"/>
        </w:rPr>
        <w:t>[</w:t>
      </w:r>
      <w:proofErr w:type="spellStart"/>
      <w:r w:rsidRPr="009B223E">
        <w:rPr>
          <w:color w:val="FF0000"/>
        </w:rPr>
        <w:t>Vedleggsnr</w:t>
      </w:r>
      <w:proofErr w:type="spellEnd"/>
      <w:r w:rsidRPr="009B223E">
        <w:rPr>
          <w:color w:val="FF0000"/>
        </w:rPr>
        <w:t>.]</w:t>
      </w:r>
    </w:p>
    <w:p w14:paraId="3DB860AB" w14:textId="77777777" w:rsidR="0075006D" w:rsidRPr="005D13D2" w:rsidRDefault="0075006D" w:rsidP="005D13D2">
      <w:pPr>
        <w:pStyle w:val="vedlegg-nr"/>
      </w:pPr>
    </w:p>
    <w:p w14:paraId="65616173" w14:textId="5ADC8040" w:rsidR="0075006D" w:rsidRDefault="005C2541" w:rsidP="005D13D2">
      <w:pPr>
        <w:pStyle w:val="vedlegg-tit"/>
      </w:pPr>
      <w:r w:rsidRPr="005D13D2">
        <w:t>Oversikt over forslag til inntekter til Svalbard som inngår i statsbudsjettet for 2024</w:t>
      </w:r>
    </w:p>
    <w:p w14:paraId="5830EE64" w14:textId="5CA5BC22" w:rsidR="00DF66BD" w:rsidRPr="00DF66BD" w:rsidRDefault="00DF66BD" w:rsidP="00DF66BD">
      <w:pPr>
        <w:pStyle w:val="Tabellnavn"/>
      </w:pPr>
      <w:r>
        <w:t>06N2xx2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4267"/>
        <w:gridCol w:w="1276"/>
        <w:gridCol w:w="1559"/>
        <w:gridCol w:w="1078"/>
      </w:tblGrid>
      <w:tr w:rsidR="0075006D" w:rsidRPr="005D13D2" w14:paraId="68D4C4A3" w14:textId="77777777" w:rsidTr="00DF66BD">
        <w:trPr>
          <w:trHeight w:val="36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63E4771B" w14:textId="77777777" w:rsidR="0075006D" w:rsidRPr="005D13D2" w:rsidRDefault="0075006D" w:rsidP="00DF66BD"/>
        </w:tc>
        <w:tc>
          <w:tcPr>
            <w:tcW w:w="680" w:type="dxa"/>
            <w:tcBorders>
              <w:top w:val="nil"/>
              <w:left w:val="nil"/>
              <w:bottom w:val="single" w:sz="4" w:space="0" w:color="000000"/>
              <w:right w:val="nil"/>
            </w:tcBorders>
            <w:tcMar>
              <w:top w:w="128" w:type="dxa"/>
              <w:left w:w="43" w:type="dxa"/>
              <w:bottom w:w="43" w:type="dxa"/>
              <w:right w:w="43" w:type="dxa"/>
            </w:tcMar>
            <w:vAlign w:val="bottom"/>
          </w:tcPr>
          <w:p w14:paraId="4EBA2A17" w14:textId="77777777" w:rsidR="0075006D" w:rsidRPr="005D13D2" w:rsidRDefault="0075006D" w:rsidP="00DF66BD"/>
        </w:tc>
        <w:tc>
          <w:tcPr>
            <w:tcW w:w="4267" w:type="dxa"/>
            <w:tcBorders>
              <w:top w:val="nil"/>
              <w:left w:val="nil"/>
              <w:bottom w:val="single" w:sz="4" w:space="0" w:color="000000"/>
              <w:right w:val="nil"/>
            </w:tcBorders>
            <w:tcMar>
              <w:top w:w="128" w:type="dxa"/>
              <w:left w:w="43" w:type="dxa"/>
              <w:bottom w:w="43" w:type="dxa"/>
              <w:right w:w="43" w:type="dxa"/>
            </w:tcMar>
            <w:vAlign w:val="bottom"/>
          </w:tcPr>
          <w:p w14:paraId="56ED81AE" w14:textId="77777777" w:rsidR="0075006D" w:rsidRPr="005D13D2" w:rsidRDefault="0075006D" w:rsidP="00DF66BD"/>
        </w:tc>
        <w:tc>
          <w:tcPr>
            <w:tcW w:w="1276" w:type="dxa"/>
            <w:tcBorders>
              <w:top w:val="nil"/>
              <w:left w:val="nil"/>
              <w:bottom w:val="single" w:sz="4" w:space="0" w:color="000000"/>
              <w:right w:val="nil"/>
            </w:tcBorders>
            <w:tcMar>
              <w:top w:w="128" w:type="dxa"/>
              <w:left w:w="43" w:type="dxa"/>
              <w:bottom w:w="43" w:type="dxa"/>
              <w:right w:w="43" w:type="dxa"/>
            </w:tcMar>
            <w:vAlign w:val="bottom"/>
          </w:tcPr>
          <w:p w14:paraId="7094DB6E" w14:textId="77777777" w:rsidR="0075006D" w:rsidRPr="005D13D2" w:rsidRDefault="0075006D" w:rsidP="00DF66BD">
            <w:pPr>
              <w:jc w:val="right"/>
            </w:pP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19B30865" w14:textId="77777777" w:rsidR="0075006D" w:rsidRPr="005D13D2" w:rsidRDefault="0075006D" w:rsidP="00DF66BD">
            <w:pPr>
              <w:jc w:val="right"/>
            </w:pPr>
          </w:p>
        </w:tc>
        <w:tc>
          <w:tcPr>
            <w:tcW w:w="1078" w:type="dxa"/>
            <w:tcBorders>
              <w:top w:val="nil"/>
              <w:left w:val="nil"/>
              <w:bottom w:val="single" w:sz="4" w:space="0" w:color="000000"/>
              <w:right w:val="nil"/>
            </w:tcBorders>
            <w:tcMar>
              <w:top w:w="128" w:type="dxa"/>
              <w:left w:w="43" w:type="dxa"/>
              <w:bottom w:w="43" w:type="dxa"/>
              <w:right w:w="43" w:type="dxa"/>
            </w:tcMar>
            <w:vAlign w:val="bottom"/>
          </w:tcPr>
          <w:p w14:paraId="0455C0DE" w14:textId="77777777" w:rsidR="0075006D" w:rsidRPr="005D13D2" w:rsidRDefault="005C2541" w:rsidP="00DF66BD">
            <w:pPr>
              <w:jc w:val="right"/>
            </w:pPr>
            <w:r w:rsidRPr="005D13D2">
              <w:t>(1 000 kr)</w:t>
            </w:r>
          </w:p>
        </w:tc>
      </w:tr>
      <w:tr w:rsidR="0075006D" w:rsidRPr="005D13D2" w14:paraId="1BFBC9F9" w14:textId="77777777" w:rsidTr="00DF66BD">
        <w:trPr>
          <w:trHeight w:val="600"/>
        </w:trPr>
        <w:tc>
          <w:tcPr>
            <w:tcW w:w="680" w:type="dxa"/>
            <w:tcBorders>
              <w:top w:val="nil"/>
              <w:left w:val="nil"/>
              <w:bottom w:val="single" w:sz="4" w:space="0" w:color="000000"/>
              <w:right w:val="nil"/>
            </w:tcBorders>
            <w:tcMar>
              <w:top w:w="128" w:type="dxa"/>
              <w:left w:w="43" w:type="dxa"/>
              <w:bottom w:w="43" w:type="dxa"/>
              <w:right w:w="43" w:type="dxa"/>
            </w:tcMar>
            <w:vAlign w:val="bottom"/>
          </w:tcPr>
          <w:p w14:paraId="45887FB3" w14:textId="77777777" w:rsidR="0075006D" w:rsidRPr="005D13D2" w:rsidRDefault="005C2541" w:rsidP="00DF66BD">
            <w:r w:rsidRPr="005D13D2">
              <w:t>Kap.</w:t>
            </w:r>
          </w:p>
        </w:tc>
        <w:tc>
          <w:tcPr>
            <w:tcW w:w="680" w:type="dxa"/>
            <w:tcBorders>
              <w:top w:val="nil"/>
              <w:left w:val="nil"/>
              <w:bottom w:val="single" w:sz="4" w:space="0" w:color="000000"/>
              <w:right w:val="nil"/>
            </w:tcBorders>
            <w:tcMar>
              <w:top w:w="128" w:type="dxa"/>
              <w:left w:w="43" w:type="dxa"/>
              <w:bottom w:w="43" w:type="dxa"/>
              <w:right w:w="43" w:type="dxa"/>
            </w:tcMar>
            <w:vAlign w:val="bottom"/>
          </w:tcPr>
          <w:p w14:paraId="2097D1BE" w14:textId="77777777" w:rsidR="0075006D" w:rsidRPr="005D13D2" w:rsidRDefault="005C2541" w:rsidP="00DF66BD">
            <w:r w:rsidRPr="005D13D2">
              <w:t>Post</w:t>
            </w:r>
          </w:p>
        </w:tc>
        <w:tc>
          <w:tcPr>
            <w:tcW w:w="4267" w:type="dxa"/>
            <w:tcBorders>
              <w:top w:val="nil"/>
              <w:left w:val="nil"/>
              <w:bottom w:val="single" w:sz="4" w:space="0" w:color="000000"/>
              <w:right w:val="nil"/>
            </w:tcBorders>
            <w:tcMar>
              <w:top w:w="128" w:type="dxa"/>
              <w:left w:w="43" w:type="dxa"/>
              <w:bottom w:w="43" w:type="dxa"/>
              <w:right w:w="43" w:type="dxa"/>
            </w:tcMar>
            <w:vAlign w:val="bottom"/>
          </w:tcPr>
          <w:p w14:paraId="7B562615" w14:textId="77777777" w:rsidR="0075006D" w:rsidRPr="005D13D2" w:rsidRDefault="0075006D" w:rsidP="00DF66BD"/>
        </w:tc>
        <w:tc>
          <w:tcPr>
            <w:tcW w:w="1276" w:type="dxa"/>
            <w:tcBorders>
              <w:top w:val="nil"/>
              <w:left w:val="nil"/>
              <w:bottom w:val="single" w:sz="4" w:space="0" w:color="000000"/>
              <w:right w:val="nil"/>
            </w:tcBorders>
            <w:tcMar>
              <w:top w:w="128" w:type="dxa"/>
              <w:left w:w="43" w:type="dxa"/>
              <w:bottom w:w="43" w:type="dxa"/>
              <w:right w:w="43" w:type="dxa"/>
            </w:tcMar>
            <w:vAlign w:val="bottom"/>
          </w:tcPr>
          <w:p w14:paraId="32FFFF72" w14:textId="77777777" w:rsidR="0075006D" w:rsidRPr="005D13D2" w:rsidRDefault="005C2541" w:rsidP="00DF66BD">
            <w:pPr>
              <w:jc w:val="right"/>
            </w:pPr>
            <w:proofErr w:type="spellStart"/>
            <w:r w:rsidRPr="005D13D2">
              <w:t>Rekneskap</w:t>
            </w:r>
            <w:proofErr w:type="spellEnd"/>
            <w:r w:rsidRPr="005D13D2">
              <w:t xml:space="preserve"> 2022</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21F79028" w14:textId="77777777" w:rsidR="0075006D" w:rsidRPr="005D13D2" w:rsidRDefault="005C2541" w:rsidP="00DF66BD">
            <w:pPr>
              <w:jc w:val="right"/>
            </w:pPr>
            <w:r w:rsidRPr="005D13D2">
              <w:t>Saldert</w:t>
            </w:r>
            <w:r w:rsidRPr="005D13D2">
              <w:br/>
              <w:t xml:space="preserve"> budsjett 2023</w:t>
            </w:r>
          </w:p>
        </w:tc>
        <w:tc>
          <w:tcPr>
            <w:tcW w:w="1078" w:type="dxa"/>
            <w:tcBorders>
              <w:top w:val="nil"/>
              <w:left w:val="nil"/>
              <w:bottom w:val="single" w:sz="4" w:space="0" w:color="000000"/>
              <w:right w:val="nil"/>
            </w:tcBorders>
            <w:tcMar>
              <w:top w:w="128" w:type="dxa"/>
              <w:left w:w="43" w:type="dxa"/>
              <w:bottom w:w="43" w:type="dxa"/>
              <w:right w:w="43" w:type="dxa"/>
            </w:tcMar>
            <w:vAlign w:val="bottom"/>
          </w:tcPr>
          <w:p w14:paraId="31621CE8" w14:textId="77777777" w:rsidR="0075006D" w:rsidRPr="005D13D2" w:rsidRDefault="005C2541" w:rsidP="00DF66BD">
            <w:pPr>
              <w:jc w:val="right"/>
            </w:pPr>
            <w:r w:rsidRPr="005D13D2">
              <w:t>Forslag</w:t>
            </w:r>
            <w:r w:rsidRPr="005D13D2">
              <w:br/>
              <w:t xml:space="preserve"> 2024</w:t>
            </w:r>
          </w:p>
        </w:tc>
      </w:tr>
      <w:tr w:rsidR="0075006D" w:rsidRPr="005D13D2" w14:paraId="4957F91A" w14:textId="77777777" w:rsidTr="00DF66BD">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5801932" w14:textId="77777777" w:rsidR="0075006D" w:rsidRPr="005D13D2" w:rsidRDefault="0075006D" w:rsidP="00DF66BD"/>
        </w:tc>
        <w:tc>
          <w:tcPr>
            <w:tcW w:w="680" w:type="dxa"/>
            <w:tcBorders>
              <w:top w:val="single" w:sz="4" w:space="0" w:color="000000"/>
              <w:left w:val="nil"/>
              <w:bottom w:val="nil"/>
              <w:right w:val="nil"/>
            </w:tcBorders>
            <w:tcMar>
              <w:top w:w="128" w:type="dxa"/>
              <w:left w:w="43" w:type="dxa"/>
              <w:bottom w:w="43" w:type="dxa"/>
              <w:right w:w="43" w:type="dxa"/>
            </w:tcMar>
          </w:tcPr>
          <w:p w14:paraId="3E534E6F" w14:textId="77777777" w:rsidR="0075006D" w:rsidRPr="005D13D2" w:rsidRDefault="0075006D" w:rsidP="00DF66BD"/>
        </w:tc>
        <w:tc>
          <w:tcPr>
            <w:tcW w:w="4267" w:type="dxa"/>
            <w:tcBorders>
              <w:top w:val="single" w:sz="4" w:space="0" w:color="000000"/>
              <w:left w:val="nil"/>
              <w:bottom w:val="nil"/>
              <w:right w:val="nil"/>
            </w:tcBorders>
            <w:tcMar>
              <w:top w:w="128" w:type="dxa"/>
              <w:left w:w="43" w:type="dxa"/>
              <w:bottom w:w="43" w:type="dxa"/>
              <w:right w:w="43" w:type="dxa"/>
            </w:tcMar>
          </w:tcPr>
          <w:p w14:paraId="1CF4C5CD" w14:textId="77777777" w:rsidR="0075006D" w:rsidRPr="005D13D2" w:rsidRDefault="005C2541" w:rsidP="00DF66BD">
            <w:r w:rsidRPr="005D13D2">
              <w:rPr>
                <w:rStyle w:val="kursiv"/>
              </w:rPr>
              <w:t xml:space="preserve">Kommunal- og </w:t>
            </w:r>
            <w:proofErr w:type="spellStart"/>
            <w:r w:rsidRPr="005D13D2">
              <w:rPr>
                <w:rStyle w:val="kursiv"/>
              </w:rPr>
              <w:t>distriktsdepartementet</w:t>
            </w:r>
            <w:proofErr w:type="spellEnd"/>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75551C44" w14:textId="77777777" w:rsidR="0075006D" w:rsidRPr="005D13D2" w:rsidRDefault="0075006D" w:rsidP="00DF66BD">
            <w:pPr>
              <w:jc w:val="right"/>
            </w:pPr>
          </w:p>
        </w:tc>
        <w:tc>
          <w:tcPr>
            <w:tcW w:w="1559" w:type="dxa"/>
            <w:tcBorders>
              <w:top w:val="single" w:sz="4" w:space="0" w:color="000000"/>
              <w:left w:val="nil"/>
              <w:bottom w:val="nil"/>
              <w:right w:val="nil"/>
            </w:tcBorders>
            <w:tcMar>
              <w:top w:w="128" w:type="dxa"/>
              <w:left w:w="43" w:type="dxa"/>
              <w:bottom w:w="43" w:type="dxa"/>
              <w:right w:w="43" w:type="dxa"/>
            </w:tcMar>
            <w:vAlign w:val="bottom"/>
          </w:tcPr>
          <w:p w14:paraId="5D2A51E4" w14:textId="77777777" w:rsidR="0075006D" w:rsidRPr="005D13D2" w:rsidRDefault="0075006D" w:rsidP="00DF66BD">
            <w:pPr>
              <w:jc w:val="right"/>
            </w:pPr>
          </w:p>
        </w:tc>
        <w:tc>
          <w:tcPr>
            <w:tcW w:w="1078" w:type="dxa"/>
            <w:tcBorders>
              <w:top w:val="single" w:sz="4" w:space="0" w:color="000000"/>
              <w:left w:val="nil"/>
              <w:bottom w:val="nil"/>
              <w:right w:val="nil"/>
            </w:tcBorders>
            <w:tcMar>
              <w:top w:w="128" w:type="dxa"/>
              <w:left w:w="43" w:type="dxa"/>
              <w:bottom w:w="43" w:type="dxa"/>
              <w:right w:w="43" w:type="dxa"/>
            </w:tcMar>
            <w:vAlign w:val="bottom"/>
          </w:tcPr>
          <w:p w14:paraId="3B9474F7" w14:textId="77777777" w:rsidR="0075006D" w:rsidRPr="005D13D2" w:rsidRDefault="0075006D" w:rsidP="00DF66BD">
            <w:pPr>
              <w:jc w:val="right"/>
            </w:pPr>
          </w:p>
        </w:tc>
      </w:tr>
      <w:tr w:rsidR="0075006D" w:rsidRPr="005D13D2" w14:paraId="0FB90813" w14:textId="77777777" w:rsidTr="00DF66BD">
        <w:trPr>
          <w:trHeight w:val="380"/>
        </w:trPr>
        <w:tc>
          <w:tcPr>
            <w:tcW w:w="680" w:type="dxa"/>
            <w:tcBorders>
              <w:top w:val="nil"/>
              <w:left w:val="nil"/>
              <w:bottom w:val="nil"/>
              <w:right w:val="nil"/>
            </w:tcBorders>
            <w:tcMar>
              <w:top w:w="128" w:type="dxa"/>
              <w:left w:w="43" w:type="dxa"/>
              <w:bottom w:w="43" w:type="dxa"/>
              <w:right w:w="43" w:type="dxa"/>
            </w:tcMar>
          </w:tcPr>
          <w:p w14:paraId="4EFC3E53" w14:textId="77777777" w:rsidR="0075006D" w:rsidRPr="005D13D2" w:rsidRDefault="005C2541" w:rsidP="00DF66BD">
            <w:r w:rsidRPr="005D13D2">
              <w:t>2445</w:t>
            </w:r>
            <w:r w:rsidRPr="005D13D2">
              <w:rPr>
                <w:rStyle w:val="skrift-hevet"/>
              </w:rPr>
              <w:t>1</w:t>
            </w:r>
          </w:p>
        </w:tc>
        <w:tc>
          <w:tcPr>
            <w:tcW w:w="680" w:type="dxa"/>
            <w:tcBorders>
              <w:top w:val="nil"/>
              <w:left w:val="nil"/>
              <w:bottom w:val="nil"/>
              <w:right w:val="nil"/>
            </w:tcBorders>
            <w:tcMar>
              <w:top w:w="128" w:type="dxa"/>
              <w:left w:w="43" w:type="dxa"/>
              <w:bottom w:w="43" w:type="dxa"/>
              <w:right w:w="43" w:type="dxa"/>
            </w:tcMar>
          </w:tcPr>
          <w:p w14:paraId="3DEFD4DD" w14:textId="77777777" w:rsidR="0075006D" w:rsidRPr="005D13D2" w:rsidRDefault="005C2541" w:rsidP="00DF66BD">
            <w:r w:rsidRPr="005D13D2">
              <w:t>24</w:t>
            </w:r>
          </w:p>
        </w:tc>
        <w:tc>
          <w:tcPr>
            <w:tcW w:w="4267" w:type="dxa"/>
            <w:tcBorders>
              <w:top w:val="nil"/>
              <w:left w:val="nil"/>
              <w:bottom w:val="nil"/>
              <w:right w:val="nil"/>
            </w:tcBorders>
            <w:tcMar>
              <w:top w:w="128" w:type="dxa"/>
              <w:left w:w="43" w:type="dxa"/>
              <w:bottom w:w="43" w:type="dxa"/>
              <w:right w:w="43" w:type="dxa"/>
            </w:tcMar>
          </w:tcPr>
          <w:p w14:paraId="34C5EC8A" w14:textId="77777777" w:rsidR="0075006D" w:rsidRPr="005D13D2" w:rsidRDefault="005C2541" w:rsidP="00DF66BD">
            <w:r w:rsidRPr="005D13D2">
              <w:t>Eiendommer forvaltet av Statsbygg på Svalbard</w:t>
            </w:r>
          </w:p>
        </w:tc>
        <w:tc>
          <w:tcPr>
            <w:tcW w:w="1276" w:type="dxa"/>
            <w:tcBorders>
              <w:top w:val="nil"/>
              <w:left w:val="nil"/>
              <w:bottom w:val="nil"/>
              <w:right w:val="nil"/>
            </w:tcBorders>
            <w:tcMar>
              <w:top w:w="128" w:type="dxa"/>
              <w:left w:w="43" w:type="dxa"/>
              <w:bottom w:w="43" w:type="dxa"/>
              <w:right w:w="43" w:type="dxa"/>
            </w:tcMar>
            <w:vAlign w:val="bottom"/>
          </w:tcPr>
          <w:p w14:paraId="28104433" w14:textId="77777777" w:rsidR="0075006D" w:rsidRPr="005D13D2" w:rsidRDefault="005C2541" w:rsidP="00DF66BD">
            <w:pPr>
              <w:jc w:val="right"/>
            </w:pPr>
            <w:r w:rsidRPr="005D13D2">
              <w:t>114 893</w:t>
            </w:r>
          </w:p>
        </w:tc>
        <w:tc>
          <w:tcPr>
            <w:tcW w:w="1559" w:type="dxa"/>
            <w:tcBorders>
              <w:top w:val="nil"/>
              <w:left w:val="nil"/>
              <w:bottom w:val="nil"/>
              <w:right w:val="nil"/>
            </w:tcBorders>
            <w:tcMar>
              <w:top w:w="128" w:type="dxa"/>
              <w:left w:w="43" w:type="dxa"/>
              <w:bottom w:w="43" w:type="dxa"/>
              <w:right w:w="43" w:type="dxa"/>
            </w:tcMar>
            <w:vAlign w:val="bottom"/>
          </w:tcPr>
          <w:p w14:paraId="131518BE" w14:textId="77777777" w:rsidR="0075006D" w:rsidRPr="005D13D2" w:rsidRDefault="005C2541" w:rsidP="00DF66BD">
            <w:pPr>
              <w:jc w:val="right"/>
            </w:pPr>
            <w:r w:rsidRPr="005D13D2">
              <w:t>109 143</w:t>
            </w:r>
          </w:p>
        </w:tc>
        <w:tc>
          <w:tcPr>
            <w:tcW w:w="1078" w:type="dxa"/>
            <w:tcBorders>
              <w:top w:val="nil"/>
              <w:left w:val="nil"/>
              <w:bottom w:val="nil"/>
              <w:right w:val="nil"/>
            </w:tcBorders>
            <w:tcMar>
              <w:top w:w="128" w:type="dxa"/>
              <w:left w:w="43" w:type="dxa"/>
              <w:bottom w:w="43" w:type="dxa"/>
              <w:right w:w="43" w:type="dxa"/>
            </w:tcMar>
            <w:vAlign w:val="bottom"/>
          </w:tcPr>
          <w:p w14:paraId="2B62FE0D" w14:textId="77777777" w:rsidR="0075006D" w:rsidRPr="005D13D2" w:rsidRDefault="005C2541" w:rsidP="00DF66BD">
            <w:pPr>
              <w:jc w:val="right"/>
            </w:pPr>
            <w:r w:rsidRPr="005D13D2">
              <w:t>132 115</w:t>
            </w:r>
          </w:p>
        </w:tc>
      </w:tr>
      <w:tr w:rsidR="0075006D" w:rsidRPr="005D13D2" w14:paraId="7A8CFC05" w14:textId="77777777" w:rsidTr="00DF66BD">
        <w:trPr>
          <w:trHeight w:val="380"/>
        </w:trPr>
        <w:tc>
          <w:tcPr>
            <w:tcW w:w="680" w:type="dxa"/>
            <w:tcBorders>
              <w:top w:val="nil"/>
              <w:left w:val="nil"/>
              <w:bottom w:val="nil"/>
              <w:right w:val="nil"/>
            </w:tcBorders>
            <w:tcMar>
              <w:top w:w="128" w:type="dxa"/>
              <w:left w:w="43" w:type="dxa"/>
              <w:bottom w:w="43" w:type="dxa"/>
              <w:right w:w="43" w:type="dxa"/>
            </w:tcMar>
          </w:tcPr>
          <w:p w14:paraId="48778217" w14:textId="77777777" w:rsidR="0075006D" w:rsidRPr="005D13D2" w:rsidRDefault="0075006D" w:rsidP="00DF66BD"/>
        </w:tc>
        <w:tc>
          <w:tcPr>
            <w:tcW w:w="680" w:type="dxa"/>
            <w:tcBorders>
              <w:top w:val="nil"/>
              <w:left w:val="nil"/>
              <w:bottom w:val="nil"/>
              <w:right w:val="nil"/>
            </w:tcBorders>
            <w:tcMar>
              <w:top w:w="128" w:type="dxa"/>
              <w:left w:w="43" w:type="dxa"/>
              <w:bottom w:w="43" w:type="dxa"/>
              <w:right w:w="43" w:type="dxa"/>
            </w:tcMar>
          </w:tcPr>
          <w:p w14:paraId="2BC6873F" w14:textId="77777777" w:rsidR="0075006D" w:rsidRPr="005D13D2" w:rsidRDefault="0075006D" w:rsidP="00DF66BD"/>
        </w:tc>
        <w:tc>
          <w:tcPr>
            <w:tcW w:w="4267" w:type="dxa"/>
            <w:tcBorders>
              <w:top w:val="nil"/>
              <w:left w:val="nil"/>
              <w:bottom w:val="nil"/>
              <w:right w:val="nil"/>
            </w:tcBorders>
            <w:tcMar>
              <w:top w:w="128" w:type="dxa"/>
              <w:left w:w="43" w:type="dxa"/>
              <w:bottom w:w="43" w:type="dxa"/>
              <w:right w:w="43" w:type="dxa"/>
            </w:tcMar>
          </w:tcPr>
          <w:p w14:paraId="7A3F3C06" w14:textId="77777777" w:rsidR="0075006D" w:rsidRPr="005D13D2" w:rsidRDefault="005C2541" w:rsidP="00DF66BD">
            <w:r w:rsidRPr="005D13D2">
              <w:rPr>
                <w:rStyle w:val="kursiv"/>
              </w:rPr>
              <w:t>Justis- og beredskapsdepartementet</w:t>
            </w:r>
          </w:p>
        </w:tc>
        <w:tc>
          <w:tcPr>
            <w:tcW w:w="1276" w:type="dxa"/>
            <w:tcBorders>
              <w:top w:val="nil"/>
              <w:left w:val="nil"/>
              <w:bottom w:val="nil"/>
              <w:right w:val="nil"/>
            </w:tcBorders>
            <w:tcMar>
              <w:top w:w="128" w:type="dxa"/>
              <w:left w:w="43" w:type="dxa"/>
              <w:bottom w:w="43" w:type="dxa"/>
              <w:right w:w="43" w:type="dxa"/>
            </w:tcMar>
            <w:vAlign w:val="bottom"/>
          </w:tcPr>
          <w:p w14:paraId="66EE9E99" w14:textId="77777777" w:rsidR="0075006D" w:rsidRPr="005D13D2" w:rsidRDefault="0075006D" w:rsidP="00DF66BD">
            <w:pPr>
              <w:jc w:val="right"/>
            </w:pPr>
          </w:p>
        </w:tc>
        <w:tc>
          <w:tcPr>
            <w:tcW w:w="1559" w:type="dxa"/>
            <w:tcBorders>
              <w:top w:val="nil"/>
              <w:left w:val="nil"/>
              <w:bottom w:val="nil"/>
              <w:right w:val="nil"/>
            </w:tcBorders>
            <w:tcMar>
              <w:top w:w="128" w:type="dxa"/>
              <w:left w:w="43" w:type="dxa"/>
              <w:bottom w:w="43" w:type="dxa"/>
              <w:right w:w="43" w:type="dxa"/>
            </w:tcMar>
            <w:vAlign w:val="bottom"/>
          </w:tcPr>
          <w:p w14:paraId="6B474D7D" w14:textId="77777777" w:rsidR="0075006D" w:rsidRPr="005D13D2" w:rsidRDefault="0075006D" w:rsidP="00DF66BD">
            <w:pPr>
              <w:jc w:val="right"/>
            </w:pPr>
          </w:p>
        </w:tc>
        <w:tc>
          <w:tcPr>
            <w:tcW w:w="1078" w:type="dxa"/>
            <w:tcBorders>
              <w:top w:val="nil"/>
              <w:left w:val="nil"/>
              <w:bottom w:val="nil"/>
              <w:right w:val="nil"/>
            </w:tcBorders>
            <w:tcMar>
              <w:top w:w="128" w:type="dxa"/>
              <w:left w:w="43" w:type="dxa"/>
              <w:bottom w:w="43" w:type="dxa"/>
              <w:right w:w="43" w:type="dxa"/>
            </w:tcMar>
            <w:vAlign w:val="bottom"/>
          </w:tcPr>
          <w:p w14:paraId="2974A28E" w14:textId="77777777" w:rsidR="0075006D" w:rsidRPr="005D13D2" w:rsidRDefault="0075006D" w:rsidP="00DF66BD">
            <w:pPr>
              <w:jc w:val="right"/>
            </w:pPr>
          </w:p>
        </w:tc>
      </w:tr>
      <w:tr w:rsidR="0075006D" w:rsidRPr="005D13D2" w14:paraId="7DE15D8B" w14:textId="77777777" w:rsidTr="00DF66BD">
        <w:trPr>
          <w:trHeight w:val="640"/>
        </w:trPr>
        <w:tc>
          <w:tcPr>
            <w:tcW w:w="680" w:type="dxa"/>
            <w:tcBorders>
              <w:top w:val="nil"/>
              <w:left w:val="nil"/>
              <w:bottom w:val="nil"/>
              <w:right w:val="nil"/>
            </w:tcBorders>
            <w:tcMar>
              <w:top w:w="128" w:type="dxa"/>
              <w:left w:w="43" w:type="dxa"/>
              <w:bottom w:w="43" w:type="dxa"/>
              <w:right w:w="43" w:type="dxa"/>
            </w:tcMar>
          </w:tcPr>
          <w:p w14:paraId="0DAD553D" w14:textId="77777777" w:rsidR="0075006D" w:rsidRPr="005D13D2" w:rsidRDefault="005C2541" w:rsidP="00DF66BD">
            <w:r w:rsidRPr="005D13D2">
              <w:t>3451</w:t>
            </w:r>
            <w:r w:rsidRPr="005D13D2">
              <w:rPr>
                <w:rStyle w:val="skrift-hevet"/>
              </w:rPr>
              <w:t>2</w:t>
            </w:r>
          </w:p>
        </w:tc>
        <w:tc>
          <w:tcPr>
            <w:tcW w:w="680" w:type="dxa"/>
            <w:tcBorders>
              <w:top w:val="nil"/>
              <w:left w:val="nil"/>
              <w:bottom w:val="nil"/>
              <w:right w:val="nil"/>
            </w:tcBorders>
            <w:tcMar>
              <w:top w:w="128" w:type="dxa"/>
              <w:left w:w="43" w:type="dxa"/>
              <w:bottom w:w="43" w:type="dxa"/>
              <w:right w:w="43" w:type="dxa"/>
            </w:tcMar>
          </w:tcPr>
          <w:p w14:paraId="4DABBDBB" w14:textId="77777777" w:rsidR="0075006D" w:rsidRPr="005D13D2" w:rsidRDefault="005C2541" w:rsidP="00DF66BD">
            <w:r w:rsidRPr="005D13D2">
              <w:t>01</w:t>
            </w:r>
          </w:p>
        </w:tc>
        <w:tc>
          <w:tcPr>
            <w:tcW w:w="4267" w:type="dxa"/>
            <w:tcBorders>
              <w:top w:val="nil"/>
              <w:left w:val="nil"/>
              <w:bottom w:val="nil"/>
              <w:right w:val="nil"/>
            </w:tcBorders>
            <w:tcMar>
              <w:top w:w="128" w:type="dxa"/>
              <w:left w:w="43" w:type="dxa"/>
              <w:bottom w:w="43" w:type="dxa"/>
              <w:right w:w="43" w:type="dxa"/>
            </w:tcMar>
          </w:tcPr>
          <w:p w14:paraId="509A8E18" w14:textId="77777777" w:rsidR="0075006D" w:rsidRPr="005D13D2" w:rsidRDefault="005C2541" w:rsidP="00DF66BD">
            <w:r w:rsidRPr="005D13D2">
              <w:t xml:space="preserve">Direktoratet for samfunnssikkerhet </w:t>
            </w:r>
            <w:r w:rsidRPr="005D13D2">
              <w:br/>
              <w:t>og beredskap – gebyr</w:t>
            </w:r>
          </w:p>
        </w:tc>
        <w:tc>
          <w:tcPr>
            <w:tcW w:w="1276" w:type="dxa"/>
            <w:tcBorders>
              <w:top w:val="nil"/>
              <w:left w:val="nil"/>
              <w:bottom w:val="nil"/>
              <w:right w:val="nil"/>
            </w:tcBorders>
            <w:tcMar>
              <w:top w:w="128" w:type="dxa"/>
              <w:left w:w="43" w:type="dxa"/>
              <w:bottom w:w="43" w:type="dxa"/>
              <w:right w:w="43" w:type="dxa"/>
            </w:tcMar>
            <w:vAlign w:val="bottom"/>
          </w:tcPr>
          <w:p w14:paraId="5449FC6B" w14:textId="77777777" w:rsidR="0075006D" w:rsidRPr="005D13D2" w:rsidRDefault="005C2541" w:rsidP="00DF66BD">
            <w:pPr>
              <w:jc w:val="right"/>
            </w:pPr>
            <w:r w:rsidRPr="005D13D2">
              <w:t>52</w:t>
            </w:r>
          </w:p>
        </w:tc>
        <w:tc>
          <w:tcPr>
            <w:tcW w:w="1559" w:type="dxa"/>
            <w:tcBorders>
              <w:top w:val="nil"/>
              <w:left w:val="nil"/>
              <w:bottom w:val="nil"/>
              <w:right w:val="nil"/>
            </w:tcBorders>
            <w:tcMar>
              <w:top w:w="128" w:type="dxa"/>
              <w:left w:w="43" w:type="dxa"/>
              <w:bottom w:w="43" w:type="dxa"/>
              <w:right w:w="43" w:type="dxa"/>
            </w:tcMar>
            <w:vAlign w:val="bottom"/>
          </w:tcPr>
          <w:p w14:paraId="35657C93" w14:textId="77777777" w:rsidR="0075006D" w:rsidRPr="005D13D2" w:rsidRDefault="005C2541" w:rsidP="00DF66BD">
            <w:pPr>
              <w:jc w:val="right"/>
            </w:pPr>
            <w:r w:rsidRPr="005D13D2">
              <w:t>0</w:t>
            </w:r>
          </w:p>
        </w:tc>
        <w:tc>
          <w:tcPr>
            <w:tcW w:w="1078" w:type="dxa"/>
            <w:tcBorders>
              <w:top w:val="nil"/>
              <w:left w:val="nil"/>
              <w:bottom w:val="nil"/>
              <w:right w:val="nil"/>
            </w:tcBorders>
            <w:tcMar>
              <w:top w:w="128" w:type="dxa"/>
              <w:left w:w="43" w:type="dxa"/>
              <w:bottom w:w="43" w:type="dxa"/>
              <w:right w:w="43" w:type="dxa"/>
            </w:tcMar>
            <w:vAlign w:val="bottom"/>
          </w:tcPr>
          <w:p w14:paraId="1168D5DE" w14:textId="77777777" w:rsidR="0075006D" w:rsidRPr="005D13D2" w:rsidRDefault="005C2541" w:rsidP="00DF66BD">
            <w:pPr>
              <w:jc w:val="right"/>
            </w:pPr>
            <w:r w:rsidRPr="005D13D2">
              <w:t>60</w:t>
            </w:r>
          </w:p>
        </w:tc>
      </w:tr>
      <w:tr w:rsidR="0075006D" w:rsidRPr="005D13D2" w14:paraId="7CF07A66" w14:textId="77777777" w:rsidTr="00DF66BD">
        <w:trPr>
          <w:trHeight w:val="880"/>
        </w:trPr>
        <w:tc>
          <w:tcPr>
            <w:tcW w:w="680" w:type="dxa"/>
            <w:tcBorders>
              <w:top w:val="nil"/>
              <w:left w:val="nil"/>
              <w:bottom w:val="nil"/>
              <w:right w:val="nil"/>
            </w:tcBorders>
            <w:tcMar>
              <w:top w:w="128" w:type="dxa"/>
              <w:left w:w="43" w:type="dxa"/>
              <w:bottom w:w="43" w:type="dxa"/>
              <w:right w:w="43" w:type="dxa"/>
            </w:tcMar>
          </w:tcPr>
          <w:p w14:paraId="49CE8AAB" w14:textId="77777777" w:rsidR="0075006D" w:rsidRPr="005D13D2" w:rsidRDefault="005C2541" w:rsidP="00DF66BD">
            <w:r w:rsidRPr="005D13D2">
              <w:t>3451</w:t>
            </w:r>
            <w:r w:rsidRPr="005D13D2">
              <w:rPr>
                <w:rStyle w:val="skrift-hevet"/>
              </w:rPr>
              <w:t>3</w:t>
            </w:r>
          </w:p>
        </w:tc>
        <w:tc>
          <w:tcPr>
            <w:tcW w:w="680" w:type="dxa"/>
            <w:tcBorders>
              <w:top w:val="nil"/>
              <w:left w:val="nil"/>
              <w:bottom w:val="nil"/>
              <w:right w:val="nil"/>
            </w:tcBorders>
            <w:tcMar>
              <w:top w:w="128" w:type="dxa"/>
              <w:left w:w="43" w:type="dxa"/>
              <w:bottom w:w="43" w:type="dxa"/>
              <w:right w:w="43" w:type="dxa"/>
            </w:tcMar>
          </w:tcPr>
          <w:p w14:paraId="13AA8EA0" w14:textId="77777777" w:rsidR="0075006D" w:rsidRPr="005D13D2" w:rsidRDefault="005C2541" w:rsidP="00DF66BD">
            <w:r w:rsidRPr="005D13D2">
              <w:t>05</w:t>
            </w:r>
          </w:p>
        </w:tc>
        <w:tc>
          <w:tcPr>
            <w:tcW w:w="4267" w:type="dxa"/>
            <w:tcBorders>
              <w:top w:val="nil"/>
              <w:left w:val="nil"/>
              <w:bottom w:val="nil"/>
              <w:right w:val="nil"/>
            </w:tcBorders>
            <w:tcMar>
              <w:top w:w="128" w:type="dxa"/>
              <w:left w:w="43" w:type="dxa"/>
              <w:bottom w:w="43" w:type="dxa"/>
              <w:right w:w="43" w:type="dxa"/>
            </w:tcMar>
          </w:tcPr>
          <w:p w14:paraId="112E5510" w14:textId="77777777" w:rsidR="0075006D" w:rsidRPr="005D13D2" w:rsidRDefault="005C2541" w:rsidP="00DF66BD">
            <w:r w:rsidRPr="005D13D2">
              <w:t xml:space="preserve">Direktoratet for samfunnssikkerhet </w:t>
            </w:r>
            <w:r w:rsidRPr="005D13D2">
              <w:br/>
              <w:t xml:space="preserve">og beredskap – abonnementsinntekter </w:t>
            </w:r>
            <w:r w:rsidRPr="005D13D2">
              <w:br/>
              <w:t>og refusjoner Nødnett</w:t>
            </w:r>
          </w:p>
        </w:tc>
        <w:tc>
          <w:tcPr>
            <w:tcW w:w="1276" w:type="dxa"/>
            <w:tcBorders>
              <w:top w:val="nil"/>
              <w:left w:val="nil"/>
              <w:bottom w:val="nil"/>
              <w:right w:val="nil"/>
            </w:tcBorders>
            <w:tcMar>
              <w:top w:w="128" w:type="dxa"/>
              <w:left w:w="43" w:type="dxa"/>
              <w:bottom w:w="43" w:type="dxa"/>
              <w:right w:w="43" w:type="dxa"/>
            </w:tcMar>
            <w:vAlign w:val="bottom"/>
          </w:tcPr>
          <w:p w14:paraId="3981FE7C" w14:textId="77777777" w:rsidR="0075006D" w:rsidRPr="005D13D2" w:rsidRDefault="005C2541" w:rsidP="00DF66BD">
            <w:pPr>
              <w:jc w:val="right"/>
            </w:pPr>
            <w:r w:rsidRPr="005D13D2">
              <w:t>101</w:t>
            </w:r>
          </w:p>
        </w:tc>
        <w:tc>
          <w:tcPr>
            <w:tcW w:w="1559" w:type="dxa"/>
            <w:tcBorders>
              <w:top w:val="nil"/>
              <w:left w:val="nil"/>
              <w:bottom w:val="nil"/>
              <w:right w:val="nil"/>
            </w:tcBorders>
            <w:tcMar>
              <w:top w:w="128" w:type="dxa"/>
              <w:left w:w="43" w:type="dxa"/>
              <w:bottom w:w="43" w:type="dxa"/>
              <w:right w:w="43" w:type="dxa"/>
            </w:tcMar>
            <w:vAlign w:val="bottom"/>
          </w:tcPr>
          <w:p w14:paraId="4B0CB350" w14:textId="77777777" w:rsidR="0075006D" w:rsidRPr="005D13D2" w:rsidRDefault="005C2541" w:rsidP="00DF66BD">
            <w:pPr>
              <w:jc w:val="right"/>
            </w:pPr>
            <w:r w:rsidRPr="005D13D2">
              <w:t>100</w:t>
            </w:r>
          </w:p>
        </w:tc>
        <w:tc>
          <w:tcPr>
            <w:tcW w:w="1078" w:type="dxa"/>
            <w:tcBorders>
              <w:top w:val="nil"/>
              <w:left w:val="nil"/>
              <w:bottom w:val="nil"/>
              <w:right w:val="nil"/>
            </w:tcBorders>
            <w:tcMar>
              <w:top w:w="128" w:type="dxa"/>
              <w:left w:w="43" w:type="dxa"/>
              <w:bottom w:w="43" w:type="dxa"/>
              <w:right w:w="43" w:type="dxa"/>
            </w:tcMar>
            <w:vAlign w:val="bottom"/>
          </w:tcPr>
          <w:p w14:paraId="4147DCDA" w14:textId="77777777" w:rsidR="0075006D" w:rsidRPr="005D13D2" w:rsidRDefault="005C2541" w:rsidP="00DF66BD">
            <w:pPr>
              <w:jc w:val="right"/>
            </w:pPr>
            <w:r w:rsidRPr="005D13D2">
              <w:t>100</w:t>
            </w:r>
          </w:p>
        </w:tc>
      </w:tr>
      <w:tr w:rsidR="0075006D" w:rsidRPr="005D13D2" w14:paraId="3118EC71" w14:textId="77777777" w:rsidTr="00DF66BD">
        <w:trPr>
          <w:trHeight w:val="380"/>
        </w:trPr>
        <w:tc>
          <w:tcPr>
            <w:tcW w:w="680" w:type="dxa"/>
            <w:tcBorders>
              <w:top w:val="nil"/>
              <w:left w:val="nil"/>
              <w:bottom w:val="nil"/>
              <w:right w:val="nil"/>
            </w:tcBorders>
            <w:tcMar>
              <w:top w:w="128" w:type="dxa"/>
              <w:left w:w="43" w:type="dxa"/>
              <w:bottom w:w="43" w:type="dxa"/>
              <w:right w:w="43" w:type="dxa"/>
            </w:tcMar>
          </w:tcPr>
          <w:p w14:paraId="309487C7" w14:textId="77777777" w:rsidR="0075006D" w:rsidRPr="005D13D2" w:rsidRDefault="0075006D" w:rsidP="00DF66BD"/>
        </w:tc>
        <w:tc>
          <w:tcPr>
            <w:tcW w:w="680" w:type="dxa"/>
            <w:tcBorders>
              <w:top w:val="nil"/>
              <w:left w:val="nil"/>
              <w:bottom w:val="nil"/>
              <w:right w:val="nil"/>
            </w:tcBorders>
            <w:tcMar>
              <w:top w:w="128" w:type="dxa"/>
              <w:left w:w="43" w:type="dxa"/>
              <w:bottom w:w="43" w:type="dxa"/>
              <w:right w:w="43" w:type="dxa"/>
            </w:tcMar>
          </w:tcPr>
          <w:p w14:paraId="4D29A659" w14:textId="77777777" w:rsidR="0075006D" w:rsidRPr="005D13D2" w:rsidRDefault="0075006D" w:rsidP="00DF66BD"/>
        </w:tc>
        <w:tc>
          <w:tcPr>
            <w:tcW w:w="4267" w:type="dxa"/>
            <w:tcBorders>
              <w:top w:val="nil"/>
              <w:left w:val="nil"/>
              <w:bottom w:val="nil"/>
              <w:right w:val="nil"/>
            </w:tcBorders>
            <w:tcMar>
              <w:top w:w="128" w:type="dxa"/>
              <w:left w:w="43" w:type="dxa"/>
              <w:bottom w:w="43" w:type="dxa"/>
              <w:right w:w="43" w:type="dxa"/>
            </w:tcMar>
          </w:tcPr>
          <w:p w14:paraId="51DF81FE" w14:textId="77777777" w:rsidR="0075006D" w:rsidRPr="005D13D2" w:rsidRDefault="005C2541" w:rsidP="00DF66BD">
            <w:r w:rsidRPr="005D13D2">
              <w:rPr>
                <w:rStyle w:val="kursiv"/>
              </w:rPr>
              <w:t>Klima- og miljødepartementet</w:t>
            </w:r>
          </w:p>
        </w:tc>
        <w:tc>
          <w:tcPr>
            <w:tcW w:w="1276" w:type="dxa"/>
            <w:tcBorders>
              <w:top w:val="nil"/>
              <w:left w:val="nil"/>
              <w:bottom w:val="nil"/>
              <w:right w:val="nil"/>
            </w:tcBorders>
            <w:tcMar>
              <w:top w:w="128" w:type="dxa"/>
              <w:left w:w="43" w:type="dxa"/>
              <w:bottom w:w="43" w:type="dxa"/>
              <w:right w:w="43" w:type="dxa"/>
            </w:tcMar>
            <w:vAlign w:val="bottom"/>
          </w:tcPr>
          <w:p w14:paraId="068AC910" w14:textId="77777777" w:rsidR="0075006D" w:rsidRPr="005D13D2" w:rsidRDefault="0075006D" w:rsidP="00DF66BD">
            <w:pPr>
              <w:jc w:val="right"/>
            </w:pPr>
          </w:p>
        </w:tc>
        <w:tc>
          <w:tcPr>
            <w:tcW w:w="1559" w:type="dxa"/>
            <w:tcBorders>
              <w:top w:val="nil"/>
              <w:left w:val="nil"/>
              <w:bottom w:val="nil"/>
              <w:right w:val="nil"/>
            </w:tcBorders>
            <w:tcMar>
              <w:top w:w="128" w:type="dxa"/>
              <w:left w:w="43" w:type="dxa"/>
              <w:bottom w:w="43" w:type="dxa"/>
              <w:right w:w="43" w:type="dxa"/>
            </w:tcMar>
            <w:vAlign w:val="bottom"/>
          </w:tcPr>
          <w:p w14:paraId="155031D9" w14:textId="77777777" w:rsidR="0075006D" w:rsidRPr="005D13D2" w:rsidRDefault="0075006D" w:rsidP="00DF66BD">
            <w:pPr>
              <w:jc w:val="right"/>
            </w:pPr>
          </w:p>
        </w:tc>
        <w:tc>
          <w:tcPr>
            <w:tcW w:w="1078" w:type="dxa"/>
            <w:tcBorders>
              <w:top w:val="nil"/>
              <w:left w:val="nil"/>
              <w:bottom w:val="nil"/>
              <w:right w:val="nil"/>
            </w:tcBorders>
            <w:tcMar>
              <w:top w:w="128" w:type="dxa"/>
              <w:left w:w="43" w:type="dxa"/>
              <w:bottom w:w="43" w:type="dxa"/>
              <w:right w:w="43" w:type="dxa"/>
            </w:tcMar>
            <w:vAlign w:val="bottom"/>
          </w:tcPr>
          <w:p w14:paraId="40950CCD" w14:textId="77777777" w:rsidR="0075006D" w:rsidRPr="005D13D2" w:rsidRDefault="0075006D" w:rsidP="00DF66BD">
            <w:pPr>
              <w:jc w:val="right"/>
            </w:pPr>
          </w:p>
        </w:tc>
      </w:tr>
      <w:tr w:rsidR="0075006D" w:rsidRPr="005D13D2" w14:paraId="35FE86E4" w14:textId="77777777" w:rsidTr="00DF66BD">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243367F8" w14:textId="77777777" w:rsidR="0075006D" w:rsidRPr="005D13D2" w:rsidRDefault="005C2541" w:rsidP="00DF66BD">
            <w:r w:rsidRPr="005D13D2">
              <w:t>5578</w:t>
            </w:r>
          </w:p>
        </w:tc>
        <w:tc>
          <w:tcPr>
            <w:tcW w:w="680" w:type="dxa"/>
            <w:tcBorders>
              <w:top w:val="nil"/>
              <w:left w:val="nil"/>
              <w:bottom w:val="single" w:sz="4" w:space="0" w:color="000000"/>
              <w:right w:val="nil"/>
            </w:tcBorders>
            <w:tcMar>
              <w:top w:w="128" w:type="dxa"/>
              <w:left w:w="43" w:type="dxa"/>
              <w:bottom w:w="43" w:type="dxa"/>
              <w:right w:w="43" w:type="dxa"/>
            </w:tcMar>
          </w:tcPr>
          <w:p w14:paraId="6328626B" w14:textId="77777777" w:rsidR="0075006D" w:rsidRPr="005D13D2" w:rsidRDefault="005C2541" w:rsidP="00DF66BD">
            <w:r w:rsidRPr="005D13D2">
              <w:t>70</w:t>
            </w:r>
          </w:p>
        </w:tc>
        <w:tc>
          <w:tcPr>
            <w:tcW w:w="4267" w:type="dxa"/>
            <w:tcBorders>
              <w:top w:val="nil"/>
              <w:left w:val="nil"/>
              <w:bottom w:val="single" w:sz="4" w:space="0" w:color="000000"/>
              <w:right w:val="nil"/>
            </w:tcBorders>
            <w:tcMar>
              <w:top w:w="128" w:type="dxa"/>
              <w:left w:w="43" w:type="dxa"/>
              <w:bottom w:w="43" w:type="dxa"/>
              <w:right w:w="43" w:type="dxa"/>
            </w:tcMar>
          </w:tcPr>
          <w:p w14:paraId="1F548E19" w14:textId="77777777" w:rsidR="0075006D" w:rsidRPr="005D13D2" w:rsidRDefault="005C2541" w:rsidP="00DF66BD">
            <w:r w:rsidRPr="005D13D2">
              <w:t>Svalbards miljøvernfond</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9DC05CA" w14:textId="77777777" w:rsidR="0075006D" w:rsidRPr="005D13D2" w:rsidRDefault="005C2541" w:rsidP="00DF66BD">
            <w:pPr>
              <w:jc w:val="right"/>
            </w:pPr>
            <w:r w:rsidRPr="005D13D2">
              <w:t>15 763</w:t>
            </w:r>
          </w:p>
        </w:tc>
        <w:tc>
          <w:tcPr>
            <w:tcW w:w="1559" w:type="dxa"/>
            <w:tcBorders>
              <w:top w:val="nil"/>
              <w:left w:val="nil"/>
              <w:bottom w:val="single" w:sz="4" w:space="0" w:color="000000"/>
              <w:right w:val="nil"/>
            </w:tcBorders>
            <w:tcMar>
              <w:top w:w="128" w:type="dxa"/>
              <w:left w:w="43" w:type="dxa"/>
              <w:bottom w:w="43" w:type="dxa"/>
              <w:right w:w="43" w:type="dxa"/>
            </w:tcMar>
            <w:vAlign w:val="bottom"/>
          </w:tcPr>
          <w:p w14:paraId="58D6CC68" w14:textId="77777777" w:rsidR="0075006D" w:rsidRPr="005D13D2" w:rsidRDefault="005C2541" w:rsidP="00DF66BD">
            <w:pPr>
              <w:jc w:val="right"/>
            </w:pPr>
            <w:r w:rsidRPr="005D13D2">
              <w:t>13 000</w:t>
            </w:r>
          </w:p>
        </w:tc>
        <w:tc>
          <w:tcPr>
            <w:tcW w:w="1078" w:type="dxa"/>
            <w:tcBorders>
              <w:top w:val="nil"/>
              <w:left w:val="nil"/>
              <w:bottom w:val="single" w:sz="4" w:space="0" w:color="000000"/>
              <w:right w:val="nil"/>
            </w:tcBorders>
            <w:tcMar>
              <w:top w:w="128" w:type="dxa"/>
              <w:left w:w="43" w:type="dxa"/>
              <w:bottom w:w="43" w:type="dxa"/>
              <w:right w:w="43" w:type="dxa"/>
            </w:tcMar>
            <w:vAlign w:val="bottom"/>
          </w:tcPr>
          <w:p w14:paraId="436C8A32" w14:textId="77777777" w:rsidR="0075006D" w:rsidRPr="005D13D2" w:rsidRDefault="005C2541" w:rsidP="00DF66BD">
            <w:pPr>
              <w:jc w:val="right"/>
            </w:pPr>
            <w:r w:rsidRPr="005D13D2">
              <w:t>15 000</w:t>
            </w:r>
          </w:p>
        </w:tc>
      </w:tr>
      <w:tr w:rsidR="0075006D" w:rsidRPr="005D13D2" w14:paraId="601A9C49" w14:textId="77777777" w:rsidTr="00DF66BD">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0089B3CC" w14:textId="77777777" w:rsidR="0075006D" w:rsidRPr="005D13D2" w:rsidRDefault="0075006D" w:rsidP="00DF66BD"/>
        </w:tc>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3DC339DA" w14:textId="77777777" w:rsidR="0075006D" w:rsidRPr="005D13D2" w:rsidRDefault="0075006D" w:rsidP="00DF66BD"/>
        </w:tc>
        <w:tc>
          <w:tcPr>
            <w:tcW w:w="4267" w:type="dxa"/>
            <w:tcBorders>
              <w:top w:val="single" w:sz="4" w:space="0" w:color="000000"/>
              <w:left w:val="nil"/>
              <w:bottom w:val="single" w:sz="4" w:space="0" w:color="000000"/>
              <w:right w:val="nil"/>
            </w:tcBorders>
            <w:tcMar>
              <w:top w:w="128" w:type="dxa"/>
              <w:left w:w="43" w:type="dxa"/>
              <w:bottom w:w="43" w:type="dxa"/>
              <w:right w:w="43" w:type="dxa"/>
            </w:tcMar>
          </w:tcPr>
          <w:p w14:paraId="058F4880" w14:textId="77777777" w:rsidR="0075006D" w:rsidRPr="005D13D2" w:rsidRDefault="005C2541" w:rsidP="00DF66BD">
            <w:r w:rsidRPr="005D13D2">
              <w:t>Sum</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DD0F72" w14:textId="77777777" w:rsidR="0075006D" w:rsidRPr="005D13D2" w:rsidRDefault="005C2541" w:rsidP="00DF66BD">
            <w:pPr>
              <w:jc w:val="right"/>
            </w:pPr>
            <w:r w:rsidRPr="005D13D2">
              <w:t>130 809</w:t>
            </w:r>
          </w:p>
        </w:tc>
        <w:tc>
          <w:tcPr>
            <w:tcW w:w="155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A6640E" w14:textId="77777777" w:rsidR="0075006D" w:rsidRPr="005D13D2" w:rsidRDefault="005C2541" w:rsidP="00DF66BD">
            <w:pPr>
              <w:jc w:val="right"/>
            </w:pPr>
            <w:r w:rsidRPr="005D13D2">
              <w:t>122 243</w:t>
            </w:r>
          </w:p>
        </w:tc>
        <w:tc>
          <w:tcPr>
            <w:tcW w:w="107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59262E" w14:textId="77777777" w:rsidR="0075006D" w:rsidRPr="005D13D2" w:rsidRDefault="005C2541" w:rsidP="00DF66BD">
            <w:pPr>
              <w:jc w:val="right"/>
            </w:pPr>
            <w:r w:rsidRPr="005D13D2">
              <w:t>147 275</w:t>
            </w:r>
          </w:p>
        </w:tc>
      </w:tr>
    </w:tbl>
    <w:p w14:paraId="7869BD7D" w14:textId="77777777" w:rsidR="0075006D" w:rsidRPr="005D13D2" w:rsidRDefault="005C2541" w:rsidP="005D13D2">
      <w:pPr>
        <w:pStyle w:val="tabell-noter"/>
        <w:rPr>
          <w:rStyle w:val="skrift-hevet"/>
        </w:rPr>
      </w:pPr>
      <w:r w:rsidRPr="005D13D2">
        <w:rPr>
          <w:rStyle w:val="skrift-hevet"/>
        </w:rPr>
        <w:t>1</w:t>
      </w:r>
      <w:r w:rsidRPr="005D13D2">
        <w:tab/>
      </w:r>
      <w:proofErr w:type="spellStart"/>
      <w:r w:rsidRPr="005D13D2">
        <w:t>Husleigeinntekter</w:t>
      </w:r>
      <w:proofErr w:type="spellEnd"/>
      <w:r w:rsidRPr="005D13D2">
        <w:t xml:space="preserve"> til Statsbygg. </w:t>
      </w:r>
      <w:proofErr w:type="spellStart"/>
      <w:r w:rsidRPr="005D13D2">
        <w:t>Husleigeinntekter</w:t>
      </w:r>
      <w:proofErr w:type="spellEnd"/>
      <w:r w:rsidRPr="005D13D2">
        <w:t xml:space="preserve"> dekker driftsutgifter og avkastning på investert kapital på bygg som er innlemma i den </w:t>
      </w:r>
      <w:proofErr w:type="spellStart"/>
      <w:r w:rsidRPr="005D13D2">
        <w:t>statlege</w:t>
      </w:r>
      <w:proofErr w:type="spellEnd"/>
      <w:r w:rsidRPr="005D13D2">
        <w:t xml:space="preserve"> </w:t>
      </w:r>
      <w:proofErr w:type="spellStart"/>
      <w:r w:rsidRPr="005D13D2">
        <w:t>husleigeordninga</w:t>
      </w:r>
      <w:proofErr w:type="spellEnd"/>
      <w:r w:rsidRPr="005D13D2">
        <w:t>.</w:t>
      </w:r>
    </w:p>
    <w:p w14:paraId="0B9756D4" w14:textId="77777777" w:rsidR="0075006D" w:rsidRPr="005D13D2" w:rsidRDefault="005C2541" w:rsidP="005D13D2">
      <w:pPr>
        <w:pStyle w:val="tabell-noter"/>
        <w:rPr>
          <w:rStyle w:val="skrift-hevet"/>
        </w:rPr>
      </w:pPr>
      <w:r w:rsidRPr="005D13D2">
        <w:rPr>
          <w:rStyle w:val="skrift-hevet"/>
        </w:rPr>
        <w:t>2</w:t>
      </w:r>
      <w:r w:rsidRPr="005D13D2">
        <w:tab/>
        <w:t>Inntekta gjeld bl.a. gebyr for tilsyn.</w:t>
      </w:r>
    </w:p>
    <w:p w14:paraId="47EAC494" w14:textId="6CF173DB" w:rsidR="0075006D" w:rsidRDefault="005C2541" w:rsidP="005D13D2">
      <w:pPr>
        <w:pStyle w:val="tabell-noter"/>
      </w:pPr>
      <w:r w:rsidRPr="005D13D2">
        <w:rPr>
          <w:rStyle w:val="skrift-hevet"/>
        </w:rPr>
        <w:t>3</w:t>
      </w:r>
      <w:r w:rsidRPr="005D13D2">
        <w:tab/>
        <w:t xml:space="preserve">Inntekta gjeld bl.a. abonnementsinntekter og </w:t>
      </w:r>
      <w:proofErr w:type="spellStart"/>
      <w:r w:rsidRPr="005D13D2">
        <w:t>refusjonar</w:t>
      </w:r>
      <w:proofErr w:type="spellEnd"/>
      <w:r w:rsidRPr="005D13D2">
        <w:t xml:space="preserve"> for Nødnett.</w:t>
      </w:r>
    </w:p>
    <w:p w14:paraId="5C726F13" w14:textId="77777777" w:rsidR="009B223E" w:rsidRPr="009B223E" w:rsidRDefault="009B223E" w:rsidP="009B223E">
      <w:pPr>
        <w:pStyle w:val="Overskrift1"/>
        <w:numPr>
          <w:ilvl w:val="0"/>
          <w:numId w:val="20"/>
        </w:numPr>
        <w:jc w:val="left"/>
        <w:rPr>
          <w:color w:val="FF0000"/>
        </w:rPr>
      </w:pPr>
      <w:r w:rsidRPr="009B223E">
        <w:rPr>
          <w:color w:val="FF0000"/>
        </w:rPr>
        <w:lastRenderedPageBreak/>
        <w:t>[</w:t>
      </w:r>
      <w:proofErr w:type="spellStart"/>
      <w:r w:rsidRPr="009B223E">
        <w:rPr>
          <w:color w:val="FF0000"/>
        </w:rPr>
        <w:t>Vedleggsnr</w:t>
      </w:r>
      <w:proofErr w:type="spellEnd"/>
      <w:r w:rsidRPr="009B223E">
        <w:rPr>
          <w:color w:val="FF0000"/>
        </w:rPr>
        <w:t>. reset]</w:t>
      </w:r>
    </w:p>
    <w:p w14:paraId="2F909F40" w14:textId="77777777" w:rsidR="0075006D" w:rsidRPr="005D13D2" w:rsidRDefault="0075006D" w:rsidP="005D13D2">
      <w:pPr>
        <w:pStyle w:val="vedlegg-nr"/>
      </w:pPr>
    </w:p>
    <w:p w14:paraId="5A3A222E" w14:textId="77777777" w:rsidR="0075006D" w:rsidRPr="005D13D2" w:rsidRDefault="005C2541" w:rsidP="005D13D2">
      <w:pPr>
        <w:pStyle w:val="vedlegg-tit"/>
      </w:pPr>
      <w:r w:rsidRPr="005D13D2">
        <w:t>Kart over Svalbard</w:t>
      </w:r>
    </w:p>
    <w:p w14:paraId="033E26F1" w14:textId="6D95AC1B" w:rsidR="0075006D" w:rsidRPr="005D13D2" w:rsidRDefault="009B223E" w:rsidP="005D13D2">
      <w:r>
        <w:rPr>
          <w:noProof/>
        </w:rPr>
        <w:drawing>
          <wp:inline distT="0" distB="0" distL="0" distR="0" wp14:anchorId="0786FE93" wp14:editId="4C5B81F7">
            <wp:extent cx="6076950" cy="68961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0" cy="6896100"/>
                    </a:xfrm>
                    <a:prstGeom prst="rect">
                      <a:avLst/>
                    </a:prstGeom>
                    <a:noFill/>
                    <a:ln>
                      <a:noFill/>
                    </a:ln>
                  </pic:spPr>
                </pic:pic>
              </a:graphicData>
            </a:graphic>
          </wp:inline>
        </w:drawing>
      </w:r>
    </w:p>
    <w:p w14:paraId="00B85798" w14:textId="3EBA8253" w:rsidR="0075006D" w:rsidRPr="005D13D2" w:rsidRDefault="005C2541" w:rsidP="005D13D2">
      <w:pPr>
        <w:pStyle w:val="figur-tittel"/>
      </w:pPr>
      <w:r w:rsidRPr="005D13D2">
        <w:t>Kart over Svalbard</w:t>
      </w:r>
    </w:p>
    <w:sectPr w:rsidR="0075006D" w:rsidRPr="005D13D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4E4D" w14:textId="77777777" w:rsidR="0075006D" w:rsidRDefault="005C2541">
      <w:pPr>
        <w:spacing w:after="0" w:line="240" w:lineRule="auto"/>
      </w:pPr>
      <w:r>
        <w:separator/>
      </w:r>
    </w:p>
  </w:endnote>
  <w:endnote w:type="continuationSeparator" w:id="0">
    <w:p w14:paraId="3A977BB1" w14:textId="77777777" w:rsidR="0075006D" w:rsidRDefault="005C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61A76" w14:textId="77777777" w:rsidR="0075006D" w:rsidRDefault="005C2541">
      <w:pPr>
        <w:spacing w:after="0" w:line="240" w:lineRule="auto"/>
      </w:pPr>
      <w:r>
        <w:separator/>
      </w:r>
    </w:p>
  </w:footnote>
  <w:footnote w:type="continuationSeparator" w:id="0">
    <w:p w14:paraId="5E2995D8" w14:textId="77777777" w:rsidR="0075006D" w:rsidRDefault="005C2541">
      <w:pPr>
        <w:spacing w:after="0" w:line="240" w:lineRule="auto"/>
      </w:pPr>
      <w:r>
        <w:continuationSeparator/>
      </w:r>
    </w:p>
  </w:footnote>
  <w:footnote w:id="1">
    <w:p w14:paraId="68757232" w14:textId="196A9F99" w:rsidR="0075006D" w:rsidRDefault="005C2541">
      <w:pPr>
        <w:pStyle w:val="Fotnotetekst"/>
      </w:pPr>
      <w:r>
        <w:rPr>
          <w:vertAlign w:val="superscript"/>
        </w:rPr>
        <w:footnoteRef/>
      </w:r>
      <w:r w:rsidRPr="005D13D2">
        <w:rPr>
          <w:rStyle w:val="kursiv"/>
        </w:rPr>
        <w:t>Klimaprofil for Longyearbyen</w:t>
      </w:r>
      <w:r w:rsidRPr="005D13D2">
        <w:t>, Norsk klimaservicesenter 2019</w:t>
      </w:r>
    </w:p>
  </w:footnote>
  <w:footnote w:id="2">
    <w:p w14:paraId="43287541" w14:textId="2A79621C" w:rsidR="0075006D" w:rsidRDefault="005C2541">
      <w:pPr>
        <w:pStyle w:val="Fotnotetekst"/>
      </w:pPr>
      <w:r>
        <w:rPr>
          <w:vertAlign w:val="superscript"/>
        </w:rPr>
        <w:footnoteRef/>
      </w:r>
      <w:r w:rsidRPr="005D13D2">
        <w:t xml:space="preserve">Departementet skifta </w:t>
      </w:r>
      <w:r w:rsidRPr="005D13D2">
        <w:t xml:space="preserve">namn 1. januar 2022. Før dette var namnet </w:t>
      </w:r>
      <w:r w:rsidRPr="005D13D2">
        <w:rPr>
          <w:rStyle w:val="kursiv"/>
        </w:rPr>
        <w:t>Arbeids- og sosialdepartementet</w:t>
      </w:r>
      <w:r w:rsidRPr="005D13D2">
        <w:t>.</w:t>
      </w:r>
    </w:p>
  </w:footnote>
  <w:footnote w:id="3">
    <w:p w14:paraId="2E020CEC" w14:textId="0DB5A87D" w:rsidR="0075006D" w:rsidRDefault="005C2541">
      <w:pPr>
        <w:pStyle w:val="Fotnotetekst"/>
      </w:pPr>
      <w:r>
        <w:rPr>
          <w:vertAlign w:val="superscript"/>
        </w:rPr>
        <w:footnoteRef/>
      </w:r>
      <w:r w:rsidRPr="005D13D2">
        <w:t xml:space="preserve">Departementet skifta </w:t>
      </w:r>
      <w:r w:rsidRPr="005D13D2">
        <w:t>namn 1. januar 2022. Før dette var namnet Kommunal- og moderniseringsdepartementet.</w:t>
      </w:r>
    </w:p>
  </w:footnote>
  <w:footnote w:id="4">
    <w:p w14:paraId="375738F6" w14:textId="0D0D6E7F" w:rsidR="0075006D" w:rsidRDefault="005C2541">
      <w:pPr>
        <w:pStyle w:val="Fotnotetekst"/>
      </w:pPr>
      <w:r>
        <w:rPr>
          <w:vertAlign w:val="superscript"/>
        </w:rPr>
        <w:footnoteRef/>
      </w:r>
      <w:r w:rsidRPr="005D13D2">
        <w:t xml:space="preserve">Departementet skifta </w:t>
      </w:r>
      <w:r w:rsidRPr="005D13D2">
        <w:t xml:space="preserve">namn 1. januar 2022. Før dette var namnet </w:t>
      </w:r>
      <w:r w:rsidRPr="005D13D2">
        <w:rPr>
          <w:rStyle w:val="kursiv"/>
        </w:rPr>
        <w:t>Kulturdepartementet.</w:t>
      </w:r>
    </w:p>
  </w:footnote>
  <w:footnote w:id="5">
    <w:p w14:paraId="7C88DCC7" w14:textId="5754C29F" w:rsidR="0075006D" w:rsidRDefault="005C2541">
      <w:pPr>
        <w:pStyle w:val="Fotnotetekst"/>
      </w:pPr>
      <w:r>
        <w:rPr>
          <w:vertAlign w:val="superscript"/>
        </w:rPr>
        <w:footnoteRef/>
      </w:r>
      <w:r w:rsidRPr="005D13D2">
        <w:t xml:space="preserve">Husleige for Statsbygg sine tilsette på Svalbard utgjer </w:t>
      </w:r>
      <w:r w:rsidRPr="005D13D2">
        <w:t>omlag 1 460 000 kroner. Desse kostnadene inngår ikkje i budsjettet på kap. 0020.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060834396">
    <w:abstractNumId w:val="14"/>
  </w:num>
  <w:num w:numId="2" w16cid:durableId="1614743989">
    <w:abstractNumId w:val="12"/>
  </w:num>
  <w:num w:numId="3" w16cid:durableId="336201139">
    <w:abstractNumId w:val="5"/>
  </w:num>
  <w:num w:numId="4" w16cid:durableId="1348948670">
    <w:abstractNumId w:val="10"/>
  </w:num>
  <w:num w:numId="5" w16cid:durableId="262149235">
    <w:abstractNumId w:val="15"/>
  </w:num>
  <w:num w:numId="6" w16cid:durableId="810485239">
    <w:abstractNumId w:val="2"/>
  </w:num>
  <w:num w:numId="7" w16cid:durableId="2026711558">
    <w:abstractNumId w:val="1"/>
  </w:num>
  <w:num w:numId="8" w16cid:durableId="1596208451">
    <w:abstractNumId w:val="11"/>
  </w:num>
  <w:num w:numId="9" w16cid:durableId="291599113">
    <w:abstractNumId w:val="3"/>
  </w:num>
  <w:num w:numId="10" w16cid:durableId="1810004940">
    <w:abstractNumId w:val="9"/>
  </w:num>
  <w:num w:numId="11" w16cid:durableId="644355205">
    <w:abstractNumId w:val="6"/>
  </w:num>
  <w:num w:numId="12" w16cid:durableId="2034384223">
    <w:abstractNumId w:val="4"/>
  </w:num>
  <w:num w:numId="13" w16cid:durableId="430709452">
    <w:abstractNumId w:val="13"/>
  </w:num>
  <w:num w:numId="14" w16cid:durableId="866066951">
    <w:abstractNumId w:val="17"/>
  </w:num>
  <w:num w:numId="15" w16cid:durableId="580220849">
    <w:abstractNumId w:val="7"/>
  </w:num>
  <w:num w:numId="16" w16cid:durableId="199782021">
    <w:abstractNumId w:val="8"/>
  </w:num>
  <w:num w:numId="17" w16cid:durableId="708727818">
    <w:abstractNumId w:val="0"/>
  </w:num>
  <w:num w:numId="18" w16cid:durableId="973829297">
    <w:abstractNumId w:val="16"/>
  </w:num>
  <w:num w:numId="19" w16cid:durableId="2034111816">
    <w:abstractNumId w:val="18"/>
  </w:num>
  <w:num w:numId="20" w16cid:durableId="11902971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D13D2"/>
    <w:rsid w:val="000F3C50"/>
    <w:rsid w:val="00240D47"/>
    <w:rsid w:val="005C2541"/>
    <w:rsid w:val="005D13D2"/>
    <w:rsid w:val="006B2F54"/>
    <w:rsid w:val="0075006D"/>
    <w:rsid w:val="009B223E"/>
    <w:rsid w:val="00AC182F"/>
    <w:rsid w:val="00C3378C"/>
    <w:rsid w:val="00C6447A"/>
    <w:rsid w:val="00D604AE"/>
    <w:rsid w:val="00DF66BD"/>
    <w:rsid w:val="00FC3FD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37569"/>
  <w14:defaultImageDpi w14:val="0"/>
  <w15:docId w15:val="{79B91355-516A-4F2B-B77C-EE364854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F5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B2F54"/>
    <w:pPr>
      <w:keepNext/>
      <w:keepLines/>
      <w:numPr>
        <w:numId w:val="19"/>
      </w:numPr>
      <w:spacing w:before="360" w:after="80"/>
      <w:jc w:val="center"/>
      <w:outlineLvl w:val="0"/>
    </w:pPr>
    <w:rPr>
      <w:rFonts w:ascii="Arial" w:hAnsi="Arial"/>
      <w:b/>
      <w:spacing w:val="0"/>
      <w:kern w:val="28"/>
      <w:sz w:val="32"/>
    </w:rPr>
  </w:style>
  <w:style w:type="paragraph" w:styleId="Overskrift2">
    <w:name w:val="heading 2"/>
    <w:basedOn w:val="Normal"/>
    <w:next w:val="Normal"/>
    <w:link w:val="Overskrift2Tegn"/>
    <w:qFormat/>
    <w:rsid w:val="006B2F5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B2F5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B2F5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B2F5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B2F5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B2F5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B2F5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B2F54"/>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B2F5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B2F5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B2F54"/>
    <w:pPr>
      <w:keepNext/>
      <w:keepLines/>
      <w:spacing w:before="240" w:after="240"/>
    </w:pPr>
  </w:style>
  <w:style w:type="paragraph" w:customStyle="1" w:styleId="a-konge-tit">
    <w:name w:val="a-konge-tit"/>
    <w:basedOn w:val="Normal"/>
    <w:next w:val="Normal"/>
    <w:rsid w:val="006B2F54"/>
    <w:pPr>
      <w:keepNext/>
      <w:keepLines/>
      <w:spacing w:before="240"/>
      <w:jc w:val="center"/>
    </w:pPr>
    <w:rPr>
      <w:spacing w:val="30"/>
    </w:rPr>
  </w:style>
  <w:style w:type="paragraph" w:customStyle="1" w:styleId="a-tilraar-dep">
    <w:name w:val="a-tilraar-dep"/>
    <w:basedOn w:val="Normal"/>
    <w:next w:val="Normal"/>
    <w:rsid w:val="006B2F5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B2F5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B2F5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6B2F54"/>
    <w:pPr>
      <w:keepNext/>
      <w:spacing w:before="360" w:after="60"/>
      <w:jc w:val="center"/>
    </w:pPr>
    <w:rPr>
      <w:b/>
    </w:rPr>
  </w:style>
  <w:style w:type="paragraph" w:customStyle="1" w:styleId="a-vedtak-tekst">
    <w:name w:val="a-vedtak-tekst"/>
    <w:basedOn w:val="Normal"/>
    <w:next w:val="Normal"/>
    <w:rsid w:val="006B2F5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B2F5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B2F5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basedOn w:val="a-vedtak-tit"/>
    <w:qFormat/>
    <w:rsid w:val="006B2F5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6B2F54"/>
    <w:pPr>
      <w:numPr>
        <w:numId w:val="2"/>
      </w:numPr>
      <w:spacing w:after="0"/>
    </w:pPr>
  </w:style>
  <w:style w:type="paragraph" w:customStyle="1" w:styleId="alfaliste2">
    <w:name w:val="alfaliste 2"/>
    <w:basedOn w:val="Liste2"/>
    <w:rsid w:val="006B2F54"/>
    <w:pPr>
      <w:numPr>
        <w:numId w:val="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B2F54"/>
    <w:pPr>
      <w:numPr>
        <w:ilvl w:val="2"/>
        <w:numId w:val="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B2F54"/>
    <w:pPr>
      <w:numPr>
        <w:ilvl w:val="3"/>
        <w:numId w:val="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B2F54"/>
    <w:pPr>
      <w:numPr>
        <w:ilvl w:val="4"/>
        <w:numId w:val="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B2F5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B2F5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B2F5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B2F54"/>
    <w:pPr>
      <w:keepNext/>
      <w:keepLines/>
      <w:spacing w:before="240" w:after="60"/>
      <w:ind w:left="1021" w:hanging="1021"/>
    </w:pPr>
    <w:rPr>
      <w:rFonts w:ascii="Arial" w:hAnsi="Arial"/>
      <w:b/>
      <w:spacing w:val="0"/>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basedOn w:val="Standardskriftforavsnitt"/>
    <w:link w:val="Overskrift2"/>
    <w:rsid w:val="006B2F54"/>
    <w:rPr>
      <w:rFonts w:ascii="Arial" w:eastAsia="Times New Roman" w:hAnsi="Arial"/>
      <w:b/>
      <w:spacing w:val="4"/>
      <w:sz w:val="28"/>
    </w:rPr>
  </w:style>
  <w:style w:type="paragraph" w:customStyle="1" w:styleId="b-post">
    <w:name w:val="b-post"/>
    <w:basedOn w:val="Normal"/>
    <w:next w:val="Normal"/>
    <w:rsid w:val="006B2F54"/>
    <w:pPr>
      <w:keepNext/>
      <w:keepLines/>
      <w:spacing w:before="360"/>
      <w:ind w:left="1021" w:hanging="1021"/>
      <w:outlineLvl w:val="2"/>
    </w:pPr>
    <w:rPr>
      <w:rFonts w:ascii="Arial" w:hAnsi="Arial"/>
      <w:b/>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B2F54"/>
    <w:pPr>
      <w:keepNext/>
      <w:keepLines/>
      <w:spacing w:before="360" w:after="80"/>
      <w:jc w:val="center"/>
      <w:outlineLvl w:val="1"/>
    </w:pPr>
    <w:rPr>
      <w:rFonts w:ascii="Arial" w:hAnsi="Arial"/>
      <w:b/>
      <w:spacing w:val="0"/>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6B2F54"/>
    <w:pPr>
      <w:keepNext/>
      <w:keepLines/>
      <w:spacing w:before="360" w:after="80"/>
      <w:jc w:val="center"/>
      <w:outlineLvl w:val="0"/>
    </w:pPr>
    <w:rPr>
      <w:rFonts w:ascii="Arial" w:hAnsi="Arial"/>
      <w:b/>
      <w:spacing w:val="0"/>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basedOn w:val="Normal"/>
    <w:next w:val="Normal"/>
    <w:rsid w:val="006B2F54"/>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6B2F54"/>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B2F5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B2F54"/>
  </w:style>
  <w:style w:type="paragraph" w:customStyle="1" w:styleId="Def">
    <w:name w:val="Def"/>
    <w:basedOn w:val="hengende-innrykk"/>
    <w:rsid w:val="006B2F54"/>
    <w:pPr>
      <w:spacing w:line="240" w:lineRule="auto"/>
      <w:ind w:left="0" w:firstLine="0"/>
    </w:pPr>
    <w:rPr>
      <w:rFonts w:ascii="Times" w:eastAsia="Batang" w:hAnsi="Times"/>
      <w:spacing w:val="0"/>
      <w:szCs w:val="20"/>
    </w:rPr>
  </w:style>
  <w:style w:type="paragraph" w:customStyle="1" w:styleId="del-nr">
    <w:name w:val="del-nr"/>
    <w:basedOn w:val="Normal"/>
    <w:qFormat/>
    <w:rsid w:val="006B2F5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6B2F5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6B2F54"/>
  </w:style>
  <w:style w:type="paragraph" w:customStyle="1" w:styleId="figur-noter">
    <w:name w:val="figur-noter"/>
    <w:basedOn w:val="Normal"/>
    <w:next w:val="Normal"/>
    <w:rsid w:val="006B2F5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B2F5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basedOn w:val="Normal"/>
    <w:next w:val="Normal"/>
    <w:rsid w:val="006B2F5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6B2F54"/>
    <w:rPr>
      <w:sz w:val="20"/>
    </w:rPr>
  </w:style>
  <w:style w:type="character" w:customStyle="1" w:styleId="FotnotetekstTegn">
    <w:name w:val="Fotnotetekst Tegn"/>
    <w:basedOn w:val="Standardskriftforavsnitt"/>
    <w:link w:val="Fotnotetekst"/>
    <w:rsid w:val="006B2F54"/>
    <w:rPr>
      <w:rFonts w:ascii="Times New Roman" w:eastAsia="Times New Roman" w:hAnsi="Times New Roman"/>
      <w:spacing w:val="4"/>
      <w:sz w:val="20"/>
    </w:rPr>
  </w:style>
  <w:style w:type="paragraph" w:customStyle="1" w:styleId="friliste">
    <w:name w:val="friliste"/>
    <w:basedOn w:val="Normal"/>
    <w:qFormat/>
    <w:rsid w:val="006B2F54"/>
    <w:pPr>
      <w:tabs>
        <w:tab w:val="left" w:pos="397"/>
      </w:tabs>
      <w:spacing w:after="0"/>
      <w:ind w:left="397" w:hanging="397"/>
    </w:pPr>
    <w:rPr>
      <w:spacing w:val="0"/>
    </w:rPr>
  </w:style>
  <w:style w:type="paragraph" w:customStyle="1" w:styleId="friliste2">
    <w:name w:val="friliste 2"/>
    <w:basedOn w:val="Normal"/>
    <w:qFormat/>
    <w:rsid w:val="006B2F54"/>
    <w:pPr>
      <w:tabs>
        <w:tab w:val="left" w:pos="794"/>
      </w:tabs>
      <w:spacing w:after="0"/>
      <w:ind w:left="794" w:hanging="397"/>
    </w:pPr>
    <w:rPr>
      <w:spacing w:val="0"/>
    </w:rPr>
  </w:style>
  <w:style w:type="paragraph" w:customStyle="1" w:styleId="friliste3">
    <w:name w:val="friliste 3"/>
    <w:basedOn w:val="Normal"/>
    <w:qFormat/>
    <w:rsid w:val="006B2F54"/>
    <w:pPr>
      <w:tabs>
        <w:tab w:val="left" w:pos="1191"/>
      </w:tabs>
      <w:spacing w:after="0"/>
      <w:ind w:left="1191" w:hanging="397"/>
    </w:pPr>
    <w:rPr>
      <w:spacing w:val="0"/>
    </w:rPr>
  </w:style>
  <w:style w:type="paragraph" w:customStyle="1" w:styleId="friliste4">
    <w:name w:val="friliste 4"/>
    <w:basedOn w:val="Normal"/>
    <w:qFormat/>
    <w:rsid w:val="006B2F54"/>
    <w:pPr>
      <w:tabs>
        <w:tab w:val="left" w:pos="1588"/>
      </w:tabs>
      <w:spacing w:after="0"/>
      <w:ind w:left="1588" w:hanging="397"/>
    </w:pPr>
    <w:rPr>
      <w:spacing w:val="0"/>
    </w:rPr>
  </w:style>
  <w:style w:type="paragraph" w:customStyle="1" w:styleId="friliste5">
    <w:name w:val="friliste 5"/>
    <w:basedOn w:val="Normal"/>
    <w:qFormat/>
    <w:rsid w:val="006B2F54"/>
    <w:pPr>
      <w:tabs>
        <w:tab w:val="left" w:pos="1985"/>
      </w:tabs>
      <w:spacing w:after="0"/>
      <w:ind w:left="1985" w:hanging="397"/>
    </w:pPr>
    <w:rPr>
      <w:spacing w:val="0"/>
    </w:rPr>
  </w:style>
  <w:style w:type="paragraph" w:customStyle="1" w:styleId="Fullmakttit">
    <w:name w:val="Fullmakttit"/>
    <w:basedOn w:val="Normal"/>
    <w:next w:val="Normal"/>
    <w:rsid w:val="006B2F5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B2F54"/>
    <w:pPr>
      <w:ind w:left="1418" w:hanging="1418"/>
    </w:pPr>
  </w:style>
  <w:style w:type="paragraph" w:customStyle="1" w:styleId="i-budkap-over">
    <w:name w:val="i-budkap-over"/>
    <w:basedOn w:val="Normal"/>
    <w:next w:val="Normal"/>
    <w:rsid w:val="006B2F54"/>
    <w:pPr>
      <w:jc w:val="right"/>
    </w:pPr>
    <w:rPr>
      <w:rFonts w:ascii="Times" w:hAnsi="Times"/>
      <w:b/>
      <w:noProof/>
    </w:rPr>
  </w:style>
  <w:style w:type="paragraph" w:customStyle="1" w:styleId="i-dep">
    <w:name w:val="i-dep"/>
    <w:basedOn w:val="Normal"/>
    <w:next w:val="Normal"/>
    <w:rsid w:val="006B2F5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6B2F5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B2F54"/>
    <w:pPr>
      <w:keepNext/>
      <w:keepLines/>
      <w:jc w:val="center"/>
    </w:pPr>
    <w:rPr>
      <w:rFonts w:eastAsia="Batang"/>
      <w:b/>
      <w:sz w:val="28"/>
    </w:rPr>
  </w:style>
  <w:style w:type="paragraph" w:customStyle="1" w:styleId="i-mtit">
    <w:name w:val="i-mtit"/>
    <w:basedOn w:val="Normal"/>
    <w:next w:val="Normal"/>
    <w:rsid w:val="006B2F5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6B2F5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B2F54"/>
    <w:pPr>
      <w:spacing w:after="0"/>
      <w:jc w:val="center"/>
    </w:pPr>
    <w:rPr>
      <w:rFonts w:ascii="Times" w:hAnsi="Times"/>
      <w:i/>
      <w:noProof/>
    </w:rPr>
  </w:style>
  <w:style w:type="paragraph" w:customStyle="1" w:styleId="i-termin">
    <w:name w:val="i-termin"/>
    <w:basedOn w:val="Normal"/>
    <w:next w:val="Normal"/>
    <w:rsid w:val="006B2F54"/>
    <w:pPr>
      <w:spacing w:before="360"/>
      <w:jc w:val="center"/>
    </w:pPr>
    <w:rPr>
      <w:b/>
      <w:noProof/>
      <w:sz w:val="28"/>
    </w:rPr>
  </w:style>
  <w:style w:type="paragraph" w:customStyle="1" w:styleId="i-tit">
    <w:name w:val="i-tit"/>
    <w:basedOn w:val="Normal"/>
    <w:next w:val="i-statsrdato"/>
    <w:rsid w:val="006B2F5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B2F5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B2F5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basedOn w:val="Normal"/>
    <w:rsid w:val="006B2F54"/>
    <w:pPr>
      <w:spacing w:line="240" w:lineRule="auto"/>
    </w:pPr>
    <w:rPr>
      <w:rFonts w:ascii="Times" w:eastAsia="Batang" w:hAnsi="Times" w:cs="Times New Roman"/>
      <w:spacing w:val="0"/>
      <w:szCs w:val="20"/>
    </w:rPr>
  </w:style>
  <w:style w:type="paragraph" w:customStyle="1" w:styleId="l-alfaliste">
    <w:name w:val="l-alfaliste"/>
    <w:basedOn w:val="alfaliste"/>
    <w:qFormat/>
    <w:rsid w:val="006B2F54"/>
    <w:pPr>
      <w:numPr>
        <w:numId w:val="11"/>
      </w:numPr>
    </w:pPr>
    <w:rPr>
      <w:rFonts w:eastAsiaTheme="minorEastAsia"/>
    </w:rPr>
  </w:style>
  <w:style w:type="paragraph" w:customStyle="1" w:styleId="l-alfaliste2">
    <w:name w:val="l-alfaliste 2"/>
    <w:basedOn w:val="alfaliste2"/>
    <w:qFormat/>
    <w:rsid w:val="006B2F54"/>
    <w:pPr>
      <w:numPr>
        <w:numId w:val="1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B2F54"/>
    <w:pPr>
      <w:numPr>
        <w:numId w:val="1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B2F54"/>
    <w:pPr>
      <w:numPr>
        <w:numId w:val="1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B2F54"/>
    <w:pPr>
      <w:numPr>
        <w:numId w:val="1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B2F54"/>
    <w:rPr>
      <w:lang w:val="nn-NO"/>
    </w:rPr>
  </w:style>
  <w:style w:type="paragraph" w:customStyle="1" w:styleId="l-ledd">
    <w:name w:val="l-ledd"/>
    <w:basedOn w:val="Normal"/>
    <w:qFormat/>
    <w:rsid w:val="006B2F5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B2F5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B2F5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basedOn w:val="hengende-innrykk"/>
    <w:qFormat/>
    <w:rsid w:val="006B2F54"/>
    <w:pPr>
      <w:spacing w:after="0"/>
      <w:ind w:left="357" w:hanging="357"/>
    </w:pPr>
  </w:style>
  <w:style w:type="paragraph" w:customStyle="1" w:styleId="l-lovtit">
    <w:name w:val="l-lovtit"/>
    <w:basedOn w:val="Normal"/>
    <w:next w:val="Normal"/>
    <w:rsid w:val="006B2F5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B2F5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B2F54"/>
    <w:pPr>
      <w:spacing w:after="0"/>
    </w:pPr>
  </w:style>
  <w:style w:type="paragraph" w:customStyle="1" w:styleId="l-tit-endr-avsnitt">
    <w:name w:val="l-tit-endr-avsnitt"/>
    <w:basedOn w:val="l-tit-endr-lovkap"/>
    <w:qFormat/>
    <w:rsid w:val="006B2F54"/>
  </w:style>
  <w:style w:type="paragraph" w:customStyle="1" w:styleId="l-tit-endr-ledd">
    <w:name w:val="l-tit-endr-ledd"/>
    <w:basedOn w:val="Normal"/>
    <w:qFormat/>
    <w:rsid w:val="006B2F54"/>
    <w:pPr>
      <w:keepNext/>
      <w:spacing w:before="240" w:after="0" w:line="240" w:lineRule="auto"/>
    </w:pPr>
    <w:rPr>
      <w:rFonts w:ascii="Times" w:hAnsi="Times"/>
      <w:noProof/>
      <w:lang w:val="nn-NO"/>
    </w:rPr>
  </w:style>
  <w:style w:type="paragraph" w:customStyle="1" w:styleId="l-tit-endr-lov">
    <w:name w:val="l-tit-endr-lov"/>
    <w:basedOn w:val="Normal"/>
    <w:qFormat/>
    <w:rsid w:val="006B2F5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B2F54"/>
    <w:pPr>
      <w:keepNext/>
      <w:spacing w:before="240" w:after="0" w:line="240" w:lineRule="auto"/>
    </w:pPr>
    <w:rPr>
      <w:rFonts w:ascii="Times" w:hAnsi="Times"/>
      <w:noProof/>
      <w:lang w:val="nn-NO"/>
    </w:rPr>
  </w:style>
  <w:style w:type="paragraph" w:customStyle="1" w:styleId="l-tit-endr-lovkap">
    <w:name w:val="l-tit-endr-lovkap"/>
    <w:basedOn w:val="Normal"/>
    <w:qFormat/>
    <w:rsid w:val="006B2F54"/>
    <w:pPr>
      <w:keepNext/>
      <w:spacing w:before="240" w:after="0" w:line="240" w:lineRule="auto"/>
    </w:pPr>
    <w:rPr>
      <w:rFonts w:ascii="Times" w:hAnsi="Times"/>
      <w:noProof/>
      <w:lang w:val="nn-NO"/>
    </w:rPr>
  </w:style>
  <w:style w:type="paragraph" w:customStyle="1" w:styleId="l-tit-endr-paragraf">
    <w:name w:val="l-tit-endr-paragraf"/>
    <w:basedOn w:val="Normal"/>
    <w:qFormat/>
    <w:rsid w:val="006B2F54"/>
    <w:pPr>
      <w:keepNext/>
      <w:spacing w:before="240" w:after="0" w:line="240" w:lineRule="auto"/>
    </w:pPr>
    <w:rPr>
      <w:rFonts w:ascii="Times" w:hAnsi="Times"/>
      <w:noProof/>
      <w:lang w:val="nn-NO"/>
    </w:rPr>
  </w:style>
  <w:style w:type="paragraph" w:customStyle="1" w:styleId="l-tit-endr-punktum">
    <w:name w:val="l-tit-endr-punktum"/>
    <w:basedOn w:val="l-tit-endr-ledd"/>
    <w:qFormat/>
    <w:rsid w:val="006B2F5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B2F54"/>
    <w:pPr>
      <w:numPr>
        <w:numId w:val="5"/>
      </w:numPr>
      <w:spacing w:line="240" w:lineRule="auto"/>
      <w:contextualSpacing/>
    </w:pPr>
  </w:style>
  <w:style w:type="paragraph" w:styleId="Liste2">
    <w:name w:val="List 2"/>
    <w:basedOn w:val="Normal"/>
    <w:rsid w:val="006B2F54"/>
    <w:pPr>
      <w:numPr>
        <w:ilvl w:val="1"/>
        <w:numId w:val="5"/>
      </w:numPr>
      <w:spacing w:after="0"/>
    </w:pPr>
  </w:style>
  <w:style w:type="paragraph" w:styleId="Liste3">
    <w:name w:val="List 3"/>
    <w:basedOn w:val="Normal"/>
    <w:rsid w:val="006B2F54"/>
    <w:pPr>
      <w:numPr>
        <w:ilvl w:val="2"/>
        <w:numId w:val="5"/>
      </w:numPr>
      <w:spacing w:after="0"/>
    </w:pPr>
    <w:rPr>
      <w:spacing w:val="0"/>
    </w:rPr>
  </w:style>
  <w:style w:type="paragraph" w:styleId="Liste4">
    <w:name w:val="List 4"/>
    <w:basedOn w:val="Normal"/>
    <w:rsid w:val="006B2F54"/>
    <w:pPr>
      <w:numPr>
        <w:ilvl w:val="3"/>
        <w:numId w:val="5"/>
      </w:numPr>
      <w:spacing w:after="0"/>
    </w:pPr>
    <w:rPr>
      <w:spacing w:val="0"/>
    </w:rPr>
  </w:style>
  <w:style w:type="paragraph" w:styleId="Liste5">
    <w:name w:val="List 5"/>
    <w:basedOn w:val="Normal"/>
    <w:rsid w:val="006B2F54"/>
    <w:pPr>
      <w:numPr>
        <w:ilvl w:val="4"/>
        <w:numId w:val="5"/>
      </w:numPr>
      <w:spacing w:after="0"/>
    </w:pPr>
    <w:rPr>
      <w:spacing w:val="0"/>
    </w:rPr>
  </w:style>
  <w:style w:type="paragraph" w:customStyle="1" w:styleId="Listebombe">
    <w:name w:val="Liste bombe"/>
    <w:basedOn w:val="Liste"/>
    <w:qFormat/>
    <w:rsid w:val="006B2F54"/>
    <w:pPr>
      <w:numPr>
        <w:numId w:val="12"/>
      </w:numPr>
      <w:tabs>
        <w:tab w:val="left" w:pos="397"/>
      </w:tabs>
      <w:ind w:left="397" w:hanging="397"/>
    </w:pPr>
  </w:style>
  <w:style w:type="paragraph" w:customStyle="1" w:styleId="Listebombe2">
    <w:name w:val="Liste bombe 2"/>
    <w:basedOn w:val="Liste2"/>
    <w:qFormat/>
    <w:rsid w:val="006B2F54"/>
    <w:pPr>
      <w:numPr>
        <w:ilvl w:val="0"/>
        <w:numId w:val="13"/>
      </w:numPr>
      <w:ind w:left="794" w:hanging="397"/>
    </w:pPr>
  </w:style>
  <w:style w:type="paragraph" w:customStyle="1" w:styleId="Listebombe3">
    <w:name w:val="Liste bombe 3"/>
    <w:basedOn w:val="Liste3"/>
    <w:qFormat/>
    <w:rsid w:val="006B2F54"/>
    <w:pPr>
      <w:numPr>
        <w:ilvl w:val="0"/>
        <w:numId w:val="14"/>
      </w:numPr>
      <w:ind w:left="1191" w:hanging="397"/>
    </w:pPr>
  </w:style>
  <w:style w:type="paragraph" w:customStyle="1" w:styleId="Listebombe4">
    <w:name w:val="Liste bombe 4"/>
    <w:basedOn w:val="Liste4"/>
    <w:qFormat/>
    <w:rsid w:val="006B2F54"/>
    <w:pPr>
      <w:numPr>
        <w:ilvl w:val="0"/>
        <w:numId w:val="15"/>
      </w:numPr>
      <w:ind w:left="1588" w:hanging="397"/>
    </w:pPr>
  </w:style>
  <w:style w:type="paragraph" w:customStyle="1" w:styleId="Listebombe5">
    <w:name w:val="Liste bombe 5"/>
    <w:basedOn w:val="Liste5"/>
    <w:qFormat/>
    <w:rsid w:val="006B2F54"/>
    <w:pPr>
      <w:numPr>
        <w:ilvl w:val="0"/>
        <w:numId w:val="16"/>
      </w:numPr>
      <w:ind w:left="1985" w:hanging="397"/>
    </w:pPr>
  </w:style>
  <w:style w:type="paragraph" w:styleId="Listeavsnitt">
    <w:name w:val="List Paragraph"/>
    <w:basedOn w:val="Normal"/>
    <w:uiPriority w:val="34"/>
    <w:qFormat/>
    <w:rsid w:val="006B2F54"/>
    <w:pPr>
      <w:spacing w:before="60" w:after="0"/>
      <w:ind w:left="397"/>
    </w:pPr>
    <w:rPr>
      <w:spacing w:val="0"/>
    </w:rPr>
  </w:style>
  <w:style w:type="paragraph" w:customStyle="1" w:styleId="Listeavsnitt2">
    <w:name w:val="Listeavsnitt 2"/>
    <w:basedOn w:val="Normal"/>
    <w:qFormat/>
    <w:rsid w:val="006B2F54"/>
    <w:pPr>
      <w:spacing w:before="60" w:after="0"/>
      <w:ind w:left="794"/>
    </w:pPr>
    <w:rPr>
      <w:spacing w:val="0"/>
    </w:rPr>
  </w:style>
  <w:style w:type="paragraph" w:customStyle="1" w:styleId="Listeavsnitt3">
    <w:name w:val="Listeavsnitt 3"/>
    <w:basedOn w:val="Normal"/>
    <w:qFormat/>
    <w:rsid w:val="006B2F54"/>
    <w:pPr>
      <w:spacing w:before="60" w:after="0"/>
      <w:ind w:left="1191"/>
    </w:pPr>
    <w:rPr>
      <w:spacing w:val="0"/>
    </w:rPr>
  </w:style>
  <w:style w:type="paragraph" w:customStyle="1" w:styleId="Listeavsnitt4">
    <w:name w:val="Listeavsnitt 4"/>
    <w:basedOn w:val="Normal"/>
    <w:qFormat/>
    <w:rsid w:val="006B2F54"/>
    <w:pPr>
      <w:spacing w:before="60" w:after="0"/>
      <w:ind w:left="1588"/>
    </w:pPr>
    <w:rPr>
      <w:spacing w:val="0"/>
    </w:rPr>
  </w:style>
  <w:style w:type="paragraph" w:customStyle="1" w:styleId="Listeavsnitt5">
    <w:name w:val="Listeavsnitt 5"/>
    <w:basedOn w:val="Normal"/>
    <w:qFormat/>
    <w:rsid w:val="006B2F5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B2F5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6B2F54"/>
    <w:pPr>
      <w:numPr>
        <w:numId w:val="3"/>
      </w:numPr>
      <w:spacing w:after="0"/>
    </w:pPr>
    <w:rPr>
      <w:rFonts w:ascii="Times" w:eastAsia="Batang" w:hAnsi="Times"/>
      <w:spacing w:val="0"/>
      <w:szCs w:val="20"/>
    </w:rPr>
  </w:style>
  <w:style w:type="paragraph" w:styleId="Nummerertliste2">
    <w:name w:val="List Number 2"/>
    <w:basedOn w:val="Normal"/>
    <w:rsid w:val="006B2F54"/>
    <w:pPr>
      <w:numPr>
        <w:ilvl w:val="1"/>
        <w:numId w:val="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B2F54"/>
    <w:pPr>
      <w:numPr>
        <w:ilvl w:val="2"/>
        <w:numId w:val="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B2F54"/>
    <w:pPr>
      <w:numPr>
        <w:ilvl w:val="3"/>
        <w:numId w:val="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B2F54"/>
    <w:pPr>
      <w:numPr>
        <w:ilvl w:val="4"/>
        <w:numId w:val="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B2F54"/>
    <w:pPr>
      <w:spacing w:after="0"/>
      <w:ind w:left="397"/>
    </w:pPr>
    <w:rPr>
      <w:spacing w:val="0"/>
      <w:lang w:val="en-US"/>
    </w:rPr>
  </w:style>
  <w:style w:type="paragraph" w:customStyle="1" w:styleId="opplisting3">
    <w:name w:val="opplisting 3"/>
    <w:basedOn w:val="Normal"/>
    <w:qFormat/>
    <w:rsid w:val="006B2F54"/>
    <w:pPr>
      <w:spacing w:after="0"/>
      <w:ind w:left="794"/>
    </w:pPr>
    <w:rPr>
      <w:spacing w:val="0"/>
    </w:rPr>
  </w:style>
  <w:style w:type="paragraph" w:customStyle="1" w:styleId="opplisting4">
    <w:name w:val="opplisting 4"/>
    <w:basedOn w:val="Normal"/>
    <w:qFormat/>
    <w:rsid w:val="006B2F54"/>
    <w:pPr>
      <w:spacing w:after="0"/>
      <w:ind w:left="1191"/>
    </w:pPr>
    <w:rPr>
      <w:spacing w:val="0"/>
    </w:rPr>
  </w:style>
  <w:style w:type="paragraph" w:customStyle="1" w:styleId="opplisting5">
    <w:name w:val="opplisting 5"/>
    <w:basedOn w:val="Normal"/>
    <w:qFormat/>
    <w:rsid w:val="006B2F5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basedOn w:val="Standardskriftforavsnitt"/>
    <w:link w:val="Overskrift1"/>
    <w:rsid w:val="006B2F5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6B2F5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6B2F5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6B2F5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6B2F54"/>
    <w:rPr>
      <w:spacing w:val="6"/>
      <w:sz w:val="19"/>
    </w:rPr>
  </w:style>
  <w:style w:type="paragraph" w:customStyle="1" w:styleId="ramme-noter">
    <w:name w:val="ramme-noter"/>
    <w:basedOn w:val="Normal"/>
    <w:next w:val="Normal"/>
    <w:rsid w:val="006B2F5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B2F5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B2F54"/>
    <w:pPr>
      <w:numPr>
        <w:numId w:val="18"/>
      </w:numPr>
      <w:spacing w:after="0" w:line="240" w:lineRule="auto"/>
    </w:pPr>
    <w:rPr>
      <w:rFonts w:ascii="Times" w:eastAsia="Batang" w:hAnsi="Times"/>
      <w:spacing w:val="0"/>
      <w:szCs w:val="20"/>
    </w:rPr>
  </w:style>
  <w:style w:type="paragraph" w:customStyle="1" w:styleId="romertallliste2">
    <w:name w:val="romertall liste 2"/>
    <w:basedOn w:val="Normal"/>
    <w:rsid w:val="006B2F54"/>
    <w:pPr>
      <w:numPr>
        <w:ilvl w:val="1"/>
        <w:numId w:val="1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B2F54"/>
    <w:pPr>
      <w:numPr>
        <w:ilvl w:val="2"/>
        <w:numId w:val="1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B2F54"/>
    <w:pPr>
      <w:numPr>
        <w:ilvl w:val="3"/>
        <w:numId w:val="1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B2F54"/>
    <w:pPr>
      <w:numPr>
        <w:ilvl w:val="4"/>
        <w:numId w:val="1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6B2F54"/>
  </w:style>
  <w:style w:type="paragraph" w:customStyle="1" w:styleId="sitat">
    <w:name w:val="sitat"/>
    <w:basedOn w:val="Normal"/>
    <w:next w:val="Normal"/>
    <w:rsid w:val="006B2F54"/>
    <w:pPr>
      <w:spacing w:line="240" w:lineRule="auto"/>
    </w:pPr>
    <w:rPr>
      <w:rFonts w:ascii="Times" w:eastAsia="Batang" w:hAnsi="Times" w:cs="Times New Roman"/>
      <w:spacing w:val="-12"/>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B2F5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B2F5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B2F54"/>
    <w:pPr>
      <w:spacing w:line="240" w:lineRule="auto"/>
    </w:pPr>
    <w:rPr>
      <w:rFonts w:ascii="Times" w:eastAsia="Batang" w:hAnsi="Times"/>
      <w:vanish/>
      <w:color w:val="008000"/>
      <w:spacing w:val="0"/>
      <w:szCs w:val="24"/>
    </w:rPr>
  </w:style>
  <w:style w:type="paragraph" w:customStyle="1" w:styleId="Tabellnavn-kode">
    <w:name w:val="Tabellnavn-kode"/>
    <w:basedOn w:val="Tabellnavn"/>
    <w:qFormat/>
    <w:rsid w:val="006B2F54"/>
    <w:rPr>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B2F5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B2F5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B2F54"/>
    <w:pPr>
      <w:keepNext/>
      <w:keepLines/>
      <w:spacing w:before="360" w:after="240"/>
      <w:jc w:val="center"/>
    </w:pPr>
    <w:rPr>
      <w:rFonts w:ascii="Arial" w:hAnsi="Arial"/>
      <w:b/>
      <w:sz w:val="28"/>
    </w:rPr>
  </w:style>
  <w:style w:type="paragraph" w:customStyle="1" w:styleId="tittel-ordforkl">
    <w:name w:val="tittel-ordforkl"/>
    <w:basedOn w:val="Normal"/>
    <w:next w:val="Normal"/>
    <w:rsid w:val="006B2F54"/>
    <w:pPr>
      <w:keepNext/>
      <w:keepLines/>
      <w:spacing w:before="360" w:after="240"/>
      <w:jc w:val="center"/>
    </w:pPr>
    <w:rPr>
      <w:rFonts w:ascii="Arial" w:hAnsi="Arial"/>
      <w:b/>
      <w:sz w:val="28"/>
    </w:rPr>
  </w:style>
  <w:style w:type="paragraph" w:customStyle="1" w:styleId="tittel-ramme">
    <w:name w:val="tittel-ramme"/>
    <w:basedOn w:val="Normal"/>
    <w:next w:val="Normal"/>
    <w:rsid w:val="006B2F5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6B2F54"/>
    <w:pPr>
      <w:keepNext/>
      <w:keepLines/>
      <w:spacing w:before="360"/>
    </w:pPr>
    <w:rPr>
      <w:rFonts w:ascii="Arial" w:hAnsi="Arial"/>
      <w:b/>
      <w:sz w:val="28"/>
    </w:rPr>
  </w:style>
  <w:style w:type="character" w:customStyle="1" w:styleId="UndertittelTegn">
    <w:name w:val="Undertittel Tegn"/>
    <w:basedOn w:val="Standardskriftforavsnitt"/>
    <w:link w:val="Undertittel"/>
    <w:rsid w:val="006B2F5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B2F54"/>
    <w:pPr>
      <w:numPr>
        <w:numId w:val="0"/>
      </w:numPr>
    </w:pPr>
    <w:rPr>
      <w:b w:val="0"/>
      <w:i/>
    </w:rPr>
  </w:style>
  <w:style w:type="paragraph" w:customStyle="1" w:styleId="Undervedl-tittel">
    <w:name w:val="Undervedl-tittel"/>
    <w:basedOn w:val="Normal"/>
    <w:next w:val="Normal"/>
    <w:rsid w:val="006B2F5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B2F54"/>
    <w:pPr>
      <w:numPr>
        <w:numId w:val="0"/>
      </w:numPr>
      <w:outlineLvl w:val="9"/>
    </w:pPr>
  </w:style>
  <w:style w:type="paragraph" w:customStyle="1" w:styleId="v-Overskrift2">
    <w:name w:val="v-Overskrift 2"/>
    <w:basedOn w:val="Overskrift2"/>
    <w:next w:val="Normal"/>
    <w:rsid w:val="006B2F5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B2F5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B2F5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6B2F5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basedOn w:val="a-vedtak-tit"/>
    <w:qFormat/>
    <w:rsid w:val="006B2F5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6B2F5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6B2F54"/>
    <w:pPr>
      <w:keepNext/>
      <w:keepLines/>
      <w:numPr>
        <w:numId w:val="17"/>
      </w:numPr>
      <w:ind w:left="357" w:hanging="357"/>
    </w:pPr>
    <w:rPr>
      <w:rFonts w:ascii="Arial" w:hAnsi="Arial"/>
      <w:b/>
      <w:u w:val="single"/>
    </w:rPr>
  </w:style>
  <w:style w:type="paragraph" w:customStyle="1" w:styleId="Kilde">
    <w:name w:val="Kilde"/>
    <w:basedOn w:val="Normal"/>
    <w:next w:val="Normal"/>
    <w:rsid w:val="006B2F5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6B2F54"/>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6B2F54"/>
    <w:rPr>
      <w:rFonts w:ascii="Times New Roman" w:eastAsia="Times New Roman" w:hAnsi="Times New Roman"/>
      <w:spacing w:val="4"/>
      <w:sz w:val="24"/>
    </w:rPr>
  </w:style>
  <w:style w:type="character" w:styleId="Fotnotereferanse">
    <w:name w:val="footnote reference"/>
    <w:basedOn w:val="Standardskriftforavsnitt"/>
    <w:rsid w:val="006B2F54"/>
    <w:rPr>
      <w:vertAlign w:val="superscript"/>
    </w:rPr>
  </w:style>
  <w:style w:type="character" w:customStyle="1" w:styleId="gjennomstreket">
    <w:name w:val="gjennomstreket"/>
    <w:uiPriority w:val="1"/>
    <w:rsid w:val="006B2F54"/>
    <w:rPr>
      <w:strike/>
      <w:dstrike w:val="0"/>
    </w:rPr>
  </w:style>
  <w:style w:type="character" w:customStyle="1" w:styleId="halvfet0">
    <w:name w:val="halvfet"/>
    <w:basedOn w:val="Standardskriftforavsnitt"/>
    <w:rsid w:val="006B2F54"/>
    <w:rPr>
      <w:b/>
    </w:rPr>
  </w:style>
  <w:style w:type="character" w:styleId="Hyperkobling">
    <w:name w:val="Hyperlink"/>
    <w:basedOn w:val="Standardskriftforavsnitt"/>
    <w:uiPriority w:val="99"/>
    <w:unhideWhenUsed/>
    <w:rsid w:val="006B2F54"/>
    <w:rPr>
      <w:color w:val="0563C1" w:themeColor="hyperlink"/>
      <w:u w:val="single"/>
    </w:rPr>
  </w:style>
  <w:style w:type="character" w:customStyle="1" w:styleId="kursiv">
    <w:name w:val="kursiv"/>
    <w:basedOn w:val="Standardskriftforavsnitt"/>
    <w:rsid w:val="006B2F54"/>
    <w:rPr>
      <w:i/>
    </w:rPr>
  </w:style>
  <w:style w:type="character" w:customStyle="1" w:styleId="l-endring">
    <w:name w:val="l-endring"/>
    <w:basedOn w:val="Standardskriftforavsnitt"/>
    <w:rsid w:val="006B2F5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B2F54"/>
  </w:style>
  <w:style w:type="character" w:styleId="Plassholdertekst">
    <w:name w:val="Placeholder Text"/>
    <w:basedOn w:val="Standardskriftforavsnitt"/>
    <w:uiPriority w:val="99"/>
    <w:rsid w:val="006B2F54"/>
    <w:rPr>
      <w:color w:val="808080"/>
    </w:rPr>
  </w:style>
  <w:style w:type="character" w:customStyle="1" w:styleId="regular">
    <w:name w:val="regular"/>
    <w:basedOn w:val="Standardskriftforavsnitt"/>
    <w:uiPriority w:val="1"/>
    <w:qFormat/>
    <w:rsid w:val="006B2F5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basedOn w:val="Standardskriftforavsnitt"/>
    <w:link w:val="Sitat0"/>
    <w:uiPriority w:val="29"/>
    <w:rsid w:val="006B2F54"/>
    <w:rPr>
      <w:rFonts w:ascii="Times" w:eastAsia="Batang" w:hAnsi="Times" w:cs="Times New Roman"/>
      <w:i/>
      <w:iCs/>
      <w:color w:val="000000" w:themeColor="text1"/>
      <w:sz w:val="24"/>
      <w:szCs w:val="20"/>
    </w:rPr>
  </w:style>
  <w:style w:type="character" w:customStyle="1" w:styleId="skrift-hevet">
    <w:name w:val="skrift-hevet"/>
    <w:basedOn w:val="Standardskriftforavsnitt"/>
    <w:rsid w:val="006B2F54"/>
    <w:rPr>
      <w:vertAlign w:val="superscript"/>
    </w:rPr>
  </w:style>
  <w:style w:type="character" w:customStyle="1" w:styleId="skrift-senket">
    <w:name w:val="skrift-senket"/>
    <w:basedOn w:val="Standardskriftforavsnitt"/>
    <w:rsid w:val="006B2F54"/>
    <w:rPr>
      <w:vertAlign w:val="subscript"/>
    </w:rPr>
  </w:style>
  <w:style w:type="character" w:customStyle="1" w:styleId="SluttnotetekstTegn">
    <w:name w:val="Sluttnotetekst Tegn"/>
    <w:basedOn w:val="Standardskriftforavsnitt"/>
    <w:link w:val="Sluttnotetekst"/>
    <w:uiPriority w:val="99"/>
    <w:semiHidden/>
    <w:rsid w:val="006B2F54"/>
    <w:rPr>
      <w:rFonts w:ascii="Times New Roman" w:eastAsia="Times New Roman" w:hAnsi="Times New Roman"/>
      <w:spacing w:val="4"/>
      <w:sz w:val="20"/>
      <w:szCs w:val="20"/>
    </w:rPr>
  </w:style>
  <w:style w:type="character" w:customStyle="1" w:styleId="sperret0">
    <w:name w:val="sperret"/>
    <w:basedOn w:val="Standardskriftforavsnitt"/>
    <w:rsid w:val="006B2F54"/>
    <w:rPr>
      <w:spacing w:val="30"/>
    </w:rPr>
  </w:style>
  <w:style w:type="character" w:customStyle="1" w:styleId="SterktsitatTegn">
    <w:name w:val="Sterkt sitat Tegn"/>
    <w:basedOn w:val="Standardskriftforavsnitt"/>
    <w:link w:val="Sterktsitat"/>
    <w:uiPriority w:val="30"/>
    <w:rsid w:val="006B2F54"/>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B2F54"/>
    <w:rPr>
      <w:color w:val="0000FF"/>
    </w:rPr>
  </w:style>
  <w:style w:type="character" w:customStyle="1" w:styleId="stikkord0">
    <w:name w:val="stikkord"/>
    <w:uiPriority w:val="99"/>
  </w:style>
  <w:style w:type="character" w:styleId="Sterk">
    <w:name w:val="Strong"/>
    <w:basedOn w:val="Standardskriftforavsnitt"/>
    <w:uiPriority w:val="22"/>
    <w:qFormat/>
    <w:rsid w:val="006B2F54"/>
    <w:rPr>
      <w:b/>
      <w:bCs/>
    </w:rPr>
  </w:style>
  <w:style w:type="character" w:customStyle="1" w:styleId="TopptekstTegn">
    <w:name w:val="Topptekst Tegn"/>
    <w:basedOn w:val="Standardskriftforavsnitt"/>
    <w:link w:val="Topptekst"/>
    <w:rsid w:val="006B2F54"/>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B2F5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B2F5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D13D2"/>
    <w:rPr>
      <w:rFonts w:ascii="UniCentury Old Style" w:hAnsi="UniCentury Old Style" w:cs="UniCentury Old Style"/>
      <w:color w:val="000000"/>
      <w:w w:val="0"/>
      <w:sz w:val="20"/>
      <w:szCs w:val="20"/>
    </w:rPr>
  </w:style>
  <w:style w:type="paragraph" w:styleId="Bunntekst">
    <w:name w:val="footer"/>
    <w:basedOn w:val="Normal"/>
    <w:link w:val="BunntekstTegn"/>
    <w:rsid w:val="006B2F54"/>
    <w:pPr>
      <w:tabs>
        <w:tab w:val="center" w:pos="4153"/>
        <w:tab w:val="right" w:pos="8306"/>
      </w:tabs>
    </w:pPr>
    <w:rPr>
      <w:sz w:val="20"/>
    </w:rPr>
  </w:style>
  <w:style w:type="character" w:customStyle="1" w:styleId="BunntekstTegn1">
    <w:name w:val="Bunntekst Tegn1"/>
    <w:basedOn w:val="Standardskriftforavsnitt"/>
    <w:uiPriority w:val="99"/>
    <w:semiHidden/>
    <w:rsid w:val="005D13D2"/>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B2F54"/>
    <w:rPr>
      <w:rFonts w:ascii="Arial" w:eastAsia="Times New Roman" w:hAnsi="Arial"/>
      <w:i/>
      <w:spacing w:val="4"/>
    </w:rPr>
  </w:style>
  <w:style w:type="character" w:customStyle="1" w:styleId="Overskrift7Tegn">
    <w:name w:val="Overskrift 7 Tegn"/>
    <w:basedOn w:val="Standardskriftforavsnitt"/>
    <w:link w:val="Overskrift7"/>
    <w:rsid w:val="006B2F54"/>
    <w:rPr>
      <w:rFonts w:ascii="Arial" w:eastAsia="Times New Roman" w:hAnsi="Arial"/>
      <w:spacing w:val="4"/>
      <w:sz w:val="24"/>
    </w:rPr>
  </w:style>
  <w:style w:type="character" w:customStyle="1" w:styleId="Overskrift8Tegn">
    <w:name w:val="Overskrift 8 Tegn"/>
    <w:basedOn w:val="Standardskriftforavsnitt"/>
    <w:link w:val="Overskrift8"/>
    <w:rsid w:val="006B2F54"/>
    <w:rPr>
      <w:rFonts w:ascii="Arial" w:eastAsia="Times New Roman" w:hAnsi="Arial"/>
      <w:i/>
      <w:spacing w:val="4"/>
      <w:sz w:val="24"/>
    </w:rPr>
  </w:style>
  <w:style w:type="character" w:customStyle="1" w:styleId="Overskrift9Tegn">
    <w:name w:val="Overskrift 9 Tegn"/>
    <w:basedOn w:val="Standardskriftforavsnitt"/>
    <w:link w:val="Overskrift9"/>
    <w:rsid w:val="006B2F54"/>
    <w:rPr>
      <w:rFonts w:ascii="Arial" w:eastAsia="Times New Roman" w:hAnsi="Arial"/>
      <w:i/>
      <w:spacing w:val="4"/>
      <w:sz w:val="18"/>
    </w:rPr>
  </w:style>
  <w:style w:type="table" w:customStyle="1" w:styleId="Tabell-VM">
    <w:name w:val="Tabell-VM"/>
    <w:basedOn w:val="Tabelltemaer"/>
    <w:uiPriority w:val="99"/>
    <w:qFormat/>
    <w:rsid w:val="006B2F5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B2F5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B2F5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B2F54"/>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B2F54"/>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B2F54"/>
    <w:pPr>
      <w:tabs>
        <w:tab w:val="right" w:leader="dot" w:pos="8306"/>
      </w:tabs>
    </w:pPr>
    <w:rPr>
      <w:spacing w:val="0"/>
    </w:rPr>
  </w:style>
  <w:style w:type="paragraph" w:styleId="INNH2">
    <w:name w:val="toc 2"/>
    <w:basedOn w:val="Normal"/>
    <w:next w:val="Normal"/>
    <w:rsid w:val="006B2F54"/>
    <w:pPr>
      <w:tabs>
        <w:tab w:val="right" w:leader="dot" w:pos="8306"/>
      </w:tabs>
      <w:ind w:left="200"/>
    </w:pPr>
    <w:rPr>
      <w:spacing w:val="0"/>
    </w:rPr>
  </w:style>
  <w:style w:type="paragraph" w:styleId="INNH3">
    <w:name w:val="toc 3"/>
    <w:basedOn w:val="Normal"/>
    <w:next w:val="Normal"/>
    <w:rsid w:val="006B2F54"/>
    <w:pPr>
      <w:tabs>
        <w:tab w:val="right" w:leader="dot" w:pos="8306"/>
      </w:tabs>
      <w:ind w:left="400"/>
    </w:pPr>
    <w:rPr>
      <w:spacing w:val="0"/>
    </w:rPr>
  </w:style>
  <w:style w:type="paragraph" w:styleId="INNH4">
    <w:name w:val="toc 4"/>
    <w:basedOn w:val="Normal"/>
    <w:next w:val="Normal"/>
    <w:rsid w:val="006B2F54"/>
    <w:pPr>
      <w:tabs>
        <w:tab w:val="right" w:leader="dot" w:pos="8306"/>
      </w:tabs>
      <w:ind w:left="600"/>
    </w:pPr>
    <w:rPr>
      <w:spacing w:val="0"/>
    </w:rPr>
  </w:style>
  <w:style w:type="paragraph" w:styleId="INNH5">
    <w:name w:val="toc 5"/>
    <w:basedOn w:val="Normal"/>
    <w:next w:val="Normal"/>
    <w:rsid w:val="006B2F54"/>
    <w:pPr>
      <w:tabs>
        <w:tab w:val="right" w:leader="dot" w:pos="8306"/>
      </w:tabs>
      <w:ind w:left="800"/>
    </w:pPr>
    <w:rPr>
      <w:spacing w:val="0"/>
    </w:rPr>
  </w:style>
  <w:style w:type="character" w:styleId="Merknadsreferanse">
    <w:name w:val="annotation reference"/>
    <w:basedOn w:val="Standardskriftforavsnitt"/>
    <w:rsid w:val="006B2F54"/>
    <w:rPr>
      <w:sz w:val="16"/>
    </w:rPr>
  </w:style>
  <w:style w:type="paragraph" w:styleId="Merknadstekst">
    <w:name w:val="annotation text"/>
    <w:basedOn w:val="Normal"/>
    <w:link w:val="MerknadstekstTegn"/>
    <w:rsid w:val="006B2F54"/>
    <w:rPr>
      <w:spacing w:val="0"/>
      <w:sz w:val="20"/>
    </w:rPr>
  </w:style>
  <w:style w:type="character" w:customStyle="1" w:styleId="MerknadstekstTegn">
    <w:name w:val="Merknadstekst Tegn"/>
    <w:basedOn w:val="Standardskriftforavsnitt"/>
    <w:link w:val="Merknadstekst"/>
    <w:rsid w:val="006B2F54"/>
    <w:rPr>
      <w:rFonts w:ascii="Times New Roman" w:eastAsia="Times New Roman" w:hAnsi="Times New Roman"/>
      <w:sz w:val="20"/>
    </w:rPr>
  </w:style>
  <w:style w:type="paragraph" w:styleId="Punktliste">
    <w:name w:val="List Bullet"/>
    <w:basedOn w:val="Normal"/>
    <w:rsid w:val="006B2F54"/>
    <w:pPr>
      <w:spacing w:after="0"/>
      <w:ind w:left="284" w:hanging="284"/>
    </w:pPr>
  </w:style>
  <w:style w:type="paragraph" w:styleId="Punktliste2">
    <w:name w:val="List Bullet 2"/>
    <w:basedOn w:val="Normal"/>
    <w:rsid w:val="006B2F54"/>
    <w:pPr>
      <w:spacing w:after="0"/>
      <w:ind w:left="568" w:hanging="284"/>
    </w:pPr>
  </w:style>
  <w:style w:type="paragraph" w:styleId="Punktliste3">
    <w:name w:val="List Bullet 3"/>
    <w:basedOn w:val="Normal"/>
    <w:rsid w:val="006B2F54"/>
    <w:pPr>
      <w:spacing w:after="0"/>
      <w:ind w:left="851" w:hanging="284"/>
    </w:pPr>
  </w:style>
  <w:style w:type="paragraph" w:styleId="Punktliste4">
    <w:name w:val="List Bullet 4"/>
    <w:basedOn w:val="Normal"/>
    <w:rsid w:val="006B2F54"/>
    <w:pPr>
      <w:spacing w:after="0"/>
      <w:ind w:left="1135" w:hanging="284"/>
    </w:pPr>
    <w:rPr>
      <w:spacing w:val="0"/>
    </w:rPr>
  </w:style>
  <w:style w:type="paragraph" w:styleId="Punktliste5">
    <w:name w:val="List Bullet 5"/>
    <w:basedOn w:val="Normal"/>
    <w:rsid w:val="006B2F54"/>
    <w:pPr>
      <w:spacing w:after="0"/>
      <w:ind w:left="1418" w:hanging="284"/>
    </w:pPr>
    <w:rPr>
      <w:spacing w:val="0"/>
    </w:rPr>
  </w:style>
  <w:style w:type="table" w:customStyle="1" w:styleId="StandardTabell">
    <w:name w:val="StandardTabell"/>
    <w:basedOn w:val="Vanligtabell"/>
    <w:uiPriority w:val="99"/>
    <w:qFormat/>
    <w:rsid w:val="006B2F54"/>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B2F54"/>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B2F5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B2F54"/>
    <w:pPr>
      <w:spacing w:after="0" w:line="240" w:lineRule="auto"/>
      <w:ind w:left="240" w:hanging="240"/>
    </w:pPr>
  </w:style>
  <w:style w:type="paragraph" w:styleId="Indeks2">
    <w:name w:val="index 2"/>
    <w:basedOn w:val="Normal"/>
    <w:next w:val="Normal"/>
    <w:autoRedefine/>
    <w:uiPriority w:val="99"/>
    <w:semiHidden/>
    <w:unhideWhenUsed/>
    <w:rsid w:val="006B2F54"/>
    <w:pPr>
      <w:spacing w:after="0" w:line="240" w:lineRule="auto"/>
      <w:ind w:left="480" w:hanging="240"/>
    </w:pPr>
  </w:style>
  <w:style w:type="paragraph" w:styleId="Indeks3">
    <w:name w:val="index 3"/>
    <w:basedOn w:val="Normal"/>
    <w:next w:val="Normal"/>
    <w:autoRedefine/>
    <w:uiPriority w:val="99"/>
    <w:semiHidden/>
    <w:unhideWhenUsed/>
    <w:rsid w:val="006B2F54"/>
    <w:pPr>
      <w:spacing w:after="0" w:line="240" w:lineRule="auto"/>
      <w:ind w:left="720" w:hanging="240"/>
    </w:pPr>
  </w:style>
  <w:style w:type="paragraph" w:styleId="Indeks4">
    <w:name w:val="index 4"/>
    <w:basedOn w:val="Normal"/>
    <w:next w:val="Normal"/>
    <w:autoRedefine/>
    <w:uiPriority w:val="99"/>
    <w:semiHidden/>
    <w:unhideWhenUsed/>
    <w:rsid w:val="006B2F54"/>
    <w:pPr>
      <w:spacing w:after="0" w:line="240" w:lineRule="auto"/>
      <w:ind w:left="960" w:hanging="240"/>
    </w:pPr>
  </w:style>
  <w:style w:type="paragraph" w:styleId="Indeks5">
    <w:name w:val="index 5"/>
    <w:basedOn w:val="Normal"/>
    <w:next w:val="Normal"/>
    <w:autoRedefine/>
    <w:uiPriority w:val="99"/>
    <w:semiHidden/>
    <w:unhideWhenUsed/>
    <w:rsid w:val="006B2F54"/>
    <w:pPr>
      <w:spacing w:after="0" w:line="240" w:lineRule="auto"/>
      <w:ind w:left="1200" w:hanging="240"/>
    </w:pPr>
  </w:style>
  <w:style w:type="paragraph" w:styleId="Indeks6">
    <w:name w:val="index 6"/>
    <w:basedOn w:val="Normal"/>
    <w:next w:val="Normal"/>
    <w:autoRedefine/>
    <w:uiPriority w:val="99"/>
    <w:semiHidden/>
    <w:unhideWhenUsed/>
    <w:rsid w:val="006B2F54"/>
    <w:pPr>
      <w:spacing w:after="0" w:line="240" w:lineRule="auto"/>
      <w:ind w:left="1440" w:hanging="240"/>
    </w:pPr>
  </w:style>
  <w:style w:type="paragraph" w:styleId="Indeks7">
    <w:name w:val="index 7"/>
    <w:basedOn w:val="Normal"/>
    <w:next w:val="Normal"/>
    <w:autoRedefine/>
    <w:uiPriority w:val="99"/>
    <w:semiHidden/>
    <w:unhideWhenUsed/>
    <w:rsid w:val="006B2F54"/>
    <w:pPr>
      <w:spacing w:after="0" w:line="240" w:lineRule="auto"/>
      <w:ind w:left="1680" w:hanging="240"/>
    </w:pPr>
  </w:style>
  <w:style w:type="paragraph" w:styleId="Indeks8">
    <w:name w:val="index 8"/>
    <w:basedOn w:val="Normal"/>
    <w:next w:val="Normal"/>
    <w:autoRedefine/>
    <w:uiPriority w:val="99"/>
    <w:semiHidden/>
    <w:unhideWhenUsed/>
    <w:rsid w:val="006B2F54"/>
    <w:pPr>
      <w:spacing w:after="0" w:line="240" w:lineRule="auto"/>
      <w:ind w:left="1920" w:hanging="240"/>
    </w:pPr>
  </w:style>
  <w:style w:type="paragraph" w:styleId="Indeks9">
    <w:name w:val="index 9"/>
    <w:basedOn w:val="Normal"/>
    <w:next w:val="Normal"/>
    <w:autoRedefine/>
    <w:uiPriority w:val="99"/>
    <w:semiHidden/>
    <w:unhideWhenUsed/>
    <w:rsid w:val="006B2F54"/>
    <w:pPr>
      <w:spacing w:after="0" w:line="240" w:lineRule="auto"/>
      <w:ind w:left="2160" w:hanging="240"/>
    </w:pPr>
  </w:style>
  <w:style w:type="paragraph" w:styleId="INNH6">
    <w:name w:val="toc 6"/>
    <w:basedOn w:val="Normal"/>
    <w:next w:val="Normal"/>
    <w:autoRedefine/>
    <w:uiPriority w:val="39"/>
    <w:semiHidden/>
    <w:unhideWhenUsed/>
    <w:rsid w:val="006B2F54"/>
    <w:pPr>
      <w:spacing w:after="100"/>
      <w:ind w:left="1200"/>
    </w:pPr>
  </w:style>
  <w:style w:type="paragraph" w:styleId="INNH7">
    <w:name w:val="toc 7"/>
    <w:basedOn w:val="Normal"/>
    <w:next w:val="Normal"/>
    <w:autoRedefine/>
    <w:uiPriority w:val="39"/>
    <w:semiHidden/>
    <w:unhideWhenUsed/>
    <w:rsid w:val="006B2F54"/>
    <w:pPr>
      <w:spacing w:after="100"/>
      <w:ind w:left="1440"/>
    </w:pPr>
  </w:style>
  <w:style w:type="paragraph" w:styleId="INNH8">
    <w:name w:val="toc 8"/>
    <w:basedOn w:val="Normal"/>
    <w:next w:val="Normal"/>
    <w:autoRedefine/>
    <w:uiPriority w:val="39"/>
    <w:semiHidden/>
    <w:unhideWhenUsed/>
    <w:rsid w:val="006B2F54"/>
    <w:pPr>
      <w:spacing w:after="100"/>
      <w:ind w:left="1680"/>
    </w:pPr>
  </w:style>
  <w:style w:type="paragraph" w:styleId="INNH9">
    <w:name w:val="toc 9"/>
    <w:basedOn w:val="Normal"/>
    <w:next w:val="Normal"/>
    <w:autoRedefine/>
    <w:uiPriority w:val="39"/>
    <w:semiHidden/>
    <w:unhideWhenUsed/>
    <w:rsid w:val="006B2F54"/>
    <w:pPr>
      <w:spacing w:after="100"/>
      <w:ind w:left="1920"/>
    </w:pPr>
  </w:style>
  <w:style w:type="paragraph" w:styleId="Vanliginnrykk">
    <w:name w:val="Normal Indent"/>
    <w:basedOn w:val="Normal"/>
    <w:uiPriority w:val="99"/>
    <w:semiHidden/>
    <w:unhideWhenUsed/>
    <w:rsid w:val="006B2F54"/>
    <w:pPr>
      <w:ind w:left="708"/>
    </w:pPr>
  </w:style>
  <w:style w:type="paragraph" w:styleId="Stikkordregisteroverskrift">
    <w:name w:val="index heading"/>
    <w:basedOn w:val="Normal"/>
    <w:next w:val="Indeks1"/>
    <w:uiPriority w:val="99"/>
    <w:semiHidden/>
    <w:unhideWhenUsed/>
    <w:rsid w:val="006B2F5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B2F5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B2F54"/>
    <w:pPr>
      <w:spacing w:after="0"/>
    </w:pPr>
  </w:style>
  <w:style w:type="paragraph" w:styleId="Konvoluttadresse">
    <w:name w:val="envelope address"/>
    <w:basedOn w:val="Normal"/>
    <w:uiPriority w:val="99"/>
    <w:semiHidden/>
    <w:unhideWhenUsed/>
    <w:rsid w:val="006B2F5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B2F54"/>
  </w:style>
  <w:style w:type="character" w:styleId="Sluttnotereferanse">
    <w:name w:val="endnote reference"/>
    <w:basedOn w:val="Standardskriftforavsnitt"/>
    <w:uiPriority w:val="99"/>
    <w:semiHidden/>
    <w:unhideWhenUsed/>
    <w:rsid w:val="006B2F54"/>
    <w:rPr>
      <w:vertAlign w:val="superscript"/>
    </w:rPr>
  </w:style>
  <w:style w:type="paragraph" w:styleId="Sluttnotetekst">
    <w:name w:val="endnote text"/>
    <w:basedOn w:val="Normal"/>
    <w:link w:val="SluttnotetekstTegn"/>
    <w:uiPriority w:val="99"/>
    <w:semiHidden/>
    <w:unhideWhenUsed/>
    <w:rsid w:val="006B2F54"/>
    <w:pPr>
      <w:spacing w:after="0" w:line="240" w:lineRule="auto"/>
    </w:pPr>
    <w:rPr>
      <w:sz w:val="20"/>
      <w:szCs w:val="20"/>
    </w:rPr>
  </w:style>
  <w:style w:type="character" w:customStyle="1" w:styleId="SluttnotetekstTegn1">
    <w:name w:val="Sluttnotetekst Tegn1"/>
    <w:basedOn w:val="Standardskriftforavsnitt"/>
    <w:uiPriority w:val="99"/>
    <w:semiHidden/>
    <w:rsid w:val="005D13D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B2F54"/>
    <w:pPr>
      <w:spacing w:after="0"/>
      <w:ind w:left="240" w:hanging="240"/>
    </w:pPr>
  </w:style>
  <w:style w:type="paragraph" w:styleId="Makrotekst">
    <w:name w:val="macro"/>
    <w:link w:val="MakrotekstTegn"/>
    <w:uiPriority w:val="99"/>
    <w:semiHidden/>
    <w:unhideWhenUsed/>
    <w:rsid w:val="006B2F5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B2F54"/>
    <w:rPr>
      <w:rFonts w:ascii="Consolas" w:eastAsia="Times New Roman" w:hAnsi="Consolas"/>
      <w:spacing w:val="4"/>
    </w:rPr>
  </w:style>
  <w:style w:type="paragraph" w:styleId="Kildelisteoverskrift">
    <w:name w:val="toa heading"/>
    <w:basedOn w:val="Normal"/>
    <w:next w:val="Normal"/>
    <w:uiPriority w:val="99"/>
    <w:semiHidden/>
    <w:unhideWhenUsed/>
    <w:rsid w:val="006B2F5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B2F5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B2F54"/>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B2F54"/>
    <w:pPr>
      <w:spacing w:after="0" w:line="240" w:lineRule="auto"/>
      <w:ind w:left="4252"/>
    </w:pPr>
  </w:style>
  <w:style w:type="character" w:customStyle="1" w:styleId="HilsenTegn">
    <w:name w:val="Hilsen Tegn"/>
    <w:basedOn w:val="Standardskriftforavsnitt"/>
    <w:link w:val="Hilsen"/>
    <w:uiPriority w:val="99"/>
    <w:semiHidden/>
    <w:rsid w:val="006B2F54"/>
    <w:rPr>
      <w:rFonts w:ascii="Times New Roman" w:eastAsia="Times New Roman" w:hAnsi="Times New Roman"/>
      <w:spacing w:val="4"/>
      <w:sz w:val="24"/>
    </w:rPr>
  </w:style>
  <w:style w:type="paragraph" w:styleId="Underskrift">
    <w:name w:val="Signature"/>
    <w:basedOn w:val="Normal"/>
    <w:link w:val="UnderskriftTegn"/>
    <w:uiPriority w:val="99"/>
    <w:unhideWhenUsed/>
    <w:rsid w:val="006B2F54"/>
    <w:pPr>
      <w:spacing w:after="0" w:line="240" w:lineRule="auto"/>
      <w:ind w:left="4252"/>
    </w:pPr>
  </w:style>
  <w:style w:type="character" w:customStyle="1" w:styleId="UnderskriftTegn1">
    <w:name w:val="Underskrift Tegn1"/>
    <w:basedOn w:val="Standardskriftforavsnitt"/>
    <w:uiPriority w:val="99"/>
    <w:semiHidden/>
    <w:rsid w:val="005D13D2"/>
    <w:rPr>
      <w:rFonts w:ascii="Times New Roman" w:eastAsia="Times New Roman" w:hAnsi="Times New Roman"/>
      <w:spacing w:val="4"/>
      <w:sz w:val="24"/>
    </w:rPr>
  </w:style>
  <w:style w:type="paragraph" w:styleId="Liste-forts">
    <w:name w:val="List Continue"/>
    <w:basedOn w:val="Normal"/>
    <w:uiPriority w:val="99"/>
    <w:semiHidden/>
    <w:unhideWhenUsed/>
    <w:rsid w:val="006B2F54"/>
    <w:pPr>
      <w:ind w:left="283"/>
      <w:contextualSpacing/>
    </w:pPr>
  </w:style>
  <w:style w:type="paragraph" w:styleId="Liste-forts2">
    <w:name w:val="List Continue 2"/>
    <w:basedOn w:val="Normal"/>
    <w:uiPriority w:val="99"/>
    <w:semiHidden/>
    <w:unhideWhenUsed/>
    <w:rsid w:val="006B2F54"/>
    <w:pPr>
      <w:ind w:left="566"/>
      <w:contextualSpacing/>
    </w:pPr>
  </w:style>
  <w:style w:type="paragraph" w:styleId="Liste-forts3">
    <w:name w:val="List Continue 3"/>
    <w:basedOn w:val="Normal"/>
    <w:uiPriority w:val="99"/>
    <w:semiHidden/>
    <w:unhideWhenUsed/>
    <w:rsid w:val="006B2F54"/>
    <w:pPr>
      <w:ind w:left="849"/>
      <w:contextualSpacing/>
    </w:pPr>
  </w:style>
  <w:style w:type="paragraph" w:styleId="Liste-forts4">
    <w:name w:val="List Continue 4"/>
    <w:basedOn w:val="Normal"/>
    <w:uiPriority w:val="99"/>
    <w:semiHidden/>
    <w:unhideWhenUsed/>
    <w:rsid w:val="006B2F54"/>
    <w:pPr>
      <w:ind w:left="1132"/>
      <w:contextualSpacing/>
    </w:pPr>
  </w:style>
  <w:style w:type="paragraph" w:styleId="Liste-forts5">
    <w:name w:val="List Continue 5"/>
    <w:basedOn w:val="Normal"/>
    <w:uiPriority w:val="99"/>
    <w:semiHidden/>
    <w:unhideWhenUsed/>
    <w:rsid w:val="006B2F54"/>
    <w:pPr>
      <w:ind w:left="1415"/>
      <w:contextualSpacing/>
    </w:pPr>
  </w:style>
  <w:style w:type="paragraph" w:styleId="Meldingshode">
    <w:name w:val="Message Header"/>
    <w:basedOn w:val="Normal"/>
    <w:link w:val="MeldingshodeTegn"/>
    <w:uiPriority w:val="99"/>
    <w:semiHidden/>
    <w:unhideWhenUsed/>
    <w:rsid w:val="006B2F5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B2F54"/>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B2F54"/>
  </w:style>
  <w:style w:type="character" w:customStyle="1" w:styleId="InnledendehilsenTegn">
    <w:name w:val="Innledende hilsen Tegn"/>
    <w:basedOn w:val="Standardskriftforavsnitt"/>
    <w:link w:val="Innledendehilsen"/>
    <w:uiPriority w:val="99"/>
    <w:semiHidden/>
    <w:rsid w:val="006B2F54"/>
    <w:rPr>
      <w:rFonts w:ascii="Times New Roman" w:eastAsia="Times New Roman" w:hAnsi="Times New Roman"/>
      <w:spacing w:val="4"/>
      <w:sz w:val="24"/>
    </w:rPr>
  </w:style>
  <w:style w:type="paragraph" w:styleId="Dato0">
    <w:name w:val="Date"/>
    <w:basedOn w:val="Normal"/>
    <w:next w:val="Normal"/>
    <w:link w:val="DatoTegn"/>
    <w:rsid w:val="006B2F54"/>
  </w:style>
  <w:style w:type="character" w:customStyle="1" w:styleId="DatoTegn1">
    <w:name w:val="Dato Tegn1"/>
    <w:basedOn w:val="Standardskriftforavsnitt"/>
    <w:uiPriority w:val="99"/>
    <w:semiHidden/>
    <w:rsid w:val="005D13D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B2F54"/>
    <w:pPr>
      <w:spacing w:after="0" w:line="240" w:lineRule="auto"/>
    </w:pPr>
  </w:style>
  <w:style w:type="character" w:customStyle="1" w:styleId="NotatoverskriftTegn">
    <w:name w:val="Notatoverskrift Tegn"/>
    <w:basedOn w:val="Standardskriftforavsnitt"/>
    <w:link w:val="Notatoverskrift"/>
    <w:uiPriority w:val="99"/>
    <w:semiHidden/>
    <w:rsid w:val="006B2F54"/>
    <w:rPr>
      <w:rFonts w:ascii="Times New Roman" w:eastAsia="Times New Roman" w:hAnsi="Times New Roman"/>
      <w:spacing w:val="4"/>
      <w:sz w:val="24"/>
    </w:rPr>
  </w:style>
  <w:style w:type="paragraph" w:styleId="Blokktekst">
    <w:name w:val="Block Text"/>
    <w:basedOn w:val="Normal"/>
    <w:uiPriority w:val="99"/>
    <w:semiHidden/>
    <w:unhideWhenUsed/>
    <w:rsid w:val="006B2F5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B2F54"/>
    <w:rPr>
      <w:color w:val="954F72" w:themeColor="followedHyperlink"/>
      <w:u w:val="single"/>
    </w:rPr>
  </w:style>
  <w:style w:type="character" w:styleId="Utheving">
    <w:name w:val="Emphasis"/>
    <w:basedOn w:val="Standardskriftforavsnitt"/>
    <w:uiPriority w:val="20"/>
    <w:qFormat/>
    <w:rsid w:val="006B2F54"/>
    <w:rPr>
      <w:i/>
      <w:iCs/>
    </w:rPr>
  </w:style>
  <w:style w:type="paragraph" w:styleId="Dokumentkart">
    <w:name w:val="Document Map"/>
    <w:basedOn w:val="Normal"/>
    <w:link w:val="DokumentkartTegn"/>
    <w:uiPriority w:val="99"/>
    <w:rsid w:val="006B2F5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6B2F5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B2F54"/>
    <w:rPr>
      <w:rFonts w:ascii="Courier New" w:hAnsi="Courier New" w:cs="Courier New"/>
      <w:sz w:val="20"/>
    </w:rPr>
  </w:style>
  <w:style w:type="character" w:customStyle="1" w:styleId="RentekstTegn">
    <w:name w:val="Ren tekst Tegn"/>
    <w:basedOn w:val="Standardskriftforavsnitt"/>
    <w:link w:val="Rentekst"/>
    <w:uiPriority w:val="99"/>
    <w:semiHidden/>
    <w:rsid w:val="006B2F5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B2F54"/>
    <w:pPr>
      <w:spacing w:after="0" w:line="240" w:lineRule="auto"/>
    </w:pPr>
  </w:style>
  <w:style w:type="character" w:customStyle="1" w:styleId="E-postsignaturTegn">
    <w:name w:val="E-postsignatur Tegn"/>
    <w:basedOn w:val="Standardskriftforavsnitt"/>
    <w:link w:val="E-postsignatur"/>
    <w:uiPriority w:val="99"/>
    <w:semiHidden/>
    <w:rsid w:val="006B2F54"/>
    <w:rPr>
      <w:rFonts w:ascii="Times New Roman" w:eastAsia="Times New Roman" w:hAnsi="Times New Roman"/>
      <w:spacing w:val="4"/>
      <w:sz w:val="24"/>
    </w:rPr>
  </w:style>
  <w:style w:type="paragraph" w:styleId="NormalWeb">
    <w:name w:val="Normal (Web)"/>
    <w:basedOn w:val="Normal"/>
    <w:uiPriority w:val="99"/>
    <w:semiHidden/>
    <w:unhideWhenUsed/>
    <w:rsid w:val="006B2F54"/>
    <w:rPr>
      <w:szCs w:val="24"/>
    </w:rPr>
  </w:style>
  <w:style w:type="character" w:styleId="HTML-akronym">
    <w:name w:val="HTML Acronym"/>
    <w:basedOn w:val="Standardskriftforavsnitt"/>
    <w:uiPriority w:val="99"/>
    <w:semiHidden/>
    <w:unhideWhenUsed/>
    <w:rsid w:val="006B2F54"/>
  </w:style>
  <w:style w:type="paragraph" w:styleId="HTML-adresse">
    <w:name w:val="HTML Address"/>
    <w:basedOn w:val="Normal"/>
    <w:link w:val="HTML-adresseTegn"/>
    <w:uiPriority w:val="99"/>
    <w:semiHidden/>
    <w:unhideWhenUsed/>
    <w:rsid w:val="006B2F54"/>
    <w:pPr>
      <w:spacing w:after="0" w:line="240" w:lineRule="auto"/>
    </w:pPr>
    <w:rPr>
      <w:i/>
      <w:iCs/>
    </w:rPr>
  </w:style>
  <w:style w:type="character" w:customStyle="1" w:styleId="HTML-adresseTegn">
    <w:name w:val="HTML-adresse Tegn"/>
    <w:basedOn w:val="Standardskriftforavsnitt"/>
    <w:link w:val="HTML-adresse"/>
    <w:uiPriority w:val="99"/>
    <w:semiHidden/>
    <w:rsid w:val="006B2F54"/>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B2F54"/>
    <w:rPr>
      <w:i/>
      <w:iCs/>
    </w:rPr>
  </w:style>
  <w:style w:type="character" w:styleId="HTML-kode">
    <w:name w:val="HTML Code"/>
    <w:basedOn w:val="Standardskriftforavsnitt"/>
    <w:uiPriority w:val="99"/>
    <w:semiHidden/>
    <w:unhideWhenUsed/>
    <w:rsid w:val="006B2F54"/>
    <w:rPr>
      <w:rFonts w:ascii="Consolas" w:hAnsi="Consolas"/>
      <w:sz w:val="20"/>
      <w:szCs w:val="20"/>
    </w:rPr>
  </w:style>
  <w:style w:type="character" w:styleId="HTML-definisjon">
    <w:name w:val="HTML Definition"/>
    <w:basedOn w:val="Standardskriftforavsnitt"/>
    <w:uiPriority w:val="99"/>
    <w:semiHidden/>
    <w:unhideWhenUsed/>
    <w:rsid w:val="006B2F54"/>
    <w:rPr>
      <w:i/>
      <w:iCs/>
    </w:rPr>
  </w:style>
  <w:style w:type="character" w:styleId="HTML-tastatur">
    <w:name w:val="HTML Keyboard"/>
    <w:basedOn w:val="Standardskriftforavsnitt"/>
    <w:uiPriority w:val="99"/>
    <w:semiHidden/>
    <w:unhideWhenUsed/>
    <w:rsid w:val="006B2F54"/>
    <w:rPr>
      <w:rFonts w:ascii="Consolas" w:hAnsi="Consolas"/>
      <w:sz w:val="20"/>
      <w:szCs w:val="20"/>
    </w:rPr>
  </w:style>
  <w:style w:type="paragraph" w:styleId="HTML-forhndsformatert">
    <w:name w:val="HTML Preformatted"/>
    <w:basedOn w:val="Normal"/>
    <w:link w:val="HTML-forhndsformatertTegn"/>
    <w:uiPriority w:val="99"/>
    <w:semiHidden/>
    <w:unhideWhenUsed/>
    <w:rsid w:val="006B2F5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B2F54"/>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B2F54"/>
    <w:rPr>
      <w:rFonts w:ascii="Consolas" w:hAnsi="Consolas"/>
      <w:sz w:val="24"/>
      <w:szCs w:val="24"/>
    </w:rPr>
  </w:style>
  <w:style w:type="character" w:styleId="HTML-skrivemaskin">
    <w:name w:val="HTML Typewriter"/>
    <w:basedOn w:val="Standardskriftforavsnitt"/>
    <w:uiPriority w:val="99"/>
    <w:semiHidden/>
    <w:unhideWhenUsed/>
    <w:rsid w:val="006B2F54"/>
    <w:rPr>
      <w:rFonts w:ascii="Consolas" w:hAnsi="Consolas"/>
      <w:sz w:val="20"/>
      <w:szCs w:val="20"/>
    </w:rPr>
  </w:style>
  <w:style w:type="character" w:styleId="HTML-variabel">
    <w:name w:val="HTML Variable"/>
    <w:basedOn w:val="Standardskriftforavsnitt"/>
    <w:uiPriority w:val="99"/>
    <w:semiHidden/>
    <w:unhideWhenUsed/>
    <w:rsid w:val="006B2F54"/>
    <w:rPr>
      <w:i/>
      <w:iCs/>
    </w:rPr>
  </w:style>
  <w:style w:type="paragraph" w:styleId="Kommentaremne">
    <w:name w:val="annotation subject"/>
    <w:basedOn w:val="Merknadstekst"/>
    <w:next w:val="Merknadstekst"/>
    <w:link w:val="KommentaremneTegn"/>
    <w:uiPriority w:val="99"/>
    <w:semiHidden/>
    <w:unhideWhenUsed/>
    <w:rsid w:val="006B2F5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B2F54"/>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6B2F5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6B2F54"/>
    <w:rPr>
      <w:rFonts w:ascii="Tahoma" w:eastAsia="Times New Roman" w:hAnsi="Tahoma" w:cs="Tahoma"/>
      <w:spacing w:val="4"/>
      <w:sz w:val="16"/>
      <w:szCs w:val="16"/>
    </w:rPr>
  </w:style>
  <w:style w:type="table" w:styleId="Tabellrutenett">
    <w:name w:val="Table Grid"/>
    <w:basedOn w:val="Vanligtabell"/>
    <w:uiPriority w:val="59"/>
    <w:rsid w:val="006B2F5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B2F5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B2F5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5D13D2"/>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B2F54"/>
    <w:rPr>
      <w:i/>
      <w:iCs/>
      <w:color w:val="808080" w:themeColor="text1" w:themeTint="7F"/>
    </w:rPr>
  </w:style>
  <w:style w:type="character" w:styleId="Sterkutheving">
    <w:name w:val="Intense Emphasis"/>
    <w:basedOn w:val="Standardskriftforavsnitt"/>
    <w:uiPriority w:val="21"/>
    <w:qFormat/>
    <w:rsid w:val="006B2F54"/>
    <w:rPr>
      <w:b/>
      <w:bCs/>
      <w:i/>
      <w:iCs/>
      <w:color w:val="4472C4" w:themeColor="accent1"/>
    </w:rPr>
  </w:style>
  <w:style w:type="character" w:styleId="Svakreferanse">
    <w:name w:val="Subtle Reference"/>
    <w:basedOn w:val="Standardskriftforavsnitt"/>
    <w:uiPriority w:val="31"/>
    <w:qFormat/>
    <w:rsid w:val="006B2F54"/>
    <w:rPr>
      <w:smallCaps/>
      <w:color w:val="ED7D31" w:themeColor="accent2"/>
      <w:u w:val="single"/>
    </w:rPr>
  </w:style>
  <w:style w:type="character" w:styleId="Sterkreferanse">
    <w:name w:val="Intense Reference"/>
    <w:basedOn w:val="Standardskriftforavsnitt"/>
    <w:uiPriority w:val="32"/>
    <w:qFormat/>
    <w:rsid w:val="006B2F54"/>
    <w:rPr>
      <w:b/>
      <w:bCs/>
      <w:smallCaps/>
      <w:color w:val="ED7D31" w:themeColor="accent2"/>
      <w:spacing w:val="5"/>
      <w:u w:val="single"/>
    </w:rPr>
  </w:style>
  <w:style w:type="character" w:styleId="Boktittel">
    <w:name w:val="Book Title"/>
    <w:basedOn w:val="Standardskriftforavsnitt"/>
    <w:uiPriority w:val="33"/>
    <w:qFormat/>
    <w:rsid w:val="006B2F54"/>
    <w:rPr>
      <w:b/>
      <w:bCs/>
      <w:smallCaps/>
      <w:spacing w:val="5"/>
    </w:rPr>
  </w:style>
  <w:style w:type="paragraph" w:styleId="Bibliografi">
    <w:name w:val="Bibliography"/>
    <w:basedOn w:val="Normal"/>
    <w:next w:val="Normal"/>
    <w:uiPriority w:val="37"/>
    <w:semiHidden/>
    <w:unhideWhenUsed/>
    <w:rsid w:val="006B2F54"/>
  </w:style>
  <w:style w:type="paragraph" w:styleId="Overskriftforinnholdsfortegnelse">
    <w:name w:val="TOC Heading"/>
    <w:basedOn w:val="Overskrift1"/>
    <w:next w:val="Normal"/>
    <w:uiPriority w:val="39"/>
    <w:semiHidden/>
    <w:unhideWhenUsed/>
    <w:qFormat/>
    <w:rsid w:val="006B2F54"/>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B2F54"/>
    <w:pPr>
      <w:numPr>
        <w:numId w:val="2"/>
      </w:numPr>
    </w:pPr>
  </w:style>
  <w:style w:type="numbering" w:customStyle="1" w:styleId="NrListeStil">
    <w:name w:val="NrListeStil"/>
    <w:uiPriority w:val="99"/>
    <w:rsid w:val="006B2F54"/>
    <w:pPr>
      <w:numPr>
        <w:numId w:val="3"/>
      </w:numPr>
    </w:pPr>
  </w:style>
  <w:style w:type="numbering" w:customStyle="1" w:styleId="RomListeStil">
    <w:name w:val="RomListeStil"/>
    <w:uiPriority w:val="99"/>
    <w:rsid w:val="006B2F54"/>
    <w:pPr>
      <w:numPr>
        <w:numId w:val="4"/>
      </w:numPr>
    </w:pPr>
  </w:style>
  <w:style w:type="numbering" w:customStyle="1" w:styleId="StrekListeStil">
    <w:name w:val="StrekListeStil"/>
    <w:uiPriority w:val="99"/>
    <w:rsid w:val="006B2F54"/>
    <w:pPr>
      <w:numPr>
        <w:numId w:val="5"/>
      </w:numPr>
    </w:pPr>
  </w:style>
  <w:style w:type="numbering" w:customStyle="1" w:styleId="OpplistingListeStil">
    <w:name w:val="OpplistingListeStil"/>
    <w:uiPriority w:val="99"/>
    <w:rsid w:val="006B2F54"/>
    <w:pPr>
      <w:numPr>
        <w:numId w:val="6"/>
      </w:numPr>
    </w:pPr>
  </w:style>
  <w:style w:type="numbering" w:customStyle="1" w:styleId="l-NummerertListeStil">
    <w:name w:val="l-NummerertListeStil"/>
    <w:uiPriority w:val="99"/>
    <w:rsid w:val="006B2F54"/>
    <w:pPr>
      <w:numPr>
        <w:numId w:val="7"/>
      </w:numPr>
    </w:pPr>
  </w:style>
  <w:style w:type="numbering" w:customStyle="1" w:styleId="l-AlfaListeStil">
    <w:name w:val="l-AlfaListeStil"/>
    <w:uiPriority w:val="99"/>
    <w:rsid w:val="006B2F54"/>
    <w:pPr>
      <w:numPr>
        <w:numId w:val="8"/>
      </w:numPr>
    </w:pPr>
  </w:style>
  <w:style w:type="numbering" w:customStyle="1" w:styleId="OverskrifterListeStil">
    <w:name w:val="OverskrifterListeStil"/>
    <w:uiPriority w:val="99"/>
    <w:rsid w:val="006B2F54"/>
    <w:pPr>
      <w:numPr>
        <w:numId w:val="9"/>
      </w:numPr>
    </w:pPr>
  </w:style>
  <w:style w:type="numbering" w:customStyle="1" w:styleId="l-ListeStilMal">
    <w:name w:val="l-ListeStilMal"/>
    <w:uiPriority w:val="99"/>
    <w:rsid w:val="006B2F54"/>
    <w:pPr>
      <w:numPr>
        <w:numId w:val="10"/>
      </w:numPr>
    </w:pPr>
  </w:style>
  <w:style w:type="paragraph" w:styleId="Avsenderadresse">
    <w:name w:val="envelope return"/>
    <w:basedOn w:val="Normal"/>
    <w:uiPriority w:val="99"/>
    <w:semiHidden/>
    <w:unhideWhenUsed/>
    <w:rsid w:val="006B2F5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6B2F54"/>
  </w:style>
  <w:style w:type="character" w:customStyle="1" w:styleId="BrdtekstTegn">
    <w:name w:val="Brødtekst Tegn"/>
    <w:basedOn w:val="Standardskriftforavsnitt"/>
    <w:link w:val="Brdtekst"/>
    <w:rsid w:val="006B2F5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B2F54"/>
    <w:pPr>
      <w:ind w:firstLine="360"/>
    </w:pPr>
  </w:style>
  <w:style w:type="character" w:customStyle="1" w:styleId="Brdtekst-frsteinnrykkTegn">
    <w:name w:val="Brødtekst - første innrykk Tegn"/>
    <w:basedOn w:val="BrdtekstTegn"/>
    <w:link w:val="Brdtekst-frsteinnrykk"/>
    <w:uiPriority w:val="99"/>
    <w:semiHidden/>
    <w:rsid w:val="006B2F5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B2F54"/>
    <w:pPr>
      <w:ind w:left="283"/>
    </w:pPr>
  </w:style>
  <w:style w:type="character" w:customStyle="1" w:styleId="BrdtekstinnrykkTegn">
    <w:name w:val="Brødtekstinnrykk Tegn"/>
    <w:basedOn w:val="Standardskriftforavsnitt"/>
    <w:link w:val="Brdtekstinnrykk"/>
    <w:uiPriority w:val="99"/>
    <w:semiHidden/>
    <w:rsid w:val="006B2F5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B2F54"/>
    <w:pPr>
      <w:ind w:left="360" w:firstLine="360"/>
    </w:pPr>
  </w:style>
  <w:style w:type="character" w:customStyle="1" w:styleId="Brdtekst-frsteinnrykk2Tegn">
    <w:name w:val="Brødtekst - første innrykk 2 Tegn"/>
    <w:basedOn w:val="BrdtekstinnrykkTegn"/>
    <w:link w:val="Brdtekst-frsteinnrykk2"/>
    <w:uiPriority w:val="99"/>
    <w:semiHidden/>
    <w:rsid w:val="006B2F5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B2F54"/>
    <w:pPr>
      <w:spacing w:line="480" w:lineRule="auto"/>
    </w:pPr>
  </w:style>
  <w:style w:type="character" w:customStyle="1" w:styleId="Brdtekst2Tegn">
    <w:name w:val="Brødtekst 2 Tegn"/>
    <w:basedOn w:val="Standardskriftforavsnitt"/>
    <w:link w:val="Brdtekst2"/>
    <w:uiPriority w:val="99"/>
    <w:semiHidden/>
    <w:rsid w:val="006B2F5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B2F54"/>
    <w:rPr>
      <w:sz w:val="16"/>
      <w:szCs w:val="16"/>
    </w:rPr>
  </w:style>
  <w:style w:type="character" w:customStyle="1" w:styleId="Brdtekst3Tegn">
    <w:name w:val="Brødtekst 3 Tegn"/>
    <w:basedOn w:val="Standardskriftforavsnitt"/>
    <w:link w:val="Brdtekst3"/>
    <w:uiPriority w:val="99"/>
    <w:semiHidden/>
    <w:rsid w:val="006B2F5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B2F54"/>
    <w:pPr>
      <w:spacing w:line="480" w:lineRule="auto"/>
      <w:ind w:left="283"/>
    </w:pPr>
  </w:style>
  <w:style w:type="character" w:customStyle="1" w:styleId="Brdtekstinnrykk2Tegn">
    <w:name w:val="Brødtekstinnrykk 2 Tegn"/>
    <w:basedOn w:val="Standardskriftforavsnitt"/>
    <w:link w:val="Brdtekstinnrykk2"/>
    <w:uiPriority w:val="99"/>
    <w:semiHidden/>
    <w:rsid w:val="006B2F5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B2F54"/>
    <w:pPr>
      <w:ind w:left="283"/>
    </w:pPr>
    <w:rPr>
      <w:sz w:val="16"/>
      <w:szCs w:val="16"/>
    </w:rPr>
  </w:style>
  <w:style w:type="character" w:customStyle="1" w:styleId="Brdtekstinnrykk3Tegn">
    <w:name w:val="Brødtekstinnrykk 3 Tegn"/>
    <w:basedOn w:val="Standardskriftforavsnitt"/>
    <w:link w:val="Brdtekstinnrykk3"/>
    <w:uiPriority w:val="99"/>
    <w:semiHidden/>
    <w:rsid w:val="006B2F54"/>
    <w:rPr>
      <w:rFonts w:ascii="Times New Roman" w:eastAsia="Times New Roman" w:hAnsi="Times New Roman"/>
      <w:spacing w:val="4"/>
      <w:sz w:val="16"/>
      <w:szCs w:val="16"/>
    </w:rPr>
  </w:style>
  <w:style w:type="paragraph" w:customStyle="1" w:styleId="Sammendrag">
    <w:name w:val="Sammendrag"/>
    <w:basedOn w:val="Overskrift1"/>
    <w:qFormat/>
    <w:rsid w:val="006B2F54"/>
    <w:pPr>
      <w:numPr>
        <w:numId w:val="0"/>
      </w:numPr>
    </w:pPr>
  </w:style>
  <w:style w:type="paragraph" w:customStyle="1" w:styleId="TrykkeriMerknad">
    <w:name w:val="TrykkeriMerknad"/>
    <w:basedOn w:val="Normal"/>
    <w:qFormat/>
    <w:rsid w:val="006B2F5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B2F54"/>
    <w:pPr>
      <w:shd w:val="clear" w:color="auto" w:fill="FFFF99"/>
      <w:spacing w:line="240" w:lineRule="auto"/>
    </w:pPr>
    <w:rPr>
      <w:color w:val="833C0B" w:themeColor="accent2" w:themeShade="80"/>
    </w:rPr>
  </w:style>
  <w:style w:type="paragraph" w:customStyle="1" w:styleId="tblRad">
    <w:name w:val="tblRad"/>
    <w:rsid w:val="006B2F5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B2F54"/>
  </w:style>
  <w:style w:type="paragraph" w:customStyle="1" w:styleId="tbl2LinjeSumBold">
    <w:name w:val="tbl2LinjeSumBold"/>
    <w:basedOn w:val="tblRad"/>
    <w:rsid w:val="006B2F54"/>
  </w:style>
  <w:style w:type="paragraph" w:customStyle="1" w:styleId="tblDelsum1">
    <w:name w:val="tblDelsum1"/>
    <w:basedOn w:val="tblRad"/>
    <w:rsid w:val="006B2F54"/>
  </w:style>
  <w:style w:type="paragraph" w:customStyle="1" w:styleId="tblDelsum1-Kapittel">
    <w:name w:val="tblDelsum1 - Kapittel"/>
    <w:basedOn w:val="tblDelsum1"/>
    <w:rsid w:val="006B2F54"/>
    <w:pPr>
      <w:keepNext w:val="0"/>
    </w:pPr>
  </w:style>
  <w:style w:type="paragraph" w:customStyle="1" w:styleId="tblDelsum2">
    <w:name w:val="tblDelsum2"/>
    <w:basedOn w:val="tblRad"/>
    <w:rsid w:val="006B2F54"/>
  </w:style>
  <w:style w:type="paragraph" w:customStyle="1" w:styleId="tblDelsum2-Kapittel">
    <w:name w:val="tblDelsum2 - Kapittel"/>
    <w:basedOn w:val="tblDelsum2"/>
    <w:rsid w:val="006B2F54"/>
    <w:pPr>
      <w:keepNext w:val="0"/>
    </w:pPr>
  </w:style>
  <w:style w:type="paragraph" w:customStyle="1" w:styleId="tblTabelloverskrift">
    <w:name w:val="tblTabelloverskrift"/>
    <w:rsid w:val="006B2F5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B2F54"/>
    <w:pPr>
      <w:spacing w:after="0"/>
      <w:jc w:val="right"/>
    </w:pPr>
    <w:rPr>
      <w:b w:val="0"/>
      <w:caps w:val="0"/>
      <w:sz w:val="16"/>
    </w:rPr>
  </w:style>
  <w:style w:type="paragraph" w:customStyle="1" w:styleId="tblKategoriOverskrift">
    <w:name w:val="tblKategoriOverskrift"/>
    <w:basedOn w:val="tblRad"/>
    <w:rsid w:val="006B2F54"/>
    <w:pPr>
      <w:spacing w:before="120"/>
    </w:pPr>
  </w:style>
  <w:style w:type="paragraph" w:customStyle="1" w:styleId="tblKolonneoverskrift">
    <w:name w:val="tblKolonneoverskrift"/>
    <w:basedOn w:val="Normal"/>
    <w:rsid w:val="006B2F5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B2F54"/>
    <w:pPr>
      <w:spacing w:after="360"/>
      <w:jc w:val="center"/>
    </w:pPr>
    <w:rPr>
      <w:b w:val="0"/>
      <w:caps w:val="0"/>
    </w:rPr>
  </w:style>
  <w:style w:type="paragraph" w:customStyle="1" w:styleId="tblKolonneoverskrift-Vedtak">
    <w:name w:val="tblKolonneoverskrift - Vedtak"/>
    <w:basedOn w:val="tblTabelloverskrift-Vedtak"/>
    <w:rsid w:val="006B2F54"/>
    <w:pPr>
      <w:spacing w:after="0"/>
    </w:pPr>
  </w:style>
  <w:style w:type="paragraph" w:customStyle="1" w:styleId="tblOverskrift-Vedtak">
    <w:name w:val="tblOverskrift - Vedtak"/>
    <w:basedOn w:val="tblRad"/>
    <w:rsid w:val="006B2F54"/>
    <w:pPr>
      <w:spacing w:before="360"/>
      <w:jc w:val="center"/>
    </w:pPr>
  </w:style>
  <w:style w:type="paragraph" w:customStyle="1" w:styleId="tblRadBold">
    <w:name w:val="tblRadBold"/>
    <w:basedOn w:val="tblRad"/>
    <w:rsid w:val="006B2F54"/>
  </w:style>
  <w:style w:type="paragraph" w:customStyle="1" w:styleId="tblRadItalic">
    <w:name w:val="tblRadItalic"/>
    <w:basedOn w:val="tblRad"/>
    <w:rsid w:val="006B2F54"/>
  </w:style>
  <w:style w:type="paragraph" w:customStyle="1" w:styleId="tblRadItalicSiste">
    <w:name w:val="tblRadItalicSiste"/>
    <w:basedOn w:val="tblRadItalic"/>
    <w:rsid w:val="006B2F54"/>
  </w:style>
  <w:style w:type="paragraph" w:customStyle="1" w:styleId="tblRadMedLuft">
    <w:name w:val="tblRadMedLuft"/>
    <w:basedOn w:val="tblRad"/>
    <w:rsid w:val="006B2F54"/>
    <w:pPr>
      <w:spacing w:before="120"/>
    </w:pPr>
  </w:style>
  <w:style w:type="paragraph" w:customStyle="1" w:styleId="tblRadMedLuftSiste">
    <w:name w:val="tblRadMedLuftSiste"/>
    <w:basedOn w:val="tblRadMedLuft"/>
    <w:rsid w:val="006B2F54"/>
    <w:pPr>
      <w:spacing w:after="120"/>
    </w:pPr>
  </w:style>
  <w:style w:type="paragraph" w:customStyle="1" w:styleId="tblRadMedLuftSiste-Vedtak">
    <w:name w:val="tblRadMedLuftSiste - Vedtak"/>
    <w:basedOn w:val="tblRadMedLuftSiste"/>
    <w:rsid w:val="006B2F54"/>
    <w:pPr>
      <w:keepNext w:val="0"/>
    </w:pPr>
  </w:style>
  <w:style w:type="paragraph" w:customStyle="1" w:styleId="tblRadSiste">
    <w:name w:val="tblRadSiste"/>
    <w:basedOn w:val="tblRad"/>
    <w:rsid w:val="006B2F54"/>
  </w:style>
  <w:style w:type="paragraph" w:customStyle="1" w:styleId="tblSluttsum">
    <w:name w:val="tblSluttsum"/>
    <w:basedOn w:val="tblRad"/>
    <w:rsid w:val="006B2F54"/>
    <w:pPr>
      <w:spacing w:before="120"/>
    </w:pPr>
  </w:style>
  <w:style w:type="paragraph" w:customStyle="1" w:styleId="tittel-litteraturlist">
    <w:name w:val="tittel-litteraturlist"/>
    <w:basedOn w:val="Normal"/>
    <w:next w:val="Normal"/>
    <w:rsid w:val="006B2F54"/>
    <w:pPr>
      <w:spacing w:before="360" w:after="240" w:line="240" w:lineRule="auto"/>
      <w:jc w:val="center"/>
    </w:pPr>
    <w:rPr>
      <w:rFonts w:ascii="Times" w:eastAsia="Batang" w:hAnsi="Times" w:cs="Times New Roman"/>
      <w:b/>
      <w:spacing w:val="0"/>
      <w:sz w:val="28"/>
      <w:szCs w:val="20"/>
    </w:rPr>
  </w:style>
  <w:style w:type="paragraph" w:styleId="Sitat0">
    <w:name w:val="Quote"/>
    <w:basedOn w:val="Normal"/>
    <w:next w:val="Normal"/>
    <w:link w:val="SitatTegn"/>
    <w:uiPriority w:val="29"/>
    <w:qFormat/>
    <w:rsid w:val="006B2F54"/>
    <w:pPr>
      <w:spacing w:line="240" w:lineRule="auto"/>
    </w:pPr>
    <w:rPr>
      <w:rFonts w:ascii="Times" w:eastAsia="Batang" w:hAnsi="Times" w:cs="Times New Roman"/>
      <w:i/>
      <w:iCs/>
      <w:color w:val="000000" w:themeColor="text1"/>
      <w:spacing w:val="0"/>
      <w:szCs w:val="20"/>
    </w:rPr>
  </w:style>
  <w:style w:type="character" w:customStyle="1" w:styleId="SitatTegn1">
    <w:name w:val="Sitat Tegn1"/>
    <w:basedOn w:val="Standardskriftforavsnitt"/>
    <w:uiPriority w:val="29"/>
    <w:rsid w:val="005D13D2"/>
    <w:rPr>
      <w:rFonts w:ascii="Times New Roman" w:eastAsia="Times New Roman" w:hAnsi="Times New Roman"/>
      <w:i/>
      <w:iCs/>
      <w:color w:val="404040" w:themeColor="text1" w:themeTint="BF"/>
      <w:spacing w:val="4"/>
      <w:sz w:val="24"/>
    </w:rPr>
  </w:style>
  <w:style w:type="paragraph" w:customStyle="1" w:styleId="HeadingRunIn">
    <w:name w:val="HeadingRunIn"/>
    <w:next w:val="Normal"/>
    <w:rsid w:val="006B2F54"/>
    <w:pPr>
      <w:keepNext/>
      <w:autoSpaceDE w:val="0"/>
      <w:autoSpaceDN w:val="0"/>
      <w:adjustRightInd w:val="0"/>
      <w:spacing w:before="120" w:after="0" w:line="280" w:lineRule="atLeast"/>
    </w:pPr>
    <w:rPr>
      <w:rFonts w:ascii="Times New Roman" w:eastAsia="Times New Roman" w:hAnsi="Times New Roman" w:cs="Times New Roman"/>
      <w:b/>
      <w:bCs/>
      <w:color w:val="000000"/>
      <w:w w:val="0"/>
      <w:sz w:val="24"/>
      <w:szCs w:val="24"/>
      <w:lang w:val="en-US"/>
    </w:rPr>
  </w:style>
  <w:style w:type="character" w:styleId="Emneknagg">
    <w:name w:val="Hashtag"/>
    <w:basedOn w:val="Standardskriftforavsnitt"/>
    <w:uiPriority w:val="99"/>
    <w:semiHidden/>
    <w:unhideWhenUsed/>
    <w:rsid w:val="009B223E"/>
    <w:rPr>
      <w:color w:val="2B579A"/>
      <w:shd w:val="clear" w:color="auto" w:fill="E1DFDD"/>
    </w:rPr>
  </w:style>
  <w:style w:type="character" w:styleId="Omtale">
    <w:name w:val="Mention"/>
    <w:basedOn w:val="Standardskriftforavsnitt"/>
    <w:uiPriority w:val="99"/>
    <w:semiHidden/>
    <w:unhideWhenUsed/>
    <w:rsid w:val="009B223E"/>
    <w:rPr>
      <w:color w:val="2B579A"/>
      <w:shd w:val="clear" w:color="auto" w:fill="E1DFDD"/>
    </w:rPr>
  </w:style>
  <w:style w:type="character" w:styleId="Smarthyperkobling">
    <w:name w:val="Smart Hyperlink"/>
    <w:basedOn w:val="Standardskriftforavsnitt"/>
    <w:uiPriority w:val="99"/>
    <w:semiHidden/>
    <w:unhideWhenUsed/>
    <w:rsid w:val="009B223E"/>
    <w:rPr>
      <w:u w:val="dotted"/>
    </w:rPr>
  </w:style>
  <w:style w:type="character" w:styleId="Smartkobling">
    <w:name w:val="Smart Link"/>
    <w:basedOn w:val="Standardskriftforavsnitt"/>
    <w:uiPriority w:val="99"/>
    <w:semiHidden/>
    <w:unhideWhenUsed/>
    <w:rsid w:val="009B223E"/>
    <w:rPr>
      <w:color w:val="0000FF"/>
      <w:u w:val="single"/>
      <w:shd w:val="clear" w:color="auto" w:fill="F3F2F1"/>
    </w:rPr>
  </w:style>
  <w:style w:type="character" w:styleId="Ulstomtale">
    <w:name w:val="Unresolved Mention"/>
    <w:basedOn w:val="Standardskriftforavsnitt"/>
    <w:uiPriority w:val="99"/>
    <w:semiHidden/>
    <w:unhideWhenUsed/>
    <w:rsid w:val="009B2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136</TotalTime>
  <Pages>62</Pages>
  <Words>21057</Words>
  <Characters>111604</Characters>
  <Application>Microsoft Office Word</Application>
  <DocSecurity>0</DocSecurity>
  <Lines>930</Lines>
  <Paragraphs>264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8</cp:revision>
  <dcterms:created xsi:type="dcterms:W3CDTF">2023-09-28T13:42:00Z</dcterms:created>
  <dcterms:modified xsi:type="dcterms:W3CDTF">2023-10-02T07:09:00Z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2023-09-28T13:23:36Z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548507b7-97bf-422a-9ef0-a0c12d3a5d7a</vt:lpwstr>
  </property>
  <property fmtid="{D5CDD505-2E9C-101B-9397-08002B2CF9AE}" pid="8" name="MSIP_Label_b22f7043-6caf-4431-9109-8eff758a1d8b_ContentBits">
    <vt:lpwstr>0</vt:lpwstr>
  </property>
</Properties>
</file>