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32057" w14:textId="73B2D531" w:rsidR="6B7DAB2A" w:rsidRDefault="009E02F0" w:rsidP="001466FF">
      <w:pPr>
        <w:pStyle w:val="Overskrift3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Utredning av </w:t>
      </w:r>
      <w:r w:rsidR="00140E9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lisensiering </w:t>
      </w:r>
      <w:r w:rsidR="00F5768D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for </w:t>
      </w:r>
      <w:r w:rsidR="007C30E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</w:t>
      </w:r>
      <w:r w:rsidR="00C047E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eling og gjenbruk</w:t>
      </w:r>
      <w:r w:rsidR="00140E9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1466F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av forskningsdata</w:t>
      </w:r>
    </w:p>
    <w:p w14:paraId="2EA9B3C2" w14:textId="77777777" w:rsidR="001466FF" w:rsidRPr="001466FF" w:rsidRDefault="001466FF" w:rsidP="001466FF"/>
    <w:p w14:paraId="64584BC9" w14:textId="52EB0159" w:rsidR="001466FF" w:rsidRDefault="001466FF" w:rsidP="6B7DAB2A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Bakgrunn</w:t>
      </w:r>
    </w:p>
    <w:p w14:paraId="60248639" w14:textId="77777777" w:rsidR="003F51F7" w:rsidRDefault="009F29BB" w:rsidP="006E3B80">
      <w:pPr>
        <w:spacing w:after="200" w:line="276" w:lineRule="auto"/>
        <w:rPr>
          <w:sz w:val="20"/>
          <w:szCs w:val="20"/>
        </w:rPr>
      </w:pPr>
      <w:r w:rsidRPr="09184C03">
        <w:rPr>
          <w:sz w:val="20"/>
          <w:szCs w:val="20"/>
        </w:rPr>
        <w:t xml:space="preserve">Åpenhet og kunnskapsdeling står i sentrum for forskning og innovasjon. Den teknologiske utviklingen </w:t>
      </w:r>
      <w:r w:rsidR="0098548C">
        <w:rPr>
          <w:sz w:val="20"/>
          <w:szCs w:val="20"/>
        </w:rPr>
        <w:t xml:space="preserve">har </w:t>
      </w:r>
      <w:r w:rsidRPr="09184C03">
        <w:rPr>
          <w:sz w:val="20"/>
          <w:szCs w:val="20"/>
        </w:rPr>
        <w:t>før</w:t>
      </w:r>
      <w:r w:rsidR="0098548C">
        <w:rPr>
          <w:sz w:val="20"/>
          <w:szCs w:val="20"/>
        </w:rPr>
        <w:t xml:space="preserve">t </w:t>
      </w:r>
      <w:r w:rsidRPr="09184C03">
        <w:rPr>
          <w:sz w:val="20"/>
          <w:szCs w:val="20"/>
        </w:rPr>
        <w:t xml:space="preserve">til endringer i hvordan forskning utføres og </w:t>
      </w:r>
      <w:r w:rsidR="001D1065">
        <w:rPr>
          <w:sz w:val="20"/>
          <w:szCs w:val="20"/>
        </w:rPr>
        <w:t xml:space="preserve">hvordan </w:t>
      </w:r>
      <w:r w:rsidRPr="09184C03">
        <w:rPr>
          <w:sz w:val="20"/>
          <w:szCs w:val="20"/>
        </w:rPr>
        <w:t xml:space="preserve">resultatene deles og kan brukes på nye måter. Forskning og innovasjon blir i </w:t>
      </w:r>
      <w:r w:rsidR="00F7020D">
        <w:rPr>
          <w:sz w:val="20"/>
          <w:szCs w:val="20"/>
        </w:rPr>
        <w:t xml:space="preserve">stadig </w:t>
      </w:r>
      <w:r w:rsidRPr="09184C03">
        <w:rPr>
          <w:sz w:val="20"/>
          <w:szCs w:val="20"/>
        </w:rPr>
        <w:t xml:space="preserve">større grad drevet framover av tilgangen til nye og store datamengder. Resultatene av offentlig finansiert forskning er et fellesgode som har verdi både for vitenskapen og samfunnet. </w:t>
      </w:r>
      <w:r w:rsidR="00E95726">
        <w:rPr>
          <w:sz w:val="20"/>
          <w:szCs w:val="20"/>
        </w:rPr>
        <w:t>Regjeringen har gjennom en rekke s</w:t>
      </w:r>
      <w:r w:rsidR="00446660">
        <w:rPr>
          <w:sz w:val="20"/>
          <w:szCs w:val="20"/>
        </w:rPr>
        <w:t>tyringsdokumenter og retningslinjer</w:t>
      </w:r>
      <w:r w:rsidR="00E95726">
        <w:rPr>
          <w:sz w:val="20"/>
          <w:szCs w:val="20"/>
        </w:rPr>
        <w:t xml:space="preserve"> de senere årene </w:t>
      </w:r>
      <w:r w:rsidR="00293531">
        <w:rPr>
          <w:sz w:val="20"/>
          <w:szCs w:val="20"/>
        </w:rPr>
        <w:t xml:space="preserve">understreket viktigheten av dette. </w:t>
      </w:r>
    </w:p>
    <w:p w14:paraId="673EB09B" w14:textId="78ECB935" w:rsidR="00552688" w:rsidRPr="00552688" w:rsidRDefault="00293531" w:rsidP="0071390C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For forskeren og forskningsinstitusjonene kan det likevel </w:t>
      </w:r>
      <w:r w:rsidR="00C072A5">
        <w:rPr>
          <w:sz w:val="20"/>
          <w:szCs w:val="20"/>
        </w:rPr>
        <w:t>være</w:t>
      </w:r>
      <w:r w:rsidR="00F51EC1">
        <w:rPr>
          <w:sz w:val="20"/>
          <w:szCs w:val="20"/>
        </w:rPr>
        <w:t xml:space="preserve"> utfordrende å følge regjeringens krav om deling</w:t>
      </w:r>
      <w:r w:rsidR="00C072A5">
        <w:rPr>
          <w:sz w:val="20"/>
          <w:szCs w:val="20"/>
        </w:rPr>
        <w:t xml:space="preserve"> og mer åpenhet</w:t>
      </w:r>
      <w:r w:rsidR="0084406C">
        <w:rPr>
          <w:sz w:val="20"/>
          <w:szCs w:val="20"/>
        </w:rPr>
        <w:t xml:space="preserve"> fordi</w:t>
      </w:r>
      <w:r w:rsidR="00281762">
        <w:rPr>
          <w:sz w:val="20"/>
          <w:szCs w:val="20"/>
        </w:rPr>
        <w:t xml:space="preserve"> det </w:t>
      </w:r>
      <w:r w:rsidR="004A6F3F">
        <w:rPr>
          <w:sz w:val="20"/>
          <w:szCs w:val="20"/>
        </w:rPr>
        <w:t xml:space="preserve">blant annet </w:t>
      </w:r>
      <w:r w:rsidR="00281762">
        <w:rPr>
          <w:sz w:val="20"/>
          <w:szCs w:val="20"/>
        </w:rPr>
        <w:t>er en del usikkerhet knyttet til</w:t>
      </w:r>
      <w:r w:rsidR="005F004F">
        <w:rPr>
          <w:sz w:val="20"/>
          <w:szCs w:val="20"/>
        </w:rPr>
        <w:t xml:space="preserve"> rettigheter og andre</w:t>
      </w:r>
      <w:r w:rsidR="00281762">
        <w:rPr>
          <w:sz w:val="20"/>
          <w:szCs w:val="20"/>
        </w:rPr>
        <w:t xml:space="preserve"> juridiske forhold</w:t>
      </w:r>
      <w:r w:rsidR="00201271">
        <w:rPr>
          <w:sz w:val="20"/>
          <w:szCs w:val="20"/>
        </w:rPr>
        <w:t xml:space="preserve">. </w:t>
      </w:r>
      <w:r w:rsidR="00B0606A">
        <w:rPr>
          <w:sz w:val="20"/>
          <w:szCs w:val="20"/>
        </w:rPr>
        <w:t>I denne sammenheng er bruk av</w:t>
      </w:r>
      <w:r w:rsidR="002F3691">
        <w:rPr>
          <w:sz w:val="20"/>
          <w:szCs w:val="20"/>
        </w:rPr>
        <w:t xml:space="preserve"> ulike</w:t>
      </w:r>
      <w:r w:rsidR="00B0606A">
        <w:rPr>
          <w:sz w:val="20"/>
          <w:szCs w:val="20"/>
        </w:rPr>
        <w:t xml:space="preserve"> lise</w:t>
      </w:r>
      <w:r w:rsidR="003F51F7">
        <w:rPr>
          <w:sz w:val="20"/>
          <w:szCs w:val="20"/>
        </w:rPr>
        <w:t>nser</w:t>
      </w:r>
      <w:r w:rsidR="0074134C">
        <w:rPr>
          <w:sz w:val="20"/>
          <w:szCs w:val="20"/>
        </w:rPr>
        <w:t xml:space="preserve"> e</w:t>
      </w:r>
      <w:r w:rsidR="004C4633">
        <w:rPr>
          <w:sz w:val="20"/>
          <w:szCs w:val="20"/>
        </w:rPr>
        <w:t>n</w:t>
      </w:r>
      <w:r w:rsidR="0074134C">
        <w:rPr>
          <w:sz w:val="20"/>
          <w:szCs w:val="20"/>
        </w:rPr>
        <w:t xml:space="preserve"> </w:t>
      </w:r>
      <w:r w:rsidR="005F004F">
        <w:rPr>
          <w:sz w:val="20"/>
          <w:szCs w:val="20"/>
        </w:rPr>
        <w:t>aktue</w:t>
      </w:r>
      <w:r w:rsidR="00F44AB0">
        <w:rPr>
          <w:sz w:val="20"/>
          <w:szCs w:val="20"/>
        </w:rPr>
        <w:t>l</w:t>
      </w:r>
      <w:r w:rsidR="005F004F">
        <w:rPr>
          <w:sz w:val="20"/>
          <w:szCs w:val="20"/>
        </w:rPr>
        <w:t xml:space="preserve">l </w:t>
      </w:r>
      <w:r w:rsidR="00B41BA4">
        <w:rPr>
          <w:sz w:val="20"/>
          <w:szCs w:val="20"/>
        </w:rPr>
        <w:t>problemstilling</w:t>
      </w:r>
      <w:r w:rsidR="0074134C">
        <w:rPr>
          <w:sz w:val="20"/>
          <w:szCs w:val="20"/>
        </w:rPr>
        <w:t xml:space="preserve">. </w:t>
      </w:r>
      <w:r w:rsidR="00552688" w:rsidRPr="00552688">
        <w:rPr>
          <w:sz w:val="20"/>
          <w:szCs w:val="20"/>
        </w:rPr>
        <w:t>Lisenser har blitt mye diskutert i forbindelse med krav om åpen publisering</w:t>
      </w:r>
      <w:r w:rsidR="00460C7C">
        <w:rPr>
          <w:sz w:val="20"/>
          <w:szCs w:val="20"/>
        </w:rPr>
        <w:t xml:space="preserve"> både i Norge og internasjonalt. E</w:t>
      </w:r>
      <w:r w:rsidR="00552688" w:rsidRPr="00552688">
        <w:rPr>
          <w:sz w:val="20"/>
          <w:szCs w:val="20"/>
        </w:rPr>
        <w:t xml:space="preserve">n nylig rapport fra Unit, skrevet av førsteamanuensis ved UiB Torger Kielland, behandler særlig Creative Commons-lisenser og håndtering av </w:t>
      </w:r>
      <w:r w:rsidR="00A44441">
        <w:rPr>
          <w:sz w:val="20"/>
          <w:szCs w:val="20"/>
        </w:rPr>
        <w:t>opp</w:t>
      </w:r>
      <w:r w:rsidR="00955DCC">
        <w:rPr>
          <w:sz w:val="20"/>
          <w:szCs w:val="20"/>
        </w:rPr>
        <w:t>havsrettslig vernede</w:t>
      </w:r>
      <w:r w:rsidR="00552688" w:rsidRPr="00552688">
        <w:rPr>
          <w:sz w:val="20"/>
          <w:szCs w:val="20"/>
        </w:rPr>
        <w:t xml:space="preserve"> publikasjoner ved forskningsinstitusjonene. Kiellands rapport behandler ikke forskningsdata, og innspill fra forskningssektoren peker på et behov for videre utredningsarbeid om rettighetshåndtering og lisensiering også når det gjelder forskningsdata.</w:t>
      </w:r>
    </w:p>
    <w:p w14:paraId="07FF92C0" w14:textId="743F3F6E" w:rsidR="00D763CD" w:rsidRDefault="00F85D86" w:rsidP="006E3B80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Det er et behov for en systematisk gjennomgang av hvilke </w:t>
      </w:r>
      <w:r w:rsidR="006A3B39">
        <w:rPr>
          <w:sz w:val="20"/>
          <w:szCs w:val="20"/>
        </w:rPr>
        <w:t>typer data som genereres gjennom forskning, hvilke delingsrestriksjoner som eventuelt er heftet ved da</w:t>
      </w:r>
      <w:r w:rsidR="00464950">
        <w:rPr>
          <w:sz w:val="20"/>
          <w:szCs w:val="20"/>
        </w:rPr>
        <w:t>tatypene</w:t>
      </w:r>
      <w:r w:rsidR="00F861D9">
        <w:rPr>
          <w:sz w:val="20"/>
          <w:szCs w:val="20"/>
        </w:rPr>
        <w:t xml:space="preserve"> og </w:t>
      </w:r>
      <w:r w:rsidR="00464950">
        <w:rPr>
          <w:sz w:val="20"/>
          <w:szCs w:val="20"/>
        </w:rPr>
        <w:t xml:space="preserve">hvilke lisenser som egner seg for </w:t>
      </w:r>
      <w:r w:rsidR="00193B42">
        <w:rPr>
          <w:sz w:val="20"/>
          <w:szCs w:val="20"/>
        </w:rPr>
        <w:t xml:space="preserve">å oppnå </w:t>
      </w:r>
      <w:r w:rsidR="007370AC">
        <w:rPr>
          <w:sz w:val="20"/>
          <w:szCs w:val="20"/>
        </w:rPr>
        <w:t>mer deling og gjenbruk</w:t>
      </w:r>
      <w:r w:rsidR="00C64DA3">
        <w:rPr>
          <w:sz w:val="20"/>
          <w:szCs w:val="20"/>
        </w:rPr>
        <w:t>. Det er videre behov for</w:t>
      </w:r>
      <w:r w:rsidR="001846B8">
        <w:rPr>
          <w:sz w:val="20"/>
          <w:szCs w:val="20"/>
        </w:rPr>
        <w:t xml:space="preserve"> å diskutere </w:t>
      </w:r>
      <w:r w:rsidR="00A37388" w:rsidDel="00437AC7">
        <w:rPr>
          <w:sz w:val="20"/>
          <w:szCs w:val="20"/>
        </w:rPr>
        <w:t>overord</w:t>
      </w:r>
      <w:r w:rsidR="007D250F" w:rsidDel="00437AC7">
        <w:rPr>
          <w:sz w:val="20"/>
          <w:szCs w:val="20"/>
        </w:rPr>
        <w:t>n</w:t>
      </w:r>
      <w:r w:rsidR="00A37388" w:rsidDel="00437AC7">
        <w:rPr>
          <w:sz w:val="20"/>
          <w:szCs w:val="20"/>
        </w:rPr>
        <w:t xml:space="preserve">ede </w:t>
      </w:r>
      <w:r w:rsidR="00464950" w:rsidDel="00437AC7">
        <w:rPr>
          <w:sz w:val="20"/>
          <w:szCs w:val="20"/>
        </w:rPr>
        <w:t>konsekvense</w:t>
      </w:r>
      <w:r w:rsidR="00EC1EF7" w:rsidDel="00437AC7">
        <w:rPr>
          <w:sz w:val="20"/>
          <w:szCs w:val="20"/>
        </w:rPr>
        <w:t>r</w:t>
      </w:r>
      <w:r w:rsidR="00E57296">
        <w:rPr>
          <w:sz w:val="20"/>
          <w:szCs w:val="20"/>
        </w:rPr>
        <w:t xml:space="preserve"> </w:t>
      </w:r>
      <w:r w:rsidR="00CF5B84" w:rsidRPr="1E67727B">
        <w:rPr>
          <w:sz w:val="20"/>
          <w:szCs w:val="20"/>
        </w:rPr>
        <w:t xml:space="preserve">av </w:t>
      </w:r>
      <w:r w:rsidR="23243700" w:rsidRPr="51B81F59">
        <w:rPr>
          <w:sz w:val="20"/>
          <w:szCs w:val="20"/>
        </w:rPr>
        <w:t>lisens</w:t>
      </w:r>
      <w:r w:rsidR="00A90535">
        <w:rPr>
          <w:sz w:val="20"/>
          <w:szCs w:val="20"/>
        </w:rPr>
        <w:t>bruk</w:t>
      </w:r>
      <w:r w:rsidR="00CF5B84" w:rsidRPr="1E67727B">
        <w:rPr>
          <w:sz w:val="20"/>
          <w:szCs w:val="20"/>
        </w:rPr>
        <w:t xml:space="preserve"> </w:t>
      </w:r>
      <w:r w:rsidR="002027ED" w:rsidDel="00437AC7">
        <w:rPr>
          <w:sz w:val="20"/>
          <w:szCs w:val="20"/>
        </w:rPr>
        <w:t xml:space="preserve">for blant annet publisering, kommersialisering og </w:t>
      </w:r>
      <w:r w:rsidR="00FE4C06" w:rsidDel="00437AC7">
        <w:rPr>
          <w:sz w:val="20"/>
          <w:szCs w:val="20"/>
        </w:rPr>
        <w:t>åpenhet i forskningen</w:t>
      </w:r>
      <w:r w:rsidR="00FE4C06">
        <w:rPr>
          <w:sz w:val="20"/>
          <w:szCs w:val="20"/>
        </w:rPr>
        <w:t>.</w:t>
      </w:r>
      <w:r w:rsidR="00281762">
        <w:rPr>
          <w:sz w:val="20"/>
          <w:szCs w:val="20"/>
        </w:rPr>
        <w:t xml:space="preserve"> </w:t>
      </w:r>
      <w:r w:rsidR="00BA1338">
        <w:rPr>
          <w:sz w:val="20"/>
          <w:szCs w:val="20"/>
        </w:rPr>
        <w:t xml:space="preserve">Det er også behov for </w:t>
      </w:r>
      <w:r w:rsidR="7F6A8D67" w:rsidRPr="51B81F59">
        <w:rPr>
          <w:sz w:val="20"/>
          <w:szCs w:val="20"/>
        </w:rPr>
        <w:t>overordnede</w:t>
      </w:r>
      <w:r w:rsidR="00BA1338">
        <w:rPr>
          <w:sz w:val="20"/>
          <w:szCs w:val="20"/>
        </w:rPr>
        <w:t xml:space="preserve"> diskusjoner knyttet til </w:t>
      </w:r>
      <w:r w:rsidR="00064539">
        <w:rPr>
          <w:sz w:val="20"/>
          <w:szCs w:val="20"/>
        </w:rPr>
        <w:t>hvordan forskningssystemet bør innrettes</w:t>
      </w:r>
      <w:r w:rsidR="75ECC6D5" w:rsidRPr="51B81F59">
        <w:rPr>
          <w:sz w:val="20"/>
          <w:szCs w:val="20"/>
        </w:rPr>
        <w:t>, herunder hvilke kompetanser som må styrkes,</w:t>
      </w:r>
      <w:r w:rsidR="00064539">
        <w:rPr>
          <w:sz w:val="20"/>
          <w:szCs w:val="20"/>
        </w:rPr>
        <w:t xml:space="preserve"> for å </w:t>
      </w:r>
      <w:r w:rsidR="006903F8">
        <w:rPr>
          <w:sz w:val="20"/>
          <w:szCs w:val="20"/>
        </w:rPr>
        <w:t>tilrettelegge for mer deling og gjenbruk av data.</w:t>
      </w:r>
    </w:p>
    <w:p w14:paraId="4D116DA1" w14:textId="45679EF8" w:rsidR="001466FF" w:rsidRPr="00FB0674" w:rsidRDefault="0071390C" w:rsidP="00FB0674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På vegne av Kunnskapsdepartementet</w:t>
      </w:r>
      <w:r w:rsidR="00F43CA1">
        <w:rPr>
          <w:sz w:val="20"/>
          <w:szCs w:val="20"/>
        </w:rPr>
        <w:t xml:space="preserve"> setter Forskningsrådet ned et utvalg som skal </w:t>
      </w:r>
      <w:r w:rsidR="00E35867" w:rsidRPr="00FB067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utrede rettighets- og lisensspørsmål i forbindelse med </w:t>
      </w:r>
      <w:r w:rsidR="00E35867">
        <w:rPr>
          <w:rFonts w:ascii="Calibri" w:eastAsia="Calibri" w:hAnsi="Calibri" w:cs="Calibri"/>
          <w:color w:val="000000" w:themeColor="text1"/>
          <w:sz w:val="20"/>
          <w:szCs w:val="20"/>
        </w:rPr>
        <w:t>deling av</w:t>
      </w:r>
      <w:r w:rsidR="00E35867" w:rsidRPr="00FB067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datasett i forskning</w:t>
      </w:r>
      <w:r w:rsidR="00223812">
        <w:rPr>
          <w:rFonts w:ascii="Calibri" w:eastAsia="Calibri" w:hAnsi="Calibri" w:cs="Calibri"/>
          <w:color w:val="000000" w:themeColor="text1"/>
          <w:sz w:val="20"/>
          <w:szCs w:val="20"/>
        </w:rPr>
        <w:t>en</w:t>
      </w:r>
      <w:r w:rsidR="00F43CA1">
        <w:rPr>
          <w:sz w:val="20"/>
          <w:szCs w:val="20"/>
        </w:rPr>
        <w:t>.</w:t>
      </w:r>
    </w:p>
    <w:p w14:paraId="2AF5A184" w14:textId="31E59BA4" w:rsidR="00416E44" w:rsidRDefault="00416E44" w:rsidP="6B7DAB2A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Utvalg</w:t>
      </w:r>
    </w:p>
    <w:p w14:paraId="5090A231" w14:textId="11A3EA8E" w:rsidR="00416E44" w:rsidRDefault="00912DF7" w:rsidP="6B7DAB2A">
      <w:pPr>
        <w:spacing w:line="276" w:lineRule="auto"/>
        <w:rPr>
          <w:sz w:val="20"/>
          <w:szCs w:val="20"/>
        </w:rPr>
      </w:pPr>
      <w:r w:rsidRPr="1CABA786">
        <w:rPr>
          <w:sz w:val="20"/>
          <w:szCs w:val="20"/>
        </w:rPr>
        <w:t xml:space="preserve">Utvalget skal representerer bredden </w:t>
      </w:r>
      <w:r w:rsidR="009E71BD" w:rsidRPr="1CABA786">
        <w:rPr>
          <w:sz w:val="20"/>
          <w:szCs w:val="20"/>
        </w:rPr>
        <w:t xml:space="preserve">av fagområder i </w:t>
      </w:r>
      <w:r w:rsidR="00576E07" w:rsidRPr="1CABA786">
        <w:rPr>
          <w:sz w:val="20"/>
          <w:szCs w:val="20"/>
        </w:rPr>
        <w:t>forskningssektoren</w:t>
      </w:r>
      <w:r w:rsidR="00EF6AC8" w:rsidRPr="1CABA786">
        <w:rPr>
          <w:sz w:val="20"/>
          <w:szCs w:val="20"/>
        </w:rPr>
        <w:t>, samt jurist</w:t>
      </w:r>
      <w:r w:rsidR="00F60F3D">
        <w:rPr>
          <w:sz w:val="20"/>
          <w:szCs w:val="20"/>
        </w:rPr>
        <w:t>er</w:t>
      </w:r>
      <w:r w:rsidR="00B65EC1" w:rsidRPr="1CABA786">
        <w:rPr>
          <w:sz w:val="20"/>
          <w:szCs w:val="20"/>
        </w:rPr>
        <w:t xml:space="preserve"> innen </w:t>
      </w:r>
      <w:r w:rsidR="00E4342B" w:rsidRPr="1CABA786">
        <w:rPr>
          <w:sz w:val="20"/>
          <w:szCs w:val="20"/>
        </w:rPr>
        <w:t>immaterialrett</w:t>
      </w:r>
      <w:r w:rsidR="00B65EC1" w:rsidRPr="1CABA786">
        <w:rPr>
          <w:sz w:val="20"/>
          <w:szCs w:val="20"/>
        </w:rPr>
        <w:t>/personvernrett</w:t>
      </w:r>
      <w:r w:rsidR="00576E07" w:rsidRPr="1CABA786">
        <w:rPr>
          <w:sz w:val="20"/>
          <w:szCs w:val="20"/>
        </w:rPr>
        <w:t xml:space="preserve">. </w:t>
      </w:r>
      <w:r w:rsidR="00A04F5E" w:rsidRPr="1CABA786">
        <w:rPr>
          <w:sz w:val="20"/>
          <w:szCs w:val="20"/>
        </w:rPr>
        <w:t>Medlemmene skal representere både UH-sektor og ins</w:t>
      </w:r>
      <w:r w:rsidR="00700F09" w:rsidRPr="1CABA786">
        <w:rPr>
          <w:sz w:val="20"/>
          <w:szCs w:val="20"/>
        </w:rPr>
        <w:t xml:space="preserve">tituttsektor, og skal også representere alle landsdeler. </w:t>
      </w:r>
      <w:r w:rsidR="00576E07" w:rsidRPr="1CABA786">
        <w:rPr>
          <w:sz w:val="20"/>
          <w:szCs w:val="20"/>
        </w:rPr>
        <w:t xml:space="preserve">I tillegg </w:t>
      </w:r>
      <w:r w:rsidR="00F60F3D">
        <w:rPr>
          <w:sz w:val="20"/>
          <w:szCs w:val="20"/>
        </w:rPr>
        <w:t>skal</w:t>
      </w:r>
      <w:r w:rsidR="00EF6AC8" w:rsidRPr="1CABA786">
        <w:rPr>
          <w:sz w:val="20"/>
          <w:szCs w:val="20"/>
        </w:rPr>
        <w:t xml:space="preserve"> </w:t>
      </w:r>
      <w:r w:rsidR="00576E07" w:rsidRPr="1CABA786">
        <w:rPr>
          <w:sz w:val="20"/>
          <w:szCs w:val="20"/>
        </w:rPr>
        <w:t>næringsliv</w:t>
      </w:r>
      <w:r w:rsidR="00EF6AC8" w:rsidRPr="1CABA786">
        <w:rPr>
          <w:sz w:val="20"/>
          <w:szCs w:val="20"/>
        </w:rPr>
        <w:t>s-</w:t>
      </w:r>
      <w:r w:rsidR="00576E07" w:rsidRPr="1CABA786">
        <w:rPr>
          <w:sz w:val="20"/>
          <w:szCs w:val="20"/>
        </w:rPr>
        <w:t xml:space="preserve"> og samfunns</w:t>
      </w:r>
      <w:r w:rsidR="00EA02CC" w:rsidRPr="1CABA786">
        <w:rPr>
          <w:sz w:val="20"/>
          <w:szCs w:val="20"/>
        </w:rPr>
        <w:t>perspektivet</w:t>
      </w:r>
      <w:r w:rsidR="00F12104" w:rsidRPr="1CABA786">
        <w:rPr>
          <w:sz w:val="20"/>
          <w:szCs w:val="20"/>
        </w:rPr>
        <w:t xml:space="preserve"> være</w:t>
      </w:r>
      <w:r w:rsidR="00EA02CC" w:rsidRPr="1CABA786">
        <w:rPr>
          <w:sz w:val="20"/>
          <w:szCs w:val="20"/>
        </w:rPr>
        <w:t xml:space="preserve"> representer</w:t>
      </w:r>
      <w:r w:rsidR="00F12104" w:rsidRPr="1CABA786">
        <w:rPr>
          <w:sz w:val="20"/>
          <w:szCs w:val="20"/>
        </w:rPr>
        <w:t>t</w:t>
      </w:r>
      <w:r w:rsidR="00700F09" w:rsidRPr="1CABA786">
        <w:rPr>
          <w:sz w:val="20"/>
          <w:szCs w:val="20"/>
        </w:rPr>
        <w:t xml:space="preserve"> i utvalget</w:t>
      </w:r>
      <w:r w:rsidR="00EA02CC" w:rsidRPr="1CABA786">
        <w:rPr>
          <w:sz w:val="20"/>
          <w:szCs w:val="20"/>
        </w:rPr>
        <w:t xml:space="preserve">. </w:t>
      </w:r>
      <w:r w:rsidR="00100CCC">
        <w:rPr>
          <w:sz w:val="20"/>
          <w:szCs w:val="20"/>
        </w:rPr>
        <w:t xml:space="preserve">Utvalget består av følgende medlemmer: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3402"/>
      </w:tblGrid>
      <w:tr w:rsidR="00EC435F" w:rsidRPr="00EC435F" w14:paraId="68F54970" w14:textId="77777777" w:rsidTr="00EC435F">
        <w:trPr>
          <w:trHeight w:val="300"/>
        </w:trPr>
        <w:tc>
          <w:tcPr>
            <w:tcW w:w="2689" w:type="dxa"/>
            <w:noWrap/>
            <w:hideMark/>
          </w:tcPr>
          <w:p w14:paraId="1B3EA9D5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Navn</w:t>
            </w:r>
          </w:p>
        </w:tc>
        <w:tc>
          <w:tcPr>
            <w:tcW w:w="2835" w:type="dxa"/>
            <w:noWrap/>
            <w:hideMark/>
          </w:tcPr>
          <w:p w14:paraId="5F88AA51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Stilling</w:t>
            </w:r>
          </w:p>
        </w:tc>
        <w:tc>
          <w:tcPr>
            <w:tcW w:w="3402" w:type="dxa"/>
            <w:noWrap/>
            <w:hideMark/>
          </w:tcPr>
          <w:p w14:paraId="18FACF74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Arbeidsgiver, geografisk område</w:t>
            </w:r>
          </w:p>
        </w:tc>
      </w:tr>
      <w:tr w:rsidR="00EC435F" w:rsidRPr="00EC435F" w14:paraId="22C1C174" w14:textId="77777777" w:rsidTr="00EC435F">
        <w:trPr>
          <w:trHeight w:val="300"/>
        </w:trPr>
        <w:tc>
          <w:tcPr>
            <w:tcW w:w="2689" w:type="dxa"/>
            <w:noWrap/>
            <w:hideMark/>
          </w:tcPr>
          <w:p w14:paraId="250F45A6" w14:textId="7218E618" w:rsidR="00EC435F" w:rsidRPr="005D287D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5D287D">
              <w:rPr>
                <w:sz w:val="20"/>
                <w:szCs w:val="20"/>
              </w:rPr>
              <w:t>Magnus Aronsen, utvalgsleder</w:t>
            </w:r>
          </w:p>
        </w:tc>
        <w:tc>
          <w:tcPr>
            <w:tcW w:w="2835" w:type="dxa"/>
            <w:noWrap/>
            <w:hideMark/>
          </w:tcPr>
          <w:p w14:paraId="7C756ABF" w14:textId="0EC3C26E" w:rsidR="00EC435F" w:rsidRPr="00F84D3E" w:rsidRDefault="00D82F5D" w:rsidP="00EC435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F84D3E">
              <w:rPr>
                <w:sz w:val="20"/>
                <w:szCs w:val="20"/>
                <w:lang w:val="en-US"/>
              </w:rPr>
              <w:t>Førsteamanuensis</w:t>
            </w:r>
            <w:r w:rsidR="00F84D3E">
              <w:rPr>
                <w:sz w:val="20"/>
                <w:szCs w:val="20"/>
                <w:lang w:val="en-US"/>
              </w:rPr>
              <w:t>,</w:t>
            </w:r>
            <w:r w:rsidRPr="00F84D3E">
              <w:rPr>
                <w:sz w:val="20"/>
                <w:szCs w:val="20"/>
                <w:lang w:val="en-US"/>
              </w:rPr>
              <w:t xml:space="preserve"> </w:t>
            </w:r>
            <w:r w:rsidR="005D287D" w:rsidRPr="00F84D3E">
              <w:rPr>
                <w:sz w:val="20"/>
                <w:szCs w:val="20"/>
                <w:lang w:val="en-US"/>
              </w:rPr>
              <w:t>molekylær kardiologi</w:t>
            </w:r>
          </w:p>
        </w:tc>
        <w:tc>
          <w:tcPr>
            <w:tcW w:w="3402" w:type="dxa"/>
            <w:noWrap/>
            <w:hideMark/>
          </w:tcPr>
          <w:p w14:paraId="3F8D1740" w14:textId="678222D8" w:rsidR="00EC435F" w:rsidRPr="00F84D3E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F84D3E">
              <w:rPr>
                <w:sz w:val="20"/>
                <w:szCs w:val="20"/>
              </w:rPr>
              <w:t xml:space="preserve">UiO/OUS </w:t>
            </w:r>
            <w:r w:rsidR="52FDD541" w:rsidRPr="762637B6">
              <w:rPr>
                <w:sz w:val="20"/>
                <w:szCs w:val="20"/>
              </w:rPr>
              <w:t>I</w:t>
            </w:r>
            <w:r w:rsidRPr="762637B6">
              <w:rPr>
                <w:sz w:val="20"/>
                <w:szCs w:val="20"/>
              </w:rPr>
              <w:t>nstitutt</w:t>
            </w:r>
            <w:r w:rsidRPr="00F84D3E">
              <w:rPr>
                <w:sz w:val="20"/>
                <w:szCs w:val="20"/>
              </w:rPr>
              <w:t xml:space="preserve"> for medisinske basalfag, Oslo</w:t>
            </w:r>
          </w:p>
        </w:tc>
      </w:tr>
      <w:tr w:rsidR="00EC435F" w:rsidRPr="00EC435F" w14:paraId="204F60C4" w14:textId="77777777" w:rsidTr="00EC435F">
        <w:trPr>
          <w:trHeight w:val="300"/>
        </w:trPr>
        <w:tc>
          <w:tcPr>
            <w:tcW w:w="2689" w:type="dxa"/>
            <w:noWrap/>
            <w:hideMark/>
          </w:tcPr>
          <w:p w14:paraId="7E273263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Koenraad de Smedt</w:t>
            </w:r>
          </w:p>
        </w:tc>
        <w:tc>
          <w:tcPr>
            <w:tcW w:w="2835" w:type="dxa"/>
            <w:noWrap/>
            <w:hideMark/>
          </w:tcPr>
          <w:p w14:paraId="02D497F4" w14:textId="22839635" w:rsidR="00EC435F" w:rsidRPr="00EC435F" w:rsidRDefault="00F84D3E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P</w:t>
            </w:r>
            <w:r w:rsidR="00EC435F" w:rsidRPr="00EC435F">
              <w:rPr>
                <w:sz w:val="20"/>
                <w:szCs w:val="20"/>
              </w:rPr>
              <w:t>rofessor</w:t>
            </w:r>
            <w:r>
              <w:rPr>
                <w:sz w:val="20"/>
                <w:szCs w:val="20"/>
              </w:rPr>
              <w:t xml:space="preserve">, </w:t>
            </w:r>
            <w:r w:rsidR="001036E5">
              <w:rPr>
                <w:sz w:val="20"/>
                <w:szCs w:val="20"/>
              </w:rPr>
              <w:t>datalingvistikk</w:t>
            </w:r>
          </w:p>
        </w:tc>
        <w:tc>
          <w:tcPr>
            <w:tcW w:w="3402" w:type="dxa"/>
            <w:noWrap/>
            <w:hideMark/>
          </w:tcPr>
          <w:p w14:paraId="30D6177A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UiB, Bergen</w:t>
            </w:r>
          </w:p>
        </w:tc>
      </w:tr>
      <w:tr w:rsidR="00EC435F" w:rsidRPr="00EC435F" w14:paraId="367E69FE" w14:textId="77777777" w:rsidTr="00EC435F">
        <w:trPr>
          <w:trHeight w:val="300"/>
        </w:trPr>
        <w:tc>
          <w:tcPr>
            <w:tcW w:w="2689" w:type="dxa"/>
            <w:noWrap/>
            <w:hideMark/>
          </w:tcPr>
          <w:p w14:paraId="20400796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Ingrid Heggland</w:t>
            </w:r>
          </w:p>
        </w:tc>
        <w:tc>
          <w:tcPr>
            <w:tcW w:w="2835" w:type="dxa"/>
            <w:noWrap/>
            <w:hideMark/>
          </w:tcPr>
          <w:p w14:paraId="329A5192" w14:textId="00B33145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Førstebibliotekar</w:t>
            </w:r>
          </w:p>
        </w:tc>
        <w:tc>
          <w:tcPr>
            <w:tcW w:w="3402" w:type="dxa"/>
            <w:noWrap/>
            <w:hideMark/>
          </w:tcPr>
          <w:p w14:paraId="653828B4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NTNU, Trondheim</w:t>
            </w:r>
          </w:p>
        </w:tc>
      </w:tr>
      <w:tr w:rsidR="00EC435F" w:rsidRPr="00EC435F" w14:paraId="372F2954" w14:textId="77777777" w:rsidTr="00EC435F">
        <w:trPr>
          <w:trHeight w:val="300"/>
        </w:trPr>
        <w:tc>
          <w:tcPr>
            <w:tcW w:w="2689" w:type="dxa"/>
            <w:noWrap/>
            <w:hideMark/>
          </w:tcPr>
          <w:p w14:paraId="2AB4FEA1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Liv Dingsør</w:t>
            </w:r>
          </w:p>
        </w:tc>
        <w:tc>
          <w:tcPr>
            <w:tcW w:w="2835" w:type="dxa"/>
            <w:noWrap/>
            <w:hideMark/>
          </w:tcPr>
          <w:p w14:paraId="1AD742A3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Daglig leder</w:t>
            </w:r>
          </w:p>
        </w:tc>
        <w:tc>
          <w:tcPr>
            <w:tcW w:w="3402" w:type="dxa"/>
            <w:noWrap/>
            <w:hideMark/>
          </w:tcPr>
          <w:p w14:paraId="4F241B11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DigitalNorway, Oslo</w:t>
            </w:r>
          </w:p>
        </w:tc>
      </w:tr>
      <w:tr w:rsidR="00EC435F" w:rsidRPr="00EC435F" w14:paraId="24F15D8B" w14:textId="77777777" w:rsidTr="00EC435F">
        <w:trPr>
          <w:trHeight w:val="300"/>
        </w:trPr>
        <w:tc>
          <w:tcPr>
            <w:tcW w:w="2689" w:type="dxa"/>
            <w:noWrap/>
            <w:hideMark/>
          </w:tcPr>
          <w:p w14:paraId="2751404D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Stein Tronstad</w:t>
            </w:r>
          </w:p>
        </w:tc>
        <w:tc>
          <w:tcPr>
            <w:tcW w:w="2835" w:type="dxa"/>
            <w:noWrap/>
            <w:hideMark/>
          </w:tcPr>
          <w:p w14:paraId="24AFF567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Seksjonsleder</w:t>
            </w:r>
          </w:p>
        </w:tc>
        <w:tc>
          <w:tcPr>
            <w:tcW w:w="3402" w:type="dxa"/>
            <w:noWrap/>
            <w:hideMark/>
          </w:tcPr>
          <w:p w14:paraId="0D66344E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Norsk polarinstitutt, Tromsø</w:t>
            </w:r>
          </w:p>
        </w:tc>
      </w:tr>
      <w:tr w:rsidR="00EC435F" w:rsidRPr="00EC435F" w14:paraId="4E4DB85A" w14:textId="77777777" w:rsidTr="00EC435F">
        <w:trPr>
          <w:trHeight w:val="300"/>
        </w:trPr>
        <w:tc>
          <w:tcPr>
            <w:tcW w:w="2689" w:type="dxa"/>
            <w:noWrap/>
            <w:hideMark/>
          </w:tcPr>
          <w:p w14:paraId="5A9E62BB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Ole Petter Pedersen</w:t>
            </w:r>
          </w:p>
        </w:tc>
        <w:tc>
          <w:tcPr>
            <w:tcW w:w="2835" w:type="dxa"/>
            <w:noWrap/>
            <w:hideMark/>
          </w:tcPr>
          <w:p w14:paraId="41689885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Redaktør</w:t>
            </w:r>
          </w:p>
        </w:tc>
        <w:tc>
          <w:tcPr>
            <w:tcW w:w="3402" w:type="dxa"/>
            <w:noWrap/>
            <w:hideMark/>
          </w:tcPr>
          <w:p w14:paraId="64AFFB6F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Teknisk Ukeblad</w:t>
            </w:r>
          </w:p>
        </w:tc>
      </w:tr>
      <w:tr w:rsidR="00EC435F" w:rsidRPr="00EC435F" w14:paraId="6F90FA87" w14:textId="77777777" w:rsidTr="00EC435F">
        <w:trPr>
          <w:trHeight w:val="300"/>
        </w:trPr>
        <w:tc>
          <w:tcPr>
            <w:tcW w:w="2689" w:type="dxa"/>
            <w:noWrap/>
            <w:hideMark/>
          </w:tcPr>
          <w:p w14:paraId="16A6252C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Inger Berg Ørstavik</w:t>
            </w:r>
          </w:p>
        </w:tc>
        <w:tc>
          <w:tcPr>
            <w:tcW w:w="2835" w:type="dxa"/>
            <w:noWrap/>
            <w:hideMark/>
          </w:tcPr>
          <w:p w14:paraId="466F02EE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3402" w:type="dxa"/>
            <w:noWrap/>
            <w:hideMark/>
          </w:tcPr>
          <w:p w14:paraId="2BD0426C" w14:textId="1F44491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UiO</w:t>
            </w:r>
            <w:r w:rsidR="007D798C">
              <w:rPr>
                <w:sz w:val="20"/>
                <w:szCs w:val="20"/>
              </w:rPr>
              <w:t>, juridisk fakultet, Oslo</w:t>
            </w:r>
          </w:p>
        </w:tc>
      </w:tr>
      <w:tr w:rsidR="00EC435F" w:rsidRPr="00EC435F" w14:paraId="511D337E" w14:textId="77777777" w:rsidTr="00EC435F">
        <w:trPr>
          <w:trHeight w:val="300"/>
        </w:trPr>
        <w:tc>
          <w:tcPr>
            <w:tcW w:w="2689" w:type="dxa"/>
            <w:noWrap/>
            <w:hideMark/>
          </w:tcPr>
          <w:p w14:paraId="27E81052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Tobias Mahler</w:t>
            </w:r>
          </w:p>
        </w:tc>
        <w:tc>
          <w:tcPr>
            <w:tcW w:w="2835" w:type="dxa"/>
            <w:noWrap/>
            <w:hideMark/>
          </w:tcPr>
          <w:p w14:paraId="4E348E25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 xml:space="preserve">professor </w:t>
            </w:r>
          </w:p>
        </w:tc>
        <w:tc>
          <w:tcPr>
            <w:tcW w:w="3402" w:type="dxa"/>
            <w:noWrap/>
            <w:hideMark/>
          </w:tcPr>
          <w:p w14:paraId="513DF642" w14:textId="77777777" w:rsidR="00EC435F" w:rsidRPr="00EC435F" w:rsidRDefault="00EC435F" w:rsidP="00EC435F">
            <w:pPr>
              <w:spacing w:line="276" w:lineRule="auto"/>
              <w:rPr>
                <w:sz w:val="20"/>
                <w:szCs w:val="20"/>
              </w:rPr>
            </w:pPr>
            <w:r w:rsidRPr="00EC435F">
              <w:rPr>
                <w:sz w:val="20"/>
                <w:szCs w:val="20"/>
              </w:rPr>
              <w:t>UiO, Juridisk fakultet, Oslo</w:t>
            </w:r>
          </w:p>
        </w:tc>
      </w:tr>
    </w:tbl>
    <w:p w14:paraId="1A36B825" w14:textId="77777777" w:rsidR="00100CCC" w:rsidRPr="00FB0674" w:rsidRDefault="00100CCC" w:rsidP="6B7DAB2A">
      <w:pPr>
        <w:spacing w:line="276" w:lineRule="auto"/>
        <w:rPr>
          <w:sz w:val="20"/>
          <w:szCs w:val="20"/>
        </w:rPr>
      </w:pPr>
    </w:p>
    <w:p w14:paraId="690D0F5B" w14:textId="2A6057B4" w:rsidR="00022DEE" w:rsidRPr="00022DEE" w:rsidRDefault="00022DEE" w:rsidP="6B7DAB2A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022DE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Mandat</w:t>
      </w:r>
    </w:p>
    <w:p w14:paraId="05844A0F" w14:textId="4B0BD7D1" w:rsidR="000106A9" w:rsidRPr="00B90915" w:rsidRDefault="2A6C8F4C" w:rsidP="00B90915">
      <w:pPr>
        <w:spacing w:after="200" w:line="276" w:lineRule="auto"/>
      </w:pPr>
      <w:r w:rsidRPr="7EF18F91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Nasjonal</w:t>
      </w:r>
      <w:r w:rsidR="40B84F32" w:rsidRPr="7EF18F9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strategi for deling og tilgjengeliggjøring av forskningsdata </w:t>
      </w:r>
      <w:bookmarkStart w:id="0" w:name="_GoBack"/>
      <w:bookmarkEnd w:id="0"/>
      <w:r w:rsidRPr="7EF18F9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slår fast at forskningsdata skal være så åpne som mulig, men så lukkede som nødvendig. </w:t>
      </w:r>
      <w:r w:rsidR="14BE6593" w:rsidRPr="7EF18F91">
        <w:rPr>
          <w:rFonts w:ascii="Calibri" w:eastAsia="Calibri" w:hAnsi="Calibri" w:cs="Calibri"/>
          <w:color w:val="000000" w:themeColor="text1"/>
          <w:sz w:val="20"/>
          <w:szCs w:val="20"/>
        </w:rPr>
        <w:t>Det</w:t>
      </w:r>
      <w:r w:rsidR="1377116D" w:rsidRPr="7EF18F9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er </w:t>
      </w:r>
      <w:r w:rsidR="69FCDEC7" w:rsidRPr="7EF18F9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en </w:t>
      </w:r>
      <w:r w:rsidR="332A226C" w:rsidRPr="7EF18F9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målsetning </w:t>
      </w:r>
      <w:r w:rsidR="2BA96744" w:rsidRPr="7EF18F91">
        <w:rPr>
          <w:rFonts w:ascii="Calibri" w:eastAsia="Calibri" w:hAnsi="Calibri" w:cs="Calibri"/>
          <w:color w:val="000000" w:themeColor="text1"/>
          <w:sz w:val="20"/>
          <w:szCs w:val="20"/>
        </w:rPr>
        <w:t>at resultatene fra offentlig finansiert forskning skal bidra til verdiskapning og komme allmennheten til gode</w:t>
      </w:r>
      <w:r w:rsidR="489E64BF" w:rsidRPr="7EF18F91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  <w:r w:rsidR="489E64BF" w:rsidRPr="7EF18F91">
        <w:rPr>
          <w:rFonts w:ascii="Calibri" w:eastAsia="Calibri" w:hAnsi="Calibri" w:cs="Calibri"/>
          <w:sz w:val="20"/>
          <w:szCs w:val="20"/>
        </w:rPr>
        <w:t xml:space="preserve"> H</w:t>
      </w:r>
      <w:r w:rsidR="489E64BF" w:rsidRPr="7EF18F9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ensiktsmessig og konsistent bruk av lisenser, som understøtter enklere deling på tvers av fagfelt og sektorer og som er i samsvar med internasjonale anbefalinger og praksis, </w:t>
      </w:r>
      <w:r w:rsidR="5699758D" w:rsidRPr="7EF18F9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vil </w:t>
      </w:r>
      <w:r w:rsidR="489E64BF" w:rsidRPr="7EF18F91">
        <w:rPr>
          <w:rFonts w:ascii="Calibri" w:eastAsia="Calibri" w:hAnsi="Calibri" w:cs="Calibri"/>
          <w:color w:val="000000" w:themeColor="text1"/>
          <w:sz w:val="20"/>
          <w:szCs w:val="20"/>
        </w:rPr>
        <w:t>være av stor betydning</w:t>
      </w:r>
      <w:r w:rsidR="5699758D" w:rsidRPr="7EF18F9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 denne samm</w:t>
      </w:r>
      <w:r w:rsidR="6DB1A4B2" w:rsidRPr="7EF18F91">
        <w:rPr>
          <w:rFonts w:ascii="Calibri" w:eastAsia="Calibri" w:hAnsi="Calibri" w:cs="Calibri"/>
          <w:color w:val="000000" w:themeColor="text1"/>
          <w:sz w:val="20"/>
          <w:szCs w:val="20"/>
        </w:rPr>
        <w:t>en</w:t>
      </w:r>
      <w:r w:rsidR="5699758D" w:rsidRPr="7EF18F91">
        <w:rPr>
          <w:rFonts w:ascii="Calibri" w:eastAsia="Calibri" w:hAnsi="Calibri" w:cs="Calibri"/>
          <w:color w:val="000000" w:themeColor="text1"/>
          <w:sz w:val="20"/>
          <w:szCs w:val="20"/>
        </w:rPr>
        <w:t>heng</w:t>
      </w:r>
      <w:r w:rsidR="489E64BF" w:rsidRPr="7EF18F91">
        <w:rPr>
          <w:rFonts w:ascii="Calibri" w:eastAsia="Calibri" w:hAnsi="Calibri" w:cs="Calibri"/>
          <w:sz w:val="20"/>
          <w:szCs w:val="20"/>
        </w:rPr>
        <w:t>.</w:t>
      </w:r>
    </w:p>
    <w:p w14:paraId="5C7A1751" w14:textId="38C1846A" w:rsidR="009A2628" w:rsidRDefault="00AE6946" w:rsidP="45206914">
      <w:pPr>
        <w:spacing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>Utvalget skal utrede rettighets- og lisensspørsmål i forbindelse med deling av datasett i forskningen</w:t>
      </w:r>
      <w:r w:rsidR="00F102A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ved å gjennomgå</w:t>
      </w:r>
      <w:r w:rsidR="009A26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F102AA">
        <w:rPr>
          <w:rFonts w:ascii="Calibri" w:eastAsia="Calibri" w:hAnsi="Calibri" w:cs="Calibri"/>
          <w:color w:val="000000" w:themeColor="text1"/>
          <w:sz w:val="20"/>
          <w:szCs w:val="20"/>
        </w:rPr>
        <w:t>r</w:t>
      </w:r>
      <w:r w:rsidR="00C2610B" w:rsidRPr="6573287F">
        <w:rPr>
          <w:rFonts w:ascii="Calibri" w:eastAsia="Calibri" w:hAnsi="Calibri" w:cs="Calibri"/>
          <w:color w:val="000000" w:themeColor="text1"/>
          <w:sz w:val="20"/>
          <w:szCs w:val="20"/>
        </w:rPr>
        <w:t>elevant lovverk</w:t>
      </w:r>
      <w:r w:rsidR="000474E8" w:rsidRPr="6573287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="531BDD4E" w:rsidRPr="6573287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beskrive </w:t>
      </w:r>
      <w:r w:rsidR="008B2ACF" w:rsidRPr="6573287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ulike typer lisenser og vurdere konsekvenser av </w:t>
      </w:r>
      <w:r w:rsidR="00862DA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forskjellige </w:t>
      </w:r>
      <w:r w:rsidR="008B2ACF" w:rsidRPr="6573287F">
        <w:rPr>
          <w:rFonts w:ascii="Calibri" w:eastAsia="Calibri" w:hAnsi="Calibri" w:cs="Calibri"/>
          <w:color w:val="000000" w:themeColor="text1"/>
          <w:sz w:val="20"/>
          <w:szCs w:val="20"/>
        </w:rPr>
        <w:t>lisensvalg</w:t>
      </w:r>
      <w:r w:rsidR="006537F5" w:rsidRPr="6573287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(både for forskeren, institusjonene og samfunnet). </w:t>
      </w:r>
      <w:r w:rsidR="067E8BCC" w:rsidRPr="223B7911">
        <w:rPr>
          <w:rFonts w:ascii="Calibri" w:eastAsia="Calibri" w:hAnsi="Calibri" w:cs="Calibri"/>
          <w:color w:val="000000" w:themeColor="text1"/>
          <w:sz w:val="20"/>
          <w:szCs w:val="20"/>
        </w:rPr>
        <w:t>Utvalget bes</w:t>
      </w:r>
      <w:r w:rsidR="067E8BCC" w:rsidRPr="0CFC3E3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6B4E3821" w:rsidRPr="0CFC3E36">
        <w:rPr>
          <w:rFonts w:ascii="Calibri" w:eastAsia="Calibri" w:hAnsi="Calibri" w:cs="Calibri"/>
          <w:color w:val="000000" w:themeColor="text1"/>
          <w:sz w:val="20"/>
          <w:szCs w:val="20"/>
        </w:rPr>
        <w:t>også</w:t>
      </w:r>
      <w:r w:rsidR="067E8BCC" w:rsidRPr="223B791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om å </w:t>
      </w:r>
      <w:r w:rsidR="50F80C4B" w:rsidRPr="7B0A37EB">
        <w:rPr>
          <w:rFonts w:ascii="Calibri" w:eastAsia="Calibri" w:hAnsi="Calibri" w:cs="Calibri"/>
          <w:color w:val="000000" w:themeColor="text1"/>
          <w:sz w:val="20"/>
          <w:szCs w:val="20"/>
        </w:rPr>
        <w:t>diskutere</w:t>
      </w:r>
      <w:r w:rsidR="067E8BCC" w:rsidRPr="4F0A2B6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hvilke</w:t>
      </w:r>
      <w:r w:rsidR="067E8BCC" w:rsidRPr="223B791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forutsetninger</w:t>
      </w:r>
      <w:r w:rsidR="067E8BCC" w:rsidRPr="1A78A1E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67E8BCC" w:rsidRPr="4F0A2B6F">
        <w:rPr>
          <w:rFonts w:ascii="Calibri" w:eastAsia="Calibri" w:hAnsi="Calibri" w:cs="Calibri"/>
          <w:color w:val="000000" w:themeColor="text1"/>
          <w:sz w:val="20"/>
          <w:szCs w:val="20"/>
        </w:rPr>
        <w:t>som må være på plass for</w:t>
      </w:r>
      <w:r w:rsidR="067E8BCC" w:rsidRPr="2A79FD3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å nå målene om mer</w:t>
      </w:r>
      <w:r w:rsidR="067E8BCC" w:rsidRPr="2022D4F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deling og gjenbruk av forskningsdata.</w:t>
      </w:r>
    </w:p>
    <w:p w14:paraId="551EB87C" w14:textId="17E58DB5" w:rsidR="00ED3D5F" w:rsidRDefault="00ED3D5F" w:rsidP="45206914">
      <w:pPr>
        <w:spacing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Oppdraget er todelt og skal resultere i to leveranser. </w:t>
      </w:r>
    </w:p>
    <w:p w14:paraId="4F2B5692" w14:textId="00C10F52" w:rsidR="002E3125" w:rsidRDefault="00F44369" w:rsidP="002E3125">
      <w:pPr>
        <w:pStyle w:val="Listeavsnitt"/>
        <w:numPr>
          <w:ilvl w:val="0"/>
          <w:numId w:val="7"/>
        </w:numPr>
        <w:spacing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 </w:t>
      </w:r>
      <w:r w:rsidR="002460AC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fase 1</w:t>
      </w:r>
      <w:r w:rsidR="00F06CE3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skal u</w:t>
      </w:r>
      <w:r w:rsidR="00C21584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tvalg</w:t>
      </w:r>
      <w:r w:rsidR="002E4D85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et</w:t>
      </w:r>
      <w:r w:rsidR="00C21584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C9223F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gi </w:t>
      </w:r>
      <w:r w:rsidR="007102D1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sine</w:t>
      </w:r>
      <w:r w:rsidR="00C21584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anbefalinger om hvilke prinsipielle diskusjoner som </w:t>
      </w:r>
      <w:r w:rsidR="000958AB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bør tas, hvilke strukturelle endringer som bør vurderes og eventuelt hvilke </w:t>
      </w:r>
      <w:r w:rsidR="00014470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lovverk som bør gjennomgås</w:t>
      </w:r>
      <w:r w:rsidR="00C9223F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på nytt for at Norge skal </w:t>
      </w:r>
      <w:r w:rsidR="00C631D5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oppnå </w:t>
      </w:r>
      <w:r w:rsidR="00376509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mer deling og gjenbruk av </w:t>
      </w:r>
      <w:r w:rsidR="004B013B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forskningsdata. </w:t>
      </w:r>
      <w:r w:rsidR="002D5358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Utvalget bes</w:t>
      </w:r>
      <w:r w:rsidR="002E4D85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 denne fasen om</w:t>
      </w:r>
      <w:r w:rsidR="00FE61DD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å</w:t>
      </w:r>
      <w:r w:rsidR="002E4D85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9A055E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se </w:t>
      </w:r>
      <w:r w:rsidR="002E4D85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sitt </w:t>
      </w:r>
      <w:r w:rsidR="009A055E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arbeid i sammenheng med </w:t>
      </w:r>
      <w:r w:rsidR="705683FD" w:rsidRPr="7E1217C1">
        <w:rPr>
          <w:rFonts w:ascii="Calibri" w:eastAsia="Calibri" w:hAnsi="Calibri" w:cs="Calibri"/>
          <w:color w:val="000000" w:themeColor="text1"/>
          <w:sz w:val="20"/>
          <w:szCs w:val="20"/>
        </w:rPr>
        <w:t>andre pågående</w:t>
      </w:r>
      <w:r w:rsidR="009A055E" w:rsidRPr="7E1217C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initiativ</w:t>
      </w:r>
      <w:r w:rsidR="009A055E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som er satt i gang </w:t>
      </w:r>
      <w:r w:rsidR="38D66A48" w:rsidRPr="7E1217C1">
        <w:rPr>
          <w:rFonts w:ascii="Calibri" w:eastAsia="Calibri" w:hAnsi="Calibri" w:cs="Calibri"/>
          <w:color w:val="000000" w:themeColor="text1"/>
          <w:sz w:val="20"/>
          <w:szCs w:val="20"/>
        </w:rPr>
        <w:t>for å bygge kunnskap om dat</w:t>
      </w:r>
      <w:r w:rsidR="3CB2B7B4" w:rsidRPr="7E1217C1">
        <w:rPr>
          <w:rFonts w:ascii="Calibri" w:eastAsia="Calibri" w:hAnsi="Calibri" w:cs="Calibri"/>
          <w:color w:val="000000" w:themeColor="text1"/>
          <w:sz w:val="20"/>
          <w:szCs w:val="20"/>
        </w:rPr>
        <w:t>a</w:t>
      </w:r>
      <w:r w:rsidR="38D66A48" w:rsidRPr="7E1217C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7E17F6C5" w:rsidRPr="7E1217C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og datahåndtering </w:t>
      </w:r>
      <w:r w:rsidR="00F655FC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 </w:t>
      </w:r>
      <w:r w:rsidR="7EF84DF1" w:rsidRPr="7E1217C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ulike </w:t>
      </w:r>
      <w:r w:rsidR="38D66A48" w:rsidRPr="7E1217C1">
        <w:rPr>
          <w:rFonts w:ascii="Calibri" w:eastAsia="Calibri" w:hAnsi="Calibri" w:cs="Calibri"/>
          <w:color w:val="000000" w:themeColor="text1"/>
          <w:sz w:val="20"/>
          <w:szCs w:val="20"/>
        </w:rPr>
        <w:t>samfun</w:t>
      </w:r>
      <w:r w:rsidR="6102C067" w:rsidRPr="7E1217C1">
        <w:rPr>
          <w:rFonts w:ascii="Calibri" w:eastAsia="Calibri" w:hAnsi="Calibri" w:cs="Calibri"/>
          <w:color w:val="000000" w:themeColor="text1"/>
          <w:sz w:val="20"/>
          <w:szCs w:val="20"/>
        </w:rPr>
        <w:t>nssektorer</w:t>
      </w:r>
      <w:r w:rsidR="00526154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Første </w:t>
      </w:r>
      <w:r w:rsidR="00F34746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leveranse vil materialisere</w:t>
      </w:r>
      <w:r w:rsidR="00627202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s</w:t>
      </w:r>
      <w:r w:rsidR="00F34746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6D30CF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i</w:t>
      </w:r>
      <w:r w:rsidR="00F34746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et notat fra utvalget til K</w:t>
      </w:r>
      <w:r w:rsidR="004D2913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unnskapsdepartementet</w:t>
      </w:r>
      <w:r w:rsidR="000E4AE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(høst 2020)</w:t>
      </w:r>
      <w:r w:rsidR="00C949A1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r w:rsidR="00C87A51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N</w:t>
      </w:r>
      <w:r w:rsidR="00C949A1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otatet vil </w:t>
      </w:r>
      <w:r w:rsidR="00050E23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danne grunnlag for neste fase i utvalgsarbeidet.</w:t>
      </w:r>
    </w:p>
    <w:p w14:paraId="35A817E6" w14:textId="77777777" w:rsidR="002E3125" w:rsidRPr="002E3125" w:rsidRDefault="002E3125" w:rsidP="002E3125">
      <w:pPr>
        <w:pStyle w:val="Listeavsnitt"/>
        <w:spacing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C359A3A" w14:textId="62C45B40" w:rsidR="002C73FA" w:rsidRPr="002E3125" w:rsidRDefault="006F53C9" w:rsidP="002E3125">
      <w:pPr>
        <w:pStyle w:val="Listeavsnitt"/>
        <w:numPr>
          <w:ilvl w:val="0"/>
          <w:numId w:val="7"/>
        </w:numPr>
        <w:spacing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 fase </w:t>
      </w:r>
      <w:r w:rsidR="00F037A9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2 </w:t>
      </w:r>
      <w:r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vil utvalget</w:t>
      </w:r>
      <w:r w:rsidR="004D2913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invitere til en åpen prosess med</w:t>
      </w:r>
      <w:r w:rsidR="005E7D5E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ulike møteplasser</w:t>
      </w:r>
      <w:r w:rsidR="004C5F32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, diskusjonsarenaer</w:t>
      </w:r>
      <w:r w:rsidR="005E7D5E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1E7F9D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og innspillsmuligheter</w:t>
      </w:r>
      <w:r w:rsidR="00F23D54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slik at </w:t>
      </w:r>
      <w:r w:rsidR="00094639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alle relevante </w:t>
      </w:r>
      <w:r w:rsidR="006E4FF5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interessenter får presentert si</w:t>
      </w:r>
      <w:r w:rsidR="00C73A2A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ne synspunkter. Den endelige </w:t>
      </w:r>
      <w:r w:rsidR="00623508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leveransen fra utvalget vil være en </w:t>
      </w:r>
      <w:r w:rsidR="00FB1DC4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oppsummerende </w:t>
      </w:r>
      <w:r w:rsidR="00623508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rapport fra </w:t>
      </w:r>
      <w:r w:rsidR="002C73FA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arbeidet</w:t>
      </w:r>
      <w:r w:rsidR="00623508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, samt</w:t>
      </w:r>
      <w:r w:rsidR="00C0418C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et sett</w:t>
      </w:r>
      <w:r w:rsidR="00E61B98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nasjonale</w:t>
      </w:r>
      <w:r w:rsidR="00DE5DA1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683D6301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anbefalinger om bruk av lisens</w:t>
      </w:r>
      <w:r w:rsidR="3C001DCF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er </w:t>
      </w:r>
      <w:r w:rsidR="00FA74AE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>på forskningsdata</w:t>
      </w:r>
      <w:r w:rsidR="000E4AE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(sommer 2021)</w:t>
      </w:r>
      <w:r w:rsidR="00C0418C" w:rsidRPr="002E312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</w:p>
    <w:p w14:paraId="1CFE2296" w14:textId="2CA11FC6" w:rsidR="00C2610B" w:rsidRDefault="00F06CE3" w:rsidP="45206914">
      <w:pPr>
        <w:spacing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449A9BBA" w14:textId="0D7131EE" w:rsidR="00227767" w:rsidRDefault="00227767" w:rsidP="45206914">
      <w:pPr>
        <w:spacing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E4ABBC6" w14:textId="09A78667" w:rsidR="003C3893" w:rsidRDefault="003C3893" w:rsidP="6B7DAB2A">
      <w:pPr>
        <w:spacing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9AEF97B" w14:textId="77777777" w:rsidR="00031054" w:rsidRDefault="00031054" w:rsidP="00031054">
      <w:pPr>
        <w:rPr>
          <w:rFonts w:eastAsiaTheme="minorEastAsia"/>
          <w:sz w:val="20"/>
          <w:szCs w:val="20"/>
        </w:rPr>
      </w:pPr>
    </w:p>
    <w:p w14:paraId="78765D97" w14:textId="4D010B98" w:rsidR="4293D19A" w:rsidRPr="00FB0674" w:rsidRDefault="4293D19A" w:rsidP="4293D19A">
      <w:pPr>
        <w:rPr>
          <w:sz w:val="20"/>
          <w:szCs w:val="20"/>
        </w:rPr>
      </w:pPr>
    </w:p>
    <w:sectPr w:rsidR="4293D19A" w:rsidRPr="00FB0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7FC4"/>
    <w:multiLevelType w:val="hybridMultilevel"/>
    <w:tmpl w:val="82EE68F0"/>
    <w:lvl w:ilvl="0" w:tplc="BFE2F3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12E"/>
    <w:multiLevelType w:val="hybridMultilevel"/>
    <w:tmpl w:val="51802028"/>
    <w:lvl w:ilvl="0" w:tplc="F04A0B80">
      <w:start w:val="1"/>
      <w:numFmt w:val="decimal"/>
      <w:lvlText w:val="%1."/>
      <w:lvlJc w:val="left"/>
      <w:pPr>
        <w:ind w:left="720" w:hanging="360"/>
      </w:pPr>
    </w:lvl>
    <w:lvl w:ilvl="1" w:tplc="9DC893A4">
      <w:start w:val="1"/>
      <w:numFmt w:val="lowerLetter"/>
      <w:lvlText w:val="%2."/>
      <w:lvlJc w:val="left"/>
      <w:pPr>
        <w:ind w:left="1440" w:hanging="360"/>
      </w:pPr>
    </w:lvl>
    <w:lvl w:ilvl="2" w:tplc="81E6D5D2">
      <w:start w:val="1"/>
      <w:numFmt w:val="lowerRoman"/>
      <w:lvlText w:val="%3."/>
      <w:lvlJc w:val="right"/>
      <w:pPr>
        <w:ind w:left="2160" w:hanging="180"/>
      </w:pPr>
    </w:lvl>
    <w:lvl w:ilvl="3" w:tplc="6D5604B4">
      <w:start w:val="1"/>
      <w:numFmt w:val="decimal"/>
      <w:lvlText w:val="%4."/>
      <w:lvlJc w:val="left"/>
      <w:pPr>
        <w:ind w:left="2880" w:hanging="360"/>
      </w:pPr>
    </w:lvl>
    <w:lvl w:ilvl="4" w:tplc="B04833F6">
      <w:start w:val="1"/>
      <w:numFmt w:val="lowerLetter"/>
      <w:lvlText w:val="%5."/>
      <w:lvlJc w:val="left"/>
      <w:pPr>
        <w:ind w:left="3600" w:hanging="360"/>
      </w:pPr>
    </w:lvl>
    <w:lvl w:ilvl="5" w:tplc="AE72F6B8">
      <w:start w:val="1"/>
      <w:numFmt w:val="lowerRoman"/>
      <w:lvlText w:val="%6."/>
      <w:lvlJc w:val="right"/>
      <w:pPr>
        <w:ind w:left="4320" w:hanging="180"/>
      </w:pPr>
    </w:lvl>
    <w:lvl w:ilvl="6" w:tplc="A22AAE88">
      <w:start w:val="1"/>
      <w:numFmt w:val="decimal"/>
      <w:lvlText w:val="%7."/>
      <w:lvlJc w:val="left"/>
      <w:pPr>
        <w:ind w:left="5040" w:hanging="360"/>
      </w:pPr>
    </w:lvl>
    <w:lvl w:ilvl="7" w:tplc="216EFDFC">
      <w:start w:val="1"/>
      <w:numFmt w:val="lowerLetter"/>
      <w:lvlText w:val="%8."/>
      <w:lvlJc w:val="left"/>
      <w:pPr>
        <w:ind w:left="5760" w:hanging="360"/>
      </w:pPr>
    </w:lvl>
    <w:lvl w:ilvl="8" w:tplc="34CA99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A6FC2"/>
    <w:multiLevelType w:val="hybridMultilevel"/>
    <w:tmpl w:val="69881008"/>
    <w:lvl w:ilvl="0" w:tplc="1074932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13A9D"/>
    <w:multiLevelType w:val="hybridMultilevel"/>
    <w:tmpl w:val="8C946A46"/>
    <w:lvl w:ilvl="0" w:tplc="DDB2A1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F5A6C"/>
    <w:multiLevelType w:val="hybridMultilevel"/>
    <w:tmpl w:val="5E44DD32"/>
    <w:lvl w:ilvl="0" w:tplc="C7B8715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6236064"/>
    <w:multiLevelType w:val="hybridMultilevel"/>
    <w:tmpl w:val="18E44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82B49"/>
    <w:multiLevelType w:val="hybridMultilevel"/>
    <w:tmpl w:val="60506C22"/>
    <w:lvl w:ilvl="0" w:tplc="53685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5D494F"/>
    <w:rsid w:val="00010188"/>
    <w:rsid w:val="000106A9"/>
    <w:rsid w:val="00014470"/>
    <w:rsid w:val="00022DA3"/>
    <w:rsid w:val="00022DEE"/>
    <w:rsid w:val="00031054"/>
    <w:rsid w:val="00032F0F"/>
    <w:rsid w:val="00033534"/>
    <w:rsid w:val="00041821"/>
    <w:rsid w:val="00043F59"/>
    <w:rsid w:val="000474E8"/>
    <w:rsid w:val="000478C4"/>
    <w:rsid w:val="00050E23"/>
    <w:rsid w:val="00053857"/>
    <w:rsid w:val="00061EAE"/>
    <w:rsid w:val="0006314E"/>
    <w:rsid w:val="00064539"/>
    <w:rsid w:val="000658BB"/>
    <w:rsid w:val="00082596"/>
    <w:rsid w:val="0009145A"/>
    <w:rsid w:val="000934F3"/>
    <w:rsid w:val="000939E0"/>
    <w:rsid w:val="00094639"/>
    <w:rsid w:val="000958AB"/>
    <w:rsid w:val="00095CE0"/>
    <w:rsid w:val="00096F8C"/>
    <w:rsid w:val="000A1C5C"/>
    <w:rsid w:val="000A32EB"/>
    <w:rsid w:val="000B378A"/>
    <w:rsid w:val="000B4C09"/>
    <w:rsid w:val="000B770E"/>
    <w:rsid w:val="000C77F2"/>
    <w:rsid w:val="000D2495"/>
    <w:rsid w:val="000D27E6"/>
    <w:rsid w:val="000E4AEF"/>
    <w:rsid w:val="00100559"/>
    <w:rsid w:val="00100CCC"/>
    <w:rsid w:val="001036E5"/>
    <w:rsid w:val="00110A80"/>
    <w:rsid w:val="00127852"/>
    <w:rsid w:val="001369C0"/>
    <w:rsid w:val="00140E94"/>
    <w:rsid w:val="00141CBB"/>
    <w:rsid w:val="00146428"/>
    <w:rsid w:val="001466FF"/>
    <w:rsid w:val="001516ED"/>
    <w:rsid w:val="00161AE9"/>
    <w:rsid w:val="00163B5F"/>
    <w:rsid w:val="0017031C"/>
    <w:rsid w:val="00173CED"/>
    <w:rsid w:val="001846B8"/>
    <w:rsid w:val="00185FCB"/>
    <w:rsid w:val="001864E8"/>
    <w:rsid w:val="00193B42"/>
    <w:rsid w:val="0019642C"/>
    <w:rsid w:val="001B01D6"/>
    <w:rsid w:val="001B4105"/>
    <w:rsid w:val="001B58C9"/>
    <w:rsid w:val="001C53AD"/>
    <w:rsid w:val="001C5713"/>
    <w:rsid w:val="001C5D59"/>
    <w:rsid w:val="001C713D"/>
    <w:rsid w:val="001D0356"/>
    <w:rsid w:val="001D1065"/>
    <w:rsid w:val="001D6622"/>
    <w:rsid w:val="001D7954"/>
    <w:rsid w:val="001E7F9D"/>
    <w:rsid w:val="001F1372"/>
    <w:rsid w:val="001F27F5"/>
    <w:rsid w:val="00201271"/>
    <w:rsid w:val="002027ED"/>
    <w:rsid w:val="0020321C"/>
    <w:rsid w:val="00204B42"/>
    <w:rsid w:val="00210D2F"/>
    <w:rsid w:val="00217C30"/>
    <w:rsid w:val="0022278A"/>
    <w:rsid w:val="00223812"/>
    <w:rsid w:val="00227767"/>
    <w:rsid w:val="00231C02"/>
    <w:rsid w:val="002460AC"/>
    <w:rsid w:val="00250B93"/>
    <w:rsid w:val="00264192"/>
    <w:rsid w:val="00281762"/>
    <w:rsid w:val="002843D2"/>
    <w:rsid w:val="00284638"/>
    <w:rsid w:val="002911D7"/>
    <w:rsid w:val="002922BF"/>
    <w:rsid w:val="00293531"/>
    <w:rsid w:val="00294048"/>
    <w:rsid w:val="002A2BD3"/>
    <w:rsid w:val="002A7158"/>
    <w:rsid w:val="002A7C07"/>
    <w:rsid w:val="002B0753"/>
    <w:rsid w:val="002B0D43"/>
    <w:rsid w:val="002B5240"/>
    <w:rsid w:val="002B7E65"/>
    <w:rsid w:val="002C23CA"/>
    <w:rsid w:val="002C28C2"/>
    <w:rsid w:val="002C73FA"/>
    <w:rsid w:val="002D28C2"/>
    <w:rsid w:val="002D51EF"/>
    <w:rsid w:val="002D5358"/>
    <w:rsid w:val="002E0382"/>
    <w:rsid w:val="002E1A60"/>
    <w:rsid w:val="002E3125"/>
    <w:rsid w:val="002E46DA"/>
    <w:rsid w:val="002E4D85"/>
    <w:rsid w:val="002E573F"/>
    <w:rsid w:val="002E7E1B"/>
    <w:rsid w:val="002F3691"/>
    <w:rsid w:val="002F40FF"/>
    <w:rsid w:val="00312583"/>
    <w:rsid w:val="0031381C"/>
    <w:rsid w:val="003171A9"/>
    <w:rsid w:val="003206C6"/>
    <w:rsid w:val="00322A0D"/>
    <w:rsid w:val="00330DD2"/>
    <w:rsid w:val="0033373D"/>
    <w:rsid w:val="003376A9"/>
    <w:rsid w:val="0034731B"/>
    <w:rsid w:val="003551FD"/>
    <w:rsid w:val="00376509"/>
    <w:rsid w:val="00376E78"/>
    <w:rsid w:val="0037716B"/>
    <w:rsid w:val="00381532"/>
    <w:rsid w:val="00383B1A"/>
    <w:rsid w:val="003848CB"/>
    <w:rsid w:val="00395990"/>
    <w:rsid w:val="00397DF9"/>
    <w:rsid w:val="003A3FCD"/>
    <w:rsid w:val="003B05AF"/>
    <w:rsid w:val="003B1043"/>
    <w:rsid w:val="003C3893"/>
    <w:rsid w:val="003D10AE"/>
    <w:rsid w:val="003D4548"/>
    <w:rsid w:val="003E172E"/>
    <w:rsid w:val="003E6479"/>
    <w:rsid w:val="003F0625"/>
    <w:rsid w:val="003F4D89"/>
    <w:rsid w:val="003F51F7"/>
    <w:rsid w:val="0040457A"/>
    <w:rsid w:val="00412520"/>
    <w:rsid w:val="0041398A"/>
    <w:rsid w:val="00416E44"/>
    <w:rsid w:val="00425105"/>
    <w:rsid w:val="00427D61"/>
    <w:rsid w:val="00433EAB"/>
    <w:rsid w:val="00435726"/>
    <w:rsid w:val="00437AC7"/>
    <w:rsid w:val="0044327B"/>
    <w:rsid w:val="00446660"/>
    <w:rsid w:val="00450B31"/>
    <w:rsid w:val="004560C2"/>
    <w:rsid w:val="00460C7C"/>
    <w:rsid w:val="00460EC9"/>
    <w:rsid w:val="00462286"/>
    <w:rsid w:val="00464950"/>
    <w:rsid w:val="00465F0A"/>
    <w:rsid w:val="00466290"/>
    <w:rsid w:val="004858BC"/>
    <w:rsid w:val="00485F55"/>
    <w:rsid w:val="00487AF9"/>
    <w:rsid w:val="00491C49"/>
    <w:rsid w:val="00493260"/>
    <w:rsid w:val="0049776A"/>
    <w:rsid w:val="00497AC8"/>
    <w:rsid w:val="004A14D4"/>
    <w:rsid w:val="004A6F3F"/>
    <w:rsid w:val="004A7435"/>
    <w:rsid w:val="004B013B"/>
    <w:rsid w:val="004B3AD4"/>
    <w:rsid w:val="004B6903"/>
    <w:rsid w:val="004B7976"/>
    <w:rsid w:val="004C0674"/>
    <w:rsid w:val="004C07DB"/>
    <w:rsid w:val="004C3D72"/>
    <w:rsid w:val="004C4633"/>
    <w:rsid w:val="004C5F32"/>
    <w:rsid w:val="004D07E8"/>
    <w:rsid w:val="004D2913"/>
    <w:rsid w:val="004D2BD5"/>
    <w:rsid w:val="004D5AFC"/>
    <w:rsid w:val="004E02D3"/>
    <w:rsid w:val="004E2C66"/>
    <w:rsid w:val="004E31CB"/>
    <w:rsid w:val="004F6D9A"/>
    <w:rsid w:val="00503341"/>
    <w:rsid w:val="00507160"/>
    <w:rsid w:val="00513E17"/>
    <w:rsid w:val="005157DE"/>
    <w:rsid w:val="00526154"/>
    <w:rsid w:val="0052653E"/>
    <w:rsid w:val="00533D7C"/>
    <w:rsid w:val="005363F9"/>
    <w:rsid w:val="00536B66"/>
    <w:rsid w:val="005437CA"/>
    <w:rsid w:val="0054539B"/>
    <w:rsid w:val="0055027E"/>
    <w:rsid w:val="00551286"/>
    <w:rsid w:val="00552688"/>
    <w:rsid w:val="005620CF"/>
    <w:rsid w:val="00571D3A"/>
    <w:rsid w:val="00576E07"/>
    <w:rsid w:val="00584B10"/>
    <w:rsid w:val="0059455C"/>
    <w:rsid w:val="005B018C"/>
    <w:rsid w:val="005C3FF9"/>
    <w:rsid w:val="005C644C"/>
    <w:rsid w:val="005D2538"/>
    <w:rsid w:val="005D287D"/>
    <w:rsid w:val="005D32C6"/>
    <w:rsid w:val="005D5821"/>
    <w:rsid w:val="005D61EA"/>
    <w:rsid w:val="005E7D5E"/>
    <w:rsid w:val="005F004F"/>
    <w:rsid w:val="005F0B6B"/>
    <w:rsid w:val="005F0E0E"/>
    <w:rsid w:val="005F15BB"/>
    <w:rsid w:val="005F35AD"/>
    <w:rsid w:val="006012A5"/>
    <w:rsid w:val="0061044C"/>
    <w:rsid w:val="006118FC"/>
    <w:rsid w:val="00623508"/>
    <w:rsid w:val="00627202"/>
    <w:rsid w:val="00630146"/>
    <w:rsid w:val="0063024E"/>
    <w:rsid w:val="006328FF"/>
    <w:rsid w:val="006537F5"/>
    <w:rsid w:val="006562B2"/>
    <w:rsid w:val="006605C9"/>
    <w:rsid w:val="006631F8"/>
    <w:rsid w:val="00663E2A"/>
    <w:rsid w:val="00670DFF"/>
    <w:rsid w:val="00675A91"/>
    <w:rsid w:val="00675F4A"/>
    <w:rsid w:val="00677364"/>
    <w:rsid w:val="00680A5D"/>
    <w:rsid w:val="00681DFD"/>
    <w:rsid w:val="00686B4C"/>
    <w:rsid w:val="0069039A"/>
    <w:rsid w:val="006903F8"/>
    <w:rsid w:val="006906B6"/>
    <w:rsid w:val="00690E1C"/>
    <w:rsid w:val="00694EFF"/>
    <w:rsid w:val="00695659"/>
    <w:rsid w:val="006A1023"/>
    <w:rsid w:val="006A3B39"/>
    <w:rsid w:val="006A3E3F"/>
    <w:rsid w:val="006C6D17"/>
    <w:rsid w:val="006D093C"/>
    <w:rsid w:val="006D30CF"/>
    <w:rsid w:val="006D53A7"/>
    <w:rsid w:val="006D70BC"/>
    <w:rsid w:val="006E306A"/>
    <w:rsid w:val="006E3B80"/>
    <w:rsid w:val="006E4FF5"/>
    <w:rsid w:val="006E5116"/>
    <w:rsid w:val="006E7D07"/>
    <w:rsid w:val="006F53C9"/>
    <w:rsid w:val="006F5868"/>
    <w:rsid w:val="00700520"/>
    <w:rsid w:val="00700F09"/>
    <w:rsid w:val="0070160C"/>
    <w:rsid w:val="00702176"/>
    <w:rsid w:val="007102D1"/>
    <w:rsid w:val="00710555"/>
    <w:rsid w:val="00710559"/>
    <w:rsid w:val="0071390C"/>
    <w:rsid w:val="007143EC"/>
    <w:rsid w:val="00717C48"/>
    <w:rsid w:val="00724730"/>
    <w:rsid w:val="0072527A"/>
    <w:rsid w:val="00725A91"/>
    <w:rsid w:val="0073047B"/>
    <w:rsid w:val="007370AC"/>
    <w:rsid w:val="007400E3"/>
    <w:rsid w:val="0074086E"/>
    <w:rsid w:val="00740C68"/>
    <w:rsid w:val="00741336"/>
    <w:rsid w:val="0074134C"/>
    <w:rsid w:val="0075016F"/>
    <w:rsid w:val="007640C5"/>
    <w:rsid w:val="00764C75"/>
    <w:rsid w:val="00764E11"/>
    <w:rsid w:val="007741F3"/>
    <w:rsid w:val="00774321"/>
    <w:rsid w:val="007820C8"/>
    <w:rsid w:val="00782C91"/>
    <w:rsid w:val="00794026"/>
    <w:rsid w:val="007A28D8"/>
    <w:rsid w:val="007A37C4"/>
    <w:rsid w:val="007B1DD9"/>
    <w:rsid w:val="007B535A"/>
    <w:rsid w:val="007B7960"/>
    <w:rsid w:val="007B7E34"/>
    <w:rsid w:val="007C29D8"/>
    <w:rsid w:val="007C30EF"/>
    <w:rsid w:val="007C7B6E"/>
    <w:rsid w:val="007D0719"/>
    <w:rsid w:val="007D107A"/>
    <w:rsid w:val="007D250F"/>
    <w:rsid w:val="007D5270"/>
    <w:rsid w:val="007D6C97"/>
    <w:rsid w:val="007D798C"/>
    <w:rsid w:val="007E0475"/>
    <w:rsid w:val="007E1CA3"/>
    <w:rsid w:val="007E446A"/>
    <w:rsid w:val="007E4F0B"/>
    <w:rsid w:val="007F1A5B"/>
    <w:rsid w:val="007F3EB1"/>
    <w:rsid w:val="007F4CFC"/>
    <w:rsid w:val="008169D1"/>
    <w:rsid w:val="008174BE"/>
    <w:rsid w:val="008211CB"/>
    <w:rsid w:val="00822C8F"/>
    <w:rsid w:val="00831C67"/>
    <w:rsid w:val="008356BF"/>
    <w:rsid w:val="0084406C"/>
    <w:rsid w:val="00846A05"/>
    <w:rsid w:val="00862DA5"/>
    <w:rsid w:val="00865FFE"/>
    <w:rsid w:val="00867845"/>
    <w:rsid w:val="008716A1"/>
    <w:rsid w:val="00873629"/>
    <w:rsid w:val="0087426C"/>
    <w:rsid w:val="008806EB"/>
    <w:rsid w:val="0089036E"/>
    <w:rsid w:val="008923F0"/>
    <w:rsid w:val="00894709"/>
    <w:rsid w:val="00894E26"/>
    <w:rsid w:val="008A34D6"/>
    <w:rsid w:val="008A350C"/>
    <w:rsid w:val="008A3773"/>
    <w:rsid w:val="008A7A76"/>
    <w:rsid w:val="008B2ACF"/>
    <w:rsid w:val="008B4E73"/>
    <w:rsid w:val="008B7451"/>
    <w:rsid w:val="008C3B47"/>
    <w:rsid w:val="008D7CCF"/>
    <w:rsid w:val="008E24FB"/>
    <w:rsid w:val="008E770A"/>
    <w:rsid w:val="008E7C9B"/>
    <w:rsid w:val="00902850"/>
    <w:rsid w:val="00912DF7"/>
    <w:rsid w:val="00921B19"/>
    <w:rsid w:val="00923BAB"/>
    <w:rsid w:val="00925848"/>
    <w:rsid w:val="00927ACD"/>
    <w:rsid w:val="009445B6"/>
    <w:rsid w:val="00945900"/>
    <w:rsid w:val="00946856"/>
    <w:rsid w:val="00954FC3"/>
    <w:rsid w:val="00955DCC"/>
    <w:rsid w:val="00956912"/>
    <w:rsid w:val="00957897"/>
    <w:rsid w:val="009739FA"/>
    <w:rsid w:val="00984730"/>
    <w:rsid w:val="0098548C"/>
    <w:rsid w:val="009A055E"/>
    <w:rsid w:val="009A2628"/>
    <w:rsid w:val="009A615B"/>
    <w:rsid w:val="009B1169"/>
    <w:rsid w:val="009B4954"/>
    <w:rsid w:val="009B5A22"/>
    <w:rsid w:val="009C0B07"/>
    <w:rsid w:val="009C11BE"/>
    <w:rsid w:val="009C57A1"/>
    <w:rsid w:val="009C72C3"/>
    <w:rsid w:val="009D1A4F"/>
    <w:rsid w:val="009D5655"/>
    <w:rsid w:val="009E02F0"/>
    <w:rsid w:val="009E1A0A"/>
    <w:rsid w:val="009E5994"/>
    <w:rsid w:val="009E71BD"/>
    <w:rsid w:val="009F29BB"/>
    <w:rsid w:val="009F3192"/>
    <w:rsid w:val="00A00A3D"/>
    <w:rsid w:val="00A022AC"/>
    <w:rsid w:val="00A048E7"/>
    <w:rsid w:val="00A04F5E"/>
    <w:rsid w:val="00A13AC5"/>
    <w:rsid w:val="00A16B0A"/>
    <w:rsid w:val="00A27E36"/>
    <w:rsid w:val="00A31D07"/>
    <w:rsid w:val="00A33B6F"/>
    <w:rsid w:val="00A37388"/>
    <w:rsid w:val="00A44441"/>
    <w:rsid w:val="00A651C8"/>
    <w:rsid w:val="00A676B3"/>
    <w:rsid w:val="00A76C64"/>
    <w:rsid w:val="00A80EED"/>
    <w:rsid w:val="00A83067"/>
    <w:rsid w:val="00A90535"/>
    <w:rsid w:val="00A91B46"/>
    <w:rsid w:val="00A926FC"/>
    <w:rsid w:val="00A96764"/>
    <w:rsid w:val="00AA6662"/>
    <w:rsid w:val="00AB2768"/>
    <w:rsid w:val="00AB6640"/>
    <w:rsid w:val="00AD1159"/>
    <w:rsid w:val="00AD2B5D"/>
    <w:rsid w:val="00AD4589"/>
    <w:rsid w:val="00AD7745"/>
    <w:rsid w:val="00AE2852"/>
    <w:rsid w:val="00AE5A85"/>
    <w:rsid w:val="00AE6946"/>
    <w:rsid w:val="00AE729C"/>
    <w:rsid w:val="00AF1493"/>
    <w:rsid w:val="00AF67B6"/>
    <w:rsid w:val="00AF6DB8"/>
    <w:rsid w:val="00B05DB6"/>
    <w:rsid w:val="00B0606A"/>
    <w:rsid w:val="00B069E0"/>
    <w:rsid w:val="00B216CD"/>
    <w:rsid w:val="00B22095"/>
    <w:rsid w:val="00B265A6"/>
    <w:rsid w:val="00B27813"/>
    <w:rsid w:val="00B36F9D"/>
    <w:rsid w:val="00B371A7"/>
    <w:rsid w:val="00B37BCD"/>
    <w:rsid w:val="00B41BA4"/>
    <w:rsid w:val="00B4572C"/>
    <w:rsid w:val="00B51937"/>
    <w:rsid w:val="00B55CE6"/>
    <w:rsid w:val="00B62CD5"/>
    <w:rsid w:val="00B65EC1"/>
    <w:rsid w:val="00B73F19"/>
    <w:rsid w:val="00B75E11"/>
    <w:rsid w:val="00B8048B"/>
    <w:rsid w:val="00B90915"/>
    <w:rsid w:val="00B9781F"/>
    <w:rsid w:val="00B97985"/>
    <w:rsid w:val="00BA027C"/>
    <w:rsid w:val="00BA1338"/>
    <w:rsid w:val="00BA14F3"/>
    <w:rsid w:val="00BA3C1C"/>
    <w:rsid w:val="00BA7066"/>
    <w:rsid w:val="00BB34DE"/>
    <w:rsid w:val="00BB4CCB"/>
    <w:rsid w:val="00BB6C98"/>
    <w:rsid w:val="00BC01A5"/>
    <w:rsid w:val="00BC4399"/>
    <w:rsid w:val="00BC4C70"/>
    <w:rsid w:val="00BD0117"/>
    <w:rsid w:val="00BD5426"/>
    <w:rsid w:val="00BD77ED"/>
    <w:rsid w:val="00BD7D71"/>
    <w:rsid w:val="00BE1583"/>
    <w:rsid w:val="00BE7029"/>
    <w:rsid w:val="00BE7DB8"/>
    <w:rsid w:val="00BF30C9"/>
    <w:rsid w:val="00BF76CA"/>
    <w:rsid w:val="00C00DAE"/>
    <w:rsid w:val="00C0418C"/>
    <w:rsid w:val="00C047E3"/>
    <w:rsid w:val="00C04AE7"/>
    <w:rsid w:val="00C05893"/>
    <w:rsid w:val="00C06B4E"/>
    <w:rsid w:val="00C072A5"/>
    <w:rsid w:val="00C14759"/>
    <w:rsid w:val="00C21584"/>
    <w:rsid w:val="00C24120"/>
    <w:rsid w:val="00C2610B"/>
    <w:rsid w:val="00C3172E"/>
    <w:rsid w:val="00C3234A"/>
    <w:rsid w:val="00C35566"/>
    <w:rsid w:val="00C55B14"/>
    <w:rsid w:val="00C57FE5"/>
    <w:rsid w:val="00C61BAF"/>
    <w:rsid w:val="00C6202C"/>
    <w:rsid w:val="00C631D5"/>
    <w:rsid w:val="00C64DA3"/>
    <w:rsid w:val="00C7096F"/>
    <w:rsid w:val="00C723B8"/>
    <w:rsid w:val="00C73A2A"/>
    <w:rsid w:val="00C87A51"/>
    <w:rsid w:val="00C9223F"/>
    <w:rsid w:val="00C949A1"/>
    <w:rsid w:val="00C957F5"/>
    <w:rsid w:val="00CA03ED"/>
    <w:rsid w:val="00CA6451"/>
    <w:rsid w:val="00CB57FB"/>
    <w:rsid w:val="00CB583F"/>
    <w:rsid w:val="00CB5D95"/>
    <w:rsid w:val="00CC0890"/>
    <w:rsid w:val="00CC5C59"/>
    <w:rsid w:val="00CD27B1"/>
    <w:rsid w:val="00CD7F5D"/>
    <w:rsid w:val="00CE290C"/>
    <w:rsid w:val="00CE57A7"/>
    <w:rsid w:val="00CF4804"/>
    <w:rsid w:val="00CF5B84"/>
    <w:rsid w:val="00CF7313"/>
    <w:rsid w:val="00CF7528"/>
    <w:rsid w:val="00D00899"/>
    <w:rsid w:val="00D074C7"/>
    <w:rsid w:val="00D1619F"/>
    <w:rsid w:val="00D34AD3"/>
    <w:rsid w:val="00D47CD6"/>
    <w:rsid w:val="00D51BE8"/>
    <w:rsid w:val="00D53039"/>
    <w:rsid w:val="00D54A8E"/>
    <w:rsid w:val="00D54C33"/>
    <w:rsid w:val="00D72814"/>
    <w:rsid w:val="00D73257"/>
    <w:rsid w:val="00D763CD"/>
    <w:rsid w:val="00D82F5D"/>
    <w:rsid w:val="00D92554"/>
    <w:rsid w:val="00D93835"/>
    <w:rsid w:val="00D941A1"/>
    <w:rsid w:val="00D950FE"/>
    <w:rsid w:val="00DA06BF"/>
    <w:rsid w:val="00DA3022"/>
    <w:rsid w:val="00DA3FFF"/>
    <w:rsid w:val="00DA5059"/>
    <w:rsid w:val="00DB16C3"/>
    <w:rsid w:val="00DB5DAE"/>
    <w:rsid w:val="00DC37C7"/>
    <w:rsid w:val="00DC6233"/>
    <w:rsid w:val="00DD3DD3"/>
    <w:rsid w:val="00DD679F"/>
    <w:rsid w:val="00DE2A94"/>
    <w:rsid w:val="00DE5DA1"/>
    <w:rsid w:val="00E00D5A"/>
    <w:rsid w:val="00E06186"/>
    <w:rsid w:val="00E11A69"/>
    <w:rsid w:val="00E139B4"/>
    <w:rsid w:val="00E22E8D"/>
    <w:rsid w:val="00E27D95"/>
    <w:rsid w:val="00E31C3E"/>
    <w:rsid w:val="00E35867"/>
    <w:rsid w:val="00E40224"/>
    <w:rsid w:val="00E41EF6"/>
    <w:rsid w:val="00E4342B"/>
    <w:rsid w:val="00E45920"/>
    <w:rsid w:val="00E4758F"/>
    <w:rsid w:val="00E541B3"/>
    <w:rsid w:val="00E56463"/>
    <w:rsid w:val="00E57296"/>
    <w:rsid w:val="00E57593"/>
    <w:rsid w:val="00E614E2"/>
    <w:rsid w:val="00E61B98"/>
    <w:rsid w:val="00E71214"/>
    <w:rsid w:val="00E75D52"/>
    <w:rsid w:val="00E87481"/>
    <w:rsid w:val="00E878DA"/>
    <w:rsid w:val="00E93CC7"/>
    <w:rsid w:val="00E93D8E"/>
    <w:rsid w:val="00E93EC7"/>
    <w:rsid w:val="00E94B0A"/>
    <w:rsid w:val="00E95527"/>
    <w:rsid w:val="00E95726"/>
    <w:rsid w:val="00EA02CC"/>
    <w:rsid w:val="00EA2B14"/>
    <w:rsid w:val="00EC1EF7"/>
    <w:rsid w:val="00EC435F"/>
    <w:rsid w:val="00EC515B"/>
    <w:rsid w:val="00ED3D5F"/>
    <w:rsid w:val="00EE0ABD"/>
    <w:rsid w:val="00EF4162"/>
    <w:rsid w:val="00EF4863"/>
    <w:rsid w:val="00EF51E5"/>
    <w:rsid w:val="00EF6AC8"/>
    <w:rsid w:val="00EF7212"/>
    <w:rsid w:val="00EF7247"/>
    <w:rsid w:val="00F024E5"/>
    <w:rsid w:val="00F037A9"/>
    <w:rsid w:val="00F06CE3"/>
    <w:rsid w:val="00F102AA"/>
    <w:rsid w:val="00F12104"/>
    <w:rsid w:val="00F14C34"/>
    <w:rsid w:val="00F21712"/>
    <w:rsid w:val="00F23D54"/>
    <w:rsid w:val="00F3169D"/>
    <w:rsid w:val="00F34746"/>
    <w:rsid w:val="00F359B4"/>
    <w:rsid w:val="00F37D4C"/>
    <w:rsid w:val="00F41F73"/>
    <w:rsid w:val="00F43CA1"/>
    <w:rsid w:val="00F44369"/>
    <w:rsid w:val="00F44AB0"/>
    <w:rsid w:val="00F51EC1"/>
    <w:rsid w:val="00F5768D"/>
    <w:rsid w:val="00F60F3D"/>
    <w:rsid w:val="00F655FC"/>
    <w:rsid w:val="00F7020D"/>
    <w:rsid w:val="00F84D3E"/>
    <w:rsid w:val="00F8571F"/>
    <w:rsid w:val="00F85AF6"/>
    <w:rsid w:val="00F85D86"/>
    <w:rsid w:val="00F861D9"/>
    <w:rsid w:val="00F865BE"/>
    <w:rsid w:val="00F87013"/>
    <w:rsid w:val="00F9467A"/>
    <w:rsid w:val="00FA02B9"/>
    <w:rsid w:val="00FA6C0F"/>
    <w:rsid w:val="00FA74AE"/>
    <w:rsid w:val="00FB0674"/>
    <w:rsid w:val="00FB1DC4"/>
    <w:rsid w:val="00FB2A1F"/>
    <w:rsid w:val="00FC166A"/>
    <w:rsid w:val="00FC47DD"/>
    <w:rsid w:val="00FD7772"/>
    <w:rsid w:val="00FE4C06"/>
    <w:rsid w:val="00FE61DD"/>
    <w:rsid w:val="00FF6EA8"/>
    <w:rsid w:val="02C8860A"/>
    <w:rsid w:val="055FAB68"/>
    <w:rsid w:val="060665E2"/>
    <w:rsid w:val="067E8BCC"/>
    <w:rsid w:val="07827158"/>
    <w:rsid w:val="07BBF861"/>
    <w:rsid w:val="08B2EEDE"/>
    <w:rsid w:val="0CFC3E36"/>
    <w:rsid w:val="0DE1065F"/>
    <w:rsid w:val="116F1C46"/>
    <w:rsid w:val="12265F14"/>
    <w:rsid w:val="124BF1B8"/>
    <w:rsid w:val="12F777D9"/>
    <w:rsid w:val="1377116D"/>
    <w:rsid w:val="14BE6593"/>
    <w:rsid w:val="1652F5FB"/>
    <w:rsid w:val="17C0839A"/>
    <w:rsid w:val="182E5EE6"/>
    <w:rsid w:val="19CA34CE"/>
    <w:rsid w:val="1A78A1EF"/>
    <w:rsid w:val="1ABE0527"/>
    <w:rsid w:val="1AE8845C"/>
    <w:rsid w:val="1B7B7E5C"/>
    <w:rsid w:val="1CABA786"/>
    <w:rsid w:val="1E55744F"/>
    <w:rsid w:val="1E67727B"/>
    <w:rsid w:val="1E888D9C"/>
    <w:rsid w:val="1F21A097"/>
    <w:rsid w:val="2022D4FD"/>
    <w:rsid w:val="223B7911"/>
    <w:rsid w:val="23243700"/>
    <w:rsid w:val="28522EF8"/>
    <w:rsid w:val="28665B61"/>
    <w:rsid w:val="28702DEC"/>
    <w:rsid w:val="2A6C8F4C"/>
    <w:rsid w:val="2A79FD35"/>
    <w:rsid w:val="2BA96744"/>
    <w:rsid w:val="2EAE7395"/>
    <w:rsid w:val="2EED56E7"/>
    <w:rsid w:val="32CC36C2"/>
    <w:rsid w:val="332A226C"/>
    <w:rsid w:val="3358D8CE"/>
    <w:rsid w:val="35D6C8D3"/>
    <w:rsid w:val="3795C2C8"/>
    <w:rsid w:val="38D66A48"/>
    <w:rsid w:val="39C04823"/>
    <w:rsid w:val="3A6A3992"/>
    <w:rsid w:val="3B1863EC"/>
    <w:rsid w:val="3B37CAFD"/>
    <w:rsid w:val="3C001DCF"/>
    <w:rsid w:val="3CB2B7B4"/>
    <w:rsid w:val="3D8F31C3"/>
    <w:rsid w:val="3DE37DBF"/>
    <w:rsid w:val="3EAAC8EB"/>
    <w:rsid w:val="40B84F32"/>
    <w:rsid w:val="419A7285"/>
    <w:rsid w:val="42044E15"/>
    <w:rsid w:val="4293D19A"/>
    <w:rsid w:val="42B7BC98"/>
    <w:rsid w:val="432FBCFD"/>
    <w:rsid w:val="43B1EC33"/>
    <w:rsid w:val="4497D9AF"/>
    <w:rsid w:val="45206914"/>
    <w:rsid w:val="45446314"/>
    <w:rsid w:val="46B1A99D"/>
    <w:rsid w:val="471F9023"/>
    <w:rsid w:val="489E64BF"/>
    <w:rsid w:val="4B51561A"/>
    <w:rsid w:val="4BAEA7BB"/>
    <w:rsid w:val="4C1969D3"/>
    <w:rsid w:val="4DF6F817"/>
    <w:rsid w:val="4EECF8ED"/>
    <w:rsid w:val="4F0A2B6F"/>
    <w:rsid w:val="50F80C4B"/>
    <w:rsid w:val="5106967F"/>
    <w:rsid w:val="5198F787"/>
    <w:rsid w:val="51AD6279"/>
    <w:rsid w:val="51B81F59"/>
    <w:rsid w:val="52042B50"/>
    <w:rsid w:val="52FDD541"/>
    <w:rsid w:val="531BDD4E"/>
    <w:rsid w:val="5345838E"/>
    <w:rsid w:val="5425A714"/>
    <w:rsid w:val="5585BC4F"/>
    <w:rsid w:val="563BB009"/>
    <w:rsid w:val="5699758D"/>
    <w:rsid w:val="575B1835"/>
    <w:rsid w:val="575CE0E5"/>
    <w:rsid w:val="57E5BF1E"/>
    <w:rsid w:val="5CD0E081"/>
    <w:rsid w:val="6102C067"/>
    <w:rsid w:val="615D494F"/>
    <w:rsid w:val="6223BB54"/>
    <w:rsid w:val="63DBC03B"/>
    <w:rsid w:val="651F38BC"/>
    <w:rsid w:val="654D83A8"/>
    <w:rsid w:val="6573287F"/>
    <w:rsid w:val="667C6301"/>
    <w:rsid w:val="66C732F5"/>
    <w:rsid w:val="66CBFAED"/>
    <w:rsid w:val="672741BB"/>
    <w:rsid w:val="672EFAA1"/>
    <w:rsid w:val="683D6301"/>
    <w:rsid w:val="68FF924A"/>
    <w:rsid w:val="69FCDEC7"/>
    <w:rsid w:val="6ADF8B77"/>
    <w:rsid w:val="6B4E3821"/>
    <w:rsid w:val="6B7DAB2A"/>
    <w:rsid w:val="6C541022"/>
    <w:rsid w:val="6DB1A4B2"/>
    <w:rsid w:val="6E08F9CF"/>
    <w:rsid w:val="6EE25045"/>
    <w:rsid w:val="705683FD"/>
    <w:rsid w:val="70F8BE56"/>
    <w:rsid w:val="7238C06F"/>
    <w:rsid w:val="73F95FDF"/>
    <w:rsid w:val="7426792A"/>
    <w:rsid w:val="75ECC6D5"/>
    <w:rsid w:val="762637B6"/>
    <w:rsid w:val="762E5989"/>
    <w:rsid w:val="79345107"/>
    <w:rsid w:val="7B0A37EB"/>
    <w:rsid w:val="7E1217C1"/>
    <w:rsid w:val="7E17F6C5"/>
    <w:rsid w:val="7EF18F91"/>
    <w:rsid w:val="7EF84DF1"/>
    <w:rsid w:val="7F6A8D67"/>
    <w:rsid w:val="7FA5F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1022"/>
  <w15:chartTrackingRefBased/>
  <w15:docId w15:val="{BA7E7FCA-E4BC-4CCB-94DB-1E70E4A7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6314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6314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6314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6314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6314E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63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6314E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BC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816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77BC4828F024FAD94767B0E9D0BE4" ma:contentTypeVersion="6" ma:contentTypeDescription="Create a new document." ma:contentTypeScope="" ma:versionID="253f27750575caddbf934fc0e8bbf476">
  <xsd:schema xmlns:xsd="http://www.w3.org/2001/XMLSchema" xmlns:xs="http://www.w3.org/2001/XMLSchema" xmlns:p="http://schemas.microsoft.com/office/2006/metadata/properties" xmlns:ns2="90ec4ae4-733b-4411-ac12-a9cd08d7cc62" xmlns:ns3="209e49d5-8e55-4e71-985a-ede7b24907a0" targetNamespace="http://schemas.microsoft.com/office/2006/metadata/properties" ma:root="true" ma:fieldsID="e562364fa90c2c2dc082dd6c3b7bd9c2" ns2:_="" ns3:_="">
    <xsd:import namespace="90ec4ae4-733b-4411-ac12-a9cd08d7cc62"/>
    <xsd:import namespace="209e49d5-8e55-4e71-985a-ede7b2490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c4ae4-733b-4411-ac12-a9cd08d7c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e49d5-8e55-4e71-985a-ede7b2490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548C2-F98D-4D90-87F4-9335FAD6A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8B296-7B20-4248-9999-CFB29BBC2E80}">
  <ds:schemaRefs>
    <ds:schemaRef ds:uri="209e49d5-8e55-4e71-985a-ede7b24907a0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90ec4ae4-733b-4411-ac12-a9cd08d7cc6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448F59-7B8D-42C5-8CAB-8CE105DEB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c4ae4-733b-4411-ac12-a9cd08d7cc62"/>
    <ds:schemaRef ds:uri="209e49d5-8e55-4e71-985a-ede7b2490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36AD51-B03B-472C-9E2D-DC7427E0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Lader Bruhn</dc:creator>
  <cp:keywords/>
  <dc:description/>
  <cp:lastModifiedBy>Jon Øygarden Flæten</cp:lastModifiedBy>
  <cp:revision>103</cp:revision>
  <dcterms:created xsi:type="dcterms:W3CDTF">2020-06-30T08:19:00Z</dcterms:created>
  <dcterms:modified xsi:type="dcterms:W3CDTF">2020-07-03T10:20:00Z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0x01010006D77BC4828F024FAD94767B0E9D0BE4</vt:lpwstr>
  </property>
</Properties>
</file>