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935F" w14:textId="6FD29AB5" w:rsidR="00706D6A" w:rsidRPr="00706D6A" w:rsidRDefault="00706D6A" w:rsidP="00706D6A">
      <w:pPr>
        <w:pStyle w:val="i-dep"/>
      </w:pPr>
      <w:r w:rsidRPr="00706D6A">
        <w:t>Digitaliserings- og forvaltningsdepartementet</w:t>
      </w:r>
    </w:p>
    <w:p w14:paraId="0FF28466" w14:textId="77777777" w:rsidR="00706D6A" w:rsidRPr="00706D6A" w:rsidRDefault="00706D6A" w:rsidP="00706D6A">
      <w:pPr>
        <w:pStyle w:val="i-budkap-over"/>
      </w:pPr>
      <w:r w:rsidRPr="00706D6A">
        <w:t>Kap. 1510, 1515, 1530, 1533, 1540, 1541, 1542, 1543, 1560, 1565, 2445, 4510, 4515, 4540, 4565, 4566, 4567, 5607</w:t>
      </w:r>
    </w:p>
    <w:p w14:paraId="65CDEB35" w14:textId="77777777" w:rsidR="00706D6A" w:rsidRPr="00706D6A" w:rsidRDefault="00706D6A" w:rsidP="00706D6A">
      <w:pPr>
        <w:pStyle w:val="i-hode"/>
      </w:pPr>
      <w:r w:rsidRPr="00706D6A">
        <w:t>Prop. 18 S</w:t>
      </w:r>
    </w:p>
    <w:p w14:paraId="27C54C43" w14:textId="77777777" w:rsidR="00706D6A" w:rsidRPr="00706D6A" w:rsidRDefault="00706D6A" w:rsidP="00706D6A">
      <w:pPr>
        <w:pStyle w:val="i-sesjon"/>
      </w:pPr>
      <w:r w:rsidRPr="00706D6A">
        <w:t>(2025–2026)</w:t>
      </w:r>
    </w:p>
    <w:p w14:paraId="570B716B" w14:textId="77777777" w:rsidR="00706D6A" w:rsidRPr="00706D6A" w:rsidRDefault="00706D6A" w:rsidP="00706D6A">
      <w:pPr>
        <w:pStyle w:val="i-hode-tit"/>
      </w:pPr>
      <w:r w:rsidRPr="00706D6A">
        <w:t>Proposisjon til Stortinget (forslag til stortingsvedtak)</w:t>
      </w:r>
    </w:p>
    <w:p w14:paraId="6D0AEFDC" w14:textId="77777777" w:rsidR="00706D6A" w:rsidRPr="00706D6A" w:rsidRDefault="00706D6A" w:rsidP="00706D6A">
      <w:pPr>
        <w:pStyle w:val="i-tit"/>
      </w:pPr>
      <w:r w:rsidRPr="00706D6A">
        <w:t>Endringar i statsbudsjettet 2025 under Digitaliserings- og forvaltningsdepartementet</w:t>
      </w:r>
    </w:p>
    <w:p w14:paraId="57A0AA87" w14:textId="77777777" w:rsidR="00706D6A" w:rsidRPr="00706D6A" w:rsidRDefault="00706D6A" w:rsidP="00706D6A">
      <w:pPr>
        <w:pStyle w:val="i-statsrdato"/>
      </w:pPr>
      <w:r w:rsidRPr="00706D6A">
        <w:t xml:space="preserve">Tilråding frå Digitaliserings- og forvaltningsdepartementet 21. november 2025, </w:t>
      </w:r>
      <w:r w:rsidRPr="00706D6A">
        <w:br/>
        <w:t xml:space="preserve">godkjend i statsråd same dagen. </w:t>
      </w:r>
      <w:r w:rsidRPr="00706D6A">
        <w:br/>
        <w:t>(Regjeringa Støre)</w:t>
      </w:r>
    </w:p>
    <w:p w14:paraId="49BAF48E" w14:textId="77777777" w:rsidR="00706D6A" w:rsidRPr="00706D6A" w:rsidRDefault="00706D6A" w:rsidP="00706D6A">
      <w:pPr>
        <w:pStyle w:val="Overskrift1"/>
      </w:pPr>
      <w:r w:rsidRPr="00706D6A">
        <w:t>Innleiing</w:t>
      </w:r>
    </w:p>
    <w:p w14:paraId="2444BA90" w14:textId="77777777" w:rsidR="00706D6A" w:rsidRPr="00706D6A" w:rsidRDefault="00706D6A" w:rsidP="00706D6A">
      <w:r w:rsidRPr="00706D6A">
        <w:t>Digitaliserings- og forvaltningsdepartementet legg med dette fram forslag til endringar i statsbudsjettet for 2025 i samsvar med pkt. 2 nedanfor.</w:t>
      </w:r>
    </w:p>
    <w:p w14:paraId="7BB5EB05" w14:textId="77777777" w:rsidR="00706D6A" w:rsidRPr="00706D6A" w:rsidRDefault="00706D6A" w:rsidP="00706D6A">
      <w:pPr>
        <w:pStyle w:val="Overskrift1"/>
      </w:pPr>
      <w:r w:rsidRPr="00706D6A">
        <w:t>Forslag til endringar</w:t>
      </w:r>
    </w:p>
    <w:p w14:paraId="0D060E50" w14:textId="77777777" w:rsidR="00706D6A" w:rsidRPr="00706D6A" w:rsidRDefault="00706D6A" w:rsidP="00706D6A">
      <w:pPr>
        <w:pStyle w:val="b-progkat"/>
      </w:pPr>
      <w:r w:rsidRPr="00706D6A">
        <w:t>Programkategori 01.10 Fellestenester for departementa og Statsministerens kontor</w:t>
      </w:r>
    </w:p>
    <w:p w14:paraId="3C5FD154" w14:textId="77777777" w:rsidR="00706D6A" w:rsidRPr="00706D6A" w:rsidRDefault="00706D6A" w:rsidP="00706D6A">
      <w:pPr>
        <w:pStyle w:val="b-budkaptit"/>
      </w:pPr>
      <w:r w:rsidRPr="00706D6A">
        <w:t>Kap. 1510 Tryggings- og serviceorganisasjonen til departementa</w:t>
      </w:r>
    </w:p>
    <w:p w14:paraId="42EE5B2F" w14:textId="77777777" w:rsidR="00706D6A" w:rsidRPr="00706D6A" w:rsidRDefault="00706D6A" w:rsidP="00706D6A">
      <w:pPr>
        <w:pStyle w:val="b-post"/>
      </w:pPr>
      <w:r w:rsidRPr="00706D6A">
        <w:t>Post 01 Driftsutgifter</w:t>
      </w:r>
    </w:p>
    <w:p w14:paraId="4D2CE17B" w14:textId="77777777" w:rsidR="00706D6A" w:rsidRPr="00706D6A" w:rsidRDefault="00706D6A" w:rsidP="00706D6A">
      <w:r w:rsidRPr="00706D6A">
        <w:t>Løyvinga dekker utgifter til løn</w:t>
      </w:r>
      <w:r w:rsidRPr="00706D6A">
        <w:t xml:space="preserve"> og andre driftsutgifter for Tryggings- og serviceorganisasjonen til departementa. I tillegg dekker løyvinga utgifter til fellestenester for departementsfellesskapet og Statsministerens kontor.</w:t>
      </w:r>
    </w:p>
    <w:p w14:paraId="4DD3097E" w14:textId="77777777" w:rsidR="00706D6A" w:rsidRPr="00706D6A" w:rsidRDefault="00706D6A" w:rsidP="00706D6A">
      <w:r w:rsidRPr="00706D6A">
        <w:t xml:space="preserve">Det er høg etterspørsel frå departementa etter brukarbetalte tilleggstenester, i tillegg til høg aktivitet i prosjekt nytt regjeringskvartal, mellom anna auke i talet på bestillingar av vakthald til byggeplass og auka grad av prosjektbistand frå Tryggings- og serviceorganisasjonen til departementa på området teknisk </w:t>
      </w:r>
      <w:r w:rsidRPr="00706D6A">
        <w:t>sikring. Det blir derfor foreslått å auke løyvinga med 75 mill. kroner, mot ein auke av inntektene på kap. 4510, post 02 med 45 mill. kroner og post 03 med 30 mill. kroner.</w:t>
      </w:r>
    </w:p>
    <w:p w14:paraId="34201080" w14:textId="77777777" w:rsidR="00706D6A" w:rsidRPr="00706D6A" w:rsidRDefault="00706D6A" w:rsidP="00706D6A">
      <w:pPr>
        <w:pStyle w:val="b-budkaptit"/>
      </w:pPr>
      <w:r w:rsidRPr="00706D6A">
        <w:lastRenderedPageBreak/>
        <w:t>Kap. 4510 Tryggings- og serviceorganisasjonen til departementa</w:t>
      </w:r>
    </w:p>
    <w:p w14:paraId="4D25BD4A" w14:textId="77777777" w:rsidR="00706D6A" w:rsidRPr="00706D6A" w:rsidRDefault="00706D6A" w:rsidP="00706D6A">
      <w:pPr>
        <w:pStyle w:val="b-post"/>
      </w:pPr>
      <w:r w:rsidRPr="00706D6A">
        <w:t>Post 02 Diverse inntekter</w:t>
      </w:r>
    </w:p>
    <w:p w14:paraId="3BDBA1F7" w14:textId="77777777" w:rsidR="00706D6A" w:rsidRPr="00706D6A" w:rsidRDefault="00706D6A" w:rsidP="00706D6A">
      <w:r w:rsidRPr="00706D6A">
        <w:t>På posten blir det ført betaling for standard- og tilleggstenester til Høgsterett, Statsbygg og driftsinntekter for Statens servicesenter i Engerdal. Inntekter frå Statsbygg er i hovudsak betaling for bidrag inn i prosjekt nytt regjeringskvartal. Storleiken på beløpet varierer med arbeidet i prosjekta.</w:t>
      </w:r>
    </w:p>
    <w:p w14:paraId="73E151A6" w14:textId="77777777" w:rsidR="00706D6A" w:rsidRPr="00706D6A" w:rsidRDefault="00706D6A" w:rsidP="00706D6A">
      <w:r w:rsidRPr="00706D6A">
        <w:t>Det blir foreslått å auke løyvinga med 45 mill. kroner, mot ein tilsvarande auke av løyvinga på kap. 1510, post 01.</w:t>
      </w:r>
    </w:p>
    <w:p w14:paraId="2606541A" w14:textId="77777777" w:rsidR="00706D6A" w:rsidRPr="00706D6A" w:rsidRDefault="00706D6A" w:rsidP="00706D6A">
      <w:pPr>
        <w:pStyle w:val="b-post"/>
      </w:pPr>
      <w:r w:rsidRPr="00706D6A">
        <w:t>Post 03 Brukarbetaling</w:t>
      </w:r>
    </w:p>
    <w:p w14:paraId="5BD53A97" w14:textId="77777777" w:rsidR="00706D6A" w:rsidRPr="00706D6A" w:rsidRDefault="00706D6A" w:rsidP="00706D6A">
      <w:r w:rsidRPr="00706D6A">
        <w:t>På posten blir det ført brukarbetaling for tilleggstenester til departementa og Statsministerens kontor.</w:t>
      </w:r>
    </w:p>
    <w:p w14:paraId="1E35A832" w14:textId="77777777" w:rsidR="00706D6A" w:rsidRPr="00706D6A" w:rsidRDefault="00706D6A" w:rsidP="00706D6A">
      <w:r w:rsidRPr="00706D6A">
        <w:t>Det blir foreslått å auke løyvinga med 30 mill. kroner, mot ein tilsvarande auke av løyvinga på kap. 1510, post 01.</w:t>
      </w:r>
    </w:p>
    <w:p w14:paraId="0B824AE0" w14:textId="3AA680B4" w:rsidR="00706D6A" w:rsidRPr="00706D6A" w:rsidRDefault="00706D6A" w:rsidP="00706D6A">
      <w:pPr>
        <w:pStyle w:val="b-budkaptit"/>
      </w:pPr>
      <w:r w:rsidRPr="00706D6A">
        <w:t xml:space="preserve">Kap. 1515 Digitaliseringsorganisasjonen </w:t>
      </w:r>
      <w:r w:rsidRPr="00706D6A">
        <w:t>til departementa</w:t>
      </w:r>
    </w:p>
    <w:p w14:paraId="207F3C82" w14:textId="77777777" w:rsidR="00706D6A" w:rsidRPr="00706D6A" w:rsidRDefault="00706D6A" w:rsidP="00706D6A">
      <w:pPr>
        <w:pStyle w:val="b-post"/>
      </w:pPr>
      <w:r w:rsidRPr="00706D6A">
        <w:t>Post 01 Driftsutgifter</w:t>
      </w:r>
    </w:p>
    <w:p w14:paraId="4C41057E" w14:textId="77777777" w:rsidR="00706D6A" w:rsidRPr="00706D6A" w:rsidRDefault="00706D6A" w:rsidP="00706D6A">
      <w:r w:rsidRPr="00706D6A">
        <w:t>Løyvinga dekker utgifter til løn og andre driftsutgifter for Digitaliseringsorganisasjonen til departementa. I tillegg dekker løyvinga utgifter til digitale fellestenester for departementa og Statsministerens kontor.</w:t>
      </w:r>
    </w:p>
    <w:p w14:paraId="757C8A70" w14:textId="77777777" w:rsidR="00706D6A" w:rsidRPr="00706D6A" w:rsidRDefault="00706D6A" w:rsidP="00706D6A">
      <w:r w:rsidRPr="00706D6A">
        <w:t>Som følgje av auka brukarbetalte inntekter frå Utanriksdepartementet, Justis- og beredskapsdepartementet og Tryggings- og serviceorganisasjonen til departementa, blir det foreslått å auke løyvinga med 33,9 mill. kroner, mot ein auke av inntektene på kap. 4515, post 01 med 5,9 mill. kroner og post 02 med 28 mill. kroner.</w:t>
      </w:r>
    </w:p>
    <w:p w14:paraId="45D7D875" w14:textId="77777777" w:rsidR="00706D6A" w:rsidRPr="00706D6A" w:rsidRDefault="00706D6A" w:rsidP="00706D6A">
      <w:r w:rsidRPr="00706D6A">
        <w:t>I samband med flytting av midlar for investeringar av utstyr blir det foreslått å redusere løyvinga med 7 mill. kroner, mot ein tilsvarande auke av løyvinga på post 45.</w:t>
      </w:r>
    </w:p>
    <w:p w14:paraId="0497DE65" w14:textId="77777777" w:rsidR="00706D6A" w:rsidRPr="00706D6A" w:rsidRDefault="00706D6A" w:rsidP="00706D6A">
      <w:r w:rsidRPr="00706D6A">
        <w:t>Samla blir det foreslått å auke løyvinga med 26,9 mill. kroner.</w:t>
      </w:r>
    </w:p>
    <w:p w14:paraId="513B6CA8" w14:textId="20A446A5" w:rsidR="00706D6A" w:rsidRPr="00706D6A" w:rsidRDefault="00706D6A" w:rsidP="00706D6A">
      <w:pPr>
        <w:pStyle w:val="b-post"/>
        <w:rPr>
          <w:lang w:val="nn-NO"/>
        </w:rPr>
      </w:pPr>
      <w:r w:rsidRPr="00706D6A">
        <w:rPr>
          <w:lang w:val="nn-NO"/>
        </w:rPr>
        <w:t xml:space="preserve">Post 45 Større utstyrskjøp og vedlikehald, </w:t>
      </w:r>
      <w:r w:rsidRPr="00706D6A">
        <w:rPr>
          <w:lang w:val="nn-NO"/>
        </w:rPr>
        <w:t>kan overførast</w:t>
      </w:r>
    </w:p>
    <w:p w14:paraId="6FC44A10" w14:textId="77777777" w:rsidR="00706D6A" w:rsidRPr="00706D6A" w:rsidRDefault="00706D6A" w:rsidP="00706D6A">
      <w:r w:rsidRPr="00706D6A">
        <w:t>Løyvinga dekker utgifter til investeringar, vedlikehald, utskifting av utstyr og utviklingskostnadar til tenesteleveransar innanfor digitale tenester.</w:t>
      </w:r>
    </w:p>
    <w:p w14:paraId="585A2A44" w14:textId="77777777" w:rsidR="00706D6A" w:rsidRPr="00706D6A" w:rsidRDefault="00706D6A" w:rsidP="00706D6A">
      <w:r w:rsidRPr="00706D6A">
        <w:t>Det blir foreslått å auke løyvinga med 7 mill. kroner, mot ein tilsvarande reduksjon av løyvinga på post 01.</w:t>
      </w:r>
    </w:p>
    <w:p w14:paraId="1614669F" w14:textId="77777777" w:rsidR="00706D6A" w:rsidRPr="00706D6A" w:rsidRDefault="00706D6A" w:rsidP="00706D6A">
      <w:r w:rsidRPr="00706D6A">
        <w:t xml:space="preserve">Ansvaret for eigarstyringa og oppfølginga av Program felles IKT-tenester i departementsfellesskapet (Programmet), endringstrinn 1, 2 og 3, inkludert budsjettmidlane til Programmet, blei overført frå Forsvarsdepartementet til Digitaliserings- og forvaltningsdepartementet frå og med 1. juli 2025, jf. </w:t>
      </w:r>
      <w:proofErr w:type="spellStart"/>
      <w:r w:rsidRPr="00706D6A">
        <w:t>Prop</w:t>
      </w:r>
      <w:proofErr w:type="spellEnd"/>
      <w:r w:rsidRPr="00706D6A">
        <w:t xml:space="preserve">. 146 S (2024–2025) og </w:t>
      </w:r>
      <w:proofErr w:type="spellStart"/>
      <w:r w:rsidRPr="00706D6A">
        <w:t>Innst</w:t>
      </w:r>
      <w:proofErr w:type="spellEnd"/>
      <w:r w:rsidRPr="00706D6A">
        <w:t>. 540 S (2024–2025). Det er behov for å overføre ytterlegare budsjettmidlar til Programmet, og det blir derfor foreslått å auke løyvinga med 14 mill. kroner, mot ein tilsvarande reduksjon av Forsvarsdepartementets kap. 1700, post 22.</w:t>
      </w:r>
    </w:p>
    <w:p w14:paraId="27B1952A" w14:textId="77777777" w:rsidR="00706D6A" w:rsidRPr="00706D6A" w:rsidRDefault="00706D6A" w:rsidP="00706D6A">
      <w:r w:rsidRPr="00706D6A">
        <w:t>Samla blir det foreslått å auke løyvinga med 21 mill. kroner.</w:t>
      </w:r>
    </w:p>
    <w:p w14:paraId="62B436F6" w14:textId="5936E5D5" w:rsidR="00706D6A" w:rsidRPr="00706D6A" w:rsidRDefault="00706D6A" w:rsidP="00706D6A">
      <w:pPr>
        <w:pStyle w:val="b-budkaptit"/>
      </w:pPr>
      <w:r w:rsidRPr="00706D6A">
        <w:lastRenderedPageBreak/>
        <w:t xml:space="preserve">Kap. 4515 Digitaliseringsorganisasjonen </w:t>
      </w:r>
      <w:r w:rsidRPr="00706D6A">
        <w:t>til departementa</w:t>
      </w:r>
    </w:p>
    <w:p w14:paraId="36AD58E1" w14:textId="77777777" w:rsidR="00706D6A" w:rsidRPr="00706D6A" w:rsidRDefault="00706D6A" w:rsidP="00706D6A">
      <w:pPr>
        <w:pStyle w:val="b-post"/>
      </w:pPr>
      <w:r w:rsidRPr="00706D6A">
        <w:t>Post 01 Diverse inntekter</w:t>
      </w:r>
    </w:p>
    <w:p w14:paraId="33377D97" w14:textId="77777777" w:rsidR="00706D6A" w:rsidRPr="00706D6A" w:rsidRDefault="00706D6A" w:rsidP="00706D6A">
      <w:r w:rsidRPr="00706D6A">
        <w:t>På posten blir det ført betaling for standard- og tilleggstenester til Høgsterett og Statsbygg. Storleiken på beløpet varierer med arbeidet i prosjekta.</w:t>
      </w:r>
    </w:p>
    <w:p w14:paraId="72D9D920" w14:textId="77777777" w:rsidR="00706D6A" w:rsidRPr="00706D6A" w:rsidRDefault="00706D6A" w:rsidP="00706D6A">
      <w:r w:rsidRPr="00706D6A">
        <w:t>Det blir foreslått å auke løyvinga med 5,9 mill. kroner, mot ein tilsvarande auke av løyvinga på kap. 1515, post 01.</w:t>
      </w:r>
    </w:p>
    <w:p w14:paraId="2A6BA793" w14:textId="77777777" w:rsidR="00706D6A" w:rsidRPr="00706D6A" w:rsidRDefault="00706D6A" w:rsidP="00706D6A">
      <w:pPr>
        <w:pStyle w:val="b-post"/>
      </w:pPr>
      <w:r w:rsidRPr="00706D6A">
        <w:t xml:space="preserve">Post 02 </w:t>
      </w:r>
      <w:proofErr w:type="spellStart"/>
      <w:r w:rsidRPr="00706D6A">
        <w:t>Brukarbetalinger</w:t>
      </w:r>
      <w:proofErr w:type="spellEnd"/>
    </w:p>
    <w:p w14:paraId="7F086B1F" w14:textId="77777777" w:rsidR="00706D6A" w:rsidRPr="00706D6A" w:rsidRDefault="00706D6A" w:rsidP="00706D6A">
      <w:r w:rsidRPr="00706D6A">
        <w:t>På posten blir det ført brukarbetaling for tilleggstenester til departementa og Statsministerens kontor.</w:t>
      </w:r>
    </w:p>
    <w:p w14:paraId="0102715D" w14:textId="77777777" w:rsidR="00706D6A" w:rsidRPr="00706D6A" w:rsidRDefault="00706D6A" w:rsidP="00706D6A">
      <w:r w:rsidRPr="00706D6A">
        <w:t>Det blir foreslått å auke løyvinga med 28 mill. kroner, mot ein tilsvarande auke av løyvinga på kap. 1515, post 01.</w:t>
      </w:r>
    </w:p>
    <w:p w14:paraId="55C39BE1" w14:textId="77777777" w:rsidR="00706D6A" w:rsidRPr="00706D6A" w:rsidRDefault="00706D6A" w:rsidP="00706D6A">
      <w:pPr>
        <w:pStyle w:val="b-progkat"/>
      </w:pPr>
      <w:r w:rsidRPr="00706D6A">
        <w:t>Programkategori 01.30 Statlege byggeprosjekt og eigedomsforvaltning</w:t>
      </w:r>
    </w:p>
    <w:p w14:paraId="4C3FEF30" w14:textId="77777777" w:rsidR="00706D6A" w:rsidRPr="00706D6A" w:rsidRDefault="00706D6A" w:rsidP="00706D6A">
      <w:pPr>
        <w:pStyle w:val="b-budkaptit"/>
      </w:pPr>
      <w:r w:rsidRPr="00706D6A">
        <w:t>Kap. 1530 Byggeprosjekt utanfor husleigeordninga</w:t>
      </w:r>
    </w:p>
    <w:p w14:paraId="4BC7F1AF" w14:textId="2A1BF791" w:rsidR="00706D6A" w:rsidRPr="00706D6A" w:rsidRDefault="00706D6A" w:rsidP="00706D6A">
      <w:pPr>
        <w:pStyle w:val="b-post"/>
        <w:rPr>
          <w:lang w:val="nn-NO"/>
        </w:rPr>
      </w:pPr>
      <w:r w:rsidRPr="00706D6A">
        <w:rPr>
          <w:lang w:val="nn-NO"/>
        </w:rPr>
        <w:t xml:space="preserve">Post 45 Større utstyrskjøp og vedlikehald, </w:t>
      </w:r>
      <w:r w:rsidRPr="00706D6A">
        <w:rPr>
          <w:lang w:val="nn-NO"/>
        </w:rPr>
        <w:t>kan overførast</w:t>
      </w:r>
    </w:p>
    <w:p w14:paraId="508F99F8" w14:textId="77777777" w:rsidR="00706D6A" w:rsidRPr="00706D6A" w:rsidRDefault="00706D6A" w:rsidP="00706D6A">
      <w:r w:rsidRPr="00706D6A">
        <w:t>Løyvinga gjeld der Statsbygg får i oppdrag å</w:t>
      </w:r>
      <w:r w:rsidRPr="00706D6A">
        <w:t xml:space="preserve"> prosjektere og hjelpe til med anskaffingane av brukarutstyr til byggeprosjekt. Løyvinga gjeld òg nødvendige sikringstiltak på Nationaltheatret for å sikre drift.</w:t>
      </w:r>
    </w:p>
    <w:p w14:paraId="30129F4E" w14:textId="77777777" w:rsidR="00706D6A" w:rsidRPr="00706D6A" w:rsidRDefault="00706D6A" w:rsidP="00706D6A">
      <w:r w:rsidRPr="00706D6A">
        <w:t>Behovet er lågare enn disponibel løyving. Årsaka er hovudsakeleg forseinkingar i prosjektet for Norsk havteknologisenter. Det blir foreslått å redusere løyvinga med 250 mill. kroner.</w:t>
      </w:r>
    </w:p>
    <w:p w14:paraId="55762F81" w14:textId="77777777" w:rsidR="00706D6A" w:rsidRPr="00706D6A" w:rsidRDefault="00706D6A" w:rsidP="00706D6A">
      <w:pPr>
        <w:pStyle w:val="b-budkaptit"/>
      </w:pPr>
      <w:r w:rsidRPr="00706D6A">
        <w:t>Kap. 1533 Eigedomar utanfor husleigeordninga</w:t>
      </w:r>
    </w:p>
    <w:p w14:paraId="32093C3C" w14:textId="0DF551B1" w:rsidR="00706D6A" w:rsidRPr="00706D6A" w:rsidRDefault="00706D6A" w:rsidP="00706D6A">
      <w:pPr>
        <w:pStyle w:val="b-post"/>
        <w:rPr>
          <w:lang w:val="nn-NO"/>
        </w:rPr>
      </w:pPr>
      <w:r w:rsidRPr="00706D6A">
        <w:rPr>
          <w:lang w:val="nn-NO"/>
        </w:rPr>
        <w:t xml:space="preserve">Post 45 Større utstyrskjøp og vedlikehald, </w:t>
      </w:r>
      <w:r w:rsidRPr="00706D6A">
        <w:rPr>
          <w:lang w:val="nn-NO"/>
        </w:rPr>
        <w:t>kan overførast</w:t>
      </w:r>
    </w:p>
    <w:p w14:paraId="27589181" w14:textId="77777777" w:rsidR="00706D6A" w:rsidRPr="00706D6A" w:rsidRDefault="00706D6A" w:rsidP="00706D6A">
      <w:r w:rsidRPr="00706D6A">
        <w:t>Løyvinga dekker utgifter til restaurerings- og rehabiliteringsarbeid ved eigedomane.</w:t>
      </w:r>
    </w:p>
    <w:p w14:paraId="0BD2D530" w14:textId="77777777" w:rsidR="00706D6A" w:rsidRPr="00706D6A" w:rsidRDefault="00706D6A" w:rsidP="00706D6A">
      <w:r w:rsidRPr="00706D6A">
        <w:t xml:space="preserve">I samband med rassikring av gruveinngangane under dei freda bygningane på Øvre </w:t>
      </w:r>
      <w:proofErr w:type="spellStart"/>
      <w:r w:rsidRPr="00706D6A">
        <w:t>Storwartz</w:t>
      </w:r>
      <w:proofErr w:type="spellEnd"/>
      <w:r w:rsidRPr="00706D6A">
        <w:t xml:space="preserve"> på Røros, blir det foreslått å auke løyvinga med 6,2 mill. kroner, mot ein tilsvarande reduksjon på Klima- og miljødepartementets kap. 1400, post 01.</w:t>
      </w:r>
    </w:p>
    <w:p w14:paraId="32494551" w14:textId="77777777" w:rsidR="00706D6A" w:rsidRPr="00706D6A" w:rsidRDefault="00706D6A" w:rsidP="00706D6A">
      <w:pPr>
        <w:pStyle w:val="b-budkaptit"/>
      </w:pPr>
      <w:r w:rsidRPr="00706D6A">
        <w:t>Kap. 2445 Statsbygg</w:t>
      </w:r>
    </w:p>
    <w:p w14:paraId="3FF4F4B7" w14:textId="77777777" w:rsidR="00706D6A" w:rsidRPr="00706D6A" w:rsidRDefault="00706D6A" w:rsidP="00706D6A">
      <w:pPr>
        <w:pStyle w:val="b-post"/>
      </w:pPr>
      <w:r w:rsidRPr="00706D6A">
        <w:t>Post 24 Driftsresultat</w:t>
      </w:r>
    </w:p>
    <w:p w14:paraId="335CE47A" w14:textId="77777777" w:rsidR="00706D6A" w:rsidRPr="00706D6A" w:rsidRDefault="00706D6A" w:rsidP="00706D6A">
      <w:r w:rsidRPr="00706D6A">
        <w:t>Det er vedtatt å overføre 123 bustader frå Longyearbyen lokalstyre til Statsbygg. Bustadane blir overførte til Statsbygg, mot at Longyearbyen lokalstyre får dekka gjelda på bustadane og kapitalelementet av husleiga for å leige bustadane tilbake. I samband med overføringa er det behov for å aktivere verdien på bustadane i balansen til Statsbygg, jf. forslag til romartalsvedtak.</w:t>
      </w:r>
    </w:p>
    <w:p w14:paraId="0DB5E78D" w14:textId="77777777" w:rsidR="00706D6A" w:rsidRPr="00706D6A" w:rsidRDefault="00706D6A" w:rsidP="00706D6A">
      <w:r w:rsidRPr="00706D6A">
        <w:t>Det blir òg foreslått å redusere kravet til driftsresultat for Statsbygg med 40,7 mill. kroner til 328,9 mill. kroner, som oppgjer for delar av lokalstyret sitt manglande vedlikehald av desse bustadane. Statsbygg skal nytte desse midlane til å bringe bustadane opp på same vedlikehaldsnivå som dei andre bustadane Statsbygg forvaltar i Longyearbyen.</w:t>
      </w:r>
    </w:p>
    <w:p w14:paraId="1680CDCA" w14:textId="77777777" w:rsidR="00706D6A" w:rsidRPr="00706D6A" w:rsidRDefault="00706D6A" w:rsidP="00706D6A">
      <w:r w:rsidRPr="00706D6A">
        <w:t>Det blir vist til nærare omtale av saka i Justis- og beredskapsdepartementets proposisjon om endringar i statsbudsjettet 2025.</w:t>
      </w:r>
    </w:p>
    <w:p w14:paraId="66636F62" w14:textId="77777777" w:rsidR="00706D6A" w:rsidRPr="00706D6A" w:rsidRDefault="00706D6A" w:rsidP="00706D6A">
      <w:pPr>
        <w:pStyle w:val="b-post"/>
      </w:pPr>
      <w:r w:rsidRPr="00706D6A">
        <w:lastRenderedPageBreak/>
        <w:t>Post 30 Prosjektering av bygg, kan overførast</w:t>
      </w:r>
    </w:p>
    <w:p w14:paraId="0FB4FADD" w14:textId="77777777" w:rsidR="00706D6A" w:rsidRPr="00706D6A" w:rsidRDefault="00706D6A" w:rsidP="00706D6A">
      <w:r w:rsidRPr="00706D6A">
        <w:t>Løyvinga dekker utgifter til prosjektering av prioriterte, ordinære byggeprosjekt fram til fullført forprosjekt.</w:t>
      </w:r>
    </w:p>
    <w:p w14:paraId="2D08B838" w14:textId="77777777" w:rsidR="00706D6A" w:rsidRPr="00706D6A" w:rsidRDefault="00706D6A" w:rsidP="00706D6A">
      <w:r w:rsidRPr="00706D6A">
        <w:t>Det er løyvd 90,5 mill. kroner til prosjektering av nytt Oslo fengsel. Det blir foreslått at delar av desse midlane kan bli brukt til å forprosjektere nytt kvinnefengsel på Austlandet.</w:t>
      </w:r>
    </w:p>
    <w:p w14:paraId="428FFE35" w14:textId="77777777" w:rsidR="00706D6A" w:rsidRPr="00706D6A" w:rsidRDefault="00706D6A" w:rsidP="00706D6A">
      <w:r w:rsidRPr="00706D6A">
        <w:t xml:space="preserve">I statsbudsjettet for 2023 vedtok Stortinget oppstart av forprosjekt for nye lokalar for det samiske museet </w:t>
      </w:r>
      <w:proofErr w:type="spellStart"/>
      <w:r w:rsidRPr="00706D6A">
        <w:t>RiddoDuottarMuseat</w:t>
      </w:r>
      <w:proofErr w:type="spellEnd"/>
      <w:r w:rsidRPr="00706D6A">
        <w:t xml:space="preserve"> med planlagt ferdigstilling i 2025. Det er løyvd 25 mill. kroner til prosjektet, irekna 10 mill. kroner i 2025. Forseinkingar som reguleringsplanarbeid og auka arbeidsomfang inneber meirkostnadar i storleiken 5 mill. kroner. Dette blir handtert innanfor løyvinga på posten.</w:t>
      </w:r>
    </w:p>
    <w:p w14:paraId="29180422" w14:textId="174BA8E1" w:rsidR="00706D6A" w:rsidRPr="00706D6A" w:rsidRDefault="00706D6A" w:rsidP="00706D6A">
      <w:pPr>
        <w:pStyle w:val="b-post"/>
      </w:pPr>
      <w:r w:rsidRPr="00706D6A">
        <w:t xml:space="preserve">Post 31 Igangsetjing av ordinære byggeprosjekt, </w:t>
      </w:r>
      <w:r w:rsidRPr="00706D6A">
        <w:t xml:space="preserve">kan </w:t>
      </w:r>
      <w:proofErr w:type="spellStart"/>
      <w:r w:rsidRPr="00706D6A">
        <w:t>overførast</w:t>
      </w:r>
      <w:proofErr w:type="spellEnd"/>
    </w:p>
    <w:p w14:paraId="19634DC4" w14:textId="77777777" w:rsidR="00706D6A" w:rsidRPr="00706D6A" w:rsidRDefault="00706D6A" w:rsidP="00706D6A">
      <w:r w:rsidRPr="00706D6A">
        <w:t>Løyvinga gjeld utgifter til oppstart av nye byggeprosjekt innanfor husleigeordninga.</w:t>
      </w:r>
    </w:p>
    <w:p w14:paraId="11AB21A3" w14:textId="77777777" w:rsidR="00706D6A" w:rsidRPr="00706D6A" w:rsidRDefault="00706D6A" w:rsidP="00706D6A">
      <w:r w:rsidRPr="00706D6A">
        <w:t>Behovet er lågare enn disponibel løyving. Årsaka er revidert framdrift i nytt regjeringskvartal byggetrinn 2, del I. Det blir derfor foreslått å redusere løyvinga med 120 mill. kroner.</w:t>
      </w:r>
    </w:p>
    <w:p w14:paraId="6D361DFD" w14:textId="4C9A6E58" w:rsidR="00706D6A" w:rsidRPr="00706D6A" w:rsidRDefault="00706D6A" w:rsidP="00706D6A">
      <w:pPr>
        <w:pStyle w:val="b-post"/>
        <w:rPr>
          <w:lang w:val="nn-NO"/>
        </w:rPr>
      </w:pPr>
      <w:r w:rsidRPr="00706D6A">
        <w:rPr>
          <w:lang w:val="nn-NO"/>
        </w:rPr>
        <w:t xml:space="preserve">Post 33 Vidareføring av ordinære byggeprosjekt, </w:t>
      </w:r>
      <w:r w:rsidRPr="00706D6A">
        <w:rPr>
          <w:lang w:val="nn-NO"/>
        </w:rPr>
        <w:t>kan overførast</w:t>
      </w:r>
    </w:p>
    <w:p w14:paraId="50296074" w14:textId="77777777" w:rsidR="00706D6A" w:rsidRPr="00706D6A" w:rsidRDefault="00706D6A" w:rsidP="00706D6A">
      <w:r w:rsidRPr="00706D6A">
        <w:t xml:space="preserve">Løyvinga dekker </w:t>
      </w:r>
      <w:proofErr w:type="spellStart"/>
      <w:r w:rsidRPr="00706D6A">
        <w:t>midlar</w:t>
      </w:r>
      <w:proofErr w:type="spellEnd"/>
      <w:r w:rsidRPr="00706D6A">
        <w:t xml:space="preserve"> til vidareføring av byggeprosjekt som Stortinget tidlegare har vedtatt å starte opp. Midlane skal sikre best mogleg framdrift i pågåande prosjekt.</w:t>
      </w:r>
    </w:p>
    <w:p w14:paraId="5E66318F" w14:textId="77777777" w:rsidR="00706D6A" w:rsidRPr="00706D6A" w:rsidRDefault="00706D6A" w:rsidP="00706D6A">
      <w:r w:rsidRPr="00706D6A">
        <w:t>Behovet er lågare enn disponibel løyving. Årsaka er mellom anna justert betalingsplan og ei mindre forseinking på rehabiliteringa av Bergen tinghus. Det blir derfor foreslått å redusere løyvinga med 150 mill. kroner.</w:t>
      </w:r>
    </w:p>
    <w:p w14:paraId="1188189D" w14:textId="77777777" w:rsidR="00706D6A" w:rsidRPr="00706D6A" w:rsidRDefault="00706D6A" w:rsidP="00706D6A">
      <w:pPr>
        <w:pStyle w:val="b-post"/>
      </w:pPr>
      <w:r w:rsidRPr="00706D6A">
        <w:t>Post 34 Vidareføring av brukarfinansierte byggeprosjekt, kan overførast</w:t>
      </w:r>
    </w:p>
    <w:p w14:paraId="2D24F476" w14:textId="77777777" w:rsidR="00706D6A" w:rsidRPr="00706D6A" w:rsidRDefault="00706D6A" w:rsidP="00706D6A">
      <w:r w:rsidRPr="00706D6A">
        <w:t>Løyvinga dekker utgifter til vidareføring av brukarfinansierte byggeprosjekt.</w:t>
      </w:r>
    </w:p>
    <w:p w14:paraId="7DC319E5" w14:textId="77777777" w:rsidR="00706D6A" w:rsidRPr="00706D6A" w:rsidRDefault="00706D6A" w:rsidP="00706D6A">
      <w:r w:rsidRPr="00706D6A">
        <w:t>Behovet er lågare enn disponibel løyving. Årsaka er lågare aktivitet enn venta, og at fleire kjøp ikkje kjem til utbetaling i 2025. Det blir derfor foreslått å redusere løyvinga med 50 mill. kroner</w:t>
      </w:r>
      <w:r w:rsidRPr="00706D6A">
        <w:t>.</w:t>
      </w:r>
    </w:p>
    <w:p w14:paraId="40C56DE3" w14:textId="5B87FF0F" w:rsidR="00706D6A" w:rsidRPr="00706D6A" w:rsidRDefault="00706D6A" w:rsidP="00706D6A">
      <w:pPr>
        <w:pStyle w:val="b-post"/>
        <w:rPr>
          <w:lang w:val="nn-NO"/>
        </w:rPr>
      </w:pPr>
      <w:r w:rsidRPr="00706D6A">
        <w:rPr>
          <w:lang w:val="nn-NO"/>
        </w:rPr>
        <w:t xml:space="preserve">Post 45 Større utstyrskjøp og vedlikehald, </w:t>
      </w:r>
      <w:r w:rsidRPr="00706D6A">
        <w:rPr>
          <w:lang w:val="nn-NO"/>
        </w:rPr>
        <w:t>kan overførast</w:t>
      </w:r>
    </w:p>
    <w:p w14:paraId="71157581" w14:textId="77777777" w:rsidR="00706D6A" w:rsidRPr="00706D6A" w:rsidRDefault="00706D6A" w:rsidP="00706D6A">
      <w:r w:rsidRPr="00706D6A">
        <w:t>Løyvinga dekker utstyr på eigedomane Statsbygg forvaltar, inkludert utbetringar, utskiftingar og installering av tekniske anlegg.</w:t>
      </w:r>
    </w:p>
    <w:p w14:paraId="5F49C01C" w14:textId="77777777" w:rsidR="00706D6A" w:rsidRPr="00706D6A" w:rsidRDefault="00706D6A" w:rsidP="00706D6A">
      <w:r w:rsidRPr="00706D6A">
        <w:t>Behovet er lågare enn disponibel løyving, som følgje av låg</w:t>
      </w:r>
      <w:r w:rsidRPr="00706D6A">
        <w:t>are kostnadar enn venta. Det blir derfor foreslått å redusere løyvinga med 100 mill. kroner.</w:t>
      </w:r>
    </w:p>
    <w:p w14:paraId="2B5BE1E4" w14:textId="77777777" w:rsidR="00706D6A" w:rsidRPr="00706D6A" w:rsidRDefault="00706D6A" w:rsidP="00706D6A">
      <w:pPr>
        <w:pStyle w:val="b-progkat"/>
      </w:pPr>
      <w:r w:rsidRPr="00706D6A">
        <w:t xml:space="preserve">Programkategori 01.40 Forvaltningsutvikling, IT- og </w:t>
      </w:r>
      <w:proofErr w:type="spellStart"/>
      <w:r w:rsidRPr="00706D6A">
        <w:t>ekompolitikk</w:t>
      </w:r>
      <w:proofErr w:type="spellEnd"/>
    </w:p>
    <w:p w14:paraId="7EF5BAFF" w14:textId="77777777" w:rsidR="00706D6A" w:rsidRPr="00706D6A" w:rsidRDefault="00706D6A" w:rsidP="00706D6A">
      <w:pPr>
        <w:pStyle w:val="b-budkaptit"/>
      </w:pPr>
      <w:r w:rsidRPr="00706D6A">
        <w:t>Kap. 1540 Digitaliseringsdirektoratet</w:t>
      </w:r>
    </w:p>
    <w:p w14:paraId="3413BA4E" w14:textId="77777777" w:rsidR="00706D6A" w:rsidRPr="00706D6A" w:rsidRDefault="00706D6A" w:rsidP="00706D6A">
      <w:pPr>
        <w:pStyle w:val="b-post"/>
      </w:pPr>
      <w:r w:rsidRPr="00706D6A">
        <w:t>Post 01 Driftsutgifter</w:t>
      </w:r>
    </w:p>
    <w:p w14:paraId="73DF0AF0" w14:textId="77777777" w:rsidR="00706D6A" w:rsidRPr="00706D6A" w:rsidRDefault="00706D6A" w:rsidP="00706D6A">
      <w:r w:rsidRPr="00706D6A">
        <w:t>Løyvinga dekker løn til tilsette, husleige og andre faste driftsutgifter.</w:t>
      </w:r>
    </w:p>
    <w:p w14:paraId="4EB399C4" w14:textId="77777777" w:rsidR="00706D6A" w:rsidRPr="00706D6A" w:rsidRDefault="00706D6A" w:rsidP="00706D6A">
      <w:r w:rsidRPr="00706D6A">
        <w:t>Som følgje av behov for å omdisponere midlar internt i Digitaliseringsdirektoratet frå generell drift til drift av tilsynet for universell utforming av ikt blir løyvinga foreslått redusert med 8 mill. kroner, mot ein tilsvarande auke på post 27.</w:t>
      </w:r>
    </w:p>
    <w:p w14:paraId="5B1EC25A" w14:textId="77777777" w:rsidR="00706D6A" w:rsidRPr="00706D6A" w:rsidRDefault="00706D6A" w:rsidP="00706D6A">
      <w:pPr>
        <w:pStyle w:val="b-post"/>
      </w:pPr>
      <w:r w:rsidRPr="00706D6A">
        <w:lastRenderedPageBreak/>
        <w:t xml:space="preserve">Post 25 </w:t>
      </w:r>
      <w:proofErr w:type="spellStart"/>
      <w:r w:rsidRPr="00706D6A">
        <w:t>Medfinansieringsordning</w:t>
      </w:r>
      <w:proofErr w:type="spellEnd"/>
      <w:r w:rsidRPr="00706D6A">
        <w:t xml:space="preserve"> for digitaliseringsprosjekt, kan overførast</w:t>
      </w:r>
    </w:p>
    <w:p w14:paraId="4612E1D8" w14:textId="77777777" w:rsidR="00706D6A" w:rsidRPr="00706D6A" w:rsidRDefault="00706D6A" w:rsidP="00706D6A">
      <w:r w:rsidRPr="00706D6A">
        <w:t>Føremålet med løyvinga er å bidra til gjennomføring av samfunnsøkonomisk lønsame digitaliseringsprosjekt og realisering av gevinstar.</w:t>
      </w:r>
    </w:p>
    <w:p w14:paraId="5D6EEB91" w14:textId="77777777" w:rsidR="00706D6A" w:rsidRPr="00706D6A" w:rsidRDefault="00706D6A" w:rsidP="00706D6A">
      <w:r w:rsidRPr="00706D6A">
        <w:t xml:space="preserve">For prosjekt som har mottatt </w:t>
      </w:r>
      <w:proofErr w:type="spellStart"/>
      <w:r w:rsidRPr="00706D6A">
        <w:t>medfinansiering</w:t>
      </w:r>
      <w:proofErr w:type="spellEnd"/>
      <w:r w:rsidRPr="00706D6A">
        <w:t xml:space="preserve"> blir det gjort ei avrekning etter at prosjektet er avslutta. Med bakgrunn i endeleg avrekning av prosjekt som fekk tilsegn om </w:t>
      </w:r>
      <w:proofErr w:type="spellStart"/>
      <w:r w:rsidRPr="00706D6A">
        <w:t>medfinansiering</w:t>
      </w:r>
      <w:proofErr w:type="spellEnd"/>
      <w:r w:rsidRPr="00706D6A">
        <w:t xml:space="preserve"> i 2022, og der totale tilsegn ikkje er brukt, blir det foreslått å redusere løyvinga med 1,5 mill. kroner.</w:t>
      </w:r>
    </w:p>
    <w:p w14:paraId="034FFA30" w14:textId="77777777" w:rsidR="00706D6A" w:rsidRPr="00706D6A" w:rsidRDefault="00706D6A" w:rsidP="00706D6A">
      <w:pPr>
        <w:pStyle w:val="b-post"/>
      </w:pPr>
      <w:r w:rsidRPr="00706D6A">
        <w:t>Post 27 Tilsyn for universell utforming av ikt</w:t>
      </w:r>
    </w:p>
    <w:p w14:paraId="2E3DB51E" w14:textId="77777777" w:rsidR="00706D6A" w:rsidRPr="00706D6A" w:rsidRDefault="00706D6A" w:rsidP="00706D6A">
      <w:r w:rsidRPr="00706D6A">
        <w:t>Løyvinga dekker drift og forvaltning av tilsyn for universell utforming av ikt. Som følgje av behov for å omdisponere midlar internt i Digitaliseringsdirektoratet frå generell drift til drift av tilsynet for universell utforming av ikt blir løyvinga foreslått auka med 8 mill. kroner, mot ein tilsvarande reduksjon på post 01.</w:t>
      </w:r>
    </w:p>
    <w:p w14:paraId="105A03CA" w14:textId="0B50BB2B" w:rsidR="00706D6A" w:rsidRPr="00706D6A" w:rsidRDefault="00706D6A" w:rsidP="00706D6A">
      <w:pPr>
        <w:pStyle w:val="b-post"/>
        <w:rPr>
          <w:lang w:val="nn-NO"/>
        </w:rPr>
      </w:pPr>
      <w:r w:rsidRPr="00706D6A">
        <w:rPr>
          <w:lang w:val="nn-NO"/>
        </w:rPr>
        <w:t xml:space="preserve">Post 29 Tenesteeigarfinansiert drift av Altinn, </w:t>
      </w:r>
      <w:r w:rsidRPr="00706D6A">
        <w:rPr>
          <w:lang w:val="nn-NO"/>
        </w:rPr>
        <w:t>kan overførast</w:t>
      </w:r>
    </w:p>
    <w:p w14:paraId="6850163A" w14:textId="77777777" w:rsidR="00706D6A" w:rsidRPr="00706D6A" w:rsidRDefault="00706D6A" w:rsidP="00706D6A">
      <w:r w:rsidRPr="00706D6A">
        <w:t>Løyvinga dekker utgifter til drift og driftsrelatert applikasjonsforvaltning knytt til Altinn, utgifter til private leverandørar for SMS-varsling og driftsmessige endringar som den enkelte tenesteeigar har bestilt. Utgiftene blir fakturert vidare til tenesteeigarane i samsvar med gjeldande fordelingsnøkkel i samarbeidsavtala mellom tenesteeigarane og Digitaliseringsdirektoratet. Inntektene frå tenesteeigarane blir budsjettert på kap. 4540, post 07</w:t>
      </w:r>
      <w:r w:rsidRPr="00706D6A">
        <w:t>.</w:t>
      </w:r>
    </w:p>
    <w:p w14:paraId="63719199" w14:textId="77777777" w:rsidR="00706D6A" w:rsidRPr="00706D6A" w:rsidRDefault="00706D6A" w:rsidP="00706D6A">
      <w:r w:rsidRPr="00706D6A">
        <w:t>Løyvinga er basert på tenesteeigarane sitt estimat for dekking av driftskostnadar. Dei nyaste estimata viser eit meirbehov på 20,5 mill. kroner. Løyvinga blir derfor foreslått auka med 20,5 mill. kroner, mot ein tilsvarande auke av inntektene på kap. 4540, post 07.</w:t>
      </w:r>
    </w:p>
    <w:p w14:paraId="16EB9551" w14:textId="77777777" w:rsidR="00706D6A" w:rsidRPr="00706D6A" w:rsidRDefault="00706D6A" w:rsidP="00706D6A">
      <w:pPr>
        <w:pStyle w:val="b-budkaptit"/>
      </w:pPr>
      <w:r w:rsidRPr="00706D6A">
        <w:t>Kap. 4540 Digitaliseringsdirektoratet</w:t>
      </w:r>
    </w:p>
    <w:p w14:paraId="66CC0C21" w14:textId="77777777" w:rsidR="00706D6A" w:rsidRPr="00706D6A" w:rsidRDefault="00706D6A" w:rsidP="00706D6A">
      <w:pPr>
        <w:pStyle w:val="b-post"/>
      </w:pPr>
      <w:r w:rsidRPr="00706D6A">
        <w:t>Post 05 Bruk av nasjonale fellesløysingar</w:t>
      </w:r>
    </w:p>
    <w:p w14:paraId="3CFA47AC" w14:textId="77777777" w:rsidR="00706D6A" w:rsidRPr="00706D6A" w:rsidRDefault="00706D6A" w:rsidP="00706D6A">
      <w:r w:rsidRPr="00706D6A">
        <w:t xml:space="preserve">På posten budsjetterast inntekter knytte til betaling frå offentlege verksemder for bruk av elektronisk ID på høgt sikkerheitsnivå som er utferda av private leverandørar og elektronisk ID med lågare sikkerheitsnivå og SMS-kostnadar. I tillegg budsjetterast inntekter frå verksemder for bruk av Digital postkasse til innbyggarar, </w:t>
      </w:r>
      <w:proofErr w:type="spellStart"/>
      <w:r w:rsidRPr="00706D6A">
        <w:t>innlogging</w:t>
      </w:r>
      <w:proofErr w:type="spellEnd"/>
      <w:r w:rsidRPr="00706D6A">
        <w:t xml:space="preserve"> til postkassene via ID-porten og kostnadar knytte til oppstart og signatur til tenesta for signering.</w:t>
      </w:r>
    </w:p>
    <w:p w14:paraId="689C6AB9" w14:textId="77777777" w:rsidR="00706D6A" w:rsidRPr="00706D6A" w:rsidRDefault="00706D6A" w:rsidP="00706D6A">
      <w:r w:rsidRPr="00706D6A">
        <w:t>Som følgje av innbetalingar i 2025 av forseinka inntekter frå 2024, blir det forventa ei meirinntekt på posten i år. Løyvinga blir derfor foreslått auka med 37 mill. kroner.</w:t>
      </w:r>
    </w:p>
    <w:p w14:paraId="53B721DC" w14:textId="77777777" w:rsidR="00706D6A" w:rsidRPr="00706D6A" w:rsidRDefault="00706D6A" w:rsidP="00706D6A">
      <w:pPr>
        <w:pStyle w:val="b-post"/>
      </w:pPr>
      <w:r w:rsidRPr="00706D6A">
        <w:t>Post 07 Tenesteigarfinansiert drift av Altinn</w:t>
      </w:r>
    </w:p>
    <w:p w14:paraId="339AC8EB" w14:textId="77777777" w:rsidR="00706D6A" w:rsidRPr="00706D6A" w:rsidRDefault="00706D6A" w:rsidP="00706D6A">
      <w:r w:rsidRPr="00706D6A">
        <w:t>På posten budsjetterast inntekter knytte til drift og driftsrelatert applikasjonsforvaltning av Altinn og SMS-varsling. I tillegg budsjetterast inntekter knytte til driftsmessige endringar som tenesteeigarane har bestilt. Digitaliseringsdirektoratet fakturerer vidare utgiftene til tenesteeigarane etter gjeldande fordelingsnøkkel i samarbeidsavtala mellom tenesteeigarane og Digitaliseringsdirektoratet ved Altinn.</w:t>
      </w:r>
    </w:p>
    <w:p w14:paraId="541AAA99" w14:textId="77777777" w:rsidR="00706D6A" w:rsidRPr="00706D6A" w:rsidRDefault="00706D6A" w:rsidP="00706D6A">
      <w:r w:rsidRPr="00706D6A">
        <w:t>Løyvinga blir foreslått auka med 20,5 mill. kroner, mot ein tilsvarande auke av løyvinga på kap. 1540, post 29.</w:t>
      </w:r>
    </w:p>
    <w:p w14:paraId="1E0F9783" w14:textId="77777777" w:rsidR="00706D6A" w:rsidRPr="00706D6A" w:rsidRDefault="00706D6A" w:rsidP="00706D6A">
      <w:pPr>
        <w:pStyle w:val="b-budkaptit"/>
      </w:pPr>
      <w:r w:rsidRPr="00706D6A">
        <w:lastRenderedPageBreak/>
        <w:t xml:space="preserve">Kap. 1541 IT- og </w:t>
      </w:r>
      <w:proofErr w:type="spellStart"/>
      <w:r w:rsidRPr="00706D6A">
        <w:t>ekompolitikk</w:t>
      </w:r>
      <w:proofErr w:type="spellEnd"/>
    </w:p>
    <w:p w14:paraId="57342D98" w14:textId="77777777" w:rsidR="00706D6A" w:rsidRPr="00706D6A" w:rsidRDefault="00706D6A" w:rsidP="00706D6A">
      <w:pPr>
        <w:pStyle w:val="b-post"/>
      </w:pPr>
      <w:r w:rsidRPr="00706D6A">
        <w:t xml:space="preserve">Post 22 Utvikling, gjennomføring og samordning av IT- og </w:t>
      </w:r>
      <w:proofErr w:type="spellStart"/>
      <w:r w:rsidRPr="00706D6A">
        <w:t>ekompolitikken</w:t>
      </w:r>
      <w:proofErr w:type="spellEnd"/>
      <w:r w:rsidRPr="00706D6A">
        <w:t>, kan overførast, kan nyttast under post 70</w:t>
      </w:r>
    </w:p>
    <w:p w14:paraId="07C5F21E" w14:textId="77777777" w:rsidR="00706D6A" w:rsidRPr="00706D6A" w:rsidRDefault="00706D6A" w:rsidP="00706D6A">
      <w:r w:rsidRPr="00706D6A">
        <w:t xml:space="preserve">Løyvinga på posten brukast til tiltak for å gjennomføre og utvikle IT- og </w:t>
      </w:r>
      <w:proofErr w:type="spellStart"/>
      <w:r w:rsidRPr="00706D6A">
        <w:t>ekompolitikken</w:t>
      </w:r>
      <w:proofErr w:type="spellEnd"/>
      <w:r w:rsidRPr="00706D6A">
        <w:t>.</w:t>
      </w:r>
    </w:p>
    <w:p w14:paraId="4FE630D4" w14:textId="77777777" w:rsidR="00706D6A" w:rsidRPr="00706D6A" w:rsidRDefault="00706D6A" w:rsidP="00706D6A">
      <w:r w:rsidRPr="00706D6A">
        <w:t xml:space="preserve">Kostnadane for gjennomføring av Internet </w:t>
      </w:r>
      <w:proofErr w:type="spellStart"/>
      <w:r w:rsidRPr="00706D6A">
        <w:t>Governance</w:t>
      </w:r>
      <w:proofErr w:type="spellEnd"/>
      <w:r w:rsidRPr="00706D6A">
        <w:t xml:space="preserve"> Forum (IGF) i Noreg i 2025 har vore noko lågare enn budsjettert, og løyvinga blir derfor foreslått redusert med 7,5 mill. kroner.</w:t>
      </w:r>
    </w:p>
    <w:p w14:paraId="4CEC1D3E" w14:textId="77777777" w:rsidR="00706D6A" w:rsidRPr="00706D6A" w:rsidRDefault="00706D6A" w:rsidP="00706D6A">
      <w:pPr>
        <w:pStyle w:val="b-post"/>
      </w:pPr>
      <w:r w:rsidRPr="00706D6A">
        <w:t xml:space="preserve">Post 70 Forvaltningsutvikling, IT- og </w:t>
      </w:r>
      <w:proofErr w:type="spellStart"/>
      <w:r w:rsidRPr="00706D6A">
        <w:t>ekompolitikk</w:t>
      </w:r>
      <w:proofErr w:type="spellEnd"/>
      <w:r w:rsidRPr="00706D6A">
        <w:t>, kan nyttast under post 22</w:t>
      </w:r>
    </w:p>
    <w:p w14:paraId="192AA067" w14:textId="77777777" w:rsidR="00706D6A" w:rsidRPr="00706D6A" w:rsidRDefault="00706D6A" w:rsidP="00706D6A">
      <w:r w:rsidRPr="00706D6A">
        <w:t xml:space="preserve">Løyvinga dekker diverse tilskot og kontingentar innanfor forvaltningsutvikling, IT- og </w:t>
      </w:r>
      <w:proofErr w:type="spellStart"/>
      <w:r w:rsidRPr="00706D6A">
        <w:t>ekompolitikk</w:t>
      </w:r>
      <w:proofErr w:type="spellEnd"/>
      <w:r w:rsidRPr="00706D6A">
        <w:t xml:space="preserve">, irekna utgifter til Noregs kontingent til Open </w:t>
      </w:r>
      <w:proofErr w:type="spellStart"/>
      <w:r w:rsidRPr="00706D6A">
        <w:t>Government</w:t>
      </w:r>
      <w:proofErr w:type="spellEnd"/>
      <w:r w:rsidRPr="00706D6A">
        <w:t xml:space="preserve"> </w:t>
      </w:r>
      <w:proofErr w:type="spellStart"/>
      <w:r w:rsidRPr="00706D6A">
        <w:t>Partnership</w:t>
      </w:r>
      <w:proofErr w:type="spellEnd"/>
      <w:r w:rsidRPr="00706D6A">
        <w:t xml:space="preserve"> (OGP) og kontingentar knytt til Noregs deltaking i Den internasjonale teleunion (ITU) og Den europeiske post- og teleorganisasjon (CEPT). Kontingentane for 2025 aukar samanlikna med saldert budsjett for 2025 som følgje av endra valutakurs. Løyvinga blir derfor foreslått auka med 1,2 mill. kroner.</w:t>
      </w:r>
    </w:p>
    <w:p w14:paraId="135850D5" w14:textId="77777777" w:rsidR="00706D6A" w:rsidRPr="00706D6A" w:rsidRDefault="00706D6A" w:rsidP="00706D6A">
      <w:pPr>
        <w:pStyle w:val="b-budkaptit"/>
      </w:pPr>
      <w:r w:rsidRPr="00706D6A">
        <w:t>Kap. 1542 Internasjonalt samarbeid</w:t>
      </w:r>
    </w:p>
    <w:p w14:paraId="3E21C4CF" w14:textId="77777777" w:rsidR="00706D6A" w:rsidRPr="00706D6A" w:rsidRDefault="00706D6A" w:rsidP="00706D6A">
      <w:pPr>
        <w:pStyle w:val="b-post"/>
      </w:pPr>
      <w:r w:rsidRPr="00706D6A">
        <w:t>Post 70 Internasjonale program</w:t>
      </w:r>
    </w:p>
    <w:p w14:paraId="30881357" w14:textId="77777777" w:rsidR="00706D6A" w:rsidRPr="00706D6A" w:rsidRDefault="00706D6A" w:rsidP="00706D6A">
      <w:r w:rsidRPr="00706D6A">
        <w:t>Løyvinga gjeld EU-program som Noreg tar del i etter EØ</w:t>
      </w:r>
      <w:r w:rsidRPr="00706D6A">
        <w:t>S-avtala og som er knytte til digitalisering av samfunn, næringsliv og forvaltning, og dekker programkontingentar og andre utgifter til EU-program og etterslep frå avslutta EU-program. Årleg medlemskontingent for norsk deltaking i EU-program blir fastsett i euro av EU-kommisjonen på grunnlag av forventa framdrift under det enkelte programmet. Kontingenten blir betalt samla av Utanriksdepartementet mot seinare refusjon frå dei departementa som er ansvarlege for dei enkelte programma.</w:t>
      </w:r>
    </w:p>
    <w:p w14:paraId="6F5AB7C9" w14:textId="77777777" w:rsidR="00706D6A" w:rsidRPr="00706D6A" w:rsidRDefault="00706D6A" w:rsidP="00706D6A">
      <w:r w:rsidRPr="00706D6A">
        <w:t xml:space="preserve">Det norske bidraget til </w:t>
      </w:r>
      <w:r w:rsidRPr="00706D6A">
        <w:t xml:space="preserve">Programmet for eit digitalt Europa 2021–2027 (DIGITAL), etterslep etter det avslutta programmet CEF Digital og midlar til det europeiske nettverks- og informasjonssikkerheitsbyrået ENISA blei i </w:t>
      </w:r>
      <w:proofErr w:type="spellStart"/>
      <w:r w:rsidRPr="00706D6A">
        <w:t>Prop</w:t>
      </w:r>
      <w:proofErr w:type="spellEnd"/>
      <w:r w:rsidRPr="00706D6A">
        <w:t>. 1 S (2024–2025) anslått til 344,1 mill. kroner. Basert på innbetalingskrav frå Utanriksdepartementet blir kontingentane 218,9 mill. kroner i 2025. Løyvinga blir derfor foreslått redusert med 125,2 mill. kroner.</w:t>
      </w:r>
    </w:p>
    <w:p w14:paraId="0649894B" w14:textId="77777777" w:rsidR="00706D6A" w:rsidRPr="00706D6A" w:rsidRDefault="00706D6A" w:rsidP="00706D6A">
      <w:pPr>
        <w:pStyle w:val="b-budkaptit"/>
      </w:pPr>
      <w:r w:rsidRPr="00706D6A">
        <w:t>Kap. 1543 Nasjonal kommunikasjonsmyndigheit</w:t>
      </w:r>
    </w:p>
    <w:p w14:paraId="4E24ABAE" w14:textId="77777777" w:rsidR="00706D6A" w:rsidRPr="00706D6A" w:rsidRDefault="00706D6A" w:rsidP="00706D6A">
      <w:pPr>
        <w:pStyle w:val="b-post"/>
      </w:pPr>
      <w:r w:rsidRPr="00706D6A">
        <w:t>Post 01 Driftsutgifter</w:t>
      </w:r>
    </w:p>
    <w:p w14:paraId="6FDB1D35" w14:textId="77777777" w:rsidR="00706D6A" w:rsidRPr="00706D6A" w:rsidRDefault="00706D6A" w:rsidP="00706D6A">
      <w:r w:rsidRPr="00706D6A">
        <w:t xml:space="preserve">Løyvinga dekker løn til tilsette, husleige og andre faste driftsutgifter i Nasjonal kommunikasjonsmyndigheit. Løyvinga dekker òg Noreg sin kontingent for deltaking i Body </w:t>
      </w:r>
      <w:proofErr w:type="spellStart"/>
      <w:r w:rsidRPr="00706D6A">
        <w:t>of</w:t>
      </w:r>
      <w:proofErr w:type="spellEnd"/>
      <w:r w:rsidRPr="00706D6A">
        <w:t xml:space="preserve"> European Regulators for Electronic Communications (BEREC).</w:t>
      </w:r>
    </w:p>
    <w:p w14:paraId="43FC62C7" w14:textId="77777777" w:rsidR="00706D6A" w:rsidRPr="00706D6A" w:rsidRDefault="00706D6A" w:rsidP="00706D6A">
      <w:r w:rsidRPr="00706D6A">
        <w:t>Kontingenten til BEREC for 2025 aukar samanlikna med saldert budsjett for 2025 som følgje av endra valutakurs. Løyvinga blir derfor foreslått auka med 133 000 kroner.</w:t>
      </w:r>
    </w:p>
    <w:p w14:paraId="4466551E" w14:textId="77777777" w:rsidR="00706D6A" w:rsidRPr="00706D6A" w:rsidRDefault="00706D6A" w:rsidP="00706D6A">
      <w:pPr>
        <w:pStyle w:val="b-post"/>
      </w:pPr>
      <w:r w:rsidRPr="00706D6A">
        <w:t xml:space="preserve">Post 22 (ny) Nytt </w:t>
      </w:r>
      <w:proofErr w:type="spellStart"/>
      <w:r w:rsidRPr="00706D6A">
        <w:t>nødnett</w:t>
      </w:r>
      <w:proofErr w:type="spellEnd"/>
      <w:r w:rsidRPr="00706D6A">
        <w:t>, kan overførast</w:t>
      </w:r>
    </w:p>
    <w:p w14:paraId="24DC3E29" w14:textId="77777777" w:rsidR="00706D6A" w:rsidRPr="00706D6A" w:rsidRDefault="00706D6A" w:rsidP="00706D6A">
      <w:r w:rsidRPr="00706D6A">
        <w:t xml:space="preserve">Det blir foreslått å opprette ein ny post for å dekke utgifter i 2025 i samband med prosjektet for nytt </w:t>
      </w:r>
      <w:proofErr w:type="spellStart"/>
      <w:r w:rsidRPr="00706D6A">
        <w:t>nødnett</w:t>
      </w:r>
      <w:proofErr w:type="spellEnd"/>
      <w:r w:rsidRPr="00706D6A">
        <w:t xml:space="preserve">, jf. òg tilsvarande forslag i </w:t>
      </w:r>
      <w:proofErr w:type="spellStart"/>
      <w:r w:rsidRPr="00706D6A">
        <w:t>Prop</w:t>
      </w:r>
      <w:proofErr w:type="spellEnd"/>
      <w:r w:rsidRPr="00706D6A">
        <w:t>. 1 S (2025–2026) for Digitaliserings- og forvaltningsdepartementet.</w:t>
      </w:r>
    </w:p>
    <w:p w14:paraId="304971B4" w14:textId="77777777" w:rsidR="00706D6A" w:rsidRPr="00706D6A" w:rsidRDefault="00706D6A" w:rsidP="00706D6A">
      <w:proofErr w:type="spellStart"/>
      <w:r w:rsidRPr="00706D6A">
        <w:t>Nødnett</w:t>
      </w:r>
      <w:proofErr w:type="spellEnd"/>
      <w:r w:rsidRPr="00706D6A">
        <w:t xml:space="preserve"> er det landsdekkande nettet for nød- og beredskapskommunikasjon i Noreg. Staten har kontrakt om drift av dagens </w:t>
      </w:r>
      <w:proofErr w:type="spellStart"/>
      <w:r w:rsidRPr="00706D6A">
        <w:t>nødnett</w:t>
      </w:r>
      <w:proofErr w:type="spellEnd"/>
      <w:r w:rsidRPr="00706D6A">
        <w:t xml:space="preserve"> til og med 2031. Arbeidet med å utgreie nytt </w:t>
      </w:r>
      <w:proofErr w:type="spellStart"/>
      <w:r w:rsidRPr="00706D6A">
        <w:t>nødnett</w:t>
      </w:r>
      <w:proofErr w:type="spellEnd"/>
      <w:r w:rsidRPr="00706D6A">
        <w:t xml:space="preserve"> blei starta i 2019. Den nye løysinga skal berast av dei kommersielle mobilnetta, for å få ei robust løysing som varetar konkurranse i mobilmarknaden.</w:t>
      </w:r>
    </w:p>
    <w:p w14:paraId="0C9BD2D2" w14:textId="77777777" w:rsidR="00706D6A" w:rsidRPr="00706D6A" w:rsidRDefault="00706D6A" w:rsidP="00706D6A">
      <w:r w:rsidRPr="00706D6A">
        <w:lastRenderedPageBreak/>
        <w:t xml:space="preserve">Det vidare arbeidet med å utgreie nytt </w:t>
      </w:r>
      <w:proofErr w:type="spellStart"/>
      <w:r w:rsidRPr="00706D6A">
        <w:t>nødnett</w:t>
      </w:r>
      <w:proofErr w:type="spellEnd"/>
      <w:r w:rsidRPr="00706D6A">
        <w:t xml:space="preserve"> skal baserast på den til ei kvar tid best tilgjengelege og oppdaterte teknologien, med nødvendig sikkerheit, per no 5G-teknologi og skivedeling. Alle dei tre mobilnetta skal nyttast for å få ei løysing som er sikker og robust, og som òg varetar konkurranse i mobilmarknaden. Ansvaret for prosjektet for nytt </w:t>
      </w:r>
      <w:proofErr w:type="spellStart"/>
      <w:r w:rsidRPr="00706D6A">
        <w:t>nødnett</w:t>
      </w:r>
      <w:proofErr w:type="spellEnd"/>
      <w:r w:rsidRPr="00706D6A">
        <w:t xml:space="preserve"> blei derfor i august 2025 flytta frå Justis- og beredskapsdepartementet til Digitaliserings- og forvaltningsdepartementet.</w:t>
      </w:r>
    </w:p>
    <w:p w14:paraId="50F38041" w14:textId="77777777" w:rsidR="00706D6A" w:rsidRPr="00706D6A" w:rsidRDefault="00706D6A" w:rsidP="00706D6A">
      <w:r w:rsidRPr="00706D6A">
        <w:t xml:space="preserve">For å sikre nødvendig framdrift i prosjektet, er det behov for raskt å inngå avtaler om strategisk partnarskap med dei tre </w:t>
      </w:r>
      <w:proofErr w:type="spellStart"/>
      <w:r w:rsidRPr="00706D6A">
        <w:t>mobilnettilbydarane</w:t>
      </w:r>
      <w:proofErr w:type="spellEnd"/>
      <w:r w:rsidRPr="00706D6A">
        <w:t>, der dei forpliktar seg til å stille med ressursar til det nye nødnettprosjektet. Avtalene skal sikre god oppfølging av spørsmål som til dømes gjeld teknisk moglegheitsrom (testing og utvikling), teknisk arkitektur, standardiseringsarbeid og funksjonalitet både i nett og tenester.</w:t>
      </w:r>
    </w:p>
    <w:p w14:paraId="288C1FC5" w14:textId="77777777" w:rsidR="00706D6A" w:rsidRPr="00706D6A" w:rsidRDefault="00706D6A" w:rsidP="00706D6A">
      <w:r w:rsidRPr="00706D6A">
        <w:t>Det blir derfor foreslått å løyve 30 mill. kroner.</w:t>
      </w:r>
    </w:p>
    <w:p w14:paraId="22ABA076" w14:textId="77777777" w:rsidR="00706D6A" w:rsidRPr="00706D6A" w:rsidRDefault="00706D6A" w:rsidP="00706D6A">
      <w:pPr>
        <w:pStyle w:val="b-post"/>
      </w:pPr>
      <w:r w:rsidRPr="00706D6A">
        <w:t>Post 70 Telesikkerheit og -beredskap, kan overførast</w:t>
      </w:r>
    </w:p>
    <w:p w14:paraId="2D3784D1" w14:textId="77777777" w:rsidR="00706D6A" w:rsidRPr="00706D6A" w:rsidRDefault="00706D6A" w:rsidP="00706D6A">
      <w:r w:rsidRPr="00706D6A">
        <w:t xml:space="preserve">Løyvinga på posten brukast til tiltak for å styrkje beredskapsevna og gjere </w:t>
      </w:r>
      <w:proofErr w:type="spellStart"/>
      <w:r w:rsidRPr="00706D6A">
        <w:t>ekomnetta</w:t>
      </w:r>
      <w:proofErr w:type="spellEnd"/>
      <w:r w:rsidRPr="00706D6A">
        <w:t xml:space="preserve"> meir robuste, mellom anna på grunn av meir ekstremvêr, eit endra trusselbilete og auka avhengnad av elektronisk kommunikasjon og digitale tenester på tvers av alle sektorar.</w:t>
      </w:r>
    </w:p>
    <w:p w14:paraId="45EF175F" w14:textId="77777777" w:rsidR="00706D6A" w:rsidRPr="00706D6A" w:rsidRDefault="00706D6A" w:rsidP="00706D6A">
      <w:r w:rsidRPr="00706D6A">
        <w:t xml:space="preserve">For å styrkje reserveløysinga for kommunikasjon til Svalbard er det i statsbudsjettet for 2026 foreslått å auke løyvinga på kap. 1543, post 70 med 19 mill. kroner, jf. </w:t>
      </w:r>
      <w:proofErr w:type="spellStart"/>
      <w:r w:rsidRPr="00706D6A">
        <w:t>Prop</w:t>
      </w:r>
      <w:proofErr w:type="spellEnd"/>
      <w:r w:rsidRPr="00706D6A">
        <w:t>. 1 S (2025–2026) for Digitaliserings- og forvaltningsdepartementet. Det er nødvendig med midlar òg i 2025 for å dekke kostnadar knytt til forsterkinga av reserveløysinga. Løyvinga blir derfor foreslått auka med 24,6 mill. kroner</w:t>
      </w:r>
      <w:r w:rsidRPr="00706D6A">
        <w:t>.</w:t>
      </w:r>
    </w:p>
    <w:p w14:paraId="0060825D" w14:textId="3329167F" w:rsidR="00706D6A" w:rsidRPr="00706D6A" w:rsidRDefault="00706D6A" w:rsidP="00706D6A">
      <w:pPr>
        <w:pStyle w:val="b-post"/>
      </w:pPr>
      <w:r w:rsidRPr="00706D6A">
        <w:t xml:space="preserve">Post 71 Funksjonell internettilgang til alle, </w:t>
      </w:r>
      <w:r w:rsidRPr="00706D6A">
        <w:t xml:space="preserve">kan </w:t>
      </w:r>
      <w:proofErr w:type="spellStart"/>
      <w:r w:rsidRPr="00706D6A">
        <w:t>overførast</w:t>
      </w:r>
      <w:proofErr w:type="spellEnd"/>
    </w:p>
    <w:p w14:paraId="1175DE03" w14:textId="77777777" w:rsidR="00706D6A" w:rsidRPr="00706D6A" w:rsidRDefault="00706D6A" w:rsidP="00706D6A">
      <w:r w:rsidRPr="00706D6A">
        <w:t xml:space="preserve">Løyvinga skal brukast til tilskotsordning for funksjonell </w:t>
      </w:r>
      <w:proofErr w:type="spellStart"/>
      <w:r w:rsidRPr="00706D6A">
        <w:t>internettilgang</w:t>
      </w:r>
      <w:proofErr w:type="spellEnd"/>
      <w:r w:rsidRPr="00706D6A">
        <w:t xml:space="preserve"> til alle, som skal sikre moglegheit for slik tilgang til husstandar og små og mellomstore bedrifter som ikkje kan få eit tilbod gjennom marknadsbasert utvikling eller gjennom eksisterande offentlege verkemiddel.</w:t>
      </w:r>
    </w:p>
    <w:p w14:paraId="71D2E3B8" w14:textId="77777777" w:rsidR="00706D6A" w:rsidRPr="00706D6A" w:rsidRDefault="00706D6A" w:rsidP="00706D6A">
      <w:r w:rsidRPr="00706D6A">
        <w:t>Som følgje av ein del praktiske spørsmål knytte til ordninga, inkludert om statsstøtteregelverk, blei forskrifta fastsett i september 2025, og vil ikkje starte opp før i 2026. Løyvinga blir derfor foreslått redusert med 6 mill. kroner.</w:t>
      </w:r>
    </w:p>
    <w:p w14:paraId="4276EEC1" w14:textId="77777777" w:rsidR="00706D6A" w:rsidRPr="00706D6A" w:rsidRDefault="00706D6A" w:rsidP="00706D6A">
      <w:pPr>
        <w:pStyle w:val="b-progkat"/>
      </w:pPr>
      <w:r w:rsidRPr="00706D6A">
        <w:t>Programkategori 01.60 Statleg arbeidsgivarpolitikk</w:t>
      </w:r>
    </w:p>
    <w:p w14:paraId="67B23728" w14:textId="77777777" w:rsidR="00706D6A" w:rsidRPr="00706D6A" w:rsidRDefault="00706D6A" w:rsidP="00706D6A">
      <w:pPr>
        <w:pStyle w:val="b-budkaptit"/>
      </w:pPr>
      <w:r w:rsidRPr="00706D6A">
        <w:t xml:space="preserve">Kap. 1560 </w:t>
      </w:r>
      <w:proofErr w:type="spellStart"/>
      <w:r w:rsidRPr="00706D6A">
        <w:t>Tariffavtalte</w:t>
      </w:r>
      <w:proofErr w:type="spellEnd"/>
      <w:r w:rsidRPr="00706D6A">
        <w:t xml:space="preserve"> avsetningar mv.</w:t>
      </w:r>
    </w:p>
    <w:p w14:paraId="3AFAD997" w14:textId="77777777" w:rsidR="00706D6A" w:rsidRPr="00706D6A" w:rsidRDefault="00706D6A" w:rsidP="00706D6A">
      <w:pPr>
        <w:pStyle w:val="b-post"/>
      </w:pPr>
      <w:r w:rsidRPr="00706D6A">
        <w:t>Post 72 Pensjonskostnadar tenestemannsorganisasjonane</w:t>
      </w:r>
    </w:p>
    <w:p w14:paraId="447A4A73" w14:textId="77777777" w:rsidR="00706D6A" w:rsidRPr="00706D6A" w:rsidRDefault="00706D6A" w:rsidP="00706D6A">
      <w:r w:rsidRPr="00706D6A">
        <w:t xml:space="preserve">Verksemder som er medlemer i Statens pensjonskasse skal betale ein </w:t>
      </w:r>
      <w:proofErr w:type="spellStart"/>
      <w:r w:rsidRPr="00706D6A">
        <w:t>aktuarielt</w:t>
      </w:r>
      <w:proofErr w:type="spellEnd"/>
      <w:r w:rsidRPr="00706D6A">
        <w:t xml:space="preserve"> berekna premie (arbeidsgivardel), slik det blir gjort i privat sektor. Tenestemannsorganisasjonane betaler ikkje arbeidsgivardel for tilsette som har ulønt permisjon frå statleg verksemd for å ha verv eller vere tilsett i ein slik organisasjon. I samsvar med permisjonsavtala betaler organisasjonane berre 2 pst. medlemsinnskot. For å synleggjere det årlege bidraget staten har til tenestemannsorganisasjonane på pensjonsområdet, blir desse premiekostnadane budsjetterte på ein eigen post i statsbudsj</w:t>
      </w:r>
      <w:r w:rsidRPr="00706D6A">
        <w:t>ettet</w:t>
      </w:r>
      <w:r w:rsidRPr="00706D6A">
        <w:t>.</w:t>
      </w:r>
    </w:p>
    <w:p w14:paraId="2286FA64" w14:textId="77777777" w:rsidR="00706D6A" w:rsidRPr="00706D6A" w:rsidRDefault="00706D6A" w:rsidP="00706D6A">
      <w:r w:rsidRPr="00706D6A">
        <w:t>På bakgrunn av lågare premiekostnadar enn tidlegare estimert, blir det foreslått å redusere løyvinga med 11,5 mill. kroner.</w:t>
      </w:r>
    </w:p>
    <w:p w14:paraId="2F409549" w14:textId="4A50D09D" w:rsidR="00706D6A" w:rsidRPr="00706D6A" w:rsidRDefault="00706D6A" w:rsidP="00706D6A">
      <w:pPr>
        <w:pStyle w:val="b-budkaptit"/>
      </w:pPr>
      <w:r w:rsidRPr="00706D6A">
        <w:lastRenderedPageBreak/>
        <w:t xml:space="preserve">Kap. 1565 Bustadlånordninga </w:t>
      </w:r>
      <w:r w:rsidRPr="00706D6A">
        <w:t>i Statens pensjonskasse</w:t>
      </w:r>
    </w:p>
    <w:p w14:paraId="5BABEBE2" w14:textId="77777777" w:rsidR="00706D6A" w:rsidRPr="00706D6A" w:rsidRDefault="00706D6A" w:rsidP="00706D6A">
      <w:pPr>
        <w:pStyle w:val="b-post"/>
      </w:pPr>
      <w:r w:rsidRPr="00706D6A">
        <w:t>Post 01 Driftsutgifter</w:t>
      </w:r>
    </w:p>
    <w:p w14:paraId="6D851930" w14:textId="77777777" w:rsidR="00706D6A" w:rsidRPr="00706D6A" w:rsidRDefault="00706D6A" w:rsidP="00706D6A">
      <w:r w:rsidRPr="00706D6A">
        <w:t>Løyvinga dekker kostnadane til Statens pensjonskasse for å administrere bustadlånordninga, jf. post 90. Hovuddelen av kostnadane blir dekt av lånekundane gjennom betaling av ulike former for gebyr, jf. kap. 4565, post 01.</w:t>
      </w:r>
    </w:p>
    <w:p w14:paraId="26242958" w14:textId="77777777" w:rsidR="00706D6A" w:rsidRPr="00706D6A" w:rsidRDefault="00706D6A" w:rsidP="00706D6A">
      <w:r w:rsidRPr="00706D6A">
        <w:t>Som følgje av at Statens pensjonskasse behandlar og utbetalar fleire lånesøknader, og at anslaget for samla låneportefølje har auka, blir det foreslått å auke løyvinga med 2 mill. kroner.</w:t>
      </w:r>
    </w:p>
    <w:p w14:paraId="5452E5D1" w14:textId="77777777" w:rsidR="00706D6A" w:rsidRPr="00706D6A" w:rsidRDefault="00706D6A" w:rsidP="00706D6A">
      <w:pPr>
        <w:pStyle w:val="b-post"/>
      </w:pPr>
      <w:r w:rsidRPr="00706D6A">
        <w:t>Post 90 Utlån, overslagsløyving</w:t>
      </w:r>
    </w:p>
    <w:p w14:paraId="0B475C65" w14:textId="77777777" w:rsidR="00706D6A" w:rsidRPr="00706D6A" w:rsidRDefault="00706D6A" w:rsidP="00706D6A">
      <w:r w:rsidRPr="00706D6A">
        <w:t>Løy</w:t>
      </w:r>
      <w:r w:rsidRPr="00706D6A">
        <w:t>vinga dekker forventa brutto utlån til bustadlån og berekna opptente, men ikkje-betalte renter på låna.</w:t>
      </w:r>
    </w:p>
    <w:p w14:paraId="4BB03D85" w14:textId="77777777" w:rsidR="00706D6A" w:rsidRPr="00706D6A" w:rsidRDefault="00706D6A" w:rsidP="00706D6A">
      <w:r w:rsidRPr="00706D6A">
        <w:t>Erfaringar viser at når renta i Statens pensjonskasse er gunstig samanlikna med marknaden elles, aukar talet på lånesøknader. Talet på lånesøknader har vore høgare enn tidlegare estimert. Anslaget for utbetalte lån i 2025 er auka med 1 900 mill. kroner, inkludert om lag 193 mill. kroner i berekna opptente renteinntekter. Det blir derfor foreslått å auke løyvinga med 1 900 mill. kroner</w:t>
      </w:r>
      <w:r w:rsidRPr="00706D6A">
        <w:t>.</w:t>
      </w:r>
    </w:p>
    <w:p w14:paraId="43350550" w14:textId="19600602" w:rsidR="00706D6A" w:rsidRPr="00706D6A" w:rsidRDefault="00706D6A" w:rsidP="00706D6A">
      <w:pPr>
        <w:pStyle w:val="b-budkaptit"/>
      </w:pPr>
      <w:r w:rsidRPr="00706D6A">
        <w:t xml:space="preserve">Kap. 4565 Bustadlånordninga </w:t>
      </w:r>
      <w:r w:rsidRPr="00706D6A">
        <w:t>i Statens pensjonskasse</w:t>
      </w:r>
    </w:p>
    <w:p w14:paraId="64199A6A" w14:textId="77777777" w:rsidR="00706D6A" w:rsidRPr="00706D6A" w:rsidRDefault="00706D6A" w:rsidP="00706D6A">
      <w:pPr>
        <w:pStyle w:val="b-post"/>
      </w:pPr>
      <w:r w:rsidRPr="00706D6A">
        <w:t>Post 01 Gebyrinntekter, lån</w:t>
      </w:r>
    </w:p>
    <w:p w14:paraId="4545B1DE" w14:textId="77777777" w:rsidR="00706D6A" w:rsidRPr="00706D6A" w:rsidRDefault="00706D6A" w:rsidP="00706D6A">
      <w:r w:rsidRPr="00706D6A">
        <w:t>Posten omfattar innbetaling av gebyr frå låntakarane i bustadlånordninga i Statens pensjonskasse i form av termingebyr, etableringsgebyr, purregebyr og liknande.</w:t>
      </w:r>
    </w:p>
    <w:p w14:paraId="1DC577EE" w14:textId="77777777" w:rsidR="00706D6A" w:rsidRPr="00706D6A" w:rsidRDefault="00706D6A" w:rsidP="00706D6A">
      <w:r w:rsidRPr="00706D6A">
        <w:t>Som følgje av auka volum i bustadlånordninga i Statens pensjonskasse, jf. kap. 1565, post 90 og kap. 4565, post 90, blir det foreslått å auke løyvinga med 2 mill. kroner.</w:t>
      </w:r>
    </w:p>
    <w:p w14:paraId="3B96969D" w14:textId="77777777" w:rsidR="00706D6A" w:rsidRPr="00706D6A" w:rsidRDefault="00706D6A" w:rsidP="00706D6A">
      <w:pPr>
        <w:pStyle w:val="b-post"/>
      </w:pPr>
      <w:r w:rsidRPr="00706D6A">
        <w:t>Post 90 Tilbakebetaling av lån</w:t>
      </w:r>
    </w:p>
    <w:p w14:paraId="1B1CE4DF" w14:textId="77777777" w:rsidR="00706D6A" w:rsidRPr="00706D6A" w:rsidRDefault="00706D6A" w:rsidP="00706D6A">
      <w:r w:rsidRPr="00706D6A">
        <w:t>Posten omfattar ordinære og ekstraordinære avdrag, innfriingar av bustadlån, tilbakeføring av berekna opptente, men ikkje-betalte renteinntekter og tilbakeføring av tap.</w:t>
      </w:r>
    </w:p>
    <w:p w14:paraId="3E84FEB4" w14:textId="77777777" w:rsidR="00706D6A" w:rsidRPr="00706D6A" w:rsidRDefault="00706D6A" w:rsidP="00706D6A">
      <w:r w:rsidRPr="00706D6A">
        <w:t>På bakgrunn av anslag basert på det faktiske talet på innfriingar hittil i år og forventa innfriingar resten av året, blir det foreslått å redusere løyvinga med 1 800 mill. kroner.</w:t>
      </w:r>
    </w:p>
    <w:p w14:paraId="0F2C0201" w14:textId="77777777" w:rsidR="00706D6A" w:rsidRPr="00706D6A" w:rsidRDefault="00706D6A" w:rsidP="00706D6A">
      <w:pPr>
        <w:pStyle w:val="b-budkaptit"/>
      </w:pPr>
      <w:r w:rsidRPr="00706D6A">
        <w:t>Kap. 5607 Renter av bustadlånordninga i Statens pensjonskasse</w:t>
      </w:r>
    </w:p>
    <w:p w14:paraId="2655A633" w14:textId="77777777" w:rsidR="00706D6A" w:rsidRPr="00706D6A" w:rsidRDefault="00706D6A" w:rsidP="00706D6A">
      <w:pPr>
        <w:pStyle w:val="b-post"/>
      </w:pPr>
      <w:r w:rsidRPr="00706D6A">
        <w:t>Post 80 Renter</w:t>
      </w:r>
    </w:p>
    <w:p w14:paraId="3ED5B118" w14:textId="77777777" w:rsidR="00706D6A" w:rsidRPr="00706D6A" w:rsidRDefault="00706D6A" w:rsidP="00706D6A">
      <w:r w:rsidRPr="00706D6A">
        <w:t>Løyvinga gjeld renteinntekter, og opptente, ikkje-betalte renter knytte til bustadlånordninga i Statens pensjonskasse.</w:t>
      </w:r>
    </w:p>
    <w:p w14:paraId="26F7B2E6" w14:textId="77777777" w:rsidR="00706D6A" w:rsidRPr="00706D6A" w:rsidRDefault="00706D6A" w:rsidP="00706D6A">
      <w:r w:rsidRPr="00706D6A">
        <w:t>Renteinntektene er anslått å auke grunna vekst i låneporteføljen. Det blir derfor foreslått å auke løyvinga med 90 mill. kroner.</w:t>
      </w:r>
    </w:p>
    <w:p w14:paraId="0796D87B" w14:textId="77777777" w:rsidR="00706D6A" w:rsidRPr="00706D6A" w:rsidRDefault="00706D6A" w:rsidP="00706D6A">
      <w:pPr>
        <w:pStyle w:val="b-budkaptit"/>
      </w:pPr>
      <w:r w:rsidRPr="00706D6A">
        <w:t>Kap. 4566 Yrkesskadeforsikring</w:t>
      </w:r>
    </w:p>
    <w:p w14:paraId="40FB9FA1" w14:textId="77777777" w:rsidR="00706D6A" w:rsidRPr="00706D6A" w:rsidRDefault="00706D6A" w:rsidP="00706D6A">
      <w:pPr>
        <w:pStyle w:val="b-post"/>
      </w:pPr>
      <w:r w:rsidRPr="00706D6A">
        <w:t>Post 01 Premieinntekter</w:t>
      </w:r>
    </w:p>
    <w:p w14:paraId="1027BF21" w14:textId="77777777" w:rsidR="00706D6A" w:rsidRPr="00706D6A" w:rsidRDefault="00706D6A" w:rsidP="00706D6A">
      <w:r w:rsidRPr="00706D6A">
        <w:t>Løyvinga dekker innbetaling av yrkesskadeforsikringspremie frå alle arbeidsgivarar som er omfatta av ordninga.</w:t>
      </w:r>
    </w:p>
    <w:p w14:paraId="5FDC0E15" w14:textId="77777777" w:rsidR="00706D6A" w:rsidRPr="00706D6A" w:rsidRDefault="00706D6A" w:rsidP="00706D6A">
      <w:r w:rsidRPr="00706D6A">
        <w:lastRenderedPageBreak/>
        <w:t>Fakturert premie er auka som følgje av endringar i bestanden og fordeling av årsverk i dei ulike risikogruppene. Det blir derfor foreslått å auke løyvinga med 3 mill. kroner.</w:t>
      </w:r>
    </w:p>
    <w:p w14:paraId="18152535" w14:textId="77777777" w:rsidR="00706D6A" w:rsidRPr="00706D6A" w:rsidRDefault="00706D6A" w:rsidP="00706D6A">
      <w:pPr>
        <w:pStyle w:val="b-budkaptit"/>
      </w:pPr>
      <w:r w:rsidRPr="00706D6A">
        <w:t>Kap. 4567 Gruppelivsforsikring</w:t>
      </w:r>
    </w:p>
    <w:p w14:paraId="7E41131B" w14:textId="77777777" w:rsidR="00706D6A" w:rsidRPr="00706D6A" w:rsidRDefault="00706D6A" w:rsidP="00706D6A">
      <w:pPr>
        <w:pStyle w:val="b-post"/>
      </w:pPr>
      <w:r w:rsidRPr="00706D6A">
        <w:t>Post 01 Premieinntekter</w:t>
      </w:r>
    </w:p>
    <w:p w14:paraId="2186DD22" w14:textId="77777777" w:rsidR="00706D6A" w:rsidRPr="00706D6A" w:rsidRDefault="00706D6A" w:rsidP="00706D6A">
      <w:r w:rsidRPr="00706D6A">
        <w:t>Løyvinga omfattar innbetaling av premie for dei verksemdene som betaler gruppelivspremie direkte til Statens pensjonskasse.</w:t>
      </w:r>
    </w:p>
    <w:p w14:paraId="4DDE3199" w14:textId="77777777" w:rsidR="00706D6A" w:rsidRPr="00706D6A" w:rsidRDefault="00706D6A" w:rsidP="00706D6A">
      <w:r w:rsidRPr="00706D6A">
        <w:t>Fakturert premie er auka som følgje av endringar i bestanden. Det blir derfor foreslått å auke løyvinga med 1 mill. kroner.</w:t>
      </w:r>
    </w:p>
    <w:p w14:paraId="6021A906" w14:textId="77777777" w:rsidR="00706D6A" w:rsidRPr="00706D6A" w:rsidRDefault="00706D6A" w:rsidP="00706D6A">
      <w:pPr>
        <w:pStyle w:val="Undertittel"/>
      </w:pPr>
      <w:r w:rsidRPr="00706D6A">
        <w:t>Andre saker</w:t>
      </w:r>
    </w:p>
    <w:p w14:paraId="065E4158" w14:textId="77777777" w:rsidR="00706D6A" w:rsidRPr="00706D6A" w:rsidRDefault="00706D6A" w:rsidP="00706D6A">
      <w:pPr>
        <w:pStyle w:val="avsnitt-undertittel"/>
      </w:pPr>
      <w:r w:rsidRPr="00706D6A">
        <w:t>Nytt regjeringskvartal byggetrinn 1 – omklassifisering av 50 pst. av investeringskostnaden</w:t>
      </w:r>
    </w:p>
    <w:p w14:paraId="68FD919A" w14:textId="77777777" w:rsidR="00706D6A" w:rsidRPr="00706D6A" w:rsidRDefault="00706D6A" w:rsidP="00706D6A">
      <w:r w:rsidRPr="00706D6A">
        <w:t>Byggeprosjektet nytt regjeringskvartal byggetrinn 1 har ein venta sluttkostnad på 22,2 mrd. kroner (prisnivå per 1. september 2025). Byggeprosjektet er særskilt ved at sikkerheitstiltak utgjer i overkant av halve investeringskostnaden. Mange av sikkerheitstiltaka har karakter av infrastrukturelle og tekniske installasjonar som ikkje bør inngå i ordinær husleigeberekning for departementa. Husleigeberekninga bygger på ein føresetnad om at slike sikkerheitstiltak blir haldne utanfor berekningsgrunnlaget. Grunn</w:t>
      </w:r>
      <w:r w:rsidRPr="00706D6A">
        <w:t>laget for husleigeberekninga utgjer om lag 50 pst. av investeringskostnadane.</w:t>
      </w:r>
    </w:p>
    <w:p w14:paraId="62C7A978" w14:textId="77777777" w:rsidR="00706D6A" w:rsidRPr="00706D6A" w:rsidRDefault="00706D6A" w:rsidP="00706D6A">
      <w:r w:rsidRPr="00706D6A">
        <w:t xml:space="preserve">Utgangspunktet for byggeprosjekt i statens husleigeordning er at dei blir finansierte av den renteberande kapitalen til staten. Når eit byggeprosjekt blir </w:t>
      </w:r>
      <w:proofErr w:type="spellStart"/>
      <w:r w:rsidRPr="00706D6A">
        <w:t>ferdigstilt</w:t>
      </w:r>
      <w:proofErr w:type="spellEnd"/>
      <w:r w:rsidRPr="00706D6A">
        <w:t xml:space="preserve"> blir investeringskostnaden for prosjektet aktivert i balansen til Statsbygg.</w:t>
      </w:r>
    </w:p>
    <w:p w14:paraId="20BD4959" w14:textId="77777777" w:rsidR="00706D6A" w:rsidRPr="00706D6A" w:rsidRDefault="00706D6A" w:rsidP="00706D6A">
      <w:r w:rsidRPr="00706D6A">
        <w:t xml:space="preserve">Når byggetrinn 1 blir tatt i bruk frå 1. januar 2026, vil 50 pst. av investeringskostnaden bli aktivert i balansen til Statsbygg og finansiert som renteberande kapital i husleigeordninga. Den resterande delen blir aktivert som ordinær løyvingsfinansiert investering og dermed omklassifisert i balansen til Statsbygg som </w:t>
      </w:r>
      <w:r w:rsidRPr="00706D6A">
        <w:rPr>
          <w:rStyle w:val="kursiv"/>
        </w:rPr>
        <w:t>utsett inntekt</w:t>
      </w:r>
      <w:r w:rsidRPr="00706D6A">
        <w:t xml:space="preserve"> under kapitalen til staten</w:t>
      </w:r>
      <w:r w:rsidRPr="00706D6A">
        <w:t>.</w:t>
      </w:r>
    </w:p>
    <w:p w14:paraId="18B38C43" w14:textId="77777777" w:rsidR="00706D6A" w:rsidRPr="00706D6A" w:rsidRDefault="00706D6A" w:rsidP="00706D6A">
      <w:r w:rsidRPr="00706D6A">
        <w:t>Omklassifiseringa gjeld berre byggetrinn 1 i nytt regjeringskvartal. Regjeringa vil i samband med revidert nasjonalbudsjett for 2026 kome tilbake til behovet for å fremje forslag til romartalsvedtak om oppføring av fast kapital i Statsbygg i kontogruppe 68 til kapitalrekneskapen som følgje av omklassifiseringa.</w:t>
      </w:r>
    </w:p>
    <w:p w14:paraId="3B18B145" w14:textId="77777777" w:rsidR="00706D6A" w:rsidRPr="00706D6A" w:rsidRDefault="00706D6A" w:rsidP="00706D6A">
      <w:pPr>
        <w:pStyle w:val="a-tilraar-dep"/>
      </w:pPr>
      <w:r w:rsidRPr="00706D6A">
        <w:t>Digitaliserings- og forvaltningsdepartementet</w:t>
      </w:r>
    </w:p>
    <w:p w14:paraId="3D55701E" w14:textId="77777777" w:rsidR="00706D6A" w:rsidRPr="00706D6A" w:rsidRDefault="00706D6A" w:rsidP="00706D6A">
      <w:pPr>
        <w:pStyle w:val="a-tilraar-tit"/>
      </w:pPr>
      <w:r w:rsidRPr="00706D6A">
        <w:t>tilrår:</w:t>
      </w:r>
    </w:p>
    <w:p w14:paraId="11BB16C1" w14:textId="77777777" w:rsidR="00706D6A" w:rsidRPr="00706D6A" w:rsidRDefault="00706D6A" w:rsidP="00706D6A">
      <w:r w:rsidRPr="00706D6A">
        <w:t>At Dykkar Majestet godkjenner og skriv under eit framlagt forslag til proposisjon til Stortinget om endringar i statsbudsjettet 2025 under Digitaliserings- og forvaltningsdepartementet.</w:t>
      </w:r>
    </w:p>
    <w:p w14:paraId="51649426" w14:textId="77777777" w:rsidR="00706D6A" w:rsidRPr="00706D6A" w:rsidRDefault="00706D6A" w:rsidP="00706D6A">
      <w:pPr>
        <w:pStyle w:val="a-konge-tekst"/>
        <w:rPr>
          <w:rStyle w:val="halvfet0"/>
        </w:rPr>
      </w:pPr>
      <w:r w:rsidRPr="00706D6A">
        <w:rPr>
          <w:rStyle w:val="halvfet0"/>
        </w:rPr>
        <w:t>Vi HARALD,</w:t>
      </w:r>
      <w:r w:rsidRPr="00706D6A">
        <w:t xml:space="preserve"> Noregs Konge,</w:t>
      </w:r>
    </w:p>
    <w:p w14:paraId="1A944BD3" w14:textId="77777777" w:rsidR="00706D6A" w:rsidRPr="00706D6A" w:rsidRDefault="00706D6A" w:rsidP="00706D6A">
      <w:pPr>
        <w:pStyle w:val="a-konge-tit"/>
      </w:pPr>
      <w:r w:rsidRPr="00706D6A">
        <w:t>stadfester:</w:t>
      </w:r>
    </w:p>
    <w:p w14:paraId="462DA535" w14:textId="77777777" w:rsidR="00706D6A" w:rsidRPr="00706D6A" w:rsidRDefault="00706D6A" w:rsidP="00706D6A">
      <w:r w:rsidRPr="00706D6A">
        <w:t>Stortinget blir bedt om å gjere vedtak om endringar i statsbudsjettet 2025 under Digitaliserings- og forvaltningsdepartementet i samsvar med eit vedlagt forslag.</w:t>
      </w:r>
    </w:p>
    <w:p w14:paraId="6027CE00" w14:textId="77777777" w:rsidR="00706D6A" w:rsidRPr="00706D6A" w:rsidRDefault="00706D6A" w:rsidP="00706D6A">
      <w:pPr>
        <w:pStyle w:val="a-vedtak-tit"/>
      </w:pPr>
      <w:r w:rsidRPr="00706D6A">
        <w:lastRenderedPageBreak/>
        <w:t xml:space="preserve">Forslag </w:t>
      </w:r>
    </w:p>
    <w:p w14:paraId="7216B77B" w14:textId="77777777" w:rsidR="00706D6A" w:rsidRPr="00706D6A" w:rsidRDefault="00706D6A" w:rsidP="00706D6A">
      <w:pPr>
        <w:pStyle w:val="a-vedtak-tit"/>
      </w:pPr>
      <w:r w:rsidRPr="00706D6A">
        <w:t>til vedtak om endringar i statsbudsjettet 2025 under Digitaliserings- og forvaltningsdepartementet</w:t>
      </w:r>
    </w:p>
    <w:p w14:paraId="6C89CF95" w14:textId="77777777" w:rsidR="00706D6A" w:rsidRPr="00706D6A" w:rsidRDefault="00706D6A" w:rsidP="00706D6A">
      <w:pPr>
        <w:pStyle w:val="a-vedtak-del"/>
      </w:pPr>
      <w:r w:rsidRPr="00706D6A">
        <w:t>I</w:t>
      </w:r>
    </w:p>
    <w:p w14:paraId="7DED8887" w14:textId="77777777" w:rsidR="00706D6A" w:rsidRPr="00706D6A" w:rsidRDefault="00706D6A" w:rsidP="00706D6A">
      <w:r w:rsidRPr="00706D6A">
        <w:t>I statsbudsjettet 2025 blir det gjort følgjande endringar:</w:t>
      </w:r>
    </w:p>
    <w:p w14:paraId="1C9B978F" w14:textId="77777777" w:rsidR="00706D6A" w:rsidRPr="00706D6A" w:rsidRDefault="00706D6A" w:rsidP="00706D6A">
      <w:pPr>
        <w:pStyle w:val="a-vedtak-tekst"/>
      </w:pPr>
      <w:r w:rsidRPr="00706D6A">
        <w:t>Utgifter:</w:t>
      </w:r>
    </w:p>
    <w:tbl>
      <w:tblPr>
        <w:tblW w:w="9738"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118"/>
        <w:gridCol w:w="1682"/>
        <w:gridCol w:w="1578"/>
      </w:tblGrid>
      <w:tr w:rsidR="00000000" w:rsidRPr="00706D6A" w14:paraId="2E1C79B9" w14:textId="77777777" w:rsidTr="00706D6A">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120DD0" w14:textId="77777777" w:rsidR="00706D6A" w:rsidRPr="00706D6A" w:rsidRDefault="00706D6A" w:rsidP="00706D6A">
            <w:pPr>
              <w:pStyle w:val="Tabellnavn"/>
            </w:pPr>
            <w:r w:rsidRPr="00706D6A">
              <w:t>RNB</w:t>
            </w:r>
          </w:p>
          <w:p w14:paraId="07A89545" w14:textId="77777777" w:rsidR="00706D6A" w:rsidRPr="00706D6A" w:rsidRDefault="00706D6A" w:rsidP="00706D6A">
            <w:r w:rsidRPr="00706D6A">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732E16" w14:textId="77777777" w:rsidR="00706D6A" w:rsidRPr="00706D6A" w:rsidRDefault="00706D6A" w:rsidP="00706D6A">
            <w:r w:rsidRPr="00706D6A">
              <w:t>Post</w:t>
            </w:r>
          </w:p>
        </w:tc>
        <w:tc>
          <w:tcPr>
            <w:tcW w:w="511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BC00C6" w14:textId="77777777" w:rsidR="00706D6A" w:rsidRPr="00706D6A" w:rsidRDefault="00706D6A" w:rsidP="00706D6A">
            <w:r w:rsidRPr="00706D6A">
              <w:t>Formål</w:t>
            </w:r>
          </w:p>
        </w:tc>
        <w:tc>
          <w:tcPr>
            <w:tcW w:w="16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766C4C" w14:textId="77777777" w:rsidR="00706D6A" w:rsidRPr="00706D6A" w:rsidRDefault="00706D6A" w:rsidP="00706D6A"/>
        </w:tc>
        <w:tc>
          <w:tcPr>
            <w:tcW w:w="15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255436" w14:textId="77777777" w:rsidR="00706D6A" w:rsidRPr="00706D6A" w:rsidRDefault="00706D6A" w:rsidP="00706D6A">
            <w:pPr>
              <w:jc w:val="right"/>
            </w:pPr>
            <w:r w:rsidRPr="00706D6A">
              <w:t>Kroner</w:t>
            </w:r>
          </w:p>
        </w:tc>
      </w:tr>
      <w:tr w:rsidR="00000000" w:rsidRPr="00706D6A" w14:paraId="4161FFB6"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15767A56" w14:textId="77777777" w:rsidR="00706D6A" w:rsidRPr="00706D6A" w:rsidRDefault="00706D6A" w:rsidP="00706D6A">
            <w:r w:rsidRPr="00706D6A">
              <w:t>1510</w:t>
            </w:r>
          </w:p>
        </w:tc>
        <w:tc>
          <w:tcPr>
            <w:tcW w:w="680" w:type="dxa"/>
            <w:tcBorders>
              <w:top w:val="nil"/>
              <w:left w:val="nil"/>
              <w:bottom w:val="nil"/>
              <w:right w:val="nil"/>
            </w:tcBorders>
            <w:tcMar>
              <w:top w:w="128" w:type="dxa"/>
              <w:left w:w="43" w:type="dxa"/>
              <w:bottom w:w="43" w:type="dxa"/>
              <w:right w:w="43" w:type="dxa"/>
            </w:tcMar>
          </w:tcPr>
          <w:p w14:paraId="7D3FFDB2"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1AF4884F" w14:textId="77777777" w:rsidR="00706D6A" w:rsidRPr="00706D6A" w:rsidRDefault="00706D6A" w:rsidP="00706D6A">
            <w:r w:rsidRPr="00706D6A">
              <w:t>Tryggings- og serviceorganisasjonen til departementa:</w:t>
            </w:r>
          </w:p>
        </w:tc>
        <w:tc>
          <w:tcPr>
            <w:tcW w:w="1578" w:type="dxa"/>
            <w:tcBorders>
              <w:top w:val="nil"/>
              <w:left w:val="nil"/>
              <w:bottom w:val="nil"/>
              <w:right w:val="nil"/>
            </w:tcBorders>
            <w:tcMar>
              <w:top w:w="128" w:type="dxa"/>
              <w:left w:w="43" w:type="dxa"/>
              <w:bottom w:w="43" w:type="dxa"/>
              <w:right w:w="43" w:type="dxa"/>
            </w:tcMar>
            <w:vAlign w:val="bottom"/>
          </w:tcPr>
          <w:p w14:paraId="321DEEE1" w14:textId="77777777" w:rsidR="00706D6A" w:rsidRPr="00706D6A" w:rsidRDefault="00706D6A" w:rsidP="00706D6A">
            <w:pPr>
              <w:jc w:val="right"/>
            </w:pPr>
          </w:p>
        </w:tc>
      </w:tr>
      <w:tr w:rsidR="00000000" w:rsidRPr="00706D6A" w14:paraId="6B5437D7"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679BB804"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5BEF558E" w14:textId="77777777" w:rsidR="00706D6A" w:rsidRPr="00706D6A" w:rsidRDefault="00706D6A" w:rsidP="00706D6A">
            <w:r w:rsidRPr="00706D6A">
              <w:t>01</w:t>
            </w:r>
          </w:p>
        </w:tc>
        <w:tc>
          <w:tcPr>
            <w:tcW w:w="6800" w:type="dxa"/>
            <w:gridSpan w:val="2"/>
            <w:tcBorders>
              <w:top w:val="nil"/>
              <w:left w:val="nil"/>
              <w:bottom w:val="nil"/>
              <w:right w:val="nil"/>
            </w:tcBorders>
            <w:tcMar>
              <w:top w:w="128" w:type="dxa"/>
              <w:left w:w="43" w:type="dxa"/>
              <w:bottom w:w="43" w:type="dxa"/>
              <w:right w:w="43" w:type="dxa"/>
            </w:tcMar>
          </w:tcPr>
          <w:p w14:paraId="07B21C34" w14:textId="77777777" w:rsidR="00706D6A" w:rsidRPr="00706D6A" w:rsidRDefault="00706D6A" w:rsidP="00706D6A">
            <w:r w:rsidRPr="00706D6A">
              <w:t>Driftsutgifter, blir </w:t>
            </w:r>
            <w:proofErr w:type="spellStart"/>
            <w:r w:rsidRPr="00706D6A">
              <w:t>auka</w:t>
            </w:r>
            <w:proofErr w:type="spellEnd"/>
            <w:r w:rsidRPr="00706D6A">
              <w: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56F0B4C8" w14:textId="77777777" w:rsidR="00706D6A" w:rsidRPr="00706D6A" w:rsidRDefault="00706D6A" w:rsidP="00706D6A">
            <w:pPr>
              <w:jc w:val="right"/>
            </w:pPr>
            <w:r w:rsidRPr="00706D6A">
              <w:t>75 000 000</w:t>
            </w:r>
          </w:p>
        </w:tc>
      </w:tr>
      <w:tr w:rsidR="00000000" w:rsidRPr="00706D6A" w14:paraId="72DA60E4"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18EF357C"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2BE38B9F"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537027BB" w14:textId="77777777" w:rsidR="00706D6A" w:rsidRPr="00706D6A" w:rsidRDefault="00706D6A" w:rsidP="00706D6A">
            <w:proofErr w:type="spellStart"/>
            <w:r w:rsidRPr="00706D6A">
              <w:t>frå</w:t>
            </w:r>
            <w:proofErr w:type="spellEnd"/>
            <w:r w:rsidRPr="00706D6A">
              <w:t xml:space="preserve"> kr 726 453 000 til kr 801 453 000</w:t>
            </w:r>
          </w:p>
        </w:tc>
        <w:tc>
          <w:tcPr>
            <w:tcW w:w="1578" w:type="dxa"/>
            <w:tcBorders>
              <w:top w:val="nil"/>
              <w:left w:val="nil"/>
              <w:bottom w:val="nil"/>
              <w:right w:val="nil"/>
            </w:tcBorders>
            <w:tcMar>
              <w:top w:w="128" w:type="dxa"/>
              <w:left w:w="43" w:type="dxa"/>
              <w:bottom w:w="43" w:type="dxa"/>
              <w:right w:w="43" w:type="dxa"/>
            </w:tcMar>
            <w:vAlign w:val="bottom"/>
          </w:tcPr>
          <w:p w14:paraId="10B10A07" w14:textId="77777777" w:rsidR="00706D6A" w:rsidRPr="00706D6A" w:rsidRDefault="00706D6A" w:rsidP="00706D6A">
            <w:pPr>
              <w:jc w:val="right"/>
            </w:pPr>
          </w:p>
        </w:tc>
      </w:tr>
      <w:tr w:rsidR="00000000" w:rsidRPr="00706D6A" w14:paraId="3B38DB3C"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3EC40D6E" w14:textId="77777777" w:rsidR="00706D6A" w:rsidRPr="00706D6A" w:rsidRDefault="00706D6A" w:rsidP="00706D6A">
            <w:r w:rsidRPr="00706D6A">
              <w:t>1515</w:t>
            </w:r>
          </w:p>
        </w:tc>
        <w:tc>
          <w:tcPr>
            <w:tcW w:w="680" w:type="dxa"/>
            <w:tcBorders>
              <w:top w:val="nil"/>
              <w:left w:val="nil"/>
              <w:bottom w:val="nil"/>
              <w:right w:val="nil"/>
            </w:tcBorders>
            <w:tcMar>
              <w:top w:w="128" w:type="dxa"/>
              <w:left w:w="43" w:type="dxa"/>
              <w:bottom w:w="43" w:type="dxa"/>
              <w:right w:w="43" w:type="dxa"/>
            </w:tcMar>
          </w:tcPr>
          <w:p w14:paraId="0243FF85"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5AE3A88" w14:textId="77777777" w:rsidR="00706D6A" w:rsidRPr="00706D6A" w:rsidRDefault="00706D6A" w:rsidP="00706D6A">
            <w:r w:rsidRPr="00706D6A">
              <w:t>Digitaliseringsorganisasjonen til departementa:</w:t>
            </w:r>
          </w:p>
        </w:tc>
        <w:tc>
          <w:tcPr>
            <w:tcW w:w="1578" w:type="dxa"/>
            <w:tcBorders>
              <w:top w:val="nil"/>
              <w:left w:val="nil"/>
              <w:bottom w:val="nil"/>
              <w:right w:val="nil"/>
            </w:tcBorders>
            <w:tcMar>
              <w:top w:w="128" w:type="dxa"/>
              <w:left w:w="43" w:type="dxa"/>
              <w:bottom w:w="43" w:type="dxa"/>
              <w:right w:w="43" w:type="dxa"/>
            </w:tcMar>
            <w:vAlign w:val="bottom"/>
          </w:tcPr>
          <w:p w14:paraId="08082324" w14:textId="77777777" w:rsidR="00706D6A" w:rsidRPr="00706D6A" w:rsidRDefault="00706D6A" w:rsidP="00706D6A">
            <w:pPr>
              <w:jc w:val="right"/>
            </w:pPr>
          </w:p>
        </w:tc>
      </w:tr>
      <w:tr w:rsidR="00000000" w:rsidRPr="00706D6A" w14:paraId="4F91EA88"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0F3F5C1A"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0CBD1316" w14:textId="77777777" w:rsidR="00706D6A" w:rsidRPr="00706D6A" w:rsidRDefault="00706D6A" w:rsidP="00706D6A">
            <w:r w:rsidRPr="00706D6A">
              <w:t>01</w:t>
            </w:r>
          </w:p>
        </w:tc>
        <w:tc>
          <w:tcPr>
            <w:tcW w:w="6800" w:type="dxa"/>
            <w:gridSpan w:val="2"/>
            <w:tcBorders>
              <w:top w:val="nil"/>
              <w:left w:val="nil"/>
              <w:bottom w:val="nil"/>
              <w:right w:val="nil"/>
            </w:tcBorders>
            <w:tcMar>
              <w:top w:w="128" w:type="dxa"/>
              <w:left w:w="43" w:type="dxa"/>
              <w:bottom w:w="43" w:type="dxa"/>
              <w:right w:w="43" w:type="dxa"/>
            </w:tcMar>
          </w:tcPr>
          <w:p w14:paraId="4C91EAF7" w14:textId="77777777" w:rsidR="00706D6A" w:rsidRPr="00706D6A" w:rsidRDefault="00706D6A" w:rsidP="00706D6A">
            <w:r w:rsidRPr="00706D6A">
              <w:t>Driftsutgifter, blir </w:t>
            </w:r>
            <w:proofErr w:type="spellStart"/>
            <w:r w:rsidRPr="00706D6A">
              <w:t>auka</w:t>
            </w:r>
            <w:proofErr w:type="spellEnd"/>
            <w:r w:rsidRPr="00706D6A">
              <w: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14EFD382" w14:textId="77777777" w:rsidR="00706D6A" w:rsidRPr="00706D6A" w:rsidRDefault="00706D6A" w:rsidP="00706D6A">
            <w:pPr>
              <w:jc w:val="right"/>
            </w:pPr>
            <w:r w:rsidRPr="00706D6A">
              <w:t>26 900 000</w:t>
            </w:r>
          </w:p>
        </w:tc>
      </w:tr>
      <w:tr w:rsidR="00000000" w:rsidRPr="00706D6A" w14:paraId="33B3A4B6"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2BDF481D"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2FDE38CF"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7B36207B" w14:textId="77777777" w:rsidR="00706D6A" w:rsidRPr="00706D6A" w:rsidRDefault="00706D6A" w:rsidP="00706D6A">
            <w:proofErr w:type="spellStart"/>
            <w:r w:rsidRPr="00706D6A">
              <w:t>frå</w:t>
            </w:r>
            <w:proofErr w:type="spellEnd"/>
            <w:r w:rsidRPr="00706D6A">
              <w:t xml:space="preserve"> kr 395 301 000 til kr 422 201 000</w:t>
            </w:r>
          </w:p>
        </w:tc>
        <w:tc>
          <w:tcPr>
            <w:tcW w:w="1578" w:type="dxa"/>
            <w:tcBorders>
              <w:top w:val="nil"/>
              <w:left w:val="nil"/>
              <w:bottom w:val="nil"/>
              <w:right w:val="nil"/>
            </w:tcBorders>
            <w:tcMar>
              <w:top w:w="128" w:type="dxa"/>
              <w:left w:w="43" w:type="dxa"/>
              <w:bottom w:w="43" w:type="dxa"/>
              <w:right w:w="43" w:type="dxa"/>
            </w:tcMar>
            <w:vAlign w:val="bottom"/>
          </w:tcPr>
          <w:p w14:paraId="6689133B" w14:textId="77777777" w:rsidR="00706D6A" w:rsidRPr="00706D6A" w:rsidRDefault="00706D6A" w:rsidP="00706D6A">
            <w:pPr>
              <w:jc w:val="right"/>
            </w:pPr>
          </w:p>
        </w:tc>
      </w:tr>
      <w:tr w:rsidR="00000000" w:rsidRPr="00706D6A" w14:paraId="5656C3C7"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0DC2B1A3"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012573B0" w14:textId="77777777" w:rsidR="00706D6A" w:rsidRPr="00706D6A" w:rsidRDefault="00706D6A" w:rsidP="00706D6A">
            <w:r w:rsidRPr="00706D6A">
              <w:t>45</w:t>
            </w:r>
          </w:p>
        </w:tc>
        <w:tc>
          <w:tcPr>
            <w:tcW w:w="6800" w:type="dxa"/>
            <w:gridSpan w:val="2"/>
            <w:tcBorders>
              <w:top w:val="nil"/>
              <w:left w:val="nil"/>
              <w:bottom w:val="nil"/>
              <w:right w:val="nil"/>
            </w:tcBorders>
            <w:tcMar>
              <w:top w:w="128" w:type="dxa"/>
              <w:left w:w="43" w:type="dxa"/>
              <w:bottom w:w="43" w:type="dxa"/>
              <w:right w:w="43" w:type="dxa"/>
            </w:tcMar>
          </w:tcPr>
          <w:p w14:paraId="14D3E6A1" w14:textId="77777777" w:rsidR="00706D6A" w:rsidRPr="00706D6A" w:rsidRDefault="00706D6A" w:rsidP="00706D6A">
            <w:r w:rsidRPr="00706D6A">
              <w:t>Større utstyrskjøp og vedlikehald</w:t>
            </w:r>
            <w:r w:rsidRPr="00706D6A">
              <w:rPr>
                <w:rStyle w:val="kursiv"/>
              </w:rPr>
              <w:t>, kan overførast</w:t>
            </w:r>
            <w:r w:rsidRPr="00706D6A">
              <w:t>, blir auka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2043711A" w14:textId="77777777" w:rsidR="00706D6A" w:rsidRPr="00706D6A" w:rsidRDefault="00706D6A" w:rsidP="00706D6A">
            <w:pPr>
              <w:jc w:val="right"/>
            </w:pPr>
            <w:r w:rsidRPr="00706D6A">
              <w:t>21 023 000</w:t>
            </w:r>
          </w:p>
        </w:tc>
      </w:tr>
      <w:tr w:rsidR="00000000" w:rsidRPr="00706D6A" w14:paraId="14AA2EF6"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9A19CDE"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280BE4A4"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6B4F21F2" w14:textId="77777777" w:rsidR="00706D6A" w:rsidRPr="00706D6A" w:rsidRDefault="00706D6A" w:rsidP="00706D6A">
            <w:proofErr w:type="spellStart"/>
            <w:r w:rsidRPr="00706D6A">
              <w:t>frå</w:t>
            </w:r>
            <w:proofErr w:type="spellEnd"/>
            <w:r w:rsidRPr="00706D6A">
              <w:t xml:space="preserve"> kr 719 800 000 til kr 740 823 000</w:t>
            </w:r>
          </w:p>
        </w:tc>
        <w:tc>
          <w:tcPr>
            <w:tcW w:w="1578" w:type="dxa"/>
            <w:tcBorders>
              <w:top w:val="nil"/>
              <w:left w:val="nil"/>
              <w:bottom w:val="nil"/>
              <w:right w:val="nil"/>
            </w:tcBorders>
            <w:tcMar>
              <w:top w:w="128" w:type="dxa"/>
              <w:left w:w="43" w:type="dxa"/>
              <w:bottom w:w="43" w:type="dxa"/>
              <w:right w:w="43" w:type="dxa"/>
            </w:tcMar>
            <w:vAlign w:val="bottom"/>
          </w:tcPr>
          <w:p w14:paraId="55D62DDC" w14:textId="77777777" w:rsidR="00706D6A" w:rsidRPr="00706D6A" w:rsidRDefault="00706D6A" w:rsidP="00706D6A">
            <w:pPr>
              <w:jc w:val="right"/>
            </w:pPr>
          </w:p>
        </w:tc>
      </w:tr>
      <w:tr w:rsidR="00000000" w:rsidRPr="00706D6A" w14:paraId="6035624B"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FD84545" w14:textId="77777777" w:rsidR="00706D6A" w:rsidRPr="00706D6A" w:rsidRDefault="00706D6A" w:rsidP="00706D6A">
            <w:r w:rsidRPr="00706D6A">
              <w:t>1530</w:t>
            </w:r>
          </w:p>
        </w:tc>
        <w:tc>
          <w:tcPr>
            <w:tcW w:w="680" w:type="dxa"/>
            <w:tcBorders>
              <w:top w:val="nil"/>
              <w:left w:val="nil"/>
              <w:bottom w:val="nil"/>
              <w:right w:val="nil"/>
            </w:tcBorders>
            <w:tcMar>
              <w:top w:w="128" w:type="dxa"/>
              <w:left w:w="43" w:type="dxa"/>
              <w:bottom w:w="43" w:type="dxa"/>
              <w:right w:w="43" w:type="dxa"/>
            </w:tcMar>
          </w:tcPr>
          <w:p w14:paraId="06E640DC"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4A52F4C3" w14:textId="77777777" w:rsidR="00706D6A" w:rsidRPr="00706D6A" w:rsidRDefault="00706D6A" w:rsidP="00706D6A">
            <w:r w:rsidRPr="00706D6A">
              <w:t xml:space="preserve">Byggeprosjekt </w:t>
            </w:r>
            <w:proofErr w:type="spellStart"/>
            <w:r w:rsidRPr="00706D6A">
              <w:t>utanfor</w:t>
            </w:r>
            <w:proofErr w:type="spellEnd"/>
            <w:r w:rsidRPr="00706D6A">
              <w:t xml:space="preserve"> </w:t>
            </w:r>
            <w:proofErr w:type="spellStart"/>
            <w:r w:rsidRPr="00706D6A">
              <w:t>husleigeordninga</w:t>
            </w:r>
            <w:proofErr w:type="spellEnd"/>
            <w:r w:rsidRPr="00706D6A">
              <w:t>:</w:t>
            </w:r>
          </w:p>
        </w:tc>
        <w:tc>
          <w:tcPr>
            <w:tcW w:w="1578" w:type="dxa"/>
            <w:tcBorders>
              <w:top w:val="nil"/>
              <w:left w:val="nil"/>
              <w:bottom w:val="nil"/>
              <w:right w:val="nil"/>
            </w:tcBorders>
            <w:tcMar>
              <w:top w:w="128" w:type="dxa"/>
              <w:left w:w="43" w:type="dxa"/>
              <w:bottom w:w="43" w:type="dxa"/>
              <w:right w:w="43" w:type="dxa"/>
            </w:tcMar>
            <w:vAlign w:val="bottom"/>
          </w:tcPr>
          <w:p w14:paraId="6B84C98F" w14:textId="77777777" w:rsidR="00706D6A" w:rsidRPr="00706D6A" w:rsidRDefault="00706D6A" w:rsidP="00706D6A">
            <w:pPr>
              <w:jc w:val="right"/>
            </w:pPr>
          </w:p>
        </w:tc>
      </w:tr>
      <w:tr w:rsidR="00000000" w:rsidRPr="00706D6A" w14:paraId="22D7E8AF"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7B08AE16"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170B6FD7" w14:textId="77777777" w:rsidR="00706D6A" w:rsidRPr="00706D6A" w:rsidRDefault="00706D6A" w:rsidP="00706D6A">
            <w:r w:rsidRPr="00706D6A">
              <w:t>45</w:t>
            </w:r>
          </w:p>
        </w:tc>
        <w:tc>
          <w:tcPr>
            <w:tcW w:w="6800" w:type="dxa"/>
            <w:gridSpan w:val="2"/>
            <w:tcBorders>
              <w:top w:val="nil"/>
              <w:left w:val="nil"/>
              <w:bottom w:val="nil"/>
              <w:right w:val="nil"/>
            </w:tcBorders>
            <w:tcMar>
              <w:top w:w="128" w:type="dxa"/>
              <w:left w:w="43" w:type="dxa"/>
              <w:bottom w:w="43" w:type="dxa"/>
              <w:right w:w="43" w:type="dxa"/>
            </w:tcMar>
          </w:tcPr>
          <w:p w14:paraId="2CCE49AC" w14:textId="77777777" w:rsidR="00706D6A" w:rsidRPr="00706D6A" w:rsidRDefault="00706D6A" w:rsidP="00706D6A">
            <w:r w:rsidRPr="00706D6A">
              <w:t>Større utstyrskjøp</w:t>
            </w:r>
            <w:r w:rsidRPr="00706D6A">
              <w:t xml:space="preserve"> og </w:t>
            </w:r>
            <w:proofErr w:type="spellStart"/>
            <w:r w:rsidRPr="00706D6A">
              <w:t>vedlikehald</w:t>
            </w:r>
            <w:proofErr w:type="spellEnd"/>
            <w:r w:rsidRPr="00706D6A">
              <w:rPr>
                <w:rStyle w:val="kursiv"/>
              </w:rPr>
              <w:t>, kan </w:t>
            </w:r>
            <w:proofErr w:type="spellStart"/>
            <w:r w:rsidRPr="00706D6A">
              <w:rPr>
                <w:rStyle w:val="kursiv"/>
              </w:rPr>
              <w:t>overførast</w:t>
            </w:r>
            <w:proofErr w:type="spellEnd"/>
            <w:r w:rsidRPr="00706D6A">
              <w:t>, 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00ED18AA" w14:textId="77777777" w:rsidR="00706D6A" w:rsidRPr="00706D6A" w:rsidRDefault="00706D6A" w:rsidP="00706D6A">
            <w:pPr>
              <w:jc w:val="right"/>
            </w:pPr>
            <w:r w:rsidRPr="00706D6A">
              <w:t>250 000 000</w:t>
            </w:r>
          </w:p>
        </w:tc>
      </w:tr>
      <w:tr w:rsidR="00000000" w:rsidRPr="00706D6A" w14:paraId="2A208F52"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0063A85"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19FFE775"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95F3B4A" w14:textId="77777777" w:rsidR="00706D6A" w:rsidRPr="00706D6A" w:rsidRDefault="00706D6A" w:rsidP="00706D6A">
            <w:proofErr w:type="spellStart"/>
            <w:r w:rsidRPr="00706D6A">
              <w:t>frå</w:t>
            </w:r>
            <w:proofErr w:type="spellEnd"/>
            <w:r w:rsidRPr="00706D6A">
              <w:t xml:space="preserve"> kr 1 459 300 000 til kr 1 209 300 000</w:t>
            </w:r>
          </w:p>
        </w:tc>
        <w:tc>
          <w:tcPr>
            <w:tcW w:w="1578" w:type="dxa"/>
            <w:tcBorders>
              <w:top w:val="nil"/>
              <w:left w:val="nil"/>
              <w:bottom w:val="nil"/>
              <w:right w:val="nil"/>
            </w:tcBorders>
            <w:tcMar>
              <w:top w:w="128" w:type="dxa"/>
              <w:left w:w="43" w:type="dxa"/>
              <w:bottom w:w="43" w:type="dxa"/>
              <w:right w:w="43" w:type="dxa"/>
            </w:tcMar>
            <w:vAlign w:val="bottom"/>
          </w:tcPr>
          <w:p w14:paraId="257239CF" w14:textId="77777777" w:rsidR="00706D6A" w:rsidRPr="00706D6A" w:rsidRDefault="00706D6A" w:rsidP="00706D6A">
            <w:pPr>
              <w:jc w:val="right"/>
            </w:pPr>
          </w:p>
        </w:tc>
      </w:tr>
      <w:tr w:rsidR="00000000" w:rsidRPr="00706D6A" w14:paraId="21E0C308"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3E26FD74" w14:textId="77777777" w:rsidR="00706D6A" w:rsidRPr="00706D6A" w:rsidRDefault="00706D6A" w:rsidP="00706D6A">
            <w:r w:rsidRPr="00706D6A">
              <w:t>1533</w:t>
            </w:r>
          </w:p>
        </w:tc>
        <w:tc>
          <w:tcPr>
            <w:tcW w:w="680" w:type="dxa"/>
            <w:tcBorders>
              <w:top w:val="nil"/>
              <w:left w:val="nil"/>
              <w:bottom w:val="nil"/>
              <w:right w:val="nil"/>
            </w:tcBorders>
            <w:tcMar>
              <w:top w:w="128" w:type="dxa"/>
              <w:left w:w="43" w:type="dxa"/>
              <w:bottom w:w="43" w:type="dxa"/>
              <w:right w:w="43" w:type="dxa"/>
            </w:tcMar>
          </w:tcPr>
          <w:p w14:paraId="78D61B9C"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48EE3305" w14:textId="77777777" w:rsidR="00706D6A" w:rsidRPr="00706D6A" w:rsidRDefault="00706D6A" w:rsidP="00706D6A">
            <w:proofErr w:type="spellStart"/>
            <w:r w:rsidRPr="00706D6A">
              <w:t>Eigedomar</w:t>
            </w:r>
            <w:proofErr w:type="spellEnd"/>
            <w:r w:rsidRPr="00706D6A">
              <w:t xml:space="preserve"> </w:t>
            </w:r>
            <w:proofErr w:type="spellStart"/>
            <w:r w:rsidRPr="00706D6A">
              <w:t>utanfor</w:t>
            </w:r>
            <w:proofErr w:type="spellEnd"/>
            <w:r w:rsidRPr="00706D6A">
              <w:t xml:space="preserve"> </w:t>
            </w:r>
            <w:proofErr w:type="spellStart"/>
            <w:r w:rsidRPr="00706D6A">
              <w:t>husleigeordninga</w:t>
            </w:r>
            <w:proofErr w:type="spellEnd"/>
            <w:r w:rsidRPr="00706D6A">
              <w:t>:</w:t>
            </w:r>
          </w:p>
        </w:tc>
        <w:tc>
          <w:tcPr>
            <w:tcW w:w="1578" w:type="dxa"/>
            <w:tcBorders>
              <w:top w:val="nil"/>
              <w:left w:val="nil"/>
              <w:bottom w:val="nil"/>
              <w:right w:val="nil"/>
            </w:tcBorders>
            <w:tcMar>
              <w:top w:w="128" w:type="dxa"/>
              <w:left w:w="43" w:type="dxa"/>
              <w:bottom w:w="43" w:type="dxa"/>
              <w:right w:w="43" w:type="dxa"/>
            </w:tcMar>
            <w:vAlign w:val="bottom"/>
          </w:tcPr>
          <w:p w14:paraId="752830B0" w14:textId="77777777" w:rsidR="00706D6A" w:rsidRPr="00706D6A" w:rsidRDefault="00706D6A" w:rsidP="00706D6A">
            <w:pPr>
              <w:jc w:val="right"/>
            </w:pPr>
          </w:p>
        </w:tc>
      </w:tr>
      <w:tr w:rsidR="00000000" w:rsidRPr="00706D6A" w14:paraId="71E759B4"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6A6BD62"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05BC2A47" w14:textId="77777777" w:rsidR="00706D6A" w:rsidRPr="00706D6A" w:rsidRDefault="00706D6A" w:rsidP="00706D6A">
            <w:r w:rsidRPr="00706D6A">
              <w:t>45</w:t>
            </w:r>
          </w:p>
        </w:tc>
        <w:tc>
          <w:tcPr>
            <w:tcW w:w="6800" w:type="dxa"/>
            <w:gridSpan w:val="2"/>
            <w:tcBorders>
              <w:top w:val="nil"/>
              <w:left w:val="nil"/>
              <w:bottom w:val="nil"/>
              <w:right w:val="nil"/>
            </w:tcBorders>
            <w:tcMar>
              <w:top w:w="128" w:type="dxa"/>
              <w:left w:w="43" w:type="dxa"/>
              <w:bottom w:w="43" w:type="dxa"/>
              <w:right w:w="43" w:type="dxa"/>
            </w:tcMar>
          </w:tcPr>
          <w:p w14:paraId="1EAE98D2" w14:textId="77777777" w:rsidR="00706D6A" w:rsidRPr="00706D6A" w:rsidRDefault="00706D6A" w:rsidP="00706D6A">
            <w:r w:rsidRPr="00706D6A">
              <w:t>Større utstyrskjøp og vedlikehald</w:t>
            </w:r>
            <w:r w:rsidRPr="00706D6A">
              <w:rPr>
                <w:rStyle w:val="kursiv"/>
              </w:rPr>
              <w:t>, kan overførast</w:t>
            </w:r>
            <w:r w:rsidRPr="00706D6A">
              <w:t>, blir auka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2B297E84" w14:textId="77777777" w:rsidR="00706D6A" w:rsidRPr="00706D6A" w:rsidRDefault="00706D6A" w:rsidP="00706D6A">
            <w:pPr>
              <w:jc w:val="right"/>
            </w:pPr>
            <w:r w:rsidRPr="00706D6A">
              <w:t>6 200 000</w:t>
            </w:r>
          </w:p>
        </w:tc>
      </w:tr>
      <w:tr w:rsidR="00000000" w:rsidRPr="00706D6A" w14:paraId="33499E02"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36940BB"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07E526F8"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7D14B42F" w14:textId="77777777" w:rsidR="00706D6A" w:rsidRPr="00706D6A" w:rsidRDefault="00706D6A" w:rsidP="00706D6A">
            <w:proofErr w:type="spellStart"/>
            <w:r w:rsidRPr="00706D6A">
              <w:t>frå</w:t>
            </w:r>
            <w:proofErr w:type="spellEnd"/>
            <w:r w:rsidRPr="00706D6A">
              <w:t xml:space="preserve"> kr 35 000 </w:t>
            </w:r>
            <w:r w:rsidRPr="00706D6A">
              <w:t>000 til kr 41 200 000</w:t>
            </w:r>
          </w:p>
        </w:tc>
        <w:tc>
          <w:tcPr>
            <w:tcW w:w="1578" w:type="dxa"/>
            <w:tcBorders>
              <w:top w:val="nil"/>
              <w:left w:val="nil"/>
              <w:bottom w:val="nil"/>
              <w:right w:val="nil"/>
            </w:tcBorders>
            <w:tcMar>
              <w:top w:w="128" w:type="dxa"/>
              <w:left w:w="43" w:type="dxa"/>
              <w:bottom w:w="43" w:type="dxa"/>
              <w:right w:w="43" w:type="dxa"/>
            </w:tcMar>
            <w:vAlign w:val="bottom"/>
          </w:tcPr>
          <w:p w14:paraId="1E5162D7" w14:textId="77777777" w:rsidR="00706D6A" w:rsidRPr="00706D6A" w:rsidRDefault="00706D6A" w:rsidP="00706D6A">
            <w:pPr>
              <w:jc w:val="right"/>
            </w:pPr>
          </w:p>
        </w:tc>
      </w:tr>
      <w:tr w:rsidR="00000000" w:rsidRPr="00706D6A" w14:paraId="29053F73"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2A3F8CA4" w14:textId="77777777" w:rsidR="00706D6A" w:rsidRPr="00706D6A" w:rsidRDefault="00706D6A" w:rsidP="00706D6A">
            <w:r w:rsidRPr="00706D6A">
              <w:t>1540</w:t>
            </w:r>
          </w:p>
        </w:tc>
        <w:tc>
          <w:tcPr>
            <w:tcW w:w="680" w:type="dxa"/>
            <w:tcBorders>
              <w:top w:val="nil"/>
              <w:left w:val="nil"/>
              <w:bottom w:val="nil"/>
              <w:right w:val="nil"/>
            </w:tcBorders>
            <w:tcMar>
              <w:top w:w="128" w:type="dxa"/>
              <w:left w:w="43" w:type="dxa"/>
              <w:bottom w:w="43" w:type="dxa"/>
              <w:right w:w="43" w:type="dxa"/>
            </w:tcMar>
          </w:tcPr>
          <w:p w14:paraId="63034837"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FF6619E" w14:textId="77777777" w:rsidR="00706D6A" w:rsidRPr="00706D6A" w:rsidRDefault="00706D6A" w:rsidP="00706D6A">
            <w:r w:rsidRPr="00706D6A">
              <w:t>Digitaliseringsdirektoratet:</w:t>
            </w:r>
          </w:p>
        </w:tc>
        <w:tc>
          <w:tcPr>
            <w:tcW w:w="1578" w:type="dxa"/>
            <w:tcBorders>
              <w:top w:val="nil"/>
              <w:left w:val="nil"/>
              <w:bottom w:val="nil"/>
              <w:right w:val="nil"/>
            </w:tcBorders>
            <w:tcMar>
              <w:top w:w="128" w:type="dxa"/>
              <w:left w:w="43" w:type="dxa"/>
              <w:bottom w:w="43" w:type="dxa"/>
              <w:right w:w="43" w:type="dxa"/>
            </w:tcMar>
            <w:vAlign w:val="bottom"/>
          </w:tcPr>
          <w:p w14:paraId="7A0B92A2" w14:textId="77777777" w:rsidR="00706D6A" w:rsidRPr="00706D6A" w:rsidRDefault="00706D6A" w:rsidP="00706D6A">
            <w:pPr>
              <w:jc w:val="right"/>
            </w:pPr>
          </w:p>
        </w:tc>
      </w:tr>
      <w:tr w:rsidR="00000000" w:rsidRPr="00706D6A" w14:paraId="6E75BBD2"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95FD626"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7CA7528F" w14:textId="77777777" w:rsidR="00706D6A" w:rsidRPr="00706D6A" w:rsidRDefault="00706D6A" w:rsidP="00706D6A">
            <w:r w:rsidRPr="00706D6A">
              <w:t>01</w:t>
            </w:r>
          </w:p>
        </w:tc>
        <w:tc>
          <w:tcPr>
            <w:tcW w:w="6800" w:type="dxa"/>
            <w:gridSpan w:val="2"/>
            <w:tcBorders>
              <w:top w:val="nil"/>
              <w:left w:val="nil"/>
              <w:bottom w:val="nil"/>
              <w:right w:val="nil"/>
            </w:tcBorders>
            <w:tcMar>
              <w:top w:w="128" w:type="dxa"/>
              <w:left w:w="43" w:type="dxa"/>
              <w:bottom w:w="43" w:type="dxa"/>
              <w:right w:w="43" w:type="dxa"/>
            </w:tcMar>
          </w:tcPr>
          <w:p w14:paraId="3A172139" w14:textId="77777777" w:rsidR="00706D6A" w:rsidRPr="00706D6A" w:rsidRDefault="00706D6A" w:rsidP="00706D6A">
            <w:r w:rsidRPr="00706D6A">
              <w:t>Driftsutgifter, 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2462697E" w14:textId="77777777" w:rsidR="00706D6A" w:rsidRPr="00706D6A" w:rsidRDefault="00706D6A" w:rsidP="00706D6A">
            <w:pPr>
              <w:jc w:val="right"/>
            </w:pPr>
            <w:r w:rsidRPr="00706D6A">
              <w:t>8 000 000</w:t>
            </w:r>
          </w:p>
        </w:tc>
      </w:tr>
      <w:tr w:rsidR="00000000" w:rsidRPr="00706D6A" w14:paraId="60502F7E"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35B35835"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C4BB8E7"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400152FB" w14:textId="77777777" w:rsidR="00706D6A" w:rsidRPr="00706D6A" w:rsidRDefault="00706D6A" w:rsidP="00706D6A">
            <w:proofErr w:type="spellStart"/>
            <w:r w:rsidRPr="00706D6A">
              <w:t>frå</w:t>
            </w:r>
            <w:proofErr w:type="spellEnd"/>
            <w:r w:rsidRPr="00706D6A">
              <w:t xml:space="preserve"> kr 177 821 000 til kr 169 821 000</w:t>
            </w:r>
          </w:p>
        </w:tc>
        <w:tc>
          <w:tcPr>
            <w:tcW w:w="1578" w:type="dxa"/>
            <w:tcBorders>
              <w:top w:val="nil"/>
              <w:left w:val="nil"/>
              <w:bottom w:val="nil"/>
              <w:right w:val="nil"/>
            </w:tcBorders>
            <w:tcMar>
              <w:top w:w="128" w:type="dxa"/>
              <w:left w:w="43" w:type="dxa"/>
              <w:bottom w:w="43" w:type="dxa"/>
              <w:right w:w="43" w:type="dxa"/>
            </w:tcMar>
            <w:vAlign w:val="bottom"/>
          </w:tcPr>
          <w:p w14:paraId="0DD93197" w14:textId="77777777" w:rsidR="00706D6A" w:rsidRPr="00706D6A" w:rsidRDefault="00706D6A" w:rsidP="00706D6A">
            <w:pPr>
              <w:jc w:val="right"/>
            </w:pPr>
          </w:p>
        </w:tc>
      </w:tr>
      <w:tr w:rsidR="00000000" w:rsidRPr="00706D6A" w14:paraId="6CD775CB" w14:textId="77777777" w:rsidTr="00706D6A">
        <w:trPr>
          <w:trHeight w:val="640"/>
        </w:trPr>
        <w:tc>
          <w:tcPr>
            <w:tcW w:w="680" w:type="dxa"/>
            <w:tcBorders>
              <w:top w:val="nil"/>
              <w:left w:val="nil"/>
              <w:bottom w:val="nil"/>
              <w:right w:val="nil"/>
            </w:tcBorders>
            <w:tcMar>
              <w:top w:w="128" w:type="dxa"/>
              <w:left w:w="43" w:type="dxa"/>
              <w:bottom w:w="43" w:type="dxa"/>
              <w:right w:w="43" w:type="dxa"/>
            </w:tcMar>
          </w:tcPr>
          <w:p w14:paraId="7F3AD31B"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0EC1A6F3" w14:textId="77777777" w:rsidR="00706D6A" w:rsidRPr="00706D6A" w:rsidRDefault="00706D6A" w:rsidP="00706D6A">
            <w:r w:rsidRPr="00706D6A">
              <w:t>25</w:t>
            </w:r>
          </w:p>
        </w:tc>
        <w:tc>
          <w:tcPr>
            <w:tcW w:w="6800" w:type="dxa"/>
            <w:gridSpan w:val="2"/>
            <w:tcBorders>
              <w:top w:val="nil"/>
              <w:left w:val="nil"/>
              <w:bottom w:val="nil"/>
              <w:right w:val="nil"/>
            </w:tcBorders>
            <w:tcMar>
              <w:top w:w="128" w:type="dxa"/>
              <w:left w:w="43" w:type="dxa"/>
              <w:bottom w:w="43" w:type="dxa"/>
              <w:right w:w="43" w:type="dxa"/>
            </w:tcMar>
          </w:tcPr>
          <w:p w14:paraId="362E80BC" w14:textId="77777777" w:rsidR="00706D6A" w:rsidRPr="00706D6A" w:rsidRDefault="00706D6A" w:rsidP="00706D6A">
            <w:r w:rsidRPr="00706D6A">
              <w:t>Medfinansieringsordning for digitaliseringsprosjekt</w:t>
            </w:r>
            <w:r w:rsidRPr="00706D6A">
              <w:rPr>
                <w:rStyle w:val="kursiv"/>
              </w:rPr>
              <w:t>, kan </w:t>
            </w:r>
            <w:proofErr w:type="spellStart"/>
            <w:r w:rsidRPr="00706D6A">
              <w:rPr>
                <w:rStyle w:val="kursiv"/>
              </w:rPr>
              <w:t>overførast</w:t>
            </w:r>
            <w:proofErr w:type="spellEnd"/>
            <w:r w:rsidRPr="00706D6A">
              <w:t>, 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310D7893" w14:textId="77777777" w:rsidR="00706D6A" w:rsidRPr="00706D6A" w:rsidRDefault="00706D6A" w:rsidP="00706D6A">
            <w:pPr>
              <w:jc w:val="right"/>
            </w:pPr>
            <w:r w:rsidRPr="00706D6A">
              <w:t>1 495 000</w:t>
            </w:r>
          </w:p>
        </w:tc>
      </w:tr>
      <w:tr w:rsidR="00000000" w:rsidRPr="00706D6A" w14:paraId="01A4B5B6"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20CED726"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A207D95"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B7EA07D" w14:textId="77777777" w:rsidR="00706D6A" w:rsidRPr="00706D6A" w:rsidRDefault="00706D6A" w:rsidP="00706D6A">
            <w:proofErr w:type="spellStart"/>
            <w:r w:rsidRPr="00706D6A">
              <w:t>frå</w:t>
            </w:r>
            <w:proofErr w:type="spellEnd"/>
            <w:r w:rsidRPr="00706D6A">
              <w:t xml:space="preserve"> kr 150 241 000 til kr 148 746 000</w:t>
            </w:r>
          </w:p>
        </w:tc>
        <w:tc>
          <w:tcPr>
            <w:tcW w:w="1578" w:type="dxa"/>
            <w:tcBorders>
              <w:top w:val="nil"/>
              <w:left w:val="nil"/>
              <w:bottom w:val="nil"/>
              <w:right w:val="nil"/>
            </w:tcBorders>
            <w:tcMar>
              <w:top w:w="128" w:type="dxa"/>
              <w:left w:w="43" w:type="dxa"/>
              <w:bottom w:w="43" w:type="dxa"/>
              <w:right w:w="43" w:type="dxa"/>
            </w:tcMar>
            <w:vAlign w:val="bottom"/>
          </w:tcPr>
          <w:p w14:paraId="13DF8958" w14:textId="77777777" w:rsidR="00706D6A" w:rsidRPr="00706D6A" w:rsidRDefault="00706D6A" w:rsidP="00706D6A">
            <w:pPr>
              <w:jc w:val="right"/>
            </w:pPr>
          </w:p>
        </w:tc>
      </w:tr>
      <w:tr w:rsidR="00000000" w:rsidRPr="00706D6A" w14:paraId="6BE9CF22"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26DBB832"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56362F07" w14:textId="77777777" w:rsidR="00706D6A" w:rsidRPr="00706D6A" w:rsidRDefault="00706D6A" w:rsidP="00706D6A">
            <w:r w:rsidRPr="00706D6A">
              <w:t>27</w:t>
            </w:r>
          </w:p>
        </w:tc>
        <w:tc>
          <w:tcPr>
            <w:tcW w:w="6800" w:type="dxa"/>
            <w:gridSpan w:val="2"/>
            <w:tcBorders>
              <w:top w:val="nil"/>
              <w:left w:val="nil"/>
              <w:bottom w:val="nil"/>
              <w:right w:val="nil"/>
            </w:tcBorders>
            <w:tcMar>
              <w:top w:w="128" w:type="dxa"/>
              <w:left w:w="43" w:type="dxa"/>
              <w:bottom w:w="43" w:type="dxa"/>
              <w:right w:w="43" w:type="dxa"/>
            </w:tcMar>
          </w:tcPr>
          <w:p w14:paraId="77B71537" w14:textId="77777777" w:rsidR="00706D6A" w:rsidRPr="00706D6A" w:rsidRDefault="00706D6A" w:rsidP="00706D6A">
            <w:r w:rsidRPr="00706D6A">
              <w:t>Tilsyn for universell utforming av ikt, blir auka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45B5D644" w14:textId="77777777" w:rsidR="00706D6A" w:rsidRPr="00706D6A" w:rsidRDefault="00706D6A" w:rsidP="00706D6A">
            <w:pPr>
              <w:jc w:val="right"/>
            </w:pPr>
            <w:r w:rsidRPr="00706D6A">
              <w:t>8 000 000</w:t>
            </w:r>
          </w:p>
        </w:tc>
      </w:tr>
      <w:tr w:rsidR="00000000" w:rsidRPr="00706D6A" w14:paraId="774A51DC"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03BC42CB"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685B0789"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73D0FE7" w14:textId="77777777" w:rsidR="00706D6A" w:rsidRPr="00706D6A" w:rsidRDefault="00706D6A" w:rsidP="00706D6A">
            <w:proofErr w:type="spellStart"/>
            <w:r w:rsidRPr="00706D6A">
              <w:t>frå</w:t>
            </w:r>
            <w:proofErr w:type="spellEnd"/>
            <w:r w:rsidRPr="00706D6A">
              <w:t xml:space="preserve"> kr 19 860 000 til kr 27 860 000</w:t>
            </w:r>
          </w:p>
        </w:tc>
        <w:tc>
          <w:tcPr>
            <w:tcW w:w="1578" w:type="dxa"/>
            <w:tcBorders>
              <w:top w:val="nil"/>
              <w:left w:val="nil"/>
              <w:bottom w:val="nil"/>
              <w:right w:val="nil"/>
            </w:tcBorders>
            <w:tcMar>
              <w:top w:w="128" w:type="dxa"/>
              <w:left w:w="43" w:type="dxa"/>
              <w:bottom w:w="43" w:type="dxa"/>
              <w:right w:w="43" w:type="dxa"/>
            </w:tcMar>
            <w:vAlign w:val="bottom"/>
          </w:tcPr>
          <w:p w14:paraId="4C97D16E" w14:textId="77777777" w:rsidR="00706D6A" w:rsidRPr="00706D6A" w:rsidRDefault="00706D6A" w:rsidP="00706D6A">
            <w:pPr>
              <w:jc w:val="right"/>
            </w:pPr>
          </w:p>
        </w:tc>
      </w:tr>
      <w:tr w:rsidR="00000000" w:rsidRPr="00706D6A" w14:paraId="145D9B3B"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79334A26"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FB07CEE" w14:textId="77777777" w:rsidR="00706D6A" w:rsidRPr="00706D6A" w:rsidRDefault="00706D6A" w:rsidP="00706D6A">
            <w:r w:rsidRPr="00706D6A">
              <w:t>29</w:t>
            </w:r>
          </w:p>
        </w:tc>
        <w:tc>
          <w:tcPr>
            <w:tcW w:w="6800" w:type="dxa"/>
            <w:gridSpan w:val="2"/>
            <w:tcBorders>
              <w:top w:val="nil"/>
              <w:left w:val="nil"/>
              <w:bottom w:val="nil"/>
              <w:right w:val="nil"/>
            </w:tcBorders>
            <w:tcMar>
              <w:top w:w="128" w:type="dxa"/>
              <w:left w:w="43" w:type="dxa"/>
              <w:bottom w:w="43" w:type="dxa"/>
              <w:right w:w="43" w:type="dxa"/>
            </w:tcMar>
          </w:tcPr>
          <w:p w14:paraId="70B58A4E" w14:textId="77777777" w:rsidR="00706D6A" w:rsidRPr="00706D6A" w:rsidRDefault="00706D6A" w:rsidP="00706D6A">
            <w:r w:rsidRPr="00706D6A">
              <w:t>Tenesteeigarfinansiert drift av Altinn</w:t>
            </w:r>
            <w:r w:rsidRPr="00706D6A">
              <w:rPr>
                <w:rStyle w:val="kursiv"/>
              </w:rPr>
              <w:t>, kan overførast</w:t>
            </w:r>
            <w:r w:rsidRPr="00706D6A">
              <w:t>, blir auka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7F87B5FD" w14:textId="77777777" w:rsidR="00706D6A" w:rsidRPr="00706D6A" w:rsidRDefault="00706D6A" w:rsidP="00706D6A">
            <w:pPr>
              <w:jc w:val="right"/>
            </w:pPr>
            <w:r w:rsidRPr="00706D6A">
              <w:t>20 500 000</w:t>
            </w:r>
          </w:p>
        </w:tc>
      </w:tr>
      <w:tr w:rsidR="00000000" w:rsidRPr="00706D6A" w14:paraId="3E641A0F"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6618E4B2"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640A7EB1"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1AB3A13" w14:textId="77777777" w:rsidR="00706D6A" w:rsidRPr="00706D6A" w:rsidRDefault="00706D6A" w:rsidP="00706D6A">
            <w:proofErr w:type="spellStart"/>
            <w:r w:rsidRPr="00706D6A">
              <w:t>frå</w:t>
            </w:r>
            <w:proofErr w:type="spellEnd"/>
            <w:r w:rsidRPr="00706D6A">
              <w:t xml:space="preserve"> kr 150 000 000 til kr 170 500 000</w:t>
            </w:r>
          </w:p>
        </w:tc>
        <w:tc>
          <w:tcPr>
            <w:tcW w:w="1578" w:type="dxa"/>
            <w:tcBorders>
              <w:top w:val="nil"/>
              <w:left w:val="nil"/>
              <w:bottom w:val="nil"/>
              <w:right w:val="nil"/>
            </w:tcBorders>
            <w:tcMar>
              <w:top w:w="128" w:type="dxa"/>
              <w:left w:w="43" w:type="dxa"/>
              <w:bottom w:w="43" w:type="dxa"/>
              <w:right w:w="43" w:type="dxa"/>
            </w:tcMar>
            <w:vAlign w:val="bottom"/>
          </w:tcPr>
          <w:p w14:paraId="20DFA25A" w14:textId="77777777" w:rsidR="00706D6A" w:rsidRPr="00706D6A" w:rsidRDefault="00706D6A" w:rsidP="00706D6A">
            <w:pPr>
              <w:jc w:val="right"/>
            </w:pPr>
          </w:p>
        </w:tc>
      </w:tr>
      <w:tr w:rsidR="00000000" w:rsidRPr="00706D6A" w14:paraId="14EE3E0F"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2148873F" w14:textId="77777777" w:rsidR="00706D6A" w:rsidRPr="00706D6A" w:rsidRDefault="00706D6A" w:rsidP="00706D6A">
            <w:r w:rsidRPr="00706D6A">
              <w:t>1541</w:t>
            </w:r>
          </w:p>
        </w:tc>
        <w:tc>
          <w:tcPr>
            <w:tcW w:w="680" w:type="dxa"/>
            <w:tcBorders>
              <w:top w:val="nil"/>
              <w:left w:val="nil"/>
              <w:bottom w:val="nil"/>
              <w:right w:val="nil"/>
            </w:tcBorders>
            <w:tcMar>
              <w:top w:w="128" w:type="dxa"/>
              <w:left w:w="43" w:type="dxa"/>
              <w:bottom w:w="43" w:type="dxa"/>
              <w:right w:w="43" w:type="dxa"/>
            </w:tcMar>
          </w:tcPr>
          <w:p w14:paraId="76792E89"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21FB35E2" w14:textId="77777777" w:rsidR="00706D6A" w:rsidRPr="00706D6A" w:rsidRDefault="00706D6A" w:rsidP="00706D6A">
            <w:r w:rsidRPr="00706D6A">
              <w:t xml:space="preserve">IT- og </w:t>
            </w:r>
            <w:proofErr w:type="spellStart"/>
            <w:r w:rsidRPr="00706D6A">
              <w:t>ekompolitikk</w:t>
            </w:r>
            <w:proofErr w:type="spellEnd"/>
            <w:r w:rsidRPr="00706D6A">
              <w:t>:</w:t>
            </w:r>
          </w:p>
        </w:tc>
        <w:tc>
          <w:tcPr>
            <w:tcW w:w="1578" w:type="dxa"/>
            <w:tcBorders>
              <w:top w:val="nil"/>
              <w:left w:val="nil"/>
              <w:bottom w:val="nil"/>
              <w:right w:val="nil"/>
            </w:tcBorders>
            <w:tcMar>
              <w:top w:w="128" w:type="dxa"/>
              <w:left w:w="43" w:type="dxa"/>
              <w:bottom w:w="43" w:type="dxa"/>
              <w:right w:w="43" w:type="dxa"/>
            </w:tcMar>
            <w:vAlign w:val="bottom"/>
          </w:tcPr>
          <w:p w14:paraId="3D4ED92C" w14:textId="77777777" w:rsidR="00706D6A" w:rsidRPr="00706D6A" w:rsidRDefault="00706D6A" w:rsidP="00706D6A">
            <w:pPr>
              <w:jc w:val="right"/>
            </w:pPr>
          </w:p>
        </w:tc>
      </w:tr>
      <w:tr w:rsidR="00000000" w:rsidRPr="00706D6A" w14:paraId="59A3E64A" w14:textId="77777777" w:rsidTr="00706D6A">
        <w:trPr>
          <w:trHeight w:val="640"/>
        </w:trPr>
        <w:tc>
          <w:tcPr>
            <w:tcW w:w="680" w:type="dxa"/>
            <w:tcBorders>
              <w:top w:val="nil"/>
              <w:left w:val="nil"/>
              <w:bottom w:val="nil"/>
              <w:right w:val="nil"/>
            </w:tcBorders>
            <w:tcMar>
              <w:top w:w="128" w:type="dxa"/>
              <w:left w:w="43" w:type="dxa"/>
              <w:bottom w:w="43" w:type="dxa"/>
              <w:right w:w="43" w:type="dxa"/>
            </w:tcMar>
          </w:tcPr>
          <w:p w14:paraId="12CF8D75"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F728A56" w14:textId="77777777" w:rsidR="00706D6A" w:rsidRPr="00706D6A" w:rsidRDefault="00706D6A" w:rsidP="00706D6A">
            <w:r w:rsidRPr="00706D6A">
              <w:t>22</w:t>
            </w:r>
          </w:p>
        </w:tc>
        <w:tc>
          <w:tcPr>
            <w:tcW w:w="6800" w:type="dxa"/>
            <w:gridSpan w:val="2"/>
            <w:tcBorders>
              <w:top w:val="nil"/>
              <w:left w:val="nil"/>
              <w:bottom w:val="nil"/>
              <w:right w:val="nil"/>
            </w:tcBorders>
            <w:tcMar>
              <w:top w:w="128" w:type="dxa"/>
              <w:left w:w="43" w:type="dxa"/>
              <w:bottom w:w="43" w:type="dxa"/>
              <w:right w:w="43" w:type="dxa"/>
            </w:tcMar>
          </w:tcPr>
          <w:p w14:paraId="2831CE00" w14:textId="77777777" w:rsidR="00706D6A" w:rsidRPr="00706D6A" w:rsidRDefault="00706D6A" w:rsidP="00706D6A">
            <w:r w:rsidRPr="00706D6A">
              <w:t xml:space="preserve">Utvikling, gjennomføring og samordning av IT- og </w:t>
            </w:r>
            <w:proofErr w:type="spellStart"/>
            <w:r w:rsidRPr="00706D6A">
              <w:t>ekompolitikken</w:t>
            </w:r>
            <w:proofErr w:type="spellEnd"/>
            <w:r w:rsidRPr="00706D6A">
              <w:rPr>
                <w:rStyle w:val="kursiv"/>
              </w:rPr>
              <w:t>, kan </w:t>
            </w:r>
            <w:proofErr w:type="spellStart"/>
            <w:r w:rsidRPr="00706D6A">
              <w:rPr>
                <w:rStyle w:val="kursiv"/>
              </w:rPr>
              <w:t>overfør</w:t>
            </w:r>
            <w:r w:rsidRPr="00706D6A">
              <w:rPr>
                <w:rStyle w:val="kursiv"/>
              </w:rPr>
              <w:t>ast</w:t>
            </w:r>
            <w:proofErr w:type="spellEnd"/>
            <w:r w:rsidRPr="00706D6A">
              <w:rPr>
                <w:rStyle w:val="kursiv"/>
              </w:rPr>
              <w:t xml:space="preserve">, kan </w:t>
            </w:r>
            <w:proofErr w:type="spellStart"/>
            <w:r w:rsidRPr="00706D6A">
              <w:rPr>
                <w:rStyle w:val="kursiv"/>
              </w:rPr>
              <w:t>nyttast</w:t>
            </w:r>
            <w:proofErr w:type="spellEnd"/>
            <w:r w:rsidRPr="00706D6A">
              <w:rPr>
                <w:rStyle w:val="kursiv"/>
              </w:rPr>
              <w:t xml:space="preserve"> under post 70</w:t>
            </w:r>
            <w:r w:rsidRPr="00706D6A">
              <w:t>, 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19B897CA" w14:textId="77777777" w:rsidR="00706D6A" w:rsidRPr="00706D6A" w:rsidRDefault="00706D6A" w:rsidP="00706D6A">
            <w:pPr>
              <w:jc w:val="right"/>
            </w:pPr>
            <w:r w:rsidRPr="00706D6A">
              <w:t>7 530 000</w:t>
            </w:r>
          </w:p>
        </w:tc>
      </w:tr>
      <w:tr w:rsidR="00000000" w:rsidRPr="00706D6A" w14:paraId="05B23C6D"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7FC690C7"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7FAD11B5"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2D8D50DB" w14:textId="77777777" w:rsidR="00706D6A" w:rsidRPr="00706D6A" w:rsidRDefault="00706D6A" w:rsidP="00706D6A">
            <w:proofErr w:type="spellStart"/>
            <w:r w:rsidRPr="00706D6A">
              <w:t>frå</w:t>
            </w:r>
            <w:proofErr w:type="spellEnd"/>
            <w:r w:rsidRPr="00706D6A">
              <w:t xml:space="preserve"> kr 132 029 000 til kr 124 499 000</w:t>
            </w:r>
          </w:p>
        </w:tc>
        <w:tc>
          <w:tcPr>
            <w:tcW w:w="1578" w:type="dxa"/>
            <w:tcBorders>
              <w:top w:val="nil"/>
              <w:left w:val="nil"/>
              <w:bottom w:val="nil"/>
              <w:right w:val="nil"/>
            </w:tcBorders>
            <w:tcMar>
              <w:top w:w="128" w:type="dxa"/>
              <w:left w:w="43" w:type="dxa"/>
              <w:bottom w:w="43" w:type="dxa"/>
              <w:right w:w="43" w:type="dxa"/>
            </w:tcMar>
            <w:vAlign w:val="bottom"/>
          </w:tcPr>
          <w:p w14:paraId="21639E07" w14:textId="77777777" w:rsidR="00706D6A" w:rsidRPr="00706D6A" w:rsidRDefault="00706D6A" w:rsidP="00706D6A">
            <w:pPr>
              <w:jc w:val="right"/>
            </w:pPr>
          </w:p>
        </w:tc>
      </w:tr>
      <w:tr w:rsidR="00000000" w:rsidRPr="00706D6A" w14:paraId="230AF8A9" w14:textId="77777777" w:rsidTr="00706D6A">
        <w:trPr>
          <w:trHeight w:val="640"/>
        </w:trPr>
        <w:tc>
          <w:tcPr>
            <w:tcW w:w="680" w:type="dxa"/>
            <w:tcBorders>
              <w:top w:val="nil"/>
              <w:left w:val="nil"/>
              <w:bottom w:val="nil"/>
              <w:right w:val="nil"/>
            </w:tcBorders>
            <w:tcMar>
              <w:top w:w="128" w:type="dxa"/>
              <w:left w:w="43" w:type="dxa"/>
              <w:bottom w:w="43" w:type="dxa"/>
              <w:right w:w="43" w:type="dxa"/>
            </w:tcMar>
          </w:tcPr>
          <w:p w14:paraId="21C4D8D2"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17BEC51C" w14:textId="77777777" w:rsidR="00706D6A" w:rsidRPr="00706D6A" w:rsidRDefault="00706D6A" w:rsidP="00706D6A">
            <w:r w:rsidRPr="00706D6A">
              <w:t>70</w:t>
            </w:r>
          </w:p>
        </w:tc>
        <w:tc>
          <w:tcPr>
            <w:tcW w:w="6800" w:type="dxa"/>
            <w:gridSpan w:val="2"/>
            <w:tcBorders>
              <w:top w:val="nil"/>
              <w:left w:val="nil"/>
              <w:bottom w:val="nil"/>
              <w:right w:val="nil"/>
            </w:tcBorders>
            <w:tcMar>
              <w:top w:w="128" w:type="dxa"/>
              <w:left w:w="43" w:type="dxa"/>
              <w:bottom w:w="43" w:type="dxa"/>
              <w:right w:w="43" w:type="dxa"/>
            </w:tcMar>
          </w:tcPr>
          <w:p w14:paraId="0C9C8E54" w14:textId="77777777" w:rsidR="00706D6A" w:rsidRPr="00706D6A" w:rsidRDefault="00706D6A" w:rsidP="00706D6A">
            <w:r w:rsidRPr="00706D6A">
              <w:t xml:space="preserve">Forvaltningsutvikling, IT- og </w:t>
            </w:r>
            <w:proofErr w:type="spellStart"/>
            <w:r w:rsidRPr="00706D6A">
              <w:t>ekompolitikk</w:t>
            </w:r>
            <w:proofErr w:type="spellEnd"/>
            <w:r w:rsidRPr="00706D6A">
              <w:rPr>
                <w:rStyle w:val="kursiv"/>
              </w:rPr>
              <w:t>, kan nyttast under post 22</w:t>
            </w:r>
            <w:r w:rsidRPr="00706D6A">
              <w:t>, blir auka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6D0CE71B" w14:textId="77777777" w:rsidR="00706D6A" w:rsidRPr="00706D6A" w:rsidRDefault="00706D6A" w:rsidP="00706D6A">
            <w:pPr>
              <w:jc w:val="right"/>
            </w:pPr>
            <w:r w:rsidRPr="00706D6A">
              <w:t>1 226 000</w:t>
            </w:r>
          </w:p>
        </w:tc>
      </w:tr>
      <w:tr w:rsidR="00000000" w:rsidRPr="00706D6A" w14:paraId="425D6E18"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76F23CFD"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461AAEB2"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8ACB504" w14:textId="77777777" w:rsidR="00706D6A" w:rsidRPr="00706D6A" w:rsidRDefault="00706D6A" w:rsidP="00706D6A">
            <w:proofErr w:type="spellStart"/>
            <w:r w:rsidRPr="00706D6A">
              <w:t>frå</w:t>
            </w:r>
            <w:proofErr w:type="spellEnd"/>
            <w:r w:rsidRPr="00706D6A">
              <w:t xml:space="preserve"> kr 26 816 000 til kr 28 042 000</w:t>
            </w:r>
          </w:p>
        </w:tc>
        <w:tc>
          <w:tcPr>
            <w:tcW w:w="1578" w:type="dxa"/>
            <w:tcBorders>
              <w:top w:val="nil"/>
              <w:left w:val="nil"/>
              <w:bottom w:val="nil"/>
              <w:right w:val="nil"/>
            </w:tcBorders>
            <w:tcMar>
              <w:top w:w="128" w:type="dxa"/>
              <w:left w:w="43" w:type="dxa"/>
              <w:bottom w:w="43" w:type="dxa"/>
              <w:right w:w="43" w:type="dxa"/>
            </w:tcMar>
            <w:vAlign w:val="bottom"/>
          </w:tcPr>
          <w:p w14:paraId="64A8FF77" w14:textId="77777777" w:rsidR="00706D6A" w:rsidRPr="00706D6A" w:rsidRDefault="00706D6A" w:rsidP="00706D6A">
            <w:pPr>
              <w:jc w:val="right"/>
            </w:pPr>
          </w:p>
        </w:tc>
      </w:tr>
      <w:tr w:rsidR="00000000" w:rsidRPr="00706D6A" w14:paraId="75A7E6AD"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15555DD9" w14:textId="77777777" w:rsidR="00706D6A" w:rsidRPr="00706D6A" w:rsidRDefault="00706D6A" w:rsidP="00706D6A">
            <w:r w:rsidRPr="00706D6A">
              <w:t>1542</w:t>
            </w:r>
          </w:p>
        </w:tc>
        <w:tc>
          <w:tcPr>
            <w:tcW w:w="680" w:type="dxa"/>
            <w:tcBorders>
              <w:top w:val="nil"/>
              <w:left w:val="nil"/>
              <w:bottom w:val="nil"/>
              <w:right w:val="nil"/>
            </w:tcBorders>
            <w:tcMar>
              <w:top w:w="128" w:type="dxa"/>
              <w:left w:w="43" w:type="dxa"/>
              <w:bottom w:w="43" w:type="dxa"/>
              <w:right w:w="43" w:type="dxa"/>
            </w:tcMar>
          </w:tcPr>
          <w:p w14:paraId="06FDFA1E"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587111C9" w14:textId="77777777" w:rsidR="00706D6A" w:rsidRPr="00706D6A" w:rsidRDefault="00706D6A" w:rsidP="00706D6A">
            <w:r w:rsidRPr="00706D6A">
              <w:t>Internasjonalt samarbeid:</w:t>
            </w:r>
          </w:p>
        </w:tc>
        <w:tc>
          <w:tcPr>
            <w:tcW w:w="1578" w:type="dxa"/>
            <w:tcBorders>
              <w:top w:val="nil"/>
              <w:left w:val="nil"/>
              <w:bottom w:val="nil"/>
              <w:right w:val="nil"/>
            </w:tcBorders>
            <w:tcMar>
              <w:top w:w="128" w:type="dxa"/>
              <w:left w:w="43" w:type="dxa"/>
              <w:bottom w:w="43" w:type="dxa"/>
              <w:right w:w="43" w:type="dxa"/>
            </w:tcMar>
            <w:vAlign w:val="bottom"/>
          </w:tcPr>
          <w:p w14:paraId="04C43167" w14:textId="77777777" w:rsidR="00706D6A" w:rsidRPr="00706D6A" w:rsidRDefault="00706D6A" w:rsidP="00706D6A">
            <w:pPr>
              <w:jc w:val="right"/>
            </w:pPr>
          </w:p>
        </w:tc>
      </w:tr>
      <w:tr w:rsidR="00000000" w:rsidRPr="00706D6A" w14:paraId="0AD162B9"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54965C5"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2BD21833" w14:textId="77777777" w:rsidR="00706D6A" w:rsidRPr="00706D6A" w:rsidRDefault="00706D6A" w:rsidP="00706D6A">
            <w:r w:rsidRPr="00706D6A">
              <w:t>70</w:t>
            </w:r>
          </w:p>
        </w:tc>
        <w:tc>
          <w:tcPr>
            <w:tcW w:w="6800" w:type="dxa"/>
            <w:gridSpan w:val="2"/>
            <w:tcBorders>
              <w:top w:val="nil"/>
              <w:left w:val="nil"/>
              <w:bottom w:val="nil"/>
              <w:right w:val="nil"/>
            </w:tcBorders>
            <w:tcMar>
              <w:top w:w="128" w:type="dxa"/>
              <w:left w:w="43" w:type="dxa"/>
              <w:bottom w:w="43" w:type="dxa"/>
              <w:right w:w="43" w:type="dxa"/>
            </w:tcMar>
          </w:tcPr>
          <w:p w14:paraId="35F72A01" w14:textId="77777777" w:rsidR="00706D6A" w:rsidRPr="00706D6A" w:rsidRDefault="00706D6A" w:rsidP="00706D6A">
            <w:r w:rsidRPr="00706D6A">
              <w:t>Internasjonale program, 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66133B28" w14:textId="77777777" w:rsidR="00706D6A" w:rsidRPr="00706D6A" w:rsidRDefault="00706D6A" w:rsidP="00706D6A">
            <w:pPr>
              <w:jc w:val="right"/>
            </w:pPr>
            <w:r w:rsidRPr="00706D6A">
              <w:t>125 153 000</w:t>
            </w:r>
          </w:p>
        </w:tc>
      </w:tr>
      <w:tr w:rsidR="00000000" w:rsidRPr="00706D6A" w14:paraId="6CE430CD"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1DC509FB"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2B1CB38F"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7213278" w14:textId="77777777" w:rsidR="00706D6A" w:rsidRPr="00706D6A" w:rsidRDefault="00706D6A" w:rsidP="00706D6A">
            <w:proofErr w:type="spellStart"/>
            <w:r w:rsidRPr="00706D6A">
              <w:t>frå</w:t>
            </w:r>
            <w:proofErr w:type="spellEnd"/>
            <w:r w:rsidRPr="00706D6A">
              <w:t xml:space="preserve"> kr 344 060 000 til kr 218 907 000</w:t>
            </w:r>
          </w:p>
        </w:tc>
        <w:tc>
          <w:tcPr>
            <w:tcW w:w="1578" w:type="dxa"/>
            <w:tcBorders>
              <w:top w:val="nil"/>
              <w:left w:val="nil"/>
              <w:bottom w:val="nil"/>
              <w:right w:val="nil"/>
            </w:tcBorders>
            <w:tcMar>
              <w:top w:w="128" w:type="dxa"/>
              <w:left w:w="43" w:type="dxa"/>
              <w:bottom w:w="43" w:type="dxa"/>
              <w:right w:w="43" w:type="dxa"/>
            </w:tcMar>
            <w:vAlign w:val="bottom"/>
          </w:tcPr>
          <w:p w14:paraId="1F99DDF1" w14:textId="77777777" w:rsidR="00706D6A" w:rsidRPr="00706D6A" w:rsidRDefault="00706D6A" w:rsidP="00706D6A">
            <w:pPr>
              <w:jc w:val="right"/>
            </w:pPr>
          </w:p>
        </w:tc>
      </w:tr>
      <w:tr w:rsidR="00000000" w:rsidRPr="00706D6A" w14:paraId="276F4573"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093128E7" w14:textId="77777777" w:rsidR="00706D6A" w:rsidRPr="00706D6A" w:rsidRDefault="00706D6A" w:rsidP="00706D6A">
            <w:r w:rsidRPr="00706D6A">
              <w:t>1543</w:t>
            </w:r>
          </w:p>
        </w:tc>
        <w:tc>
          <w:tcPr>
            <w:tcW w:w="680" w:type="dxa"/>
            <w:tcBorders>
              <w:top w:val="nil"/>
              <w:left w:val="nil"/>
              <w:bottom w:val="nil"/>
              <w:right w:val="nil"/>
            </w:tcBorders>
            <w:tcMar>
              <w:top w:w="128" w:type="dxa"/>
              <w:left w:w="43" w:type="dxa"/>
              <w:bottom w:w="43" w:type="dxa"/>
              <w:right w:w="43" w:type="dxa"/>
            </w:tcMar>
          </w:tcPr>
          <w:p w14:paraId="3DFAE648"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5D61331E" w14:textId="77777777" w:rsidR="00706D6A" w:rsidRPr="00706D6A" w:rsidRDefault="00706D6A" w:rsidP="00706D6A">
            <w:r w:rsidRPr="00706D6A">
              <w:t>Nasjonal kommunikasjonsmyndigheit:</w:t>
            </w:r>
          </w:p>
        </w:tc>
        <w:tc>
          <w:tcPr>
            <w:tcW w:w="1578" w:type="dxa"/>
            <w:tcBorders>
              <w:top w:val="nil"/>
              <w:left w:val="nil"/>
              <w:bottom w:val="nil"/>
              <w:right w:val="nil"/>
            </w:tcBorders>
            <w:tcMar>
              <w:top w:w="128" w:type="dxa"/>
              <w:left w:w="43" w:type="dxa"/>
              <w:bottom w:w="43" w:type="dxa"/>
              <w:right w:w="43" w:type="dxa"/>
            </w:tcMar>
            <w:vAlign w:val="bottom"/>
          </w:tcPr>
          <w:p w14:paraId="74F2F35E" w14:textId="77777777" w:rsidR="00706D6A" w:rsidRPr="00706D6A" w:rsidRDefault="00706D6A" w:rsidP="00706D6A">
            <w:pPr>
              <w:jc w:val="right"/>
            </w:pPr>
          </w:p>
        </w:tc>
      </w:tr>
      <w:tr w:rsidR="00000000" w:rsidRPr="00706D6A" w14:paraId="1A4F04F5"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72C8209F"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0298576C" w14:textId="77777777" w:rsidR="00706D6A" w:rsidRPr="00706D6A" w:rsidRDefault="00706D6A" w:rsidP="00706D6A">
            <w:r w:rsidRPr="00706D6A">
              <w:t>01</w:t>
            </w:r>
          </w:p>
        </w:tc>
        <w:tc>
          <w:tcPr>
            <w:tcW w:w="6800" w:type="dxa"/>
            <w:gridSpan w:val="2"/>
            <w:tcBorders>
              <w:top w:val="nil"/>
              <w:left w:val="nil"/>
              <w:bottom w:val="nil"/>
              <w:right w:val="nil"/>
            </w:tcBorders>
            <w:tcMar>
              <w:top w:w="128" w:type="dxa"/>
              <w:left w:w="43" w:type="dxa"/>
              <w:bottom w:w="43" w:type="dxa"/>
              <w:right w:w="43" w:type="dxa"/>
            </w:tcMar>
          </w:tcPr>
          <w:p w14:paraId="295E6DD4" w14:textId="77777777" w:rsidR="00706D6A" w:rsidRPr="00706D6A" w:rsidRDefault="00706D6A" w:rsidP="00706D6A">
            <w:r w:rsidRPr="00706D6A">
              <w:t>Driftsutgifter, blir </w:t>
            </w:r>
            <w:proofErr w:type="spellStart"/>
            <w:r w:rsidRPr="00706D6A">
              <w:t>auka</w:t>
            </w:r>
            <w:proofErr w:type="spellEnd"/>
            <w:r w:rsidRPr="00706D6A">
              <w: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26A81C36" w14:textId="77777777" w:rsidR="00706D6A" w:rsidRPr="00706D6A" w:rsidRDefault="00706D6A" w:rsidP="00706D6A">
            <w:pPr>
              <w:jc w:val="right"/>
            </w:pPr>
            <w:r w:rsidRPr="00706D6A">
              <w:t>133 000</w:t>
            </w:r>
          </w:p>
        </w:tc>
      </w:tr>
      <w:tr w:rsidR="00000000" w:rsidRPr="00706D6A" w14:paraId="1222AFEB"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647DED77"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4E0BCC7D"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35B0C495" w14:textId="77777777" w:rsidR="00706D6A" w:rsidRPr="00706D6A" w:rsidRDefault="00706D6A" w:rsidP="00706D6A">
            <w:proofErr w:type="spellStart"/>
            <w:r w:rsidRPr="00706D6A">
              <w:t>frå</w:t>
            </w:r>
            <w:proofErr w:type="spellEnd"/>
            <w:r w:rsidRPr="00706D6A">
              <w:t xml:space="preserve"> kr 282 101 </w:t>
            </w:r>
            <w:r w:rsidRPr="00706D6A">
              <w:t>000 til kr 282 234 000</w:t>
            </w:r>
          </w:p>
        </w:tc>
        <w:tc>
          <w:tcPr>
            <w:tcW w:w="1578" w:type="dxa"/>
            <w:tcBorders>
              <w:top w:val="nil"/>
              <w:left w:val="nil"/>
              <w:bottom w:val="nil"/>
              <w:right w:val="nil"/>
            </w:tcBorders>
            <w:tcMar>
              <w:top w:w="128" w:type="dxa"/>
              <w:left w:w="43" w:type="dxa"/>
              <w:bottom w:w="43" w:type="dxa"/>
              <w:right w:w="43" w:type="dxa"/>
            </w:tcMar>
            <w:vAlign w:val="bottom"/>
          </w:tcPr>
          <w:p w14:paraId="5972548E" w14:textId="77777777" w:rsidR="00706D6A" w:rsidRPr="00706D6A" w:rsidRDefault="00706D6A" w:rsidP="00706D6A">
            <w:pPr>
              <w:jc w:val="right"/>
            </w:pPr>
          </w:p>
        </w:tc>
      </w:tr>
      <w:tr w:rsidR="00000000" w:rsidRPr="00706D6A" w14:paraId="4DEDD4CF"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7C3862A" w14:textId="77777777" w:rsidR="00706D6A" w:rsidRPr="00706D6A" w:rsidRDefault="00706D6A" w:rsidP="00706D6A">
            <w:r w:rsidRPr="00706D6A">
              <w:t>(NY)</w:t>
            </w:r>
          </w:p>
        </w:tc>
        <w:tc>
          <w:tcPr>
            <w:tcW w:w="680" w:type="dxa"/>
            <w:tcBorders>
              <w:top w:val="nil"/>
              <w:left w:val="nil"/>
              <w:bottom w:val="nil"/>
              <w:right w:val="nil"/>
            </w:tcBorders>
            <w:tcMar>
              <w:top w:w="128" w:type="dxa"/>
              <w:left w:w="43" w:type="dxa"/>
              <w:bottom w:w="43" w:type="dxa"/>
              <w:right w:w="43" w:type="dxa"/>
            </w:tcMar>
          </w:tcPr>
          <w:p w14:paraId="02FED127" w14:textId="77777777" w:rsidR="00706D6A" w:rsidRPr="00706D6A" w:rsidRDefault="00706D6A" w:rsidP="00706D6A">
            <w:r w:rsidRPr="00706D6A">
              <w:t>22</w:t>
            </w:r>
          </w:p>
        </w:tc>
        <w:tc>
          <w:tcPr>
            <w:tcW w:w="6800" w:type="dxa"/>
            <w:gridSpan w:val="2"/>
            <w:tcBorders>
              <w:top w:val="nil"/>
              <w:left w:val="nil"/>
              <w:bottom w:val="nil"/>
              <w:right w:val="nil"/>
            </w:tcBorders>
            <w:tcMar>
              <w:top w:w="128" w:type="dxa"/>
              <w:left w:w="43" w:type="dxa"/>
              <w:bottom w:w="43" w:type="dxa"/>
              <w:right w:w="43" w:type="dxa"/>
            </w:tcMar>
          </w:tcPr>
          <w:p w14:paraId="04AA7B1F" w14:textId="77777777" w:rsidR="00706D6A" w:rsidRPr="00706D6A" w:rsidRDefault="00706D6A" w:rsidP="00706D6A">
            <w:r w:rsidRPr="00706D6A">
              <w:t>Nytt nødnett</w:t>
            </w:r>
            <w:r w:rsidRPr="00706D6A">
              <w:rPr>
                <w:rStyle w:val="kursiv"/>
              </w:rPr>
              <w:t>, kan </w:t>
            </w:r>
            <w:proofErr w:type="spellStart"/>
            <w:r w:rsidRPr="00706D6A">
              <w:rPr>
                <w:rStyle w:val="kursiv"/>
              </w:rPr>
              <w:t>overførast</w:t>
            </w:r>
            <w:proofErr w:type="spellEnd"/>
            <w:r w:rsidRPr="00706D6A">
              <w:t>, blir løyvd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1B41FF5A" w14:textId="77777777" w:rsidR="00706D6A" w:rsidRPr="00706D6A" w:rsidRDefault="00706D6A" w:rsidP="00706D6A">
            <w:pPr>
              <w:jc w:val="right"/>
            </w:pPr>
            <w:r w:rsidRPr="00706D6A">
              <w:t>30 000 000</w:t>
            </w:r>
          </w:p>
        </w:tc>
      </w:tr>
      <w:tr w:rsidR="00000000" w:rsidRPr="00706D6A" w14:paraId="0FBEDF37"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3809F1D6"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708F7ECC" w14:textId="77777777" w:rsidR="00706D6A" w:rsidRPr="00706D6A" w:rsidRDefault="00706D6A" w:rsidP="00706D6A">
            <w:r w:rsidRPr="00706D6A">
              <w:t>70</w:t>
            </w:r>
          </w:p>
        </w:tc>
        <w:tc>
          <w:tcPr>
            <w:tcW w:w="6800" w:type="dxa"/>
            <w:gridSpan w:val="2"/>
            <w:tcBorders>
              <w:top w:val="nil"/>
              <w:left w:val="nil"/>
              <w:bottom w:val="nil"/>
              <w:right w:val="nil"/>
            </w:tcBorders>
            <w:tcMar>
              <w:top w:w="128" w:type="dxa"/>
              <w:left w:w="43" w:type="dxa"/>
              <w:bottom w:w="43" w:type="dxa"/>
              <w:right w:w="43" w:type="dxa"/>
            </w:tcMar>
          </w:tcPr>
          <w:p w14:paraId="4C005311" w14:textId="77777777" w:rsidR="00706D6A" w:rsidRPr="00706D6A" w:rsidRDefault="00706D6A" w:rsidP="00706D6A">
            <w:proofErr w:type="spellStart"/>
            <w:r w:rsidRPr="00706D6A">
              <w:t>Telesikkerheit</w:t>
            </w:r>
            <w:proofErr w:type="spellEnd"/>
            <w:r w:rsidRPr="00706D6A">
              <w:t xml:space="preserve"> og -beredskap</w:t>
            </w:r>
            <w:r w:rsidRPr="00706D6A">
              <w:rPr>
                <w:rStyle w:val="kursiv"/>
              </w:rPr>
              <w:t>, kan </w:t>
            </w:r>
            <w:proofErr w:type="spellStart"/>
            <w:r w:rsidRPr="00706D6A">
              <w:rPr>
                <w:rStyle w:val="kursiv"/>
              </w:rPr>
              <w:t>overførast</w:t>
            </w:r>
            <w:proofErr w:type="spellEnd"/>
            <w:r w:rsidRPr="00706D6A">
              <w:t>, blir </w:t>
            </w:r>
            <w:proofErr w:type="spellStart"/>
            <w:r w:rsidRPr="00706D6A">
              <w:t>auka</w:t>
            </w:r>
            <w:proofErr w:type="spellEnd"/>
            <w:r w:rsidRPr="00706D6A">
              <w: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437F8FDD" w14:textId="77777777" w:rsidR="00706D6A" w:rsidRPr="00706D6A" w:rsidRDefault="00706D6A" w:rsidP="00706D6A">
            <w:pPr>
              <w:jc w:val="right"/>
            </w:pPr>
            <w:r w:rsidRPr="00706D6A">
              <w:t>24 600 000</w:t>
            </w:r>
          </w:p>
        </w:tc>
      </w:tr>
      <w:tr w:rsidR="00000000" w:rsidRPr="00706D6A" w14:paraId="1E039382"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2885F0DD"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5760462"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B9302FD" w14:textId="77777777" w:rsidR="00706D6A" w:rsidRPr="00706D6A" w:rsidRDefault="00706D6A" w:rsidP="00706D6A">
            <w:proofErr w:type="spellStart"/>
            <w:r w:rsidRPr="00706D6A">
              <w:t>frå</w:t>
            </w:r>
            <w:proofErr w:type="spellEnd"/>
            <w:r w:rsidRPr="00706D6A">
              <w:t xml:space="preserve"> kr 203 221 000 til kr 227 821 000</w:t>
            </w:r>
          </w:p>
        </w:tc>
        <w:tc>
          <w:tcPr>
            <w:tcW w:w="1578" w:type="dxa"/>
            <w:tcBorders>
              <w:top w:val="nil"/>
              <w:left w:val="nil"/>
              <w:bottom w:val="nil"/>
              <w:right w:val="nil"/>
            </w:tcBorders>
            <w:tcMar>
              <w:top w:w="128" w:type="dxa"/>
              <w:left w:w="43" w:type="dxa"/>
              <w:bottom w:w="43" w:type="dxa"/>
              <w:right w:w="43" w:type="dxa"/>
            </w:tcMar>
            <w:vAlign w:val="bottom"/>
          </w:tcPr>
          <w:p w14:paraId="21E66028" w14:textId="77777777" w:rsidR="00706D6A" w:rsidRPr="00706D6A" w:rsidRDefault="00706D6A" w:rsidP="00706D6A">
            <w:pPr>
              <w:jc w:val="right"/>
            </w:pPr>
          </w:p>
        </w:tc>
      </w:tr>
      <w:tr w:rsidR="00000000" w:rsidRPr="00706D6A" w14:paraId="2D3CD2FD" w14:textId="77777777" w:rsidTr="00706D6A">
        <w:trPr>
          <w:trHeight w:val="640"/>
        </w:trPr>
        <w:tc>
          <w:tcPr>
            <w:tcW w:w="680" w:type="dxa"/>
            <w:tcBorders>
              <w:top w:val="nil"/>
              <w:left w:val="nil"/>
              <w:bottom w:val="nil"/>
              <w:right w:val="nil"/>
            </w:tcBorders>
            <w:tcMar>
              <w:top w:w="128" w:type="dxa"/>
              <w:left w:w="43" w:type="dxa"/>
              <w:bottom w:w="43" w:type="dxa"/>
              <w:right w:w="43" w:type="dxa"/>
            </w:tcMar>
          </w:tcPr>
          <w:p w14:paraId="0A3EA5D1"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206BF042" w14:textId="77777777" w:rsidR="00706D6A" w:rsidRPr="00706D6A" w:rsidRDefault="00706D6A" w:rsidP="00706D6A">
            <w:r w:rsidRPr="00706D6A">
              <w:t>71</w:t>
            </w:r>
          </w:p>
        </w:tc>
        <w:tc>
          <w:tcPr>
            <w:tcW w:w="6800" w:type="dxa"/>
            <w:gridSpan w:val="2"/>
            <w:tcBorders>
              <w:top w:val="nil"/>
              <w:left w:val="nil"/>
              <w:bottom w:val="nil"/>
              <w:right w:val="nil"/>
            </w:tcBorders>
            <w:tcMar>
              <w:top w:w="128" w:type="dxa"/>
              <w:left w:w="43" w:type="dxa"/>
              <w:bottom w:w="43" w:type="dxa"/>
              <w:right w:w="43" w:type="dxa"/>
            </w:tcMar>
          </w:tcPr>
          <w:p w14:paraId="67ECE9B1" w14:textId="13D32E94" w:rsidR="00706D6A" w:rsidRPr="00706D6A" w:rsidRDefault="00706D6A" w:rsidP="00706D6A">
            <w:r w:rsidRPr="00706D6A">
              <w:t>Funksjonell internettilgang til alle</w:t>
            </w:r>
            <w:r w:rsidRPr="00706D6A">
              <w:rPr>
                <w:rStyle w:val="kursiv"/>
              </w:rPr>
              <w:t>, kan </w:t>
            </w:r>
            <w:proofErr w:type="spellStart"/>
            <w:r w:rsidRPr="00706D6A">
              <w:rPr>
                <w:rStyle w:val="kursiv"/>
              </w:rPr>
              <w:t>overførast</w:t>
            </w:r>
            <w:proofErr w:type="spellEnd"/>
            <w:r w:rsidRPr="00706D6A">
              <w:t xml:space="preserve">, </w:t>
            </w:r>
            <w:r w:rsidRPr="00706D6A">
              <w:t>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06CE23B7" w14:textId="77777777" w:rsidR="00706D6A" w:rsidRPr="00706D6A" w:rsidRDefault="00706D6A" w:rsidP="00706D6A">
            <w:pPr>
              <w:jc w:val="right"/>
            </w:pPr>
            <w:r w:rsidRPr="00706D6A">
              <w:t>5 975 000</w:t>
            </w:r>
          </w:p>
        </w:tc>
      </w:tr>
      <w:tr w:rsidR="00000000" w:rsidRPr="00706D6A" w14:paraId="3EE507C8"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1176ED88"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1A834809"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396F3BA4" w14:textId="77777777" w:rsidR="00706D6A" w:rsidRPr="00706D6A" w:rsidRDefault="00706D6A" w:rsidP="00706D6A">
            <w:proofErr w:type="spellStart"/>
            <w:r w:rsidRPr="00706D6A">
              <w:t>frå</w:t>
            </w:r>
            <w:proofErr w:type="spellEnd"/>
            <w:r w:rsidRPr="00706D6A">
              <w:t xml:space="preserve"> kr 5 975 000 til kr 0</w:t>
            </w:r>
          </w:p>
        </w:tc>
        <w:tc>
          <w:tcPr>
            <w:tcW w:w="1578" w:type="dxa"/>
            <w:tcBorders>
              <w:top w:val="nil"/>
              <w:left w:val="nil"/>
              <w:bottom w:val="nil"/>
              <w:right w:val="nil"/>
            </w:tcBorders>
            <w:tcMar>
              <w:top w:w="128" w:type="dxa"/>
              <w:left w:w="43" w:type="dxa"/>
              <w:bottom w:w="43" w:type="dxa"/>
              <w:right w:w="43" w:type="dxa"/>
            </w:tcMar>
            <w:vAlign w:val="bottom"/>
          </w:tcPr>
          <w:p w14:paraId="7B4FC928" w14:textId="77777777" w:rsidR="00706D6A" w:rsidRPr="00706D6A" w:rsidRDefault="00706D6A" w:rsidP="00706D6A">
            <w:pPr>
              <w:jc w:val="right"/>
            </w:pPr>
          </w:p>
        </w:tc>
      </w:tr>
      <w:tr w:rsidR="00000000" w:rsidRPr="00706D6A" w14:paraId="58196E84"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73684E0F" w14:textId="77777777" w:rsidR="00706D6A" w:rsidRPr="00706D6A" w:rsidRDefault="00706D6A" w:rsidP="00706D6A">
            <w:r w:rsidRPr="00706D6A">
              <w:t>1560</w:t>
            </w:r>
          </w:p>
        </w:tc>
        <w:tc>
          <w:tcPr>
            <w:tcW w:w="680" w:type="dxa"/>
            <w:tcBorders>
              <w:top w:val="nil"/>
              <w:left w:val="nil"/>
              <w:bottom w:val="nil"/>
              <w:right w:val="nil"/>
            </w:tcBorders>
            <w:tcMar>
              <w:top w:w="128" w:type="dxa"/>
              <w:left w:w="43" w:type="dxa"/>
              <w:bottom w:w="43" w:type="dxa"/>
              <w:right w:w="43" w:type="dxa"/>
            </w:tcMar>
          </w:tcPr>
          <w:p w14:paraId="03877D74"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7FE4831C" w14:textId="77777777" w:rsidR="00706D6A" w:rsidRPr="00706D6A" w:rsidRDefault="00706D6A" w:rsidP="00706D6A">
            <w:proofErr w:type="spellStart"/>
            <w:r w:rsidRPr="00706D6A">
              <w:t>Tariffavtalte</w:t>
            </w:r>
            <w:proofErr w:type="spellEnd"/>
            <w:r w:rsidRPr="00706D6A">
              <w:t xml:space="preserve"> </w:t>
            </w:r>
            <w:proofErr w:type="spellStart"/>
            <w:r w:rsidRPr="00706D6A">
              <w:t>avsetningar</w:t>
            </w:r>
            <w:proofErr w:type="spellEnd"/>
            <w:r w:rsidRPr="00706D6A">
              <w:t xml:space="preserve"> mv.:</w:t>
            </w:r>
          </w:p>
        </w:tc>
        <w:tc>
          <w:tcPr>
            <w:tcW w:w="1578" w:type="dxa"/>
            <w:tcBorders>
              <w:top w:val="nil"/>
              <w:left w:val="nil"/>
              <w:bottom w:val="nil"/>
              <w:right w:val="nil"/>
            </w:tcBorders>
            <w:tcMar>
              <w:top w:w="128" w:type="dxa"/>
              <w:left w:w="43" w:type="dxa"/>
              <w:bottom w:w="43" w:type="dxa"/>
              <w:right w:w="43" w:type="dxa"/>
            </w:tcMar>
            <w:vAlign w:val="bottom"/>
          </w:tcPr>
          <w:p w14:paraId="7C86BD4F" w14:textId="77777777" w:rsidR="00706D6A" w:rsidRPr="00706D6A" w:rsidRDefault="00706D6A" w:rsidP="00706D6A">
            <w:pPr>
              <w:jc w:val="right"/>
            </w:pPr>
          </w:p>
        </w:tc>
      </w:tr>
      <w:tr w:rsidR="00000000" w:rsidRPr="00706D6A" w14:paraId="26DB36F0" w14:textId="77777777" w:rsidTr="00706D6A">
        <w:trPr>
          <w:trHeight w:val="640"/>
        </w:trPr>
        <w:tc>
          <w:tcPr>
            <w:tcW w:w="680" w:type="dxa"/>
            <w:tcBorders>
              <w:top w:val="nil"/>
              <w:left w:val="nil"/>
              <w:bottom w:val="nil"/>
              <w:right w:val="nil"/>
            </w:tcBorders>
            <w:tcMar>
              <w:top w:w="128" w:type="dxa"/>
              <w:left w:w="43" w:type="dxa"/>
              <w:bottom w:w="43" w:type="dxa"/>
              <w:right w:w="43" w:type="dxa"/>
            </w:tcMar>
          </w:tcPr>
          <w:p w14:paraId="62B1B0AB"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55D36D7B" w14:textId="77777777" w:rsidR="00706D6A" w:rsidRPr="00706D6A" w:rsidRDefault="00706D6A" w:rsidP="00706D6A">
            <w:r w:rsidRPr="00706D6A">
              <w:t>72</w:t>
            </w:r>
          </w:p>
        </w:tc>
        <w:tc>
          <w:tcPr>
            <w:tcW w:w="6800" w:type="dxa"/>
            <w:gridSpan w:val="2"/>
            <w:tcBorders>
              <w:top w:val="nil"/>
              <w:left w:val="nil"/>
              <w:bottom w:val="nil"/>
              <w:right w:val="nil"/>
            </w:tcBorders>
            <w:tcMar>
              <w:top w:w="128" w:type="dxa"/>
              <w:left w:w="43" w:type="dxa"/>
              <w:bottom w:w="43" w:type="dxa"/>
              <w:right w:w="43" w:type="dxa"/>
            </w:tcMar>
          </w:tcPr>
          <w:p w14:paraId="2B1BEDF6" w14:textId="27AEB1EB" w:rsidR="00706D6A" w:rsidRPr="00706D6A" w:rsidRDefault="00706D6A" w:rsidP="00706D6A">
            <w:proofErr w:type="spellStart"/>
            <w:r w:rsidRPr="00706D6A">
              <w:t>Pensjonskostnadar</w:t>
            </w:r>
            <w:proofErr w:type="spellEnd"/>
            <w:r w:rsidRPr="00706D6A">
              <w:t xml:space="preserve"> </w:t>
            </w:r>
            <w:proofErr w:type="spellStart"/>
            <w:r w:rsidRPr="00706D6A">
              <w:t>tenestemannsorganisasjonane</w:t>
            </w:r>
            <w:proofErr w:type="spellEnd"/>
            <w:r w:rsidRPr="00706D6A">
              <w:t xml:space="preserve">, </w:t>
            </w:r>
            <w:r w:rsidRPr="00706D6A">
              <w:t>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6984CDE2" w14:textId="77777777" w:rsidR="00706D6A" w:rsidRPr="00706D6A" w:rsidRDefault="00706D6A" w:rsidP="00706D6A">
            <w:pPr>
              <w:jc w:val="right"/>
            </w:pPr>
            <w:r w:rsidRPr="00706D6A">
              <w:t>11 500 000</w:t>
            </w:r>
          </w:p>
        </w:tc>
      </w:tr>
      <w:tr w:rsidR="00000000" w:rsidRPr="00706D6A" w14:paraId="62FC28A2"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2D754E0"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59DFFE59"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12D8888" w14:textId="77777777" w:rsidR="00706D6A" w:rsidRPr="00706D6A" w:rsidRDefault="00706D6A" w:rsidP="00706D6A">
            <w:proofErr w:type="spellStart"/>
            <w:r w:rsidRPr="00706D6A">
              <w:t>frå</w:t>
            </w:r>
            <w:proofErr w:type="spellEnd"/>
            <w:r w:rsidRPr="00706D6A">
              <w:t xml:space="preserve"> kr 59 500 </w:t>
            </w:r>
            <w:r w:rsidRPr="00706D6A">
              <w:t>000 til kr 48 000 000</w:t>
            </w:r>
          </w:p>
        </w:tc>
        <w:tc>
          <w:tcPr>
            <w:tcW w:w="1578" w:type="dxa"/>
            <w:tcBorders>
              <w:top w:val="nil"/>
              <w:left w:val="nil"/>
              <w:bottom w:val="nil"/>
              <w:right w:val="nil"/>
            </w:tcBorders>
            <w:tcMar>
              <w:top w:w="128" w:type="dxa"/>
              <w:left w:w="43" w:type="dxa"/>
              <w:bottom w:w="43" w:type="dxa"/>
              <w:right w:w="43" w:type="dxa"/>
            </w:tcMar>
            <w:vAlign w:val="bottom"/>
          </w:tcPr>
          <w:p w14:paraId="4ADB87F9" w14:textId="77777777" w:rsidR="00706D6A" w:rsidRPr="00706D6A" w:rsidRDefault="00706D6A" w:rsidP="00706D6A">
            <w:pPr>
              <w:jc w:val="right"/>
            </w:pPr>
          </w:p>
        </w:tc>
      </w:tr>
      <w:tr w:rsidR="00000000" w:rsidRPr="00706D6A" w14:paraId="568A1285"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7EAFB799" w14:textId="77777777" w:rsidR="00706D6A" w:rsidRPr="00706D6A" w:rsidRDefault="00706D6A" w:rsidP="00706D6A">
            <w:r w:rsidRPr="00706D6A">
              <w:t>1565</w:t>
            </w:r>
          </w:p>
        </w:tc>
        <w:tc>
          <w:tcPr>
            <w:tcW w:w="680" w:type="dxa"/>
            <w:tcBorders>
              <w:top w:val="nil"/>
              <w:left w:val="nil"/>
              <w:bottom w:val="nil"/>
              <w:right w:val="nil"/>
            </w:tcBorders>
            <w:tcMar>
              <w:top w:w="128" w:type="dxa"/>
              <w:left w:w="43" w:type="dxa"/>
              <w:bottom w:w="43" w:type="dxa"/>
              <w:right w:w="43" w:type="dxa"/>
            </w:tcMar>
          </w:tcPr>
          <w:p w14:paraId="3623663D"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715FD2B" w14:textId="77777777" w:rsidR="00706D6A" w:rsidRPr="00706D6A" w:rsidRDefault="00706D6A" w:rsidP="00706D6A">
            <w:r w:rsidRPr="00706D6A">
              <w:t>Bustadlånordninga i Statens pensjonskasse:</w:t>
            </w:r>
          </w:p>
        </w:tc>
        <w:tc>
          <w:tcPr>
            <w:tcW w:w="1578" w:type="dxa"/>
            <w:tcBorders>
              <w:top w:val="nil"/>
              <w:left w:val="nil"/>
              <w:bottom w:val="nil"/>
              <w:right w:val="nil"/>
            </w:tcBorders>
            <w:tcMar>
              <w:top w:w="128" w:type="dxa"/>
              <w:left w:w="43" w:type="dxa"/>
              <w:bottom w:w="43" w:type="dxa"/>
              <w:right w:w="43" w:type="dxa"/>
            </w:tcMar>
            <w:vAlign w:val="bottom"/>
          </w:tcPr>
          <w:p w14:paraId="719E0747" w14:textId="77777777" w:rsidR="00706D6A" w:rsidRPr="00706D6A" w:rsidRDefault="00706D6A" w:rsidP="00706D6A">
            <w:pPr>
              <w:jc w:val="right"/>
            </w:pPr>
          </w:p>
        </w:tc>
      </w:tr>
      <w:tr w:rsidR="00000000" w:rsidRPr="00706D6A" w14:paraId="34F44200"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09F56F88"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27C46782" w14:textId="77777777" w:rsidR="00706D6A" w:rsidRPr="00706D6A" w:rsidRDefault="00706D6A" w:rsidP="00706D6A">
            <w:r w:rsidRPr="00706D6A">
              <w:t>01</w:t>
            </w:r>
          </w:p>
        </w:tc>
        <w:tc>
          <w:tcPr>
            <w:tcW w:w="6800" w:type="dxa"/>
            <w:gridSpan w:val="2"/>
            <w:tcBorders>
              <w:top w:val="nil"/>
              <w:left w:val="nil"/>
              <w:bottom w:val="nil"/>
              <w:right w:val="nil"/>
            </w:tcBorders>
            <w:tcMar>
              <w:top w:w="128" w:type="dxa"/>
              <w:left w:w="43" w:type="dxa"/>
              <w:bottom w:w="43" w:type="dxa"/>
              <w:right w:w="43" w:type="dxa"/>
            </w:tcMar>
          </w:tcPr>
          <w:p w14:paraId="34C3BB6C" w14:textId="77777777" w:rsidR="00706D6A" w:rsidRPr="00706D6A" w:rsidRDefault="00706D6A" w:rsidP="00706D6A">
            <w:r w:rsidRPr="00706D6A">
              <w:t>Driftsutgifter, blir </w:t>
            </w:r>
            <w:proofErr w:type="spellStart"/>
            <w:r w:rsidRPr="00706D6A">
              <w:t>auka</w:t>
            </w:r>
            <w:proofErr w:type="spellEnd"/>
            <w:r w:rsidRPr="00706D6A">
              <w: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53F9E5DD" w14:textId="77777777" w:rsidR="00706D6A" w:rsidRPr="00706D6A" w:rsidRDefault="00706D6A" w:rsidP="00706D6A">
            <w:pPr>
              <w:jc w:val="right"/>
            </w:pPr>
            <w:r w:rsidRPr="00706D6A">
              <w:t>2 000 000</w:t>
            </w:r>
          </w:p>
        </w:tc>
      </w:tr>
      <w:tr w:rsidR="00000000" w:rsidRPr="00706D6A" w14:paraId="29F84C92"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1994D75D"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7E16CAB2"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4B6B0C8B" w14:textId="77777777" w:rsidR="00706D6A" w:rsidRPr="00706D6A" w:rsidRDefault="00706D6A" w:rsidP="00706D6A">
            <w:proofErr w:type="spellStart"/>
            <w:r w:rsidRPr="00706D6A">
              <w:t>frå</w:t>
            </w:r>
            <w:proofErr w:type="spellEnd"/>
            <w:r w:rsidRPr="00706D6A">
              <w:t xml:space="preserve"> kr 56 000 000 til kr 58 000 000</w:t>
            </w:r>
          </w:p>
        </w:tc>
        <w:tc>
          <w:tcPr>
            <w:tcW w:w="1578" w:type="dxa"/>
            <w:tcBorders>
              <w:top w:val="nil"/>
              <w:left w:val="nil"/>
              <w:bottom w:val="nil"/>
              <w:right w:val="nil"/>
            </w:tcBorders>
            <w:tcMar>
              <w:top w:w="128" w:type="dxa"/>
              <w:left w:w="43" w:type="dxa"/>
              <w:bottom w:w="43" w:type="dxa"/>
              <w:right w:w="43" w:type="dxa"/>
            </w:tcMar>
            <w:vAlign w:val="bottom"/>
          </w:tcPr>
          <w:p w14:paraId="64CD1054" w14:textId="77777777" w:rsidR="00706D6A" w:rsidRPr="00706D6A" w:rsidRDefault="00706D6A" w:rsidP="00706D6A">
            <w:pPr>
              <w:jc w:val="right"/>
            </w:pPr>
          </w:p>
        </w:tc>
      </w:tr>
      <w:tr w:rsidR="00000000" w:rsidRPr="00706D6A" w14:paraId="7968F700"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359E3FA7"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12FCAF81" w14:textId="77777777" w:rsidR="00706D6A" w:rsidRPr="00706D6A" w:rsidRDefault="00706D6A" w:rsidP="00706D6A">
            <w:r w:rsidRPr="00706D6A">
              <w:t>90</w:t>
            </w:r>
          </w:p>
        </w:tc>
        <w:tc>
          <w:tcPr>
            <w:tcW w:w="6800" w:type="dxa"/>
            <w:gridSpan w:val="2"/>
            <w:tcBorders>
              <w:top w:val="nil"/>
              <w:left w:val="nil"/>
              <w:bottom w:val="nil"/>
              <w:right w:val="nil"/>
            </w:tcBorders>
            <w:tcMar>
              <w:top w:w="128" w:type="dxa"/>
              <w:left w:w="43" w:type="dxa"/>
              <w:bottom w:w="43" w:type="dxa"/>
              <w:right w:w="43" w:type="dxa"/>
            </w:tcMar>
          </w:tcPr>
          <w:p w14:paraId="02E5A66F" w14:textId="77777777" w:rsidR="00706D6A" w:rsidRPr="00706D6A" w:rsidRDefault="00706D6A" w:rsidP="00706D6A">
            <w:r w:rsidRPr="00706D6A">
              <w:t>Utlån</w:t>
            </w:r>
            <w:r w:rsidRPr="00706D6A">
              <w:rPr>
                <w:rStyle w:val="kursiv"/>
              </w:rPr>
              <w:t>, overslagsløyving</w:t>
            </w:r>
            <w:r w:rsidRPr="00706D6A">
              <w:t>, blir auka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3F2E9723" w14:textId="77777777" w:rsidR="00706D6A" w:rsidRPr="00706D6A" w:rsidRDefault="00706D6A" w:rsidP="00706D6A">
            <w:pPr>
              <w:jc w:val="right"/>
            </w:pPr>
            <w:r w:rsidRPr="00706D6A">
              <w:t>1 900 000 000</w:t>
            </w:r>
          </w:p>
        </w:tc>
      </w:tr>
      <w:tr w:rsidR="00000000" w:rsidRPr="00706D6A" w14:paraId="677A1376"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AD8B150"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76171CB5"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6FB53301" w14:textId="77777777" w:rsidR="00706D6A" w:rsidRPr="00706D6A" w:rsidRDefault="00706D6A" w:rsidP="00706D6A">
            <w:proofErr w:type="spellStart"/>
            <w:r w:rsidRPr="00706D6A">
              <w:t>frå</w:t>
            </w:r>
            <w:proofErr w:type="spellEnd"/>
            <w:r w:rsidRPr="00706D6A">
              <w:t xml:space="preserve"> kr 9 100 000 </w:t>
            </w:r>
            <w:r w:rsidRPr="00706D6A">
              <w:t>000 til kr 11 000 000 000</w:t>
            </w:r>
          </w:p>
        </w:tc>
        <w:tc>
          <w:tcPr>
            <w:tcW w:w="1578" w:type="dxa"/>
            <w:tcBorders>
              <w:top w:val="nil"/>
              <w:left w:val="nil"/>
              <w:bottom w:val="nil"/>
              <w:right w:val="nil"/>
            </w:tcBorders>
            <w:tcMar>
              <w:top w:w="128" w:type="dxa"/>
              <w:left w:w="43" w:type="dxa"/>
              <w:bottom w:w="43" w:type="dxa"/>
              <w:right w:w="43" w:type="dxa"/>
            </w:tcMar>
            <w:vAlign w:val="bottom"/>
          </w:tcPr>
          <w:p w14:paraId="157292E5" w14:textId="77777777" w:rsidR="00706D6A" w:rsidRPr="00706D6A" w:rsidRDefault="00706D6A" w:rsidP="00706D6A">
            <w:pPr>
              <w:jc w:val="right"/>
            </w:pPr>
          </w:p>
        </w:tc>
      </w:tr>
      <w:tr w:rsidR="00000000" w:rsidRPr="00706D6A" w14:paraId="48EBD753"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1497F84" w14:textId="77777777" w:rsidR="00706D6A" w:rsidRPr="00706D6A" w:rsidRDefault="00706D6A" w:rsidP="00706D6A">
            <w:r w:rsidRPr="00706D6A">
              <w:t>2445</w:t>
            </w:r>
          </w:p>
        </w:tc>
        <w:tc>
          <w:tcPr>
            <w:tcW w:w="680" w:type="dxa"/>
            <w:tcBorders>
              <w:top w:val="nil"/>
              <w:left w:val="nil"/>
              <w:bottom w:val="nil"/>
              <w:right w:val="nil"/>
            </w:tcBorders>
            <w:tcMar>
              <w:top w:w="128" w:type="dxa"/>
              <w:left w:w="43" w:type="dxa"/>
              <w:bottom w:w="43" w:type="dxa"/>
              <w:right w:w="43" w:type="dxa"/>
            </w:tcMar>
          </w:tcPr>
          <w:p w14:paraId="0BADC924"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250A29EB" w14:textId="77777777" w:rsidR="00706D6A" w:rsidRPr="00706D6A" w:rsidRDefault="00706D6A" w:rsidP="00706D6A">
            <w:r w:rsidRPr="00706D6A">
              <w:t>Statsbygg:</w:t>
            </w:r>
          </w:p>
        </w:tc>
        <w:tc>
          <w:tcPr>
            <w:tcW w:w="1578" w:type="dxa"/>
            <w:tcBorders>
              <w:top w:val="nil"/>
              <w:left w:val="nil"/>
              <w:bottom w:val="nil"/>
              <w:right w:val="nil"/>
            </w:tcBorders>
            <w:tcMar>
              <w:top w:w="128" w:type="dxa"/>
              <w:left w:w="43" w:type="dxa"/>
              <w:bottom w:w="43" w:type="dxa"/>
              <w:right w:w="43" w:type="dxa"/>
            </w:tcMar>
            <w:vAlign w:val="bottom"/>
          </w:tcPr>
          <w:p w14:paraId="11F6ECEC" w14:textId="77777777" w:rsidR="00706D6A" w:rsidRPr="00706D6A" w:rsidRDefault="00706D6A" w:rsidP="00706D6A">
            <w:pPr>
              <w:jc w:val="right"/>
            </w:pPr>
          </w:p>
        </w:tc>
      </w:tr>
      <w:tr w:rsidR="00000000" w:rsidRPr="00706D6A" w14:paraId="6900C03C"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1AB070D5"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7DE56182" w14:textId="77777777" w:rsidR="00706D6A" w:rsidRPr="00706D6A" w:rsidRDefault="00706D6A" w:rsidP="00706D6A">
            <w:r w:rsidRPr="00706D6A">
              <w:t>24</w:t>
            </w:r>
          </w:p>
        </w:tc>
        <w:tc>
          <w:tcPr>
            <w:tcW w:w="6800" w:type="dxa"/>
            <w:gridSpan w:val="2"/>
            <w:tcBorders>
              <w:top w:val="nil"/>
              <w:left w:val="nil"/>
              <w:bottom w:val="nil"/>
              <w:right w:val="nil"/>
            </w:tcBorders>
            <w:tcMar>
              <w:top w:w="128" w:type="dxa"/>
              <w:left w:w="43" w:type="dxa"/>
              <w:bottom w:w="43" w:type="dxa"/>
              <w:right w:w="43" w:type="dxa"/>
            </w:tcMar>
          </w:tcPr>
          <w:p w14:paraId="63DAB907" w14:textId="77777777" w:rsidR="00706D6A" w:rsidRPr="00706D6A" w:rsidRDefault="00706D6A" w:rsidP="00706D6A">
            <w:r w:rsidRPr="00706D6A">
              <w:t>Driftsresultat:</w:t>
            </w:r>
          </w:p>
        </w:tc>
        <w:tc>
          <w:tcPr>
            <w:tcW w:w="1578" w:type="dxa"/>
            <w:tcBorders>
              <w:top w:val="nil"/>
              <w:left w:val="nil"/>
              <w:bottom w:val="nil"/>
              <w:right w:val="nil"/>
            </w:tcBorders>
            <w:tcMar>
              <w:top w:w="128" w:type="dxa"/>
              <w:left w:w="43" w:type="dxa"/>
              <w:bottom w:w="43" w:type="dxa"/>
              <w:right w:w="43" w:type="dxa"/>
            </w:tcMar>
            <w:vAlign w:val="bottom"/>
          </w:tcPr>
          <w:p w14:paraId="58F924AC" w14:textId="77777777" w:rsidR="00706D6A" w:rsidRPr="00706D6A" w:rsidRDefault="00706D6A" w:rsidP="00706D6A">
            <w:pPr>
              <w:jc w:val="right"/>
            </w:pPr>
          </w:p>
        </w:tc>
      </w:tr>
      <w:tr w:rsidR="00000000" w:rsidRPr="00706D6A" w14:paraId="32B0E244"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CDBB143"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732C2DA8" w14:textId="77777777" w:rsidR="00706D6A" w:rsidRPr="00706D6A" w:rsidRDefault="00706D6A" w:rsidP="00706D6A"/>
        </w:tc>
        <w:tc>
          <w:tcPr>
            <w:tcW w:w="5118" w:type="dxa"/>
            <w:tcBorders>
              <w:top w:val="nil"/>
              <w:left w:val="nil"/>
              <w:bottom w:val="nil"/>
              <w:right w:val="nil"/>
            </w:tcBorders>
            <w:tcMar>
              <w:top w:w="128" w:type="dxa"/>
              <w:left w:w="43" w:type="dxa"/>
              <w:bottom w:w="43" w:type="dxa"/>
              <w:right w:w="43" w:type="dxa"/>
            </w:tcMar>
          </w:tcPr>
          <w:p w14:paraId="00E06977" w14:textId="77777777" w:rsidR="00706D6A" w:rsidRPr="00706D6A" w:rsidRDefault="00706D6A" w:rsidP="00706D6A">
            <w:r w:rsidRPr="00706D6A">
              <w:t>1 Driftsinntekter</w:t>
            </w:r>
            <w:r w:rsidRPr="00706D6A">
              <w:tab/>
            </w:r>
          </w:p>
        </w:tc>
        <w:tc>
          <w:tcPr>
            <w:tcW w:w="1682" w:type="dxa"/>
            <w:tcBorders>
              <w:top w:val="nil"/>
              <w:left w:val="nil"/>
              <w:bottom w:val="nil"/>
              <w:right w:val="nil"/>
            </w:tcBorders>
            <w:tcMar>
              <w:top w:w="128" w:type="dxa"/>
              <w:left w:w="43" w:type="dxa"/>
              <w:bottom w:w="43" w:type="dxa"/>
              <w:right w:w="43" w:type="dxa"/>
            </w:tcMar>
            <w:vAlign w:val="bottom"/>
          </w:tcPr>
          <w:p w14:paraId="3C3AAF35" w14:textId="77777777" w:rsidR="00706D6A" w:rsidRPr="00706D6A" w:rsidRDefault="00706D6A" w:rsidP="00706D6A">
            <w:pPr>
              <w:jc w:val="right"/>
            </w:pPr>
            <w:r w:rsidRPr="00706D6A">
              <w:t>-6 558 000 000</w:t>
            </w:r>
          </w:p>
        </w:tc>
        <w:tc>
          <w:tcPr>
            <w:tcW w:w="1578" w:type="dxa"/>
            <w:tcBorders>
              <w:top w:val="nil"/>
              <w:left w:val="nil"/>
              <w:bottom w:val="nil"/>
              <w:right w:val="nil"/>
            </w:tcBorders>
            <w:tcMar>
              <w:top w:w="128" w:type="dxa"/>
              <w:left w:w="43" w:type="dxa"/>
              <w:bottom w:w="43" w:type="dxa"/>
              <w:right w:w="43" w:type="dxa"/>
            </w:tcMar>
            <w:vAlign w:val="bottom"/>
          </w:tcPr>
          <w:p w14:paraId="326047D7" w14:textId="77777777" w:rsidR="00706D6A" w:rsidRPr="00706D6A" w:rsidRDefault="00706D6A" w:rsidP="00706D6A">
            <w:pPr>
              <w:jc w:val="right"/>
            </w:pPr>
          </w:p>
        </w:tc>
      </w:tr>
      <w:tr w:rsidR="00000000" w:rsidRPr="00706D6A" w14:paraId="171886D9"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6E51867"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5DE60F1E" w14:textId="77777777" w:rsidR="00706D6A" w:rsidRPr="00706D6A" w:rsidRDefault="00706D6A" w:rsidP="00706D6A"/>
        </w:tc>
        <w:tc>
          <w:tcPr>
            <w:tcW w:w="5118" w:type="dxa"/>
            <w:tcBorders>
              <w:top w:val="nil"/>
              <w:left w:val="nil"/>
              <w:bottom w:val="nil"/>
              <w:right w:val="nil"/>
            </w:tcBorders>
            <w:tcMar>
              <w:top w:w="128" w:type="dxa"/>
              <w:left w:w="43" w:type="dxa"/>
              <w:bottom w:w="43" w:type="dxa"/>
              <w:right w:w="43" w:type="dxa"/>
            </w:tcMar>
          </w:tcPr>
          <w:p w14:paraId="5DDEDAB9" w14:textId="77777777" w:rsidR="00706D6A" w:rsidRPr="00706D6A" w:rsidRDefault="00706D6A" w:rsidP="00706D6A">
            <w:r w:rsidRPr="00706D6A">
              <w:t>2 Driftsutgifter</w:t>
            </w:r>
            <w:r w:rsidRPr="00706D6A">
              <w:tab/>
            </w:r>
          </w:p>
        </w:tc>
        <w:tc>
          <w:tcPr>
            <w:tcW w:w="1682" w:type="dxa"/>
            <w:tcBorders>
              <w:top w:val="nil"/>
              <w:left w:val="nil"/>
              <w:bottom w:val="nil"/>
              <w:right w:val="nil"/>
            </w:tcBorders>
            <w:tcMar>
              <w:top w:w="128" w:type="dxa"/>
              <w:left w:w="43" w:type="dxa"/>
              <w:bottom w:w="43" w:type="dxa"/>
              <w:right w:w="43" w:type="dxa"/>
            </w:tcMar>
            <w:vAlign w:val="bottom"/>
          </w:tcPr>
          <w:p w14:paraId="4979C977" w14:textId="77777777" w:rsidR="00706D6A" w:rsidRPr="00706D6A" w:rsidRDefault="00706D6A" w:rsidP="00706D6A">
            <w:pPr>
              <w:jc w:val="right"/>
            </w:pPr>
            <w:r w:rsidRPr="00706D6A">
              <w:t>2 884 058 000</w:t>
            </w:r>
          </w:p>
        </w:tc>
        <w:tc>
          <w:tcPr>
            <w:tcW w:w="1578" w:type="dxa"/>
            <w:tcBorders>
              <w:top w:val="nil"/>
              <w:left w:val="nil"/>
              <w:bottom w:val="nil"/>
              <w:right w:val="nil"/>
            </w:tcBorders>
            <w:tcMar>
              <w:top w:w="128" w:type="dxa"/>
              <w:left w:w="43" w:type="dxa"/>
              <w:bottom w:w="43" w:type="dxa"/>
              <w:right w:w="43" w:type="dxa"/>
            </w:tcMar>
            <w:vAlign w:val="bottom"/>
          </w:tcPr>
          <w:p w14:paraId="6032C766" w14:textId="77777777" w:rsidR="00706D6A" w:rsidRPr="00706D6A" w:rsidRDefault="00706D6A" w:rsidP="00706D6A">
            <w:pPr>
              <w:jc w:val="right"/>
            </w:pPr>
          </w:p>
        </w:tc>
      </w:tr>
      <w:tr w:rsidR="00000000" w:rsidRPr="00706D6A" w14:paraId="7476C70A"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22F9F0CD"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6997A443" w14:textId="77777777" w:rsidR="00706D6A" w:rsidRPr="00706D6A" w:rsidRDefault="00706D6A" w:rsidP="00706D6A"/>
        </w:tc>
        <w:tc>
          <w:tcPr>
            <w:tcW w:w="5118" w:type="dxa"/>
            <w:tcBorders>
              <w:top w:val="nil"/>
              <w:left w:val="nil"/>
              <w:bottom w:val="nil"/>
              <w:right w:val="nil"/>
            </w:tcBorders>
            <w:tcMar>
              <w:top w:w="128" w:type="dxa"/>
              <w:left w:w="43" w:type="dxa"/>
              <w:bottom w:w="43" w:type="dxa"/>
              <w:right w:w="43" w:type="dxa"/>
            </w:tcMar>
          </w:tcPr>
          <w:p w14:paraId="79859C97" w14:textId="77777777" w:rsidR="00706D6A" w:rsidRPr="00706D6A" w:rsidRDefault="00706D6A" w:rsidP="00706D6A">
            <w:r w:rsidRPr="00706D6A">
              <w:t xml:space="preserve">3 </w:t>
            </w:r>
            <w:proofErr w:type="spellStart"/>
            <w:r w:rsidRPr="00706D6A">
              <w:t>Avskrivingar</w:t>
            </w:r>
            <w:proofErr w:type="spellEnd"/>
            <w:r w:rsidRPr="00706D6A">
              <w:tab/>
            </w:r>
          </w:p>
        </w:tc>
        <w:tc>
          <w:tcPr>
            <w:tcW w:w="1682" w:type="dxa"/>
            <w:tcBorders>
              <w:top w:val="nil"/>
              <w:left w:val="nil"/>
              <w:bottom w:val="nil"/>
              <w:right w:val="nil"/>
            </w:tcBorders>
            <w:tcMar>
              <w:top w:w="128" w:type="dxa"/>
              <w:left w:w="43" w:type="dxa"/>
              <w:bottom w:w="43" w:type="dxa"/>
              <w:right w:w="43" w:type="dxa"/>
            </w:tcMar>
            <w:vAlign w:val="bottom"/>
          </w:tcPr>
          <w:p w14:paraId="15D54F89" w14:textId="77777777" w:rsidR="00706D6A" w:rsidRPr="00706D6A" w:rsidRDefault="00706D6A" w:rsidP="00706D6A">
            <w:pPr>
              <w:jc w:val="right"/>
            </w:pPr>
            <w:r w:rsidRPr="00706D6A">
              <w:t>1 655 000 000</w:t>
            </w:r>
          </w:p>
        </w:tc>
        <w:tc>
          <w:tcPr>
            <w:tcW w:w="1578" w:type="dxa"/>
            <w:tcBorders>
              <w:top w:val="nil"/>
              <w:left w:val="nil"/>
              <w:bottom w:val="nil"/>
              <w:right w:val="nil"/>
            </w:tcBorders>
            <w:tcMar>
              <w:top w:w="128" w:type="dxa"/>
              <w:left w:w="43" w:type="dxa"/>
              <w:bottom w:w="43" w:type="dxa"/>
              <w:right w:w="43" w:type="dxa"/>
            </w:tcMar>
            <w:vAlign w:val="bottom"/>
          </w:tcPr>
          <w:p w14:paraId="3358E5DB" w14:textId="77777777" w:rsidR="00706D6A" w:rsidRPr="00706D6A" w:rsidRDefault="00706D6A" w:rsidP="00706D6A">
            <w:pPr>
              <w:jc w:val="right"/>
            </w:pPr>
          </w:p>
        </w:tc>
      </w:tr>
      <w:tr w:rsidR="00000000" w:rsidRPr="00706D6A" w14:paraId="6806598E"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0BBECB97"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1950432" w14:textId="77777777" w:rsidR="00706D6A" w:rsidRPr="00706D6A" w:rsidRDefault="00706D6A" w:rsidP="00706D6A"/>
        </w:tc>
        <w:tc>
          <w:tcPr>
            <w:tcW w:w="5118" w:type="dxa"/>
            <w:tcBorders>
              <w:top w:val="nil"/>
              <w:left w:val="nil"/>
              <w:bottom w:val="nil"/>
              <w:right w:val="nil"/>
            </w:tcBorders>
            <w:tcMar>
              <w:top w:w="128" w:type="dxa"/>
              <w:left w:w="43" w:type="dxa"/>
              <w:bottom w:w="43" w:type="dxa"/>
              <w:right w:w="43" w:type="dxa"/>
            </w:tcMar>
          </w:tcPr>
          <w:p w14:paraId="3CCECFAD" w14:textId="77777777" w:rsidR="00706D6A" w:rsidRPr="00706D6A" w:rsidRDefault="00706D6A" w:rsidP="00706D6A">
            <w:r w:rsidRPr="00706D6A">
              <w:t>4 Renter av statens kapital</w:t>
            </w:r>
            <w:r w:rsidRPr="00706D6A">
              <w:tab/>
            </w:r>
          </w:p>
        </w:tc>
        <w:tc>
          <w:tcPr>
            <w:tcW w:w="1682" w:type="dxa"/>
            <w:tcBorders>
              <w:top w:val="nil"/>
              <w:left w:val="nil"/>
              <w:bottom w:val="single" w:sz="4" w:space="0" w:color="000000"/>
              <w:right w:val="nil"/>
            </w:tcBorders>
            <w:tcMar>
              <w:top w:w="128" w:type="dxa"/>
              <w:left w:w="43" w:type="dxa"/>
              <w:bottom w:w="43" w:type="dxa"/>
              <w:right w:w="43" w:type="dxa"/>
            </w:tcMar>
            <w:vAlign w:val="bottom"/>
          </w:tcPr>
          <w:p w14:paraId="6501EDB2" w14:textId="77777777" w:rsidR="00706D6A" w:rsidRPr="00706D6A" w:rsidRDefault="00706D6A" w:rsidP="00706D6A">
            <w:pPr>
              <w:jc w:val="right"/>
            </w:pPr>
            <w:r w:rsidRPr="00706D6A">
              <w:t>1 690 000 000</w:t>
            </w:r>
          </w:p>
        </w:tc>
        <w:tc>
          <w:tcPr>
            <w:tcW w:w="1578" w:type="dxa"/>
            <w:tcBorders>
              <w:top w:val="nil"/>
              <w:left w:val="nil"/>
              <w:bottom w:val="nil"/>
              <w:right w:val="nil"/>
            </w:tcBorders>
            <w:tcMar>
              <w:top w:w="128" w:type="dxa"/>
              <w:left w:w="43" w:type="dxa"/>
              <w:bottom w:w="43" w:type="dxa"/>
              <w:right w:w="43" w:type="dxa"/>
            </w:tcMar>
            <w:vAlign w:val="bottom"/>
          </w:tcPr>
          <w:p w14:paraId="1608BB4E" w14:textId="77777777" w:rsidR="00706D6A" w:rsidRPr="00706D6A" w:rsidRDefault="00706D6A" w:rsidP="00706D6A">
            <w:pPr>
              <w:jc w:val="right"/>
            </w:pPr>
          </w:p>
        </w:tc>
      </w:tr>
      <w:tr w:rsidR="00000000" w:rsidRPr="00706D6A" w14:paraId="03188C55"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6A67B98"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4BE05C58" w14:textId="77777777" w:rsidR="00706D6A" w:rsidRPr="00706D6A" w:rsidRDefault="00706D6A" w:rsidP="00706D6A"/>
        </w:tc>
        <w:tc>
          <w:tcPr>
            <w:tcW w:w="5118" w:type="dxa"/>
            <w:tcBorders>
              <w:top w:val="nil"/>
              <w:left w:val="nil"/>
              <w:bottom w:val="nil"/>
              <w:right w:val="nil"/>
            </w:tcBorders>
            <w:tcMar>
              <w:top w:w="128" w:type="dxa"/>
              <w:left w:w="43" w:type="dxa"/>
              <w:bottom w:w="43" w:type="dxa"/>
              <w:right w:w="43" w:type="dxa"/>
            </w:tcMar>
          </w:tcPr>
          <w:p w14:paraId="79438BE9" w14:textId="77777777" w:rsidR="00706D6A" w:rsidRPr="00706D6A" w:rsidRDefault="00706D6A" w:rsidP="00706D6A"/>
        </w:tc>
        <w:tc>
          <w:tcPr>
            <w:tcW w:w="168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5B51B9" w14:textId="77777777" w:rsidR="00706D6A" w:rsidRPr="00706D6A" w:rsidRDefault="00706D6A" w:rsidP="00706D6A">
            <w:pPr>
              <w:jc w:val="right"/>
            </w:pPr>
            <w:r w:rsidRPr="00706D6A">
              <w:t>-328 942 000</w:t>
            </w:r>
          </w:p>
        </w:tc>
        <w:tc>
          <w:tcPr>
            <w:tcW w:w="1578" w:type="dxa"/>
            <w:tcBorders>
              <w:top w:val="nil"/>
              <w:left w:val="nil"/>
              <w:bottom w:val="nil"/>
              <w:right w:val="nil"/>
            </w:tcBorders>
            <w:tcMar>
              <w:top w:w="128" w:type="dxa"/>
              <w:left w:w="43" w:type="dxa"/>
              <w:bottom w:w="43" w:type="dxa"/>
              <w:right w:w="43" w:type="dxa"/>
            </w:tcMar>
            <w:vAlign w:val="bottom"/>
          </w:tcPr>
          <w:p w14:paraId="5D5AE538" w14:textId="77777777" w:rsidR="00706D6A" w:rsidRPr="00706D6A" w:rsidRDefault="00706D6A" w:rsidP="00706D6A">
            <w:pPr>
              <w:jc w:val="right"/>
            </w:pPr>
          </w:p>
        </w:tc>
      </w:tr>
      <w:tr w:rsidR="00000000" w:rsidRPr="00706D6A" w14:paraId="6F680E8E" w14:textId="77777777" w:rsidTr="00706D6A">
        <w:trPr>
          <w:trHeight w:val="640"/>
        </w:trPr>
        <w:tc>
          <w:tcPr>
            <w:tcW w:w="680" w:type="dxa"/>
            <w:tcBorders>
              <w:top w:val="nil"/>
              <w:left w:val="nil"/>
              <w:bottom w:val="nil"/>
              <w:right w:val="nil"/>
            </w:tcBorders>
            <w:tcMar>
              <w:top w:w="128" w:type="dxa"/>
              <w:left w:w="43" w:type="dxa"/>
              <w:bottom w:w="43" w:type="dxa"/>
              <w:right w:w="43" w:type="dxa"/>
            </w:tcMar>
          </w:tcPr>
          <w:p w14:paraId="5FCC5D70"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E29733F" w14:textId="77777777" w:rsidR="00706D6A" w:rsidRPr="00706D6A" w:rsidRDefault="00706D6A" w:rsidP="00706D6A">
            <w:r w:rsidRPr="00706D6A">
              <w:t>31</w:t>
            </w:r>
          </w:p>
        </w:tc>
        <w:tc>
          <w:tcPr>
            <w:tcW w:w="6800" w:type="dxa"/>
            <w:gridSpan w:val="2"/>
            <w:tcBorders>
              <w:top w:val="nil"/>
              <w:left w:val="nil"/>
              <w:bottom w:val="nil"/>
              <w:right w:val="nil"/>
            </w:tcBorders>
            <w:tcMar>
              <w:top w:w="128" w:type="dxa"/>
              <w:left w:w="43" w:type="dxa"/>
              <w:bottom w:w="43" w:type="dxa"/>
              <w:right w:w="43" w:type="dxa"/>
            </w:tcMar>
          </w:tcPr>
          <w:p w14:paraId="57371565" w14:textId="73EC4927" w:rsidR="00706D6A" w:rsidRPr="00706D6A" w:rsidRDefault="00706D6A" w:rsidP="00706D6A">
            <w:proofErr w:type="spellStart"/>
            <w:r w:rsidRPr="00706D6A">
              <w:t>Igangsetjing</w:t>
            </w:r>
            <w:proofErr w:type="spellEnd"/>
            <w:r w:rsidRPr="00706D6A">
              <w:t xml:space="preserve"> av ordinære byggeprosjekt</w:t>
            </w:r>
            <w:r w:rsidRPr="00706D6A">
              <w:rPr>
                <w:rStyle w:val="kursiv"/>
              </w:rPr>
              <w:t>, kan </w:t>
            </w:r>
            <w:proofErr w:type="spellStart"/>
            <w:r w:rsidRPr="00706D6A">
              <w:rPr>
                <w:rStyle w:val="kursiv"/>
              </w:rPr>
              <w:t>overførast</w:t>
            </w:r>
            <w:proofErr w:type="spellEnd"/>
            <w:r w:rsidRPr="00706D6A">
              <w:t xml:space="preserve">, </w:t>
            </w:r>
            <w:r w:rsidRPr="00706D6A">
              <w:t>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773CB7E7" w14:textId="77777777" w:rsidR="00706D6A" w:rsidRPr="00706D6A" w:rsidRDefault="00706D6A" w:rsidP="00706D6A">
            <w:pPr>
              <w:jc w:val="right"/>
            </w:pPr>
            <w:r w:rsidRPr="00706D6A">
              <w:t>120 000 000</w:t>
            </w:r>
          </w:p>
        </w:tc>
      </w:tr>
      <w:tr w:rsidR="00000000" w:rsidRPr="00706D6A" w14:paraId="157B1FD7"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06033E52"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457A9672"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AEA7845" w14:textId="77777777" w:rsidR="00706D6A" w:rsidRPr="00706D6A" w:rsidRDefault="00706D6A" w:rsidP="00706D6A">
            <w:proofErr w:type="spellStart"/>
            <w:r w:rsidRPr="00706D6A">
              <w:t>frå</w:t>
            </w:r>
            <w:proofErr w:type="spellEnd"/>
            <w:r w:rsidRPr="00706D6A">
              <w:t xml:space="preserve"> kr 690 000 000 til kr 570 000 000</w:t>
            </w:r>
          </w:p>
        </w:tc>
        <w:tc>
          <w:tcPr>
            <w:tcW w:w="1578" w:type="dxa"/>
            <w:tcBorders>
              <w:top w:val="nil"/>
              <w:left w:val="nil"/>
              <w:bottom w:val="nil"/>
              <w:right w:val="nil"/>
            </w:tcBorders>
            <w:tcMar>
              <w:top w:w="128" w:type="dxa"/>
              <w:left w:w="43" w:type="dxa"/>
              <w:bottom w:w="43" w:type="dxa"/>
              <w:right w:w="43" w:type="dxa"/>
            </w:tcMar>
            <w:vAlign w:val="bottom"/>
          </w:tcPr>
          <w:p w14:paraId="6014B546" w14:textId="77777777" w:rsidR="00706D6A" w:rsidRPr="00706D6A" w:rsidRDefault="00706D6A" w:rsidP="00706D6A">
            <w:pPr>
              <w:jc w:val="right"/>
            </w:pPr>
          </w:p>
        </w:tc>
      </w:tr>
      <w:tr w:rsidR="00000000" w:rsidRPr="00706D6A" w14:paraId="3A627E6F" w14:textId="77777777" w:rsidTr="00706D6A">
        <w:trPr>
          <w:trHeight w:val="640"/>
        </w:trPr>
        <w:tc>
          <w:tcPr>
            <w:tcW w:w="680" w:type="dxa"/>
            <w:tcBorders>
              <w:top w:val="nil"/>
              <w:left w:val="nil"/>
              <w:bottom w:val="nil"/>
              <w:right w:val="nil"/>
            </w:tcBorders>
            <w:tcMar>
              <w:top w:w="128" w:type="dxa"/>
              <w:left w:w="43" w:type="dxa"/>
              <w:bottom w:w="43" w:type="dxa"/>
              <w:right w:w="43" w:type="dxa"/>
            </w:tcMar>
          </w:tcPr>
          <w:p w14:paraId="2F8133AD"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0AA85303" w14:textId="77777777" w:rsidR="00706D6A" w:rsidRPr="00706D6A" w:rsidRDefault="00706D6A" w:rsidP="00706D6A">
            <w:r w:rsidRPr="00706D6A">
              <w:t>33</w:t>
            </w:r>
          </w:p>
        </w:tc>
        <w:tc>
          <w:tcPr>
            <w:tcW w:w="6800" w:type="dxa"/>
            <w:gridSpan w:val="2"/>
            <w:tcBorders>
              <w:top w:val="nil"/>
              <w:left w:val="nil"/>
              <w:bottom w:val="nil"/>
              <w:right w:val="nil"/>
            </w:tcBorders>
            <w:tcMar>
              <w:top w:w="128" w:type="dxa"/>
              <w:left w:w="43" w:type="dxa"/>
              <w:bottom w:w="43" w:type="dxa"/>
              <w:right w:w="43" w:type="dxa"/>
            </w:tcMar>
          </w:tcPr>
          <w:p w14:paraId="7685416D" w14:textId="4ABF53A1" w:rsidR="00706D6A" w:rsidRPr="00706D6A" w:rsidRDefault="00706D6A" w:rsidP="00706D6A">
            <w:proofErr w:type="spellStart"/>
            <w:r w:rsidRPr="00706D6A">
              <w:t>Vidareføring</w:t>
            </w:r>
            <w:proofErr w:type="spellEnd"/>
            <w:r w:rsidRPr="00706D6A">
              <w:t xml:space="preserve"> av ordinære byggeprosjekt</w:t>
            </w:r>
            <w:r w:rsidRPr="00706D6A">
              <w:rPr>
                <w:rStyle w:val="kursiv"/>
              </w:rPr>
              <w:t>, kan </w:t>
            </w:r>
            <w:proofErr w:type="spellStart"/>
            <w:r w:rsidRPr="00706D6A">
              <w:rPr>
                <w:rStyle w:val="kursiv"/>
              </w:rPr>
              <w:t>overførast</w:t>
            </w:r>
            <w:proofErr w:type="spellEnd"/>
            <w:r w:rsidRPr="00706D6A">
              <w:t xml:space="preserve">, </w:t>
            </w:r>
            <w:r w:rsidRPr="00706D6A">
              <w:t>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712BDA4C" w14:textId="77777777" w:rsidR="00706D6A" w:rsidRPr="00706D6A" w:rsidRDefault="00706D6A" w:rsidP="00706D6A">
            <w:pPr>
              <w:jc w:val="right"/>
            </w:pPr>
            <w:r w:rsidRPr="00706D6A">
              <w:t>150 000 000</w:t>
            </w:r>
          </w:p>
        </w:tc>
      </w:tr>
      <w:tr w:rsidR="00000000" w:rsidRPr="00706D6A" w14:paraId="1A9186E9"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6F9946A8"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66388F2B"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22D95371" w14:textId="77777777" w:rsidR="00706D6A" w:rsidRPr="00706D6A" w:rsidRDefault="00706D6A" w:rsidP="00706D6A">
            <w:proofErr w:type="spellStart"/>
            <w:r w:rsidRPr="00706D6A">
              <w:t>frå</w:t>
            </w:r>
            <w:proofErr w:type="spellEnd"/>
            <w:r w:rsidRPr="00706D6A">
              <w:t xml:space="preserve"> kr 4 489 802 </w:t>
            </w:r>
            <w:r w:rsidRPr="00706D6A">
              <w:t>000 til kr 4 339 802 000</w:t>
            </w:r>
          </w:p>
        </w:tc>
        <w:tc>
          <w:tcPr>
            <w:tcW w:w="1578" w:type="dxa"/>
            <w:tcBorders>
              <w:top w:val="nil"/>
              <w:left w:val="nil"/>
              <w:bottom w:val="nil"/>
              <w:right w:val="nil"/>
            </w:tcBorders>
            <w:tcMar>
              <w:top w:w="128" w:type="dxa"/>
              <w:left w:w="43" w:type="dxa"/>
              <w:bottom w:w="43" w:type="dxa"/>
              <w:right w:w="43" w:type="dxa"/>
            </w:tcMar>
            <w:vAlign w:val="bottom"/>
          </w:tcPr>
          <w:p w14:paraId="0662E255" w14:textId="77777777" w:rsidR="00706D6A" w:rsidRPr="00706D6A" w:rsidRDefault="00706D6A" w:rsidP="00706D6A">
            <w:pPr>
              <w:jc w:val="right"/>
            </w:pPr>
          </w:p>
        </w:tc>
      </w:tr>
      <w:tr w:rsidR="00000000" w:rsidRPr="00706D6A" w14:paraId="7A2DD98D" w14:textId="77777777" w:rsidTr="00706D6A">
        <w:trPr>
          <w:trHeight w:val="640"/>
        </w:trPr>
        <w:tc>
          <w:tcPr>
            <w:tcW w:w="680" w:type="dxa"/>
            <w:tcBorders>
              <w:top w:val="nil"/>
              <w:left w:val="nil"/>
              <w:bottom w:val="nil"/>
              <w:right w:val="nil"/>
            </w:tcBorders>
            <w:tcMar>
              <w:top w:w="128" w:type="dxa"/>
              <w:left w:w="43" w:type="dxa"/>
              <w:bottom w:w="43" w:type="dxa"/>
              <w:right w:w="43" w:type="dxa"/>
            </w:tcMar>
          </w:tcPr>
          <w:p w14:paraId="5BF15CAE"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557D565A" w14:textId="77777777" w:rsidR="00706D6A" w:rsidRPr="00706D6A" w:rsidRDefault="00706D6A" w:rsidP="00706D6A">
            <w:r w:rsidRPr="00706D6A">
              <w:t>34</w:t>
            </w:r>
          </w:p>
        </w:tc>
        <w:tc>
          <w:tcPr>
            <w:tcW w:w="6800" w:type="dxa"/>
            <w:gridSpan w:val="2"/>
            <w:tcBorders>
              <w:top w:val="nil"/>
              <w:left w:val="nil"/>
              <w:bottom w:val="nil"/>
              <w:right w:val="nil"/>
            </w:tcBorders>
            <w:tcMar>
              <w:top w:w="128" w:type="dxa"/>
              <w:left w:w="43" w:type="dxa"/>
              <w:bottom w:w="43" w:type="dxa"/>
              <w:right w:w="43" w:type="dxa"/>
            </w:tcMar>
          </w:tcPr>
          <w:p w14:paraId="44669E0D" w14:textId="77777777" w:rsidR="00706D6A" w:rsidRPr="00706D6A" w:rsidRDefault="00706D6A" w:rsidP="00706D6A">
            <w:proofErr w:type="spellStart"/>
            <w:r w:rsidRPr="00706D6A">
              <w:t>Vidareføring</w:t>
            </w:r>
            <w:proofErr w:type="spellEnd"/>
            <w:r w:rsidRPr="00706D6A">
              <w:t xml:space="preserve"> av brukarfinansierte byggeprosjekt</w:t>
            </w:r>
            <w:r w:rsidRPr="00706D6A">
              <w:rPr>
                <w:rStyle w:val="kursiv"/>
              </w:rPr>
              <w:t>, kan </w:t>
            </w:r>
            <w:proofErr w:type="spellStart"/>
            <w:r w:rsidRPr="00706D6A">
              <w:rPr>
                <w:rStyle w:val="kursiv"/>
              </w:rPr>
              <w:t>overførast</w:t>
            </w:r>
            <w:proofErr w:type="spellEnd"/>
            <w:r w:rsidRPr="00706D6A">
              <w:t>, 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2FCA2D05" w14:textId="77777777" w:rsidR="00706D6A" w:rsidRPr="00706D6A" w:rsidRDefault="00706D6A" w:rsidP="00706D6A">
            <w:pPr>
              <w:jc w:val="right"/>
            </w:pPr>
            <w:r w:rsidRPr="00706D6A">
              <w:t>50 000 000</w:t>
            </w:r>
          </w:p>
        </w:tc>
      </w:tr>
      <w:tr w:rsidR="00000000" w:rsidRPr="00706D6A" w14:paraId="13C3BD16"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BFFF407"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541897C"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2E4424D4" w14:textId="77777777" w:rsidR="00706D6A" w:rsidRPr="00706D6A" w:rsidRDefault="00706D6A" w:rsidP="00706D6A">
            <w:proofErr w:type="spellStart"/>
            <w:r w:rsidRPr="00706D6A">
              <w:t>frå</w:t>
            </w:r>
            <w:proofErr w:type="spellEnd"/>
            <w:r w:rsidRPr="00706D6A">
              <w:t xml:space="preserve"> kr 850 000 000 til kr 800 000 000</w:t>
            </w:r>
          </w:p>
        </w:tc>
        <w:tc>
          <w:tcPr>
            <w:tcW w:w="1578" w:type="dxa"/>
            <w:tcBorders>
              <w:top w:val="nil"/>
              <w:left w:val="nil"/>
              <w:bottom w:val="nil"/>
              <w:right w:val="nil"/>
            </w:tcBorders>
            <w:tcMar>
              <w:top w:w="128" w:type="dxa"/>
              <w:left w:w="43" w:type="dxa"/>
              <w:bottom w:w="43" w:type="dxa"/>
              <w:right w:w="43" w:type="dxa"/>
            </w:tcMar>
            <w:vAlign w:val="bottom"/>
          </w:tcPr>
          <w:p w14:paraId="07459723" w14:textId="77777777" w:rsidR="00706D6A" w:rsidRPr="00706D6A" w:rsidRDefault="00706D6A" w:rsidP="00706D6A">
            <w:pPr>
              <w:jc w:val="right"/>
            </w:pPr>
          </w:p>
        </w:tc>
      </w:tr>
      <w:tr w:rsidR="00000000" w:rsidRPr="00706D6A" w14:paraId="0EBCB67D" w14:textId="77777777" w:rsidTr="00706D6A">
        <w:trPr>
          <w:trHeight w:val="640"/>
        </w:trPr>
        <w:tc>
          <w:tcPr>
            <w:tcW w:w="680" w:type="dxa"/>
            <w:tcBorders>
              <w:top w:val="nil"/>
              <w:left w:val="nil"/>
              <w:bottom w:val="nil"/>
              <w:right w:val="nil"/>
            </w:tcBorders>
            <w:tcMar>
              <w:top w:w="128" w:type="dxa"/>
              <w:left w:w="43" w:type="dxa"/>
              <w:bottom w:w="43" w:type="dxa"/>
              <w:right w:w="43" w:type="dxa"/>
            </w:tcMar>
          </w:tcPr>
          <w:p w14:paraId="57399E47"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5879E6DA" w14:textId="77777777" w:rsidR="00706D6A" w:rsidRPr="00706D6A" w:rsidRDefault="00706D6A" w:rsidP="00706D6A">
            <w:r w:rsidRPr="00706D6A">
              <w:t>45</w:t>
            </w:r>
          </w:p>
        </w:tc>
        <w:tc>
          <w:tcPr>
            <w:tcW w:w="6800" w:type="dxa"/>
            <w:gridSpan w:val="2"/>
            <w:tcBorders>
              <w:top w:val="nil"/>
              <w:left w:val="nil"/>
              <w:bottom w:val="nil"/>
              <w:right w:val="nil"/>
            </w:tcBorders>
            <w:tcMar>
              <w:top w:w="128" w:type="dxa"/>
              <w:left w:w="43" w:type="dxa"/>
              <w:bottom w:w="43" w:type="dxa"/>
              <w:right w:w="43" w:type="dxa"/>
            </w:tcMar>
          </w:tcPr>
          <w:p w14:paraId="579A29F6" w14:textId="28F82813" w:rsidR="00706D6A" w:rsidRPr="00706D6A" w:rsidRDefault="00706D6A" w:rsidP="00706D6A">
            <w:r w:rsidRPr="00706D6A">
              <w:t xml:space="preserve">Større utstyrskjøp og </w:t>
            </w:r>
            <w:proofErr w:type="spellStart"/>
            <w:r w:rsidRPr="00706D6A">
              <w:t>vedlikehald</w:t>
            </w:r>
            <w:proofErr w:type="spellEnd"/>
            <w:r w:rsidRPr="00706D6A">
              <w:rPr>
                <w:rStyle w:val="kursiv"/>
              </w:rPr>
              <w:t>, kan </w:t>
            </w:r>
            <w:proofErr w:type="spellStart"/>
            <w:r w:rsidRPr="00706D6A">
              <w:rPr>
                <w:rStyle w:val="kursiv"/>
              </w:rPr>
              <w:t>overførast</w:t>
            </w:r>
            <w:proofErr w:type="spellEnd"/>
            <w:r w:rsidRPr="00706D6A">
              <w:t xml:space="preserve">, </w:t>
            </w:r>
            <w:r w:rsidRPr="00706D6A">
              <w:t>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5048AA5E" w14:textId="77777777" w:rsidR="00706D6A" w:rsidRPr="00706D6A" w:rsidRDefault="00706D6A" w:rsidP="00706D6A">
            <w:pPr>
              <w:jc w:val="right"/>
            </w:pPr>
            <w:r w:rsidRPr="00706D6A">
              <w:t>100 000 </w:t>
            </w:r>
            <w:r w:rsidRPr="00706D6A">
              <w:t>000</w:t>
            </w:r>
          </w:p>
        </w:tc>
      </w:tr>
      <w:tr w:rsidR="00000000" w:rsidRPr="00706D6A" w14:paraId="31F6A081" w14:textId="77777777" w:rsidTr="00706D6A">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8B180D2" w14:textId="77777777" w:rsidR="00706D6A" w:rsidRPr="00706D6A" w:rsidRDefault="00706D6A" w:rsidP="00706D6A"/>
        </w:tc>
        <w:tc>
          <w:tcPr>
            <w:tcW w:w="680" w:type="dxa"/>
            <w:tcBorders>
              <w:top w:val="nil"/>
              <w:left w:val="nil"/>
              <w:bottom w:val="single" w:sz="4" w:space="0" w:color="000000"/>
              <w:right w:val="nil"/>
            </w:tcBorders>
            <w:tcMar>
              <w:top w:w="128" w:type="dxa"/>
              <w:left w:w="43" w:type="dxa"/>
              <w:bottom w:w="43" w:type="dxa"/>
              <w:right w:w="43" w:type="dxa"/>
            </w:tcMar>
          </w:tcPr>
          <w:p w14:paraId="4CA7E6F5" w14:textId="77777777" w:rsidR="00706D6A" w:rsidRPr="00706D6A" w:rsidRDefault="00706D6A" w:rsidP="00706D6A"/>
        </w:tc>
        <w:tc>
          <w:tcPr>
            <w:tcW w:w="6800" w:type="dxa"/>
            <w:gridSpan w:val="2"/>
            <w:tcBorders>
              <w:top w:val="nil"/>
              <w:left w:val="nil"/>
              <w:bottom w:val="single" w:sz="4" w:space="0" w:color="000000"/>
              <w:right w:val="nil"/>
            </w:tcBorders>
            <w:tcMar>
              <w:top w:w="128" w:type="dxa"/>
              <w:left w:w="43" w:type="dxa"/>
              <w:bottom w:w="43" w:type="dxa"/>
              <w:right w:w="43" w:type="dxa"/>
            </w:tcMar>
          </w:tcPr>
          <w:p w14:paraId="605429C8" w14:textId="77777777" w:rsidR="00706D6A" w:rsidRPr="00706D6A" w:rsidRDefault="00706D6A" w:rsidP="00706D6A">
            <w:proofErr w:type="spellStart"/>
            <w:r w:rsidRPr="00706D6A">
              <w:t>frå</w:t>
            </w:r>
            <w:proofErr w:type="spellEnd"/>
            <w:r w:rsidRPr="00706D6A">
              <w:t xml:space="preserve"> kr 368 869 000 til kr 268 869 000</w:t>
            </w:r>
          </w:p>
        </w:tc>
        <w:tc>
          <w:tcPr>
            <w:tcW w:w="1578" w:type="dxa"/>
            <w:tcBorders>
              <w:top w:val="nil"/>
              <w:left w:val="nil"/>
              <w:bottom w:val="single" w:sz="4" w:space="0" w:color="000000"/>
              <w:right w:val="nil"/>
            </w:tcBorders>
            <w:tcMar>
              <w:top w:w="128" w:type="dxa"/>
              <w:left w:w="43" w:type="dxa"/>
              <w:bottom w:w="43" w:type="dxa"/>
              <w:right w:w="43" w:type="dxa"/>
            </w:tcMar>
            <w:vAlign w:val="bottom"/>
          </w:tcPr>
          <w:p w14:paraId="17D3C343" w14:textId="77777777" w:rsidR="00706D6A" w:rsidRPr="00706D6A" w:rsidRDefault="00706D6A" w:rsidP="00706D6A">
            <w:pPr>
              <w:jc w:val="right"/>
            </w:pPr>
          </w:p>
        </w:tc>
      </w:tr>
    </w:tbl>
    <w:p w14:paraId="5D78536C" w14:textId="77777777" w:rsidR="00706D6A" w:rsidRPr="00706D6A" w:rsidRDefault="00706D6A" w:rsidP="00706D6A"/>
    <w:p w14:paraId="6C2538EA" w14:textId="77777777" w:rsidR="00706D6A" w:rsidRPr="00706D6A" w:rsidRDefault="00706D6A" w:rsidP="00706D6A">
      <w:pPr>
        <w:pStyle w:val="a-vedtak-tekst"/>
      </w:pPr>
      <w:r w:rsidRPr="00706D6A">
        <w:lastRenderedPageBreak/>
        <w:t>Inntekter:</w:t>
      </w:r>
    </w:p>
    <w:tbl>
      <w:tblPr>
        <w:tblW w:w="9738"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60"/>
        <w:gridCol w:w="1140"/>
        <w:gridCol w:w="1578"/>
      </w:tblGrid>
      <w:tr w:rsidR="00000000" w:rsidRPr="00706D6A" w14:paraId="672D8842" w14:textId="77777777" w:rsidTr="00706D6A">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054B50" w14:textId="77777777" w:rsidR="00706D6A" w:rsidRPr="00706D6A" w:rsidRDefault="00706D6A" w:rsidP="00706D6A">
            <w:pPr>
              <w:pStyle w:val="Tabellnavn"/>
            </w:pPr>
            <w:r w:rsidRPr="00706D6A">
              <w:t>RNB</w:t>
            </w:r>
          </w:p>
          <w:p w14:paraId="452721E4" w14:textId="77777777" w:rsidR="00706D6A" w:rsidRPr="00706D6A" w:rsidRDefault="00706D6A" w:rsidP="00706D6A">
            <w:r w:rsidRPr="00706D6A">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4BFBFA" w14:textId="77777777" w:rsidR="00706D6A" w:rsidRPr="00706D6A" w:rsidRDefault="00706D6A" w:rsidP="00706D6A">
            <w:r w:rsidRPr="00706D6A">
              <w:t>Post</w:t>
            </w:r>
          </w:p>
        </w:tc>
        <w:tc>
          <w:tcPr>
            <w:tcW w:w="56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0E589F" w14:textId="77777777" w:rsidR="00706D6A" w:rsidRPr="00706D6A" w:rsidRDefault="00706D6A" w:rsidP="00706D6A">
            <w:r w:rsidRPr="00706D6A">
              <w:t>Formål</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6AAB73" w14:textId="77777777" w:rsidR="00706D6A" w:rsidRPr="00706D6A" w:rsidRDefault="00706D6A" w:rsidP="00706D6A"/>
        </w:tc>
        <w:tc>
          <w:tcPr>
            <w:tcW w:w="15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F400C87" w14:textId="77777777" w:rsidR="00706D6A" w:rsidRPr="00706D6A" w:rsidRDefault="00706D6A" w:rsidP="00706D6A">
            <w:pPr>
              <w:jc w:val="right"/>
            </w:pPr>
            <w:r w:rsidRPr="00706D6A">
              <w:t>Kroner</w:t>
            </w:r>
          </w:p>
        </w:tc>
      </w:tr>
      <w:tr w:rsidR="00000000" w:rsidRPr="00706D6A" w14:paraId="1990F90B"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8D1376C" w14:textId="77777777" w:rsidR="00706D6A" w:rsidRPr="00706D6A" w:rsidRDefault="00706D6A" w:rsidP="00706D6A">
            <w:r w:rsidRPr="00706D6A">
              <w:t>4510</w:t>
            </w:r>
          </w:p>
        </w:tc>
        <w:tc>
          <w:tcPr>
            <w:tcW w:w="680" w:type="dxa"/>
            <w:tcBorders>
              <w:top w:val="nil"/>
              <w:left w:val="nil"/>
              <w:bottom w:val="nil"/>
              <w:right w:val="nil"/>
            </w:tcBorders>
            <w:tcMar>
              <w:top w:w="128" w:type="dxa"/>
              <w:left w:w="43" w:type="dxa"/>
              <w:bottom w:w="43" w:type="dxa"/>
              <w:right w:w="43" w:type="dxa"/>
            </w:tcMar>
          </w:tcPr>
          <w:p w14:paraId="6D481634"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188BF48" w14:textId="77777777" w:rsidR="00706D6A" w:rsidRPr="00706D6A" w:rsidRDefault="00706D6A" w:rsidP="00706D6A">
            <w:r w:rsidRPr="00706D6A">
              <w:t>Tryggings- og serviceorganisasjonen til departementa:</w:t>
            </w:r>
          </w:p>
        </w:tc>
        <w:tc>
          <w:tcPr>
            <w:tcW w:w="1578" w:type="dxa"/>
            <w:tcBorders>
              <w:top w:val="nil"/>
              <w:left w:val="nil"/>
              <w:bottom w:val="nil"/>
              <w:right w:val="nil"/>
            </w:tcBorders>
            <w:tcMar>
              <w:top w:w="128" w:type="dxa"/>
              <w:left w:w="43" w:type="dxa"/>
              <w:bottom w:w="43" w:type="dxa"/>
              <w:right w:w="43" w:type="dxa"/>
            </w:tcMar>
            <w:vAlign w:val="bottom"/>
          </w:tcPr>
          <w:p w14:paraId="761EE054" w14:textId="77777777" w:rsidR="00706D6A" w:rsidRPr="00706D6A" w:rsidRDefault="00706D6A" w:rsidP="00706D6A">
            <w:pPr>
              <w:jc w:val="right"/>
            </w:pPr>
          </w:p>
        </w:tc>
      </w:tr>
      <w:tr w:rsidR="00000000" w:rsidRPr="00706D6A" w14:paraId="27F60625"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69AEEA0B"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76559A09" w14:textId="77777777" w:rsidR="00706D6A" w:rsidRPr="00706D6A" w:rsidRDefault="00706D6A" w:rsidP="00706D6A">
            <w:r w:rsidRPr="00706D6A">
              <w:t>02</w:t>
            </w:r>
          </w:p>
        </w:tc>
        <w:tc>
          <w:tcPr>
            <w:tcW w:w="6800" w:type="dxa"/>
            <w:gridSpan w:val="2"/>
            <w:tcBorders>
              <w:top w:val="nil"/>
              <w:left w:val="nil"/>
              <w:bottom w:val="nil"/>
              <w:right w:val="nil"/>
            </w:tcBorders>
            <w:tcMar>
              <w:top w:w="128" w:type="dxa"/>
              <w:left w:w="43" w:type="dxa"/>
              <w:bottom w:w="43" w:type="dxa"/>
              <w:right w:w="43" w:type="dxa"/>
            </w:tcMar>
          </w:tcPr>
          <w:p w14:paraId="4D0336A4" w14:textId="77777777" w:rsidR="00706D6A" w:rsidRPr="00706D6A" w:rsidRDefault="00706D6A" w:rsidP="00706D6A">
            <w:r w:rsidRPr="00706D6A">
              <w:t>Diverse inntekter, blir auka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0F5416A9" w14:textId="77777777" w:rsidR="00706D6A" w:rsidRPr="00706D6A" w:rsidRDefault="00706D6A" w:rsidP="00706D6A">
            <w:pPr>
              <w:jc w:val="right"/>
            </w:pPr>
            <w:r w:rsidRPr="00706D6A">
              <w:t>45 000 000</w:t>
            </w:r>
          </w:p>
        </w:tc>
      </w:tr>
      <w:tr w:rsidR="00000000" w:rsidRPr="00706D6A" w14:paraId="450EACDD"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24568E7D"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27A50B1B"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1A7DF68" w14:textId="77777777" w:rsidR="00706D6A" w:rsidRPr="00706D6A" w:rsidRDefault="00706D6A" w:rsidP="00706D6A">
            <w:proofErr w:type="spellStart"/>
            <w:r w:rsidRPr="00706D6A">
              <w:t>frå</w:t>
            </w:r>
            <w:proofErr w:type="spellEnd"/>
            <w:r w:rsidRPr="00706D6A">
              <w:t xml:space="preserve"> kr 45 376 000 til kr 90 376 000</w:t>
            </w:r>
          </w:p>
        </w:tc>
        <w:tc>
          <w:tcPr>
            <w:tcW w:w="1578" w:type="dxa"/>
            <w:tcBorders>
              <w:top w:val="nil"/>
              <w:left w:val="nil"/>
              <w:bottom w:val="nil"/>
              <w:right w:val="nil"/>
            </w:tcBorders>
            <w:tcMar>
              <w:top w:w="128" w:type="dxa"/>
              <w:left w:w="43" w:type="dxa"/>
              <w:bottom w:w="43" w:type="dxa"/>
              <w:right w:w="43" w:type="dxa"/>
            </w:tcMar>
            <w:vAlign w:val="bottom"/>
          </w:tcPr>
          <w:p w14:paraId="20324F08" w14:textId="77777777" w:rsidR="00706D6A" w:rsidRPr="00706D6A" w:rsidRDefault="00706D6A" w:rsidP="00706D6A">
            <w:pPr>
              <w:jc w:val="right"/>
            </w:pPr>
          </w:p>
        </w:tc>
      </w:tr>
      <w:tr w:rsidR="00000000" w:rsidRPr="00706D6A" w14:paraId="66C6DB71"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F0A8026"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0E31C81" w14:textId="77777777" w:rsidR="00706D6A" w:rsidRPr="00706D6A" w:rsidRDefault="00706D6A" w:rsidP="00706D6A">
            <w:r w:rsidRPr="00706D6A">
              <w:t>03</w:t>
            </w:r>
          </w:p>
        </w:tc>
        <w:tc>
          <w:tcPr>
            <w:tcW w:w="6800" w:type="dxa"/>
            <w:gridSpan w:val="2"/>
            <w:tcBorders>
              <w:top w:val="nil"/>
              <w:left w:val="nil"/>
              <w:bottom w:val="nil"/>
              <w:right w:val="nil"/>
            </w:tcBorders>
            <w:tcMar>
              <w:top w:w="128" w:type="dxa"/>
              <w:left w:w="43" w:type="dxa"/>
              <w:bottom w:w="43" w:type="dxa"/>
              <w:right w:w="43" w:type="dxa"/>
            </w:tcMar>
          </w:tcPr>
          <w:p w14:paraId="13C94D85" w14:textId="77777777" w:rsidR="00706D6A" w:rsidRPr="00706D6A" w:rsidRDefault="00706D6A" w:rsidP="00706D6A">
            <w:proofErr w:type="spellStart"/>
            <w:r w:rsidRPr="00706D6A">
              <w:t>Brukarbetaling</w:t>
            </w:r>
            <w:proofErr w:type="spellEnd"/>
            <w:r w:rsidRPr="00706D6A">
              <w:t>, blir </w:t>
            </w:r>
            <w:proofErr w:type="spellStart"/>
            <w:r w:rsidRPr="00706D6A">
              <w:t>auka</w:t>
            </w:r>
            <w:proofErr w:type="spellEnd"/>
            <w:r w:rsidRPr="00706D6A">
              <w: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2CAF93D3" w14:textId="77777777" w:rsidR="00706D6A" w:rsidRPr="00706D6A" w:rsidRDefault="00706D6A" w:rsidP="00706D6A">
            <w:pPr>
              <w:jc w:val="right"/>
            </w:pPr>
            <w:r w:rsidRPr="00706D6A">
              <w:t>30 000 000</w:t>
            </w:r>
          </w:p>
        </w:tc>
      </w:tr>
      <w:tr w:rsidR="00000000" w:rsidRPr="00706D6A" w14:paraId="1DF1B199"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75DD7D6D"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4D21B6B5"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216B1E30" w14:textId="77777777" w:rsidR="00706D6A" w:rsidRPr="00706D6A" w:rsidRDefault="00706D6A" w:rsidP="00706D6A">
            <w:proofErr w:type="spellStart"/>
            <w:r w:rsidRPr="00706D6A">
              <w:t>frå</w:t>
            </w:r>
            <w:proofErr w:type="spellEnd"/>
            <w:r w:rsidRPr="00706D6A">
              <w:t xml:space="preserve"> kr 41 588 000 til kr 71 588 000</w:t>
            </w:r>
          </w:p>
        </w:tc>
        <w:tc>
          <w:tcPr>
            <w:tcW w:w="1578" w:type="dxa"/>
            <w:tcBorders>
              <w:top w:val="nil"/>
              <w:left w:val="nil"/>
              <w:bottom w:val="nil"/>
              <w:right w:val="nil"/>
            </w:tcBorders>
            <w:tcMar>
              <w:top w:w="128" w:type="dxa"/>
              <w:left w:w="43" w:type="dxa"/>
              <w:bottom w:w="43" w:type="dxa"/>
              <w:right w:w="43" w:type="dxa"/>
            </w:tcMar>
            <w:vAlign w:val="bottom"/>
          </w:tcPr>
          <w:p w14:paraId="2571E883" w14:textId="77777777" w:rsidR="00706D6A" w:rsidRPr="00706D6A" w:rsidRDefault="00706D6A" w:rsidP="00706D6A">
            <w:pPr>
              <w:jc w:val="right"/>
            </w:pPr>
          </w:p>
        </w:tc>
      </w:tr>
      <w:tr w:rsidR="00000000" w:rsidRPr="00706D6A" w14:paraId="1564762F"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C370369" w14:textId="77777777" w:rsidR="00706D6A" w:rsidRPr="00706D6A" w:rsidRDefault="00706D6A" w:rsidP="00706D6A">
            <w:r w:rsidRPr="00706D6A">
              <w:t>4515</w:t>
            </w:r>
          </w:p>
        </w:tc>
        <w:tc>
          <w:tcPr>
            <w:tcW w:w="680" w:type="dxa"/>
            <w:tcBorders>
              <w:top w:val="nil"/>
              <w:left w:val="nil"/>
              <w:bottom w:val="nil"/>
              <w:right w:val="nil"/>
            </w:tcBorders>
            <w:tcMar>
              <w:top w:w="128" w:type="dxa"/>
              <w:left w:w="43" w:type="dxa"/>
              <w:bottom w:w="43" w:type="dxa"/>
              <w:right w:w="43" w:type="dxa"/>
            </w:tcMar>
          </w:tcPr>
          <w:p w14:paraId="458AC243"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774B6C7D" w14:textId="77777777" w:rsidR="00706D6A" w:rsidRPr="00706D6A" w:rsidRDefault="00706D6A" w:rsidP="00706D6A">
            <w:r w:rsidRPr="00706D6A">
              <w:t>Digitaliseringsorganisasjonen til departementa:</w:t>
            </w:r>
          </w:p>
        </w:tc>
        <w:tc>
          <w:tcPr>
            <w:tcW w:w="1578" w:type="dxa"/>
            <w:tcBorders>
              <w:top w:val="nil"/>
              <w:left w:val="nil"/>
              <w:bottom w:val="nil"/>
              <w:right w:val="nil"/>
            </w:tcBorders>
            <w:tcMar>
              <w:top w:w="128" w:type="dxa"/>
              <w:left w:w="43" w:type="dxa"/>
              <w:bottom w:w="43" w:type="dxa"/>
              <w:right w:w="43" w:type="dxa"/>
            </w:tcMar>
            <w:vAlign w:val="bottom"/>
          </w:tcPr>
          <w:p w14:paraId="238DE3AF" w14:textId="77777777" w:rsidR="00706D6A" w:rsidRPr="00706D6A" w:rsidRDefault="00706D6A" w:rsidP="00706D6A">
            <w:pPr>
              <w:jc w:val="right"/>
            </w:pPr>
          </w:p>
        </w:tc>
      </w:tr>
      <w:tr w:rsidR="00000000" w:rsidRPr="00706D6A" w14:paraId="23476067"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A16B919"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64C7CD9F" w14:textId="77777777" w:rsidR="00706D6A" w:rsidRPr="00706D6A" w:rsidRDefault="00706D6A" w:rsidP="00706D6A">
            <w:r w:rsidRPr="00706D6A">
              <w:t>01</w:t>
            </w:r>
          </w:p>
        </w:tc>
        <w:tc>
          <w:tcPr>
            <w:tcW w:w="6800" w:type="dxa"/>
            <w:gridSpan w:val="2"/>
            <w:tcBorders>
              <w:top w:val="nil"/>
              <w:left w:val="nil"/>
              <w:bottom w:val="nil"/>
              <w:right w:val="nil"/>
            </w:tcBorders>
            <w:tcMar>
              <w:top w:w="128" w:type="dxa"/>
              <w:left w:w="43" w:type="dxa"/>
              <w:bottom w:w="43" w:type="dxa"/>
              <w:right w:w="43" w:type="dxa"/>
            </w:tcMar>
          </w:tcPr>
          <w:p w14:paraId="602828EC" w14:textId="77777777" w:rsidR="00706D6A" w:rsidRPr="00706D6A" w:rsidRDefault="00706D6A" w:rsidP="00706D6A">
            <w:r w:rsidRPr="00706D6A">
              <w:t>Diverse inntekter, blir auka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7FB6CF9B" w14:textId="77777777" w:rsidR="00706D6A" w:rsidRPr="00706D6A" w:rsidRDefault="00706D6A" w:rsidP="00706D6A">
            <w:pPr>
              <w:jc w:val="right"/>
            </w:pPr>
            <w:r w:rsidRPr="00706D6A">
              <w:t>5 900 000</w:t>
            </w:r>
          </w:p>
        </w:tc>
      </w:tr>
      <w:tr w:rsidR="00000000" w:rsidRPr="00706D6A" w14:paraId="2F0ACEA8"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044A02E6"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265DDCDD"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79EEE3AC" w14:textId="77777777" w:rsidR="00706D6A" w:rsidRPr="00706D6A" w:rsidRDefault="00706D6A" w:rsidP="00706D6A">
            <w:proofErr w:type="spellStart"/>
            <w:r w:rsidRPr="00706D6A">
              <w:t>frå</w:t>
            </w:r>
            <w:proofErr w:type="spellEnd"/>
            <w:r w:rsidRPr="00706D6A">
              <w:t xml:space="preserve"> kr 600 000 til kr 6 500 000</w:t>
            </w:r>
          </w:p>
        </w:tc>
        <w:tc>
          <w:tcPr>
            <w:tcW w:w="1578" w:type="dxa"/>
            <w:tcBorders>
              <w:top w:val="nil"/>
              <w:left w:val="nil"/>
              <w:bottom w:val="nil"/>
              <w:right w:val="nil"/>
            </w:tcBorders>
            <w:tcMar>
              <w:top w:w="128" w:type="dxa"/>
              <w:left w:w="43" w:type="dxa"/>
              <w:bottom w:w="43" w:type="dxa"/>
              <w:right w:w="43" w:type="dxa"/>
            </w:tcMar>
            <w:vAlign w:val="bottom"/>
          </w:tcPr>
          <w:p w14:paraId="5CA13212" w14:textId="77777777" w:rsidR="00706D6A" w:rsidRPr="00706D6A" w:rsidRDefault="00706D6A" w:rsidP="00706D6A">
            <w:pPr>
              <w:jc w:val="right"/>
            </w:pPr>
          </w:p>
        </w:tc>
      </w:tr>
      <w:tr w:rsidR="00000000" w:rsidRPr="00706D6A" w14:paraId="0090B67F"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CA6CF02"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660609C" w14:textId="77777777" w:rsidR="00706D6A" w:rsidRPr="00706D6A" w:rsidRDefault="00706D6A" w:rsidP="00706D6A">
            <w:r w:rsidRPr="00706D6A">
              <w:t>02</w:t>
            </w:r>
          </w:p>
        </w:tc>
        <w:tc>
          <w:tcPr>
            <w:tcW w:w="6800" w:type="dxa"/>
            <w:gridSpan w:val="2"/>
            <w:tcBorders>
              <w:top w:val="nil"/>
              <w:left w:val="nil"/>
              <w:bottom w:val="nil"/>
              <w:right w:val="nil"/>
            </w:tcBorders>
            <w:tcMar>
              <w:top w:w="128" w:type="dxa"/>
              <w:left w:w="43" w:type="dxa"/>
              <w:bottom w:w="43" w:type="dxa"/>
              <w:right w:w="43" w:type="dxa"/>
            </w:tcMar>
          </w:tcPr>
          <w:p w14:paraId="2A671531" w14:textId="77777777" w:rsidR="00706D6A" w:rsidRPr="00706D6A" w:rsidRDefault="00706D6A" w:rsidP="00706D6A">
            <w:proofErr w:type="spellStart"/>
            <w:r w:rsidRPr="00706D6A">
              <w:t>Brukarbetalinger</w:t>
            </w:r>
            <w:proofErr w:type="spellEnd"/>
            <w:r w:rsidRPr="00706D6A">
              <w:t>, blir </w:t>
            </w:r>
            <w:proofErr w:type="spellStart"/>
            <w:r w:rsidRPr="00706D6A">
              <w:t>auka</w:t>
            </w:r>
            <w:proofErr w:type="spellEnd"/>
            <w:r w:rsidRPr="00706D6A">
              <w: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4FA4CE71" w14:textId="77777777" w:rsidR="00706D6A" w:rsidRPr="00706D6A" w:rsidRDefault="00706D6A" w:rsidP="00706D6A">
            <w:pPr>
              <w:jc w:val="right"/>
            </w:pPr>
            <w:r w:rsidRPr="00706D6A">
              <w:t>28 000 000</w:t>
            </w:r>
          </w:p>
        </w:tc>
      </w:tr>
      <w:tr w:rsidR="00000000" w:rsidRPr="00706D6A" w14:paraId="78D01AE1"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AB5D9C3"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D6FED73"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09F53164" w14:textId="77777777" w:rsidR="00706D6A" w:rsidRPr="00706D6A" w:rsidRDefault="00706D6A" w:rsidP="00706D6A">
            <w:proofErr w:type="spellStart"/>
            <w:r w:rsidRPr="00706D6A">
              <w:t>frå</w:t>
            </w:r>
            <w:proofErr w:type="spellEnd"/>
            <w:r w:rsidRPr="00706D6A">
              <w:t xml:space="preserve"> kr 34 649 000 til kr 62 649 000</w:t>
            </w:r>
          </w:p>
        </w:tc>
        <w:tc>
          <w:tcPr>
            <w:tcW w:w="1578" w:type="dxa"/>
            <w:tcBorders>
              <w:top w:val="nil"/>
              <w:left w:val="nil"/>
              <w:bottom w:val="nil"/>
              <w:right w:val="nil"/>
            </w:tcBorders>
            <w:tcMar>
              <w:top w:w="128" w:type="dxa"/>
              <w:left w:w="43" w:type="dxa"/>
              <w:bottom w:w="43" w:type="dxa"/>
              <w:right w:w="43" w:type="dxa"/>
            </w:tcMar>
            <w:vAlign w:val="bottom"/>
          </w:tcPr>
          <w:p w14:paraId="1E74904A" w14:textId="77777777" w:rsidR="00706D6A" w:rsidRPr="00706D6A" w:rsidRDefault="00706D6A" w:rsidP="00706D6A">
            <w:pPr>
              <w:jc w:val="right"/>
            </w:pPr>
          </w:p>
        </w:tc>
      </w:tr>
      <w:tr w:rsidR="00000000" w:rsidRPr="00706D6A" w14:paraId="4E0010B9"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62A42C30" w14:textId="77777777" w:rsidR="00706D6A" w:rsidRPr="00706D6A" w:rsidRDefault="00706D6A" w:rsidP="00706D6A">
            <w:r w:rsidRPr="00706D6A">
              <w:t>4540</w:t>
            </w:r>
          </w:p>
        </w:tc>
        <w:tc>
          <w:tcPr>
            <w:tcW w:w="680" w:type="dxa"/>
            <w:tcBorders>
              <w:top w:val="nil"/>
              <w:left w:val="nil"/>
              <w:bottom w:val="nil"/>
              <w:right w:val="nil"/>
            </w:tcBorders>
            <w:tcMar>
              <w:top w:w="128" w:type="dxa"/>
              <w:left w:w="43" w:type="dxa"/>
              <w:bottom w:w="43" w:type="dxa"/>
              <w:right w:w="43" w:type="dxa"/>
            </w:tcMar>
          </w:tcPr>
          <w:p w14:paraId="4F40106B"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67C2B0AF" w14:textId="77777777" w:rsidR="00706D6A" w:rsidRPr="00706D6A" w:rsidRDefault="00706D6A" w:rsidP="00706D6A">
            <w:r w:rsidRPr="00706D6A">
              <w:t>Digitaliseringsdirektoratet:</w:t>
            </w:r>
          </w:p>
        </w:tc>
        <w:tc>
          <w:tcPr>
            <w:tcW w:w="1578" w:type="dxa"/>
            <w:tcBorders>
              <w:top w:val="nil"/>
              <w:left w:val="nil"/>
              <w:bottom w:val="nil"/>
              <w:right w:val="nil"/>
            </w:tcBorders>
            <w:tcMar>
              <w:top w:w="128" w:type="dxa"/>
              <w:left w:w="43" w:type="dxa"/>
              <w:bottom w:w="43" w:type="dxa"/>
              <w:right w:w="43" w:type="dxa"/>
            </w:tcMar>
            <w:vAlign w:val="bottom"/>
          </w:tcPr>
          <w:p w14:paraId="33012548" w14:textId="77777777" w:rsidR="00706D6A" w:rsidRPr="00706D6A" w:rsidRDefault="00706D6A" w:rsidP="00706D6A">
            <w:pPr>
              <w:jc w:val="right"/>
            </w:pPr>
          </w:p>
        </w:tc>
      </w:tr>
      <w:tr w:rsidR="00000000" w:rsidRPr="00706D6A" w14:paraId="0867C391"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738E73AD"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AF8B852" w14:textId="77777777" w:rsidR="00706D6A" w:rsidRPr="00706D6A" w:rsidRDefault="00706D6A" w:rsidP="00706D6A">
            <w:r w:rsidRPr="00706D6A">
              <w:t>05</w:t>
            </w:r>
          </w:p>
        </w:tc>
        <w:tc>
          <w:tcPr>
            <w:tcW w:w="6800" w:type="dxa"/>
            <w:gridSpan w:val="2"/>
            <w:tcBorders>
              <w:top w:val="nil"/>
              <w:left w:val="nil"/>
              <w:bottom w:val="nil"/>
              <w:right w:val="nil"/>
            </w:tcBorders>
            <w:tcMar>
              <w:top w:w="128" w:type="dxa"/>
              <w:left w:w="43" w:type="dxa"/>
              <w:bottom w:w="43" w:type="dxa"/>
              <w:right w:w="43" w:type="dxa"/>
            </w:tcMar>
          </w:tcPr>
          <w:p w14:paraId="72C40105" w14:textId="77777777" w:rsidR="00706D6A" w:rsidRPr="00706D6A" w:rsidRDefault="00706D6A" w:rsidP="00706D6A">
            <w:r w:rsidRPr="00706D6A">
              <w:t>Bruk av nasjonale fellesløysingar, blir auka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646817D9" w14:textId="77777777" w:rsidR="00706D6A" w:rsidRPr="00706D6A" w:rsidRDefault="00706D6A" w:rsidP="00706D6A">
            <w:pPr>
              <w:jc w:val="right"/>
            </w:pPr>
            <w:r w:rsidRPr="00706D6A">
              <w:t>37 000 000</w:t>
            </w:r>
          </w:p>
        </w:tc>
      </w:tr>
      <w:tr w:rsidR="00000000" w:rsidRPr="00706D6A" w14:paraId="055FA8E5"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0FC63C17"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42FBEA7D"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555F96B9" w14:textId="77777777" w:rsidR="00706D6A" w:rsidRPr="00706D6A" w:rsidRDefault="00706D6A" w:rsidP="00706D6A">
            <w:proofErr w:type="spellStart"/>
            <w:r w:rsidRPr="00706D6A">
              <w:t>frå</w:t>
            </w:r>
            <w:proofErr w:type="spellEnd"/>
            <w:r w:rsidRPr="00706D6A">
              <w:t xml:space="preserve"> kr 200 600 000 til kr 237 600 000</w:t>
            </w:r>
          </w:p>
        </w:tc>
        <w:tc>
          <w:tcPr>
            <w:tcW w:w="1578" w:type="dxa"/>
            <w:tcBorders>
              <w:top w:val="nil"/>
              <w:left w:val="nil"/>
              <w:bottom w:val="nil"/>
              <w:right w:val="nil"/>
            </w:tcBorders>
            <w:tcMar>
              <w:top w:w="128" w:type="dxa"/>
              <w:left w:w="43" w:type="dxa"/>
              <w:bottom w:w="43" w:type="dxa"/>
              <w:right w:w="43" w:type="dxa"/>
            </w:tcMar>
            <w:vAlign w:val="bottom"/>
          </w:tcPr>
          <w:p w14:paraId="4F2624D4" w14:textId="77777777" w:rsidR="00706D6A" w:rsidRPr="00706D6A" w:rsidRDefault="00706D6A" w:rsidP="00706D6A">
            <w:pPr>
              <w:jc w:val="right"/>
            </w:pPr>
          </w:p>
        </w:tc>
      </w:tr>
      <w:tr w:rsidR="00000000" w:rsidRPr="00706D6A" w14:paraId="2D069B32"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1DEFE6E"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22D3A65E" w14:textId="77777777" w:rsidR="00706D6A" w:rsidRPr="00706D6A" w:rsidRDefault="00706D6A" w:rsidP="00706D6A">
            <w:r w:rsidRPr="00706D6A">
              <w:t>07</w:t>
            </w:r>
          </w:p>
        </w:tc>
        <w:tc>
          <w:tcPr>
            <w:tcW w:w="6800" w:type="dxa"/>
            <w:gridSpan w:val="2"/>
            <w:tcBorders>
              <w:top w:val="nil"/>
              <w:left w:val="nil"/>
              <w:bottom w:val="nil"/>
              <w:right w:val="nil"/>
            </w:tcBorders>
            <w:tcMar>
              <w:top w:w="128" w:type="dxa"/>
              <w:left w:w="43" w:type="dxa"/>
              <w:bottom w:w="43" w:type="dxa"/>
              <w:right w:w="43" w:type="dxa"/>
            </w:tcMar>
          </w:tcPr>
          <w:p w14:paraId="2CA226E9" w14:textId="77777777" w:rsidR="00706D6A" w:rsidRPr="00706D6A" w:rsidRDefault="00706D6A" w:rsidP="00706D6A">
            <w:r w:rsidRPr="00706D6A">
              <w:t>Tenesteeigarfinansiert drift av Altinn, blir auka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63BB8C6A" w14:textId="77777777" w:rsidR="00706D6A" w:rsidRPr="00706D6A" w:rsidRDefault="00706D6A" w:rsidP="00706D6A">
            <w:pPr>
              <w:jc w:val="right"/>
            </w:pPr>
            <w:r w:rsidRPr="00706D6A">
              <w:t>20 500 000</w:t>
            </w:r>
          </w:p>
        </w:tc>
      </w:tr>
      <w:tr w:rsidR="00000000" w:rsidRPr="00706D6A" w14:paraId="374AB3BC"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717C9B16"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54569799"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1902A51F" w14:textId="77777777" w:rsidR="00706D6A" w:rsidRPr="00706D6A" w:rsidRDefault="00706D6A" w:rsidP="00706D6A">
            <w:proofErr w:type="spellStart"/>
            <w:r w:rsidRPr="00706D6A">
              <w:t>frå</w:t>
            </w:r>
            <w:proofErr w:type="spellEnd"/>
            <w:r w:rsidRPr="00706D6A">
              <w:t xml:space="preserve"> kr 150 000 000 til kr 170 500 000</w:t>
            </w:r>
          </w:p>
        </w:tc>
        <w:tc>
          <w:tcPr>
            <w:tcW w:w="1578" w:type="dxa"/>
            <w:tcBorders>
              <w:top w:val="nil"/>
              <w:left w:val="nil"/>
              <w:bottom w:val="nil"/>
              <w:right w:val="nil"/>
            </w:tcBorders>
            <w:tcMar>
              <w:top w:w="128" w:type="dxa"/>
              <w:left w:w="43" w:type="dxa"/>
              <w:bottom w:w="43" w:type="dxa"/>
              <w:right w:w="43" w:type="dxa"/>
            </w:tcMar>
            <w:vAlign w:val="bottom"/>
          </w:tcPr>
          <w:p w14:paraId="15855641" w14:textId="77777777" w:rsidR="00706D6A" w:rsidRPr="00706D6A" w:rsidRDefault="00706D6A" w:rsidP="00706D6A">
            <w:pPr>
              <w:jc w:val="right"/>
            </w:pPr>
          </w:p>
        </w:tc>
      </w:tr>
      <w:tr w:rsidR="00000000" w:rsidRPr="00706D6A" w14:paraId="477B2592"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7DE0F02" w14:textId="77777777" w:rsidR="00706D6A" w:rsidRPr="00706D6A" w:rsidRDefault="00706D6A" w:rsidP="00706D6A">
            <w:r w:rsidRPr="00706D6A">
              <w:t>4565</w:t>
            </w:r>
          </w:p>
        </w:tc>
        <w:tc>
          <w:tcPr>
            <w:tcW w:w="680" w:type="dxa"/>
            <w:tcBorders>
              <w:top w:val="nil"/>
              <w:left w:val="nil"/>
              <w:bottom w:val="nil"/>
              <w:right w:val="nil"/>
            </w:tcBorders>
            <w:tcMar>
              <w:top w:w="128" w:type="dxa"/>
              <w:left w:w="43" w:type="dxa"/>
              <w:bottom w:w="43" w:type="dxa"/>
              <w:right w:w="43" w:type="dxa"/>
            </w:tcMar>
          </w:tcPr>
          <w:p w14:paraId="2CF2A628"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73DD0B9E" w14:textId="77777777" w:rsidR="00706D6A" w:rsidRPr="00706D6A" w:rsidRDefault="00706D6A" w:rsidP="00706D6A">
            <w:r w:rsidRPr="00706D6A">
              <w:t>Bustadlånordninga i Statens pensjonskasse:</w:t>
            </w:r>
          </w:p>
        </w:tc>
        <w:tc>
          <w:tcPr>
            <w:tcW w:w="1578" w:type="dxa"/>
            <w:tcBorders>
              <w:top w:val="nil"/>
              <w:left w:val="nil"/>
              <w:bottom w:val="nil"/>
              <w:right w:val="nil"/>
            </w:tcBorders>
            <w:tcMar>
              <w:top w:w="128" w:type="dxa"/>
              <w:left w:w="43" w:type="dxa"/>
              <w:bottom w:w="43" w:type="dxa"/>
              <w:right w:w="43" w:type="dxa"/>
            </w:tcMar>
            <w:vAlign w:val="bottom"/>
          </w:tcPr>
          <w:p w14:paraId="0213AA5B" w14:textId="77777777" w:rsidR="00706D6A" w:rsidRPr="00706D6A" w:rsidRDefault="00706D6A" w:rsidP="00706D6A">
            <w:pPr>
              <w:jc w:val="right"/>
            </w:pPr>
          </w:p>
        </w:tc>
      </w:tr>
      <w:tr w:rsidR="00000000" w:rsidRPr="00706D6A" w14:paraId="1079EFCF"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A5D3AF1"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45AB056B" w14:textId="77777777" w:rsidR="00706D6A" w:rsidRPr="00706D6A" w:rsidRDefault="00706D6A" w:rsidP="00706D6A">
            <w:r w:rsidRPr="00706D6A">
              <w:t>01</w:t>
            </w:r>
          </w:p>
        </w:tc>
        <w:tc>
          <w:tcPr>
            <w:tcW w:w="6800" w:type="dxa"/>
            <w:gridSpan w:val="2"/>
            <w:tcBorders>
              <w:top w:val="nil"/>
              <w:left w:val="nil"/>
              <w:bottom w:val="nil"/>
              <w:right w:val="nil"/>
            </w:tcBorders>
            <w:tcMar>
              <w:top w:w="128" w:type="dxa"/>
              <w:left w:w="43" w:type="dxa"/>
              <w:bottom w:w="43" w:type="dxa"/>
              <w:right w:w="43" w:type="dxa"/>
            </w:tcMar>
          </w:tcPr>
          <w:p w14:paraId="4CFBB9DB" w14:textId="77777777" w:rsidR="00706D6A" w:rsidRPr="00706D6A" w:rsidRDefault="00706D6A" w:rsidP="00706D6A">
            <w:r w:rsidRPr="00706D6A">
              <w:t>Gebyrinntekter, lån, blir auka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7015D42F" w14:textId="77777777" w:rsidR="00706D6A" w:rsidRPr="00706D6A" w:rsidRDefault="00706D6A" w:rsidP="00706D6A">
            <w:pPr>
              <w:jc w:val="right"/>
            </w:pPr>
            <w:r w:rsidRPr="00706D6A">
              <w:t>2 000 000</w:t>
            </w:r>
          </w:p>
        </w:tc>
      </w:tr>
      <w:tr w:rsidR="00000000" w:rsidRPr="00706D6A" w14:paraId="69B15066"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30F19EDC"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40681C6A"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7516D4B6" w14:textId="77777777" w:rsidR="00706D6A" w:rsidRPr="00706D6A" w:rsidRDefault="00706D6A" w:rsidP="00706D6A">
            <w:proofErr w:type="spellStart"/>
            <w:r w:rsidRPr="00706D6A">
              <w:t>frå</w:t>
            </w:r>
            <w:proofErr w:type="spellEnd"/>
            <w:r w:rsidRPr="00706D6A">
              <w:t xml:space="preserve"> kr 50 000 000 til kr 52 000 000</w:t>
            </w:r>
          </w:p>
        </w:tc>
        <w:tc>
          <w:tcPr>
            <w:tcW w:w="1578" w:type="dxa"/>
            <w:tcBorders>
              <w:top w:val="nil"/>
              <w:left w:val="nil"/>
              <w:bottom w:val="nil"/>
              <w:right w:val="nil"/>
            </w:tcBorders>
            <w:tcMar>
              <w:top w:w="128" w:type="dxa"/>
              <w:left w:w="43" w:type="dxa"/>
              <w:bottom w:w="43" w:type="dxa"/>
              <w:right w:w="43" w:type="dxa"/>
            </w:tcMar>
            <w:vAlign w:val="bottom"/>
          </w:tcPr>
          <w:p w14:paraId="07EB51E4" w14:textId="77777777" w:rsidR="00706D6A" w:rsidRPr="00706D6A" w:rsidRDefault="00706D6A" w:rsidP="00706D6A">
            <w:pPr>
              <w:jc w:val="right"/>
            </w:pPr>
          </w:p>
        </w:tc>
      </w:tr>
      <w:tr w:rsidR="00000000" w:rsidRPr="00706D6A" w14:paraId="21F9B9DC"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2663836"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368763AF" w14:textId="77777777" w:rsidR="00706D6A" w:rsidRPr="00706D6A" w:rsidRDefault="00706D6A" w:rsidP="00706D6A">
            <w:r w:rsidRPr="00706D6A">
              <w:t>90</w:t>
            </w:r>
          </w:p>
        </w:tc>
        <w:tc>
          <w:tcPr>
            <w:tcW w:w="6800" w:type="dxa"/>
            <w:gridSpan w:val="2"/>
            <w:tcBorders>
              <w:top w:val="nil"/>
              <w:left w:val="nil"/>
              <w:bottom w:val="nil"/>
              <w:right w:val="nil"/>
            </w:tcBorders>
            <w:tcMar>
              <w:top w:w="128" w:type="dxa"/>
              <w:left w:w="43" w:type="dxa"/>
              <w:bottom w:w="43" w:type="dxa"/>
              <w:right w:w="43" w:type="dxa"/>
            </w:tcMar>
          </w:tcPr>
          <w:p w14:paraId="0307F1EA" w14:textId="77777777" w:rsidR="00706D6A" w:rsidRPr="00706D6A" w:rsidRDefault="00706D6A" w:rsidP="00706D6A">
            <w:r w:rsidRPr="00706D6A">
              <w:t>Tilbakebetaling av lån, blir redusert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62D86078" w14:textId="77777777" w:rsidR="00706D6A" w:rsidRPr="00706D6A" w:rsidRDefault="00706D6A" w:rsidP="00706D6A">
            <w:pPr>
              <w:jc w:val="right"/>
            </w:pPr>
            <w:r w:rsidRPr="00706D6A">
              <w:t>1 800 000 000</w:t>
            </w:r>
          </w:p>
        </w:tc>
      </w:tr>
      <w:tr w:rsidR="00000000" w:rsidRPr="00706D6A" w14:paraId="55AC2287"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045BE45F"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5454D3DF"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5550F72A" w14:textId="77777777" w:rsidR="00706D6A" w:rsidRPr="00706D6A" w:rsidRDefault="00706D6A" w:rsidP="00706D6A">
            <w:proofErr w:type="spellStart"/>
            <w:r w:rsidRPr="00706D6A">
              <w:t>frå</w:t>
            </w:r>
            <w:proofErr w:type="spellEnd"/>
            <w:r w:rsidRPr="00706D6A">
              <w:t xml:space="preserve"> kr 19 300 000 000 til kr 17 500 000 000</w:t>
            </w:r>
          </w:p>
        </w:tc>
        <w:tc>
          <w:tcPr>
            <w:tcW w:w="1578" w:type="dxa"/>
            <w:tcBorders>
              <w:top w:val="nil"/>
              <w:left w:val="nil"/>
              <w:bottom w:val="nil"/>
              <w:right w:val="nil"/>
            </w:tcBorders>
            <w:tcMar>
              <w:top w:w="128" w:type="dxa"/>
              <w:left w:w="43" w:type="dxa"/>
              <w:bottom w:w="43" w:type="dxa"/>
              <w:right w:w="43" w:type="dxa"/>
            </w:tcMar>
            <w:vAlign w:val="bottom"/>
          </w:tcPr>
          <w:p w14:paraId="1E26E857" w14:textId="77777777" w:rsidR="00706D6A" w:rsidRPr="00706D6A" w:rsidRDefault="00706D6A" w:rsidP="00706D6A">
            <w:pPr>
              <w:jc w:val="right"/>
            </w:pPr>
          </w:p>
        </w:tc>
      </w:tr>
      <w:tr w:rsidR="00000000" w:rsidRPr="00706D6A" w14:paraId="6F9ACBAD"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47B5757A" w14:textId="77777777" w:rsidR="00706D6A" w:rsidRPr="00706D6A" w:rsidRDefault="00706D6A" w:rsidP="00706D6A">
            <w:r w:rsidRPr="00706D6A">
              <w:t>4566</w:t>
            </w:r>
          </w:p>
        </w:tc>
        <w:tc>
          <w:tcPr>
            <w:tcW w:w="680" w:type="dxa"/>
            <w:tcBorders>
              <w:top w:val="nil"/>
              <w:left w:val="nil"/>
              <w:bottom w:val="nil"/>
              <w:right w:val="nil"/>
            </w:tcBorders>
            <w:tcMar>
              <w:top w:w="128" w:type="dxa"/>
              <w:left w:w="43" w:type="dxa"/>
              <w:bottom w:w="43" w:type="dxa"/>
              <w:right w:w="43" w:type="dxa"/>
            </w:tcMar>
          </w:tcPr>
          <w:p w14:paraId="17689A65"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22F7DCB3" w14:textId="77777777" w:rsidR="00706D6A" w:rsidRPr="00706D6A" w:rsidRDefault="00706D6A" w:rsidP="00706D6A">
            <w:r w:rsidRPr="00706D6A">
              <w:t>Yrkesskadeforsikring:</w:t>
            </w:r>
          </w:p>
        </w:tc>
        <w:tc>
          <w:tcPr>
            <w:tcW w:w="1578" w:type="dxa"/>
            <w:tcBorders>
              <w:top w:val="nil"/>
              <w:left w:val="nil"/>
              <w:bottom w:val="nil"/>
              <w:right w:val="nil"/>
            </w:tcBorders>
            <w:tcMar>
              <w:top w:w="128" w:type="dxa"/>
              <w:left w:w="43" w:type="dxa"/>
              <w:bottom w:w="43" w:type="dxa"/>
              <w:right w:w="43" w:type="dxa"/>
            </w:tcMar>
            <w:vAlign w:val="bottom"/>
          </w:tcPr>
          <w:p w14:paraId="19DA87DC" w14:textId="77777777" w:rsidR="00706D6A" w:rsidRPr="00706D6A" w:rsidRDefault="00706D6A" w:rsidP="00706D6A">
            <w:pPr>
              <w:jc w:val="right"/>
            </w:pPr>
          </w:p>
        </w:tc>
      </w:tr>
      <w:tr w:rsidR="00000000" w:rsidRPr="00706D6A" w14:paraId="04E89346"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20849400"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192E8A10" w14:textId="77777777" w:rsidR="00706D6A" w:rsidRPr="00706D6A" w:rsidRDefault="00706D6A" w:rsidP="00706D6A">
            <w:r w:rsidRPr="00706D6A">
              <w:t>01</w:t>
            </w:r>
          </w:p>
        </w:tc>
        <w:tc>
          <w:tcPr>
            <w:tcW w:w="6800" w:type="dxa"/>
            <w:gridSpan w:val="2"/>
            <w:tcBorders>
              <w:top w:val="nil"/>
              <w:left w:val="nil"/>
              <w:bottom w:val="nil"/>
              <w:right w:val="nil"/>
            </w:tcBorders>
            <w:tcMar>
              <w:top w:w="128" w:type="dxa"/>
              <w:left w:w="43" w:type="dxa"/>
              <w:bottom w:w="43" w:type="dxa"/>
              <w:right w:w="43" w:type="dxa"/>
            </w:tcMar>
          </w:tcPr>
          <w:p w14:paraId="297334EC" w14:textId="77777777" w:rsidR="00706D6A" w:rsidRPr="00706D6A" w:rsidRDefault="00706D6A" w:rsidP="00706D6A">
            <w:r w:rsidRPr="00706D6A">
              <w:t>Premieinntekter, blir </w:t>
            </w:r>
            <w:proofErr w:type="spellStart"/>
            <w:r w:rsidRPr="00706D6A">
              <w:t>auka</w:t>
            </w:r>
            <w:proofErr w:type="spellEnd"/>
            <w:r w:rsidRPr="00706D6A">
              <w: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43C2028C" w14:textId="77777777" w:rsidR="00706D6A" w:rsidRPr="00706D6A" w:rsidRDefault="00706D6A" w:rsidP="00706D6A">
            <w:pPr>
              <w:jc w:val="right"/>
            </w:pPr>
            <w:r w:rsidRPr="00706D6A">
              <w:t>3 000 000</w:t>
            </w:r>
          </w:p>
        </w:tc>
      </w:tr>
      <w:tr w:rsidR="00000000" w:rsidRPr="00706D6A" w14:paraId="627B7603"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696692CF"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1F1AF9C0"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68EBF976" w14:textId="77777777" w:rsidR="00706D6A" w:rsidRPr="00706D6A" w:rsidRDefault="00706D6A" w:rsidP="00706D6A">
            <w:proofErr w:type="spellStart"/>
            <w:r w:rsidRPr="00706D6A">
              <w:t>frå</w:t>
            </w:r>
            <w:proofErr w:type="spellEnd"/>
            <w:r w:rsidRPr="00706D6A">
              <w:t xml:space="preserve"> kr 89 000 000 til kr 92 000 000</w:t>
            </w:r>
          </w:p>
        </w:tc>
        <w:tc>
          <w:tcPr>
            <w:tcW w:w="1578" w:type="dxa"/>
            <w:tcBorders>
              <w:top w:val="nil"/>
              <w:left w:val="nil"/>
              <w:bottom w:val="nil"/>
              <w:right w:val="nil"/>
            </w:tcBorders>
            <w:tcMar>
              <w:top w:w="128" w:type="dxa"/>
              <w:left w:w="43" w:type="dxa"/>
              <w:bottom w:w="43" w:type="dxa"/>
              <w:right w:w="43" w:type="dxa"/>
            </w:tcMar>
            <w:vAlign w:val="bottom"/>
          </w:tcPr>
          <w:p w14:paraId="3FCE2558" w14:textId="77777777" w:rsidR="00706D6A" w:rsidRPr="00706D6A" w:rsidRDefault="00706D6A" w:rsidP="00706D6A">
            <w:pPr>
              <w:jc w:val="right"/>
            </w:pPr>
          </w:p>
        </w:tc>
      </w:tr>
      <w:tr w:rsidR="00000000" w:rsidRPr="00706D6A" w14:paraId="25FDF0A2"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356B3126" w14:textId="77777777" w:rsidR="00706D6A" w:rsidRPr="00706D6A" w:rsidRDefault="00706D6A" w:rsidP="00706D6A">
            <w:r w:rsidRPr="00706D6A">
              <w:t>4567</w:t>
            </w:r>
          </w:p>
        </w:tc>
        <w:tc>
          <w:tcPr>
            <w:tcW w:w="680" w:type="dxa"/>
            <w:tcBorders>
              <w:top w:val="nil"/>
              <w:left w:val="nil"/>
              <w:bottom w:val="nil"/>
              <w:right w:val="nil"/>
            </w:tcBorders>
            <w:tcMar>
              <w:top w:w="128" w:type="dxa"/>
              <w:left w:w="43" w:type="dxa"/>
              <w:bottom w:w="43" w:type="dxa"/>
              <w:right w:w="43" w:type="dxa"/>
            </w:tcMar>
          </w:tcPr>
          <w:p w14:paraId="6C495365"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54114CAA" w14:textId="77777777" w:rsidR="00706D6A" w:rsidRPr="00706D6A" w:rsidRDefault="00706D6A" w:rsidP="00706D6A">
            <w:r w:rsidRPr="00706D6A">
              <w:t>Gruppelivsforsikring:</w:t>
            </w:r>
          </w:p>
        </w:tc>
        <w:tc>
          <w:tcPr>
            <w:tcW w:w="1578" w:type="dxa"/>
            <w:tcBorders>
              <w:top w:val="nil"/>
              <w:left w:val="nil"/>
              <w:bottom w:val="nil"/>
              <w:right w:val="nil"/>
            </w:tcBorders>
            <w:tcMar>
              <w:top w:w="128" w:type="dxa"/>
              <w:left w:w="43" w:type="dxa"/>
              <w:bottom w:w="43" w:type="dxa"/>
              <w:right w:w="43" w:type="dxa"/>
            </w:tcMar>
            <w:vAlign w:val="bottom"/>
          </w:tcPr>
          <w:p w14:paraId="36B70314" w14:textId="77777777" w:rsidR="00706D6A" w:rsidRPr="00706D6A" w:rsidRDefault="00706D6A" w:rsidP="00706D6A">
            <w:pPr>
              <w:jc w:val="right"/>
            </w:pPr>
          </w:p>
        </w:tc>
      </w:tr>
      <w:tr w:rsidR="00000000" w:rsidRPr="00706D6A" w14:paraId="0DECE659"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1A052C94"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538BE64F" w14:textId="77777777" w:rsidR="00706D6A" w:rsidRPr="00706D6A" w:rsidRDefault="00706D6A" w:rsidP="00706D6A">
            <w:r w:rsidRPr="00706D6A">
              <w:t>01</w:t>
            </w:r>
          </w:p>
        </w:tc>
        <w:tc>
          <w:tcPr>
            <w:tcW w:w="6800" w:type="dxa"/>
            <w:gridSpan w:val="2"/>
            <w:tcBorders>
              <w:top w:val="nil"/>
              <w:left w:val="nil"/>
              <w:bottom w:val="nil"/>
              <w:right w:val="nil"/>
            </w:tcBorders>
            <w:tcMar>
              <w:top w:w="128" w:type="dxa"/>
              <w:left w:w="43" w:type="dxa"/>
              <w:bottom w:w="43" w:type="dxa"/>
              <w:right w:w="43" w:type="dxa"/>
            </w:tcMar>
          </w:tcPr>
          <w:p w14:paraId="390F358C" w14:textId="77777777" w:rsidR="00706D6A" w:rsidRPr="00706D6A" w:rsidRDefault="00706D6A" w:rsidP="00706D6A">
            <w:r w:rsidRPr="00706D6A">
              <w:t>Premieinntekter, blir </w:t>
            </w:r>
            <w:proofErr w:type="spellStart"/>
            <w:r w:rsidRPr="00706D6A">
              <w:t>auka</w:t>
            </w:r>
            <w:proofErr w:type="spellEnd"/>
            <w:r w:rsidRPr="00706D6A">
              <w: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17861554" w14:textId="77777777" w:rsidR="00706D6A" w:rsidRPr="00706D6A" w:rsidRDefault="00706D6A" w:rsidP="00706D6A">
            <w:pPr>
              <w:jc w:val="right"/>
            </w:pPr>
            <w:r w:rsidRPr="00706D6A">
              <w:t>1 000 000</w:t>
            </w:r>
          </w:p>
        </w:tc>
      </w:tr>
      <w:tr w:rsidR="00000000" w:rsidRPr="00706D6A" w14:paraId="6C23D607"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44DABF6"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42CAEF15"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7E42D5FC" w14:textId="77777777" w:rsidR="00706D6A" w:rsidRPr="00706D6A" w:rsidRDefault="00706D6A" w:rsidP="00706D6A">
            <w:proofErr w:type="spellStart"/>
            <w:r w:rsidRPr="00706D6A">
              <w:t>frå</w:t>
            </w:r>
            <w:proofErr w:type="spellEnd"/>
            <w:r w:rsidRPr="00706D6A">
              <w:t xml:space="preserve"> kr 146 000 000 til kr 147 000 000</w:t>
            </w:r>
          </w:p>
        </w:tc>
        <w:tc>
          <w:tcPr>
            <w:tcW w:w="1578" w:type="dxa"/>
            <w:tcBorders>
              <w:top w:val="nil"/>
              <w:left w:val="nil"/>
              <w:bottom w:val="nil"/>
              <w:right w:val="nil"/>
            </w:tcBorders>
            <w:tcMar>
              <w:top w:w="128" w:type="dxa"/>
              <w:left w:w="43" w:type="dxa"/>
              <w:bottom w:w="43" w:type="dxa"/>
              <w:right w:w="43" w:type="dxa"/>
            </w:tcMar>
            <w:vAlign w:val="bottom"/>
          </w:tcPr>
          <w:p w14:paraId="6518312F" w14:textId="77777777" w:rsidR="00706D6A" w:rsidRPr="00706D6A" w:rsidRDefault="00706D6A" w:rsidP="00706D6A">
            <w:pPr>
              <w:jc w:val="right"/>
            </w:pPr>
          </w:p>
        </w:tc>
      </w:tr>
      <w:tr w:rsidR="00000000" w:rsidRPr="00706D6A" w14:paraId="58A57B8A"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35D6B158" w14:textId="77777777" w:rsidR="00706D6A" w:rsidRPr="00706D6A" w:rsidRDefault="00706D6A" w:rsidP="00706D6A">
            <w:r w:rsidRPr="00706D6A">
              <w:t>5607</w:t>
            </w:r>
          </w:p>
        </w:tc>
        <w:tc>
          <w:tcPr>
            <w:tcW w:w="680" w:type="dxa"/>
            <w:tcBorders>
              <w:top w:val="nil"/>
              <w:left w:val="nil"/>
              <w:bottom w:val="nil"/>
              <w:right w:val="nil"/>
            </w:tcBorders>
            <w:tcMar>
              <w:top w:w="128" w:type="dxa"/>
              <w:left w:w="43" w:type="dxa"/>
              <w:bottom w:w="43" w:type="dxa"/>
              <w:right w:w="43" w:type="dxa"/>
            </w:tcMar>
          </w:tcPr>
          <w:p w14:paraId="085E5EE7" w14:textId="77777777" w:rsidR="00706D6A" w:rsidRPr="00706D6A" w:rsidRDefault="00706D6A" w:rsidP="00706D6A"/>
        </w:tc>
        <w:tc>
          <w:tcPr>
            <w:tcW w:w="6800" w:type="dxa"/>
            <w:gridSpan w:val="2"/>
            <w:tcBorders>
              <w:top w:val="nil"/>
              <w:left w:val="nil"/>
              <w:bottom w:val="nil"/>
              <w:right w:val="nil"/>
            </w:tcBorders>
            <w:tcMar>
              <w:top w:w="128" w:type="dxa"/>
              <w:left w:w="43" w:type="dxa"/>
              <w:bottom w:w="43" w:type="dxa"/>
              <w:right w:w="43" w:type="dxa"/>
            </w:tcMar>
          </w:tcPr>
          <w:p w14:paraId="276B86E8" w14:textId="77777777" w:rsidR="00706D6A" w:rsidRPr="00706D6A" w:rsidRDefault="00706D6A" w:rsidP="00706D6A">
            <w:r w:rsidRPr="00706D6A">
              <w:t>Renter av bustadlånordninga i Statens pensjonskasse:</w:t>
            </w:r>
          </w:p>
        </w:tc>
        <w:tc>
          <w:tcPr>
            <w:tcW w:w="1578" w:type="dxa"/>
            <w:tcBorders>
              <w:top w:val="nil"/>
              <w:left w:val="nil"/>
              <w:bottom w:val="nil"/>
              <w:right w:val="nil"/>
            </w:tcBorders>
            <w:tcMar>
              <w:top w:w="128" w:type="dxa"/>
              <w:left w:w="43" w:type="dxa"/>
              <w:bottom w:w="43" w:type="dxa"/>
              <w:right w:w="43" w:type="dxa"/>
            </w:tcMar>
            <w:vAlign w:val="bottom"/>
          </w:tcPr>
          <w:p w14:paraId="63233497" w14:textId="77777777" w:rsidR="00706D6A" w:rsidRPr="00706D6A" w:rsidRDefault="00706D6A" w:rsidP="00706D6A">
            <w:pPr>
              <w:jc w:val="right"/>
            </w:pPr>
          </w:p>
        </w:tc>
      </w:tr>
      <w:tr w:rsidR="00000000" w:rsidRPr="00706D6A" w14:paraId="50C8D6A5" w14:textId="77777777" w:rsidTr="00706D6A">
        <w:trPr>
          <w:trHeight w:val="380"/>
        </w:trPr>
        <w:tc>
          <w:tcPr>
            <w:tcW w:w="680" w:type="dxa"/>
            <w:tcBorders>
              <w:top w:val="nil"/>
              <w:left w:val="nil"/>
              <w:bottom w:val="nil"/>
              <w:right w:val="nil"/>
            </w:tcBorders>
            <w:tcMar>
              <w:top w:w="128" w:type="dxa"/>
              <w:left w:w="43" w:type="dxa"/>
              <w:bottom w:w="43" w:type="dxa"/>
              <w:right w:w="43" w:type="dxa"/>
            </w:tcMar>
          </w:tcPr>
          <w:p w14:paraId="5F81528B" w14:textId="77777777" w:rsidR="00706D6A" w:rsidRPr="00706D6A" w:rsidRDefault="00706D6A" w:rsidP="00706D6A"/>
        </w:tc>
        <w:tc>
          <w:tcPr>
            <w:tcW w:w="680" w:type="dxa"/>
            <w:tcBorders>
              <w:top w:val="nil"/>
              <w:left w:val="nil"/>
              <w:bottom w:val="nil"/>
              <w:right w:val="nil"/>
            </w:tcBorders>
            <w:tcMar>
              <w:top w:w="128" w:type="dxa"/>
              <w:left w:w="43" w:type="dxa"/>
              <w:bottom w:w="43" w:type="dxa"/>
              <w:right w:w="43" w:type="dxa"/>
            </w:tcMar>
          </w:tcPr>
          <w:p w14:paraId="7F489089" w14:textId="77777777" w:rsidR="00706D6A" w:rsidRPr="00706D6A" w:rsidRDefault="00706D6A" w:rsidP="00706D6A">
            <w:r w:rsidRPr="00706D6A">
              <w:t>80</w:t>
            </w:r>
          </w:p>
        </w:tc>
        <w:tc>
          <w:tcPr>
            <w:tcW w:w="6800" w:type="dxa"/>
            <w:gridSpan w:val="2"/>
            <w:tcBorders>
              <w:top w:val="nil"/>
              <w:left w:val="nil"/>
              <w:bottom w:val="nil"/>
              <w:right w:val="nil"/>
            </w:tcBorders>
            <w:tcMar>
              <w:top w:w="128" w:type="dxa"/>
              <w:left w:w="43" w:type="dxa"/>
              <w:bottom w:w="43" w:type="dxa"/>
              <w:right w:w="43" w:type="dxa"/>
            </w:tcMar>
          </w:tcPr>
          <w:p w14:paraId="1DDDC325" w14:textId="77777777" w:rsidR="00706D6A" w:rsidRPr="00706D6A" w:rsidRDefault="00706D6A" w:rsidP="00706D6A">
            <w:r w:rsidRPr="00706D6A">
              <w:t>Renter, blir </w:t>
            </w:r>
            <w:proofErr w:type="spellStart"/>
            <w:r w:rsidRPr="00706D6A">
              <w:t>auka</w:t>
            </w:r>
            <w:proofErr w:type="spellEnd"/>
            <w:r w:rsidRPr="00706D6A">
              <w:t> med</w:t>
            </w:r>
            <w:r w:rsidRPr="00706D6A">
              <w:tab/>
            </w:r>
          </w:p>
        </w:tc>
        <w:tc>
          <w:tcPr>
            <w:tcW w:w="1578" w:type="dxa"/>
            <w:tcBorders>
              <w:top w:val="nil"/>
              <w:left w:val="nil"/>
              <w:bottom w:val="nil"/>
              <w:right w:val="nil"/>
            </w:tcBorders>
            <w:tcMar>
              <w:top w:w="128" w:type="dxa"/>
              <w:left w:w="43" w:type="dxa"/>
              <w:bottom w:w="43" w:type="dxa"/>
              <w:right w:w="43" w:type="dxa"/>
            </w:tcMar>
            <w:vAlign w:val="bottom"/>
          </w:tcPr>
          <w:p w14:paraId="5F942128" w14:textId="77777777" w:rsidR="00706D6A" w:rsidRPr="00706D6A" w:rsidRDefault="00706D6A" w:rsidP="00706D6A">
            <w:pPr>
              <w:jc w:val="right"/>
            </w:pPr>
            <w:r w:rsidRPr="00706D6A">
              <w:t>90 000 000</w:t>
            </w:r>
          </w:p>
        </w:tc>
      </w:tr>
      <w:tr w:rsidR="00000000" w:rsidRPr="00706D6A" w14:paraId="1857B35E" w14:textId="77777777" w:rsidTr="00706D6A">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3DF4CFC" w14:textId="77777777" w:rsidR="00706D6A" w:rsidRPr="00706D6A" w:rsidRDefault="00706D6A" w:rsidP="00706D6A"/>
        </w:tc>
        <w:tc>
          <w:tcPr>
            <w:tcW w:w="680" w:type="dxa"/>
            <w:tcBorders>
              <w:top w:val="nil"/>
              <w:left w:val="nil"/>
              <w:bottom w:val="single" w:sz="4" w:space="0" w:color="000000"/>
              <w:right w:val="nil"/>
            </w:tcBorders>
            <w:tcMar>
              <w:top w:w="128" w:type="dxa"/>
              <w:left w:w="43" w:type="dxa"/>
              <w:bottom w:w="43" w:type="dxa"/>
              <w:right w:w="43" w:type="dxa"/>
            </w:tcMar>
          </w:tcPr>
          <w:p w14:paraId="68993F9A" w14:textId="77777777" w:rsidR="00706D6A" w:rsidRPr="00706D6A" w:rsidRDefault="00706D6A" w:rsidP="00706D6A"/>
        </w:tc>
        <w:tc>
          <w:tcPr>
            <w:tcW w:w="6800" w:type="dxa"/>
            <w:gridSpan w:val="2"/>
            <w:tcBorders>
              <w:top w:val="nil"/>
              <w:left w:val="nil"/>
              <w:bottom w:val="single" w:sz="4" w:space="0" w:color="000000"/>
              <w:right w:val="nil"/>
            </w:tcBorders>
            <w:tcMar>
              <w:top w:w="128" w:type="dxa"/>
              <w:left w:w="43" w:type="dxa"/>
              <w:bottom w:w="43" w:type="dxa"/>
              <w:right w:w="43" w:type="dxa"/>
            </w:tcMar>
          </w:tcPr>
          <w:p w14:paraId="5A29F1E7" w14:textId="77777777" w:rsidR="00706D6A" w:rsidRPr="00706D6A" w:rsidRDefault="00706D6A" w:rsidP="00706D6A">
            <w:proofErr w:type="spellStart"/>
            <w:r w:rsidRPr="00706D6A">
              <w:t>frå</w:t>
            </w:r>
            <w:proofErr w:type="spellEnd"/>
            <w:r w:rsidRPr="00706D6A">
              <w:t xml:space="preserve"> kr 3 951 000 000 til kr 4 041 000 </w:t>
            </w:r>
            <w:r w:rsidRPr="00706D6A">
              <w:t>000</w:t>
            </w:r>
          </w:p>
        </w:tc>
        <w:tc>
          <w:tcPr>
            <w:tcW w:w="1578" w:type="dxa"/>
            <w:tcBorders>
              <w:top w:val="nil"/>
              <w:left w:val="nil"/>
              <w:bottom w:val="single" w:sz="4" w:space="0" w:color="000000"/>
              <w:right w:val="nil"/>
            </w:tcBorders>
            <w:tcMar>
              <w:top w:w="128" w:type="dxa"/>
              <w:left w:w="43" w:type="dxa"/>
              <w:bottom w:w="43" w:type="dxa"/>
              <w:right w:w="43" w:type="dxa"/>
            </w:tcMar>
            <w:vAlign w:val="bottom"/>
          </w:tcPr>
          <w:p w14:paraId="16320788" w14:textId="77777777" w:rsidR="00706D6A" w:rsidRPr="00706D6A" w:rsidRDefault="00706D6A" w:rsidP="00706D6A">
            <w:pPr>
              <w:jc w:val="right"/>
            </w:pPr>
          </w:p>
        </w:tc>
      </w:tr>
    </w:tbl>
    <w:p w14:paraId="7788D125" w14:textId="77777777" w:rsidR="00706D6A" w:rsidRPr="00706D6A" w:rsidRDefault="00706D6A" w:rsidP="00706D6A"/>
    <w:p w14:paraId="56CC7AE4" w14:textId="77777777" w:rsidR="00706D6A" w:rsidRPr="00706D6A" w:rsidRDefault="00706D6A" w:rsidP="00706D6A">
      <w:pPr>
        <w:pStyle w:val="a-vedtak-del"/>
      </w:pPr>
      <w:r w:rsidRPr="00706D6A">
        <w:t>II</w:t>
      </w:r>
    </w:p>
    <w:p w14:paraId="7D935FCE" w14:textId="5326198C" w:rsidR="00706D6A" w:rsidRPr="00706D6A" w:rsidRDefault="00706D6A" w:rsidP="00706D6A">
      <w:pPr>
        <w:pStyle w:val="a-vedtak-tekst"/>
      </w:pPr>
      <w:r w:rsidRPr="00706D6A">
        <w:t xml:space="preserve">Fullmakt til å korrigere balansen til Statsbygg ved </w:t>
      </w:r>
      <w:proofErr w:type="spellStart"/>
      <w:r w:rsidRPr="00706D6A">
        <w:t>overdraging</w:t>
      </w:r>
      <w:proofErr w:type="spellEnd"/>
      <w:r w:rsidRPr="00706D6A">
        <w:t xml:space="preserve"> av </w:t>
      </w:r>
      <w:proofErr w:type="spellStart"/>
      <w:r w:rsidRPr="00706D6A">
        <w:t>bustadar</w:t>
      </w:r>
      <w:proofErr w:type="spellEnd"/>
      <w:r w:rsidRPr="00706D6A">
        <w:t xml:space="preserve"> </w:t>
      </w:r>
      <w:proofErr w:type="spellStart"/>
      <w:r w:rsidRPr="00706D6A">
        <w:t>frå</w:t>
      </w:r>
      <w:proofErr w:type="spellEnd"/>
      <w:r w:rsidRPr="00706D6A">
        <w:t xml:space="preserve"> Longyearbyen lokalstyre</w:t>
      </w:r>
    </w:p>
    <w:p w14:paraId="19CF6005" w14:textId="77777777" w:rsidR="00706D6A" w:rsidRPr="00706D6A" w:rsidRDefault="00706D6A" w:rsidP="00706D6A">
      <w:r w:rsidRPr="00706D6A">
        <w:t>Stortinget samtykker i at Digitaliserings- og forvaltningsde</w:t>
      </w:r>
      <w:r w:rsidRPr="00706D6A">
        <w:t>partementet i 2025 kan korrigere balansen til Statsbygg som følgje av overdraging av bustadar frå Longyearbyen lokalstyre.</w:t>
      </w:r>
    </w:p>
    <w:p w14:paraId="43A34ECC" w14:textId="77777777" w:rsidR="00706D6A" w:rsidRPr="00706D6A" w:rsidRDefault="00706D6A" w:rsidP="00706D6A"/>
    <w:sectPr w:rsidR="00000000" w:rsidRPr="00706D6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D5A1" w14:textId="77777777" w:rsidR="00706D6A" w:rsidRDefault="00706D6A">
      <w:pPr>
        <w:spacing w:after="0" w:line="240" w:lineRule="auto"/>
      </w:pPr>
      <w:r>
        <w:separator/>
      </w:r>
    </w:p>
  </w:endnote>
  <w:endnote w:type="continuationSeparator" w:id="0">
    <w:p w14:paraId="4F3F7627" w14:textId="77777777" w:rsidR="00706D6A" w:rsidRDefault="0070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4D2A" w14:textId="77777777" w:rsidR="00706D6A" w:rsidRPr="00706D6A" w:rsidRDefault="00706D6A" w:rsidP="00706D6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AEA0" w14:textId="77777777" w:rsidR="00706D6A" w:rsidRPr="00706D6A" w:rsidRDefault="00706D6A" w:rsidP="00706D6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027E" w14:textId="77777777" w:rsidR="00706D6A" w:rsidRPr="00706D6A" w:rsidRDefault="00706D6A" w:rsidP="00706D6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E1A9" w14:textId="77777777" w:rsidR="00706D6A" w:rsidRDefault="00706D6A">
      <w:pPr>
        <w:spacing w:after="0" w:line="240" w:lineRule="auto"/>
      </w:pPr>
      <w:r>
        <w:separator/>
      </w:r>
    </w:p>
  </w:footnote>
  <w:footnote w:type="continuationSeparator" w:id="0">
    <w:p w14:paraId="2ED96182" w14:textId="77777777" w:rsidR="00706D6A" w:rsidRDefault="00706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924C" w14:textId="77777777" w:rsidR="00706D6A" w:rsidRPr="00706D6A" w:rsidRDefault="00706D6A" w:rsidP="00706D6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0820" w14:textId="77777777" w:rsidR="00706D6A" w:rsidRPr="00706D6A" w:rsidRDefault="00706D6A" w:rsidP="00706D6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4741" w14:textId="77777777" w:rsidR="00706D6A" w:rsidRPr="00706D6A" w:rsidRDefault="00706D6A" w:rsidP="00706D6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21ED6"/>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2A0619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A884F9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780E9D0"/>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9BAA635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0E926F5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737165442">
    <w:abstractNumId w:val="4"/>
  </w:num>
  <w:num w:numId="2" w16cid:durableId="1335300837">
    <w:abstractNumId w:val="3"/>
  </w:num>
  <w:num w:numId="3" w16cid:durableId="230391442">
    <w:abstractNumId w:val="2"/>
  </w:num>
  <w:num w:numId="4" w16cid:durableId="1834836229">
    <w:abstractNumId w:val="1"/>
  </w:num>
  <w:num w:numId="5" w16cid:durableId="1786776627">
    <w:abstractNumId w:val="0"/>
  </w:num>
  <w:num w:numId="6" w16cid:durableId="1450007512">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276518276">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16443689">
    <w:abstractNumId w:val="22"/>
  </w:num>
  <w:num w:numId="9" w16cid:durableId="127940421">
    <w:abstractNumId w:val="6"/>
  </w:num>
  <w:num w:numId="10" w16cid:durableId="453059794">
    <w:abstractNumId w:val="20"/>
  </w:num>
  <w:num w:numId="11" w16cid:durableId="1310746066">
    <w:abstractNumId w:val="13"/>
  </w:num>
  <w:num w:numId="12" w16cid:durableId="486016021">
    <w:abstractNumId w:val="18"/>
  </w:num>
  <w:num w:numId="13" w16cid:durableId="521095899">
    <w:abstractNumId w:val="23"/>
  </w:num>
  <w:num w:numId="14" w16cid:durableId="1424374986">
    <w:abstractNumId w:val="8"/>
  </w:num>
  <w:num w:numId="15" w16cid:durableId="835999048">
    <w:abstractNumId w:val="7"/>
  </w:num>
  <w:num w:numId="16" w16cid:durableId="42796712">
    <w:abstractNumId w:val="19"/>
  </w:num>
  <w:num w:numId="17" w16cid:durableId="55470480">
    <w:abstractNumId w:val="9"/>
  </w:num>
  <w:num w:numId="18" w16cid:durableId="1617639866">
    <w:abstractNumId w:val="17"/>
  </w:num>
  <w:num w:numId="19" w16cid:durableId="1105350713">
    <w:abstractNumId w:val="14"/>
  </w:num>
  <w:num w:numId="20" w16cid:durableId="681277441">
    <w:abstractNumId w:val="24"/>
  </w:num>
  <w:num w:numId="21" w16cid:durableId="276255248">
    <w:abstractNumId w:val="11"/>
  </w:num>
  <w:num w:numId="22" w16cid:durableId="1570073908">
    <w:abstractNumId w:val="21"/>
  </w:num>
  <w:num w:numId="23" w16cid:durableId="930360091">
    <w:abstractNumId w:val="25"/>
  </w:num>
  <w:num w:numId="24" w16cid:durableId="862792257">
    <w:abstractNumId w:val="15"/>
  </w:num>
  <w:num w:numId="25" w16cid:durableId="1815902072">
    <w:abstractNumId w:val="16"/>
  </w:num>
  <w:num w:numId="26" w16cid:durableId="1906838649">
    <w:abstractNumId w:val="10"/>
  </w:num>
  <w:num w:numId="27" w16cid:durableId="744380320">
    <w:abstractNumId w:val="12"/>
  </w:num>
  <w:num w:numId="2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73A7D"/>
    <w:rsid w:val="00706D6A"/>
    <w:rsid w:val="00A275F8"/>
    <w:rsid w:val="00D73A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EE5EE"/>
  <w14:defaultImageDpi w14:val="0"/>
  <w15:docId w15:val="{C39CCB85-0569-4FC7-9F82-5B7337A4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6A"/>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706D6A"/>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06D6A"/>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706D6A"/>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706D6A"/>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706D6A"/>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706D6A"/>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706D6A"/>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706D6A"/>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706D6A"/>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706D6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06D6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706D6A"/>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06D6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06D6A"/>
    <w:pPr>
      <w:keepNext/>
      <w:spacing w:before="360" w:after="60"/>
      <w:jc w:val="center"/>
    </w:pPr>
    <w:rPr>
      <w:b/>
    </w:rPr>
  </w:style>
  <w:style w:type="paragraph" w:customStyle="1" w:styleId="a-vedtak-tekst">
    <w:name w:val="a-vedtak-tekst"/>
    <w:basedOn w:val="Normal"/>
    <w:next w:val="Normal"/>
    <w:rsid w:val="00706D6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06D6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06D6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706D6A"/>
    <w:pPr>
      <w:keepNext/>
      <w:keepLines/>
      <w:spacing w:before="240"/>
      <w:jc w:val="center"/>
    </w:pPr>
    <w:rPr>
      <w:spacing w:val="30"/>
    </w:rPr>
  </w:style>
  <w:style w:type="paragraph" w:customStyle="1" w:styleId="a-vedtakdep-tit">
    <w:name w:val="a-vedtakdep-tit"/>
    <w:basedOn w:val="a-vedtak-tit"/>
    <w:qFormat/>
    <w:rsid w:val="00706D6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06D6A"/>
    <w:pPr>
      <w:numPr>
        <w:numId w:val="10"/>
      </w:numPr>
      <w:spacing w:after="0"/>
    </w:pPr>
  </w:style>
  <w:style w:type="paragraph" w:customStyle="1" w:styleId="alfaliste2">
    <w:name w:val="alfaliste 2"/>
    <w:basedOn w:val="Liste2"/>
    <w:rsid w:val="00706D6A"/>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06D6A"/>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06D6A"/>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06D6A"/>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06D6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06D6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06D6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06D6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706D6A"/>
    <w:rPr>
      <w:rFonts w:ascii="Arial" w:eastAsia="Times New Roman" w:hAnsi="Arial"/>
      <w:b/>
      <w:spacing w:val="4"/>
      <w:kern w:val="0"/>
      <w:sz w:val="28"/>
      <w:szCs w:val="22"/>
    </w:rPr>
  </w:style>
  <w:style w:type="paragraph" w:customStyle="1" w:styleId="b-post">
    <w:name w:val="b-post"/>
    <w:basedOn w:val="Normal"/>
    <w:next w:val="Normal"/>
    <w:rsid w:val="00706D6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06D6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06D6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706D6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06D6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06D6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06D6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06D6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06D6A"/>
  </w:style>
  <w:style w:type="paragraph" w:customStyle="1" w:styleId="Def">
    <w:name w:val="Def"/>
    <w:basedOn w:val="hengende-innrykk"/>
    <w:rsid w:val="00706D6A"/>
    <w:pPr>
      <w:spacing w:line="240" w:lineRule="auto"/>
      <w:ind w:left="0" w:firstLine="0"/>
    </w:pPr>
    <w:rPr>
      <w:rFonts w:ascii="Times" w:eastAsia="Batang" w:hAnsi="Times"/>
      <w:spacing w:val="0"/>
      <w:szCs w:val="20"/>
    </w:rPr>
  </w:style>
  <w:style w:type="paragraph" w:customStyle="1" w:styleId="del-nr">
    <w:name w:val="del-nr"/>
    <w:basedOn w:val="Normal"/>
    <w:qFormat/>
    <w:rsid w:val="00706D6A"/>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706D6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06D6A"/>
  </w:style>
  <w:style w:type="paragraph" w:customStyle="1" w:styleId="figur-noter">
    <w:name w:val="figur-noter"/>
    <w:basedOn w:val="Normal"/>
    <w:next w:val="Normal"/>
    <w:rsid w:val="00706D6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06D6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06D6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06D6A"/>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706D6A"/>
    <w:rPr>
      <w:sz w:val="20"/>
    </w:rPr>
  </w:style>
  <w:style w:type="character" w:customStyle="1" w:styleId="FotnotetekstTegn">
    <w:name w:val="Fotnotetekst Tegn"/>
    <w:link w:val="Fotnotetekst"/>
    <w:rsid w:val="00706D6A"/>
    <w:rPr>
      <w:rFonts w:ascii="Times New Roman" w:eastAsia="Times New Roman" w:hAnsi="Times New Roman"/>
      <w:spacing w:val="4"/>
      <w:kern w:val="0"/>
      <w:sz w:val="20"/>
      <w:szCs w:val="22"/>
    </w:rPr>
  </w:style>
  <w:style w:type="paragraph" w:customStyle="1" w:styleId="friliste">
    <w:name w:val="friliste"/>
    <w:basedOn w:val="Normal"/>
    <w:qFormat/>
    <w:rsid w:val="00706D6A"/>
    <w:pPr>
      <w:tabs>
        <w:tab w:val="left" w:pos="397"/>
      </w:tabs>
      <w:spacing w:after="0"/>
      <w:ind w:left="397" w:hanging="397"/>
    </w:pPr>
    <w:rPr>
      <w:spacing w:val="0"/>
    </w:rPr>
  </w:style>
  <w:style w:type="paragraph" w:customStyle="1" w:styleId="friliste2">
    <w:name w:val="friliste 2"/>
    <w:basedOn w:val="Normal"/>
    <w:qFormat/>
    <w:rsid w:val="00706D6A"/>
    <w:pPr>
      <w:tabs>
        <w:tab w:val="left" w:pos="794"/>
      </w:tabs>
      <w:spacing w:after="0"/>
      <w:ind w:left="794" w:hanging="397"/>
    </w:pPr>
    <w:rPr>
      <w:spacing w:val="0"/>
    </w:rPr>
  </w:style>
  <w:style w:type="paragraph" w:customStyle="1" w:styleId="friliste3">
    <w:name w:val="friliste 3"/>
    <w:basedOn w:val="Normal"/>
    <w:qFormat/>
    <w:rsid w:val="00706D6A"/>
    <w:pPr>
      <w:tabs>
        <w:tab w:val="left" w:pos="1191"/>
      </w:tabs>
      <w:spacing w:after="0"/>
      <w:ind w:left="1191" w:hanging="397"/>
    </w:pPr>
    <w:rPr>
      <w:spacing w:val="0"/>
    </w:rPr>
  </w:style>
  <w:style w:type="paragraph" w:customStyle="1" w:styleId="friliste4">
    <w:name w:val="friliste 4"/>
    <w:basedOn w:val="Normal"/>
    <w:qFormat/>
    <w:rsid w:val="00706D6A"/>
    <w:pPr>
      <w:tabs>
        <w:tab w:val="left" w:pos="1588"/>
      </w:tabs>
      <w:spacing w:after="0"/>
      <w:ind w:left="1588" w:hanging="397"/>
    </w:pPr>
    <w:rPr>
      <w:spacing w:val="0"/>
    </w:rPr>
  </w:style>
  <w:style w:type="paragraph" w:customStyle="1" w:styleId="friliste5">
    <w:name w:val="friliste 5"/>
    <w:basedOn w:val="Normal"/>
    <w:qFormat/>
    <w:rsid w:val="00706D6A"/>
    <w:pPr>
      <w:tabs>
        <w:tab w:val="left" w:pos="1985"/>
      </w:tabs>
      <w:spacing w:after="0"/>
      <w:ind w:left="1985" w:hanging="397"/>
    </w:pPr>
    <w:rPr>
      <w:spacing w:val="0"/>
    </w:rPr>
  </w:style>
  <w:style w:type="paragraph" w:customStyle="1" w:styleId="Fullmakttit">
    <w:name w:val="Fullmakttit"/>
    <w:basedOn w:val="Normal"/>
    <w:next w:val="Normal"/>
    <w:rsid w:val="00706D6A"/>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06D6A"/>
    <w:pPr>
      <w:ind w:left="1418" w:hanging="1418"/>
    </w:pPr>
  </w:style>
  <w:style w:type="paragraph" w:customStyle="1" w:styleId="i-budkap-over">
    <w:name w:val="i-budkap-over"/>
    <w:basedOn w:val="Normal"/>
    <w:next w:val="Normal"/>
    <w:rsid w:val="00706D6A"/>
    <w:pPr>
      <w:jc w:val="right"/>
    </w:pPr>
    <w:rPr>
      <w:rFonts w:ascii="Times" w:hAnsi="Times"/>
      <w:b/>
      <w:noProof/>
    </w:rPr>
  </w:style>
  <w:style w:type="paragraph" w:customStyle="1" w:styleId="i-dep">
    <w:name w:val="i-dep"/>
    <w:basedOn w:val="Normal"/>
    <w:next w:val="Normal"/>
    <w:rsid w:val="00706D6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06D6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06D6A"/>
    <w:pPr>
      <w:keepNext/>
      <w:keepLines/>
      <w:jc w:val="center"/>
    </w:pPr>
    <w:rPr>
      <w:rFonts w:eastAsia="Batang"/>
      <w:b/>
      <w:sz w:val="28"/>
    </w:rPr>
  </w:style>
  <w:style w:type="paragraph" w:customStyle="1" w:styleId="i-mtit">
    <w:name w:val="i-mtit"/>
    <w:basedOn w:val="Normal"/>
    <w:next w:val="Normal"/>
    <w:rsid w:val="00706D6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06D6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06D6A"/>
    <w:pPr>
      <w:spacing w:after="0"/>
      <w:jc w:val="center"/>
    </w:pPr>
    <w:rPr>
      <w:rFonts w:ascii="Times" w:hAnsi="Times"/>
      <w:i/>
      <w:noProof/>
    </w:rPr>
  </w:style>
  <w:style w:type="paragraph" w:customStyle="1" w:styleId="i-termin">
    <w:name w:val="i-termin"/>
    <w:basedOn w:val="Normal"/>
    <w:next w:val="Normal"/>
    <w:rsid w:val="00706D6A"/>
    <w:pPr>
      <w:spacing w:before="360"/>
      <w:jc w:val="center"/>
    </w:pPr>
    <w:rPr>
      <w:b/>
      <w:noProof/>
      <w:sz w:val="28"/>
    </w:rPr>
  </w:style>
  <w:style w:type="paragraph" w:customStyle="1" w:styleId="i-tit">
    <w:name w:val="i-tit"/>
    <w:basedOn w:val="Normal"/>
    <w:next w:val="i-statsrdato"/>
    <w:rsid w:val="00706D6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06D6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06D6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06D6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06D6A"/>
    <w:pPr>
      <w:numPr>
        <w:numId w:val="19"/>
      </w:numPr>
    </w:pPr>
  </w:style>
  <w:style w:type="paragraph" w:customStyle="1" w:styleId="l-alfaliste2">
    <w:name w:val="l-alfaliste 2"/>
    <w:basedOn w:val="alfaliste2"/>
    <w:qFormat/>
    <w:rsid w:val="00706D6A"/>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06D6A"/>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06D6A"/>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06D6A"/>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06D6A"/>
    <w:rPr>
      <w:lang w:val="nn-NO"/>
    </w:rPr>
  </w:style>
  <w:style w:type="paragraph" w:customStyle="1" w:styleId="l-ledd">
    <w:name w:val="l-ledd"/>
    <w:basedOn w:val="Normal"/>
    <w:qFormat/>
    <w:rsid w:val="00706D6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06D6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06D6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06D6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06D6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706D6A"/>
    <w:pPr>
      <w:tabs>
        <w:tab w:val="left" w:pos="284"/>
      </w:tabs>
      <w:spacing w:before="120" w:line="240" w:lineRule="auto"/>
      <w:contextualSpacing/>
    </w:pPr>
    <w:rPr>
      <w:rFonts w:ascii="Times" w:eastAsia="Batang" w:hAnsi="Times"/>
      <w:spacing w:val="0"/>
      <w:sz w:val="20"/>
      <w:szCs w:val="20"/>
    </w:rPr>
  </w:style>
  <w:style w:type="paragraph" w:customStyle="1" w:styleId="l-tit-endr-avsnitt">
    <w:name w:val="l-tit-endr-avsnitt"/>
    <w:basedOn w:val="l-tit-endr-lovkap"/>
    <w:qFormat/>
    <w:rsid w:val="00706D6A"/>
  </w:style>
  <w:style w:type="paragraph" w:customStyle="1" w:styleId="l-tit-endr-ledd">
    <w:name w:val="l-tit-endr-ledd"/>
    <w:basedOn w:val="Normal"/>
    <w:qFormat/>
    <w:rsid w:val="00706D6A"/>
    <w:pPr>
      <w:keepNext/>
      <w:spacing w:before="240" w:after="0" w:line="240" w:lineRule="auto"/>
    </w:pPr>
    <w:rPr>
      <w:rFonts w:ascii="Times" w:hAnsi="Times"/>
      <w:noProof/>
      <w:lang w:val="nn-NO"/>
    </w:rPr>
  </w:style>
  <w:style w:type="paragraph" w:customStyle="1" w:styleId="l-tit-endr-lov">
    <w:name w:val="l-tit-endr-lov"/>
    <w:basedOn w:val="Normal"/>
    <w:qFormat/>
    <w:rsid w:val="00706D6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06D6A"/>
    <w:pPr>
      <w:keepNext/>
      <w:spacing w:before="240" w:after="0" w:line="240" w:lineRule="auto"/>
    </w:pPr>
    <w:rPr>
      <w:rFonts w:ascii="Times" w:hAnsi="Times"/>
      <w:noProof/>
      <w:lang w:val="nn-NO"/>
    </w:rPr>
  </w:style>
  <w:style w:type="paragraph" w:customStyle="1" w:styleId="l-tit-endr-lovkap">
    <w:name w:val="l-tit-endr-lovkap"/>
    <w:basedOn w:val="Normal"/>
    <w:qFormat/>
    <w:rsid w:val="00706D6A"/>
    <w:pPr>
      <w:keepNext/>
      <w:spacing w:before="240" w:after="0" w:line="240" w:lineRule="auto"/>
    </w:pPr>
    <w:rPr>
      <w:rFonts w:ascii="Times" w:hAnsi="Times"/>
      <w:noProof/>
      <w:lang w:val="nn-NO"/>
    </w:rPr>
  </w:style>
  <w:style w:type="paragraph" w:customStyle="1" w:styleId="l-tit-endr-paragraf">
    <w:name w:val="l-tit-endr-paragraf"/>
    <w:basedOn w:val="Normal"/>
    <w:qFormat/>
    <w:rsid w:val="00706D6A"/>
    <w:pPr>
      <w:keepNext/>
      <w:spacing w:before="240" w:after="0" w:line="240" w:lineRule="auto"/>
    </w:pPr>
    <w:rPr>
      <w:rFonts w:ascii="Times" w:hAnsi="Times"/>
      <w:noProof/>
      <w:lang w:val="nn-NO"/>
    </w:rPr>
  </w:style>
  <w:style w:type="paragraph" w:customStyle="1" w:styleId="l-tit-endr-punktum">
    <w:name w:val="l-tit-endr-punktum"/>
    <w:basedOn w:val="l-tit-endr-ledd"/>
    <w:qFormat/>
    <w:rsid w:val="00706D6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06D6A"/>
    <w:pPr>
      <w:numPr>
        <w:numId w:val="13"/>
      </w:numPr>
      <w:spacing w:line="240" w:lineRule="auto"/>
      <w:contextualSpacing/>
    </w:pPr>
  </w:style>
  <w:style w:type="paragraph" w:styleId="Liste2">
    <w:name w:val="List 2"/>
    <w:basedOn w:val="Normal"/>
    <w:rsid w:val="00706D6A"/>
    <w:pPr>
      <w:numPr>
        <w:ilvl w:val="1"/>
        <w:numId w:val="13"/>
      </w:numPr>
      <w:spacing w:after="0"/>
    </w:pPr>
  </w:style>
  <w:style w:type="paragraph" w:styleId="Liste3">
    <w:name w:val="List 3"/>
    <w:basedOn w:val="Normal"/>
    <w:rsid w:val="00706D6A"/>
    <w:pPr>
      <w:numPr>
        <w:ilvl w:val="2"/>
        <w:numId w:val="13"/>
      </w:numPr>
      <w:spacing w:after="0"/>
    </w:pPr>
    <w:rPr>
      <w:spacing w:val="0"/>
    </w:rPr>
  </w:style>
  <w:style w:type="paragraph" w:styleId="Liste4">
    <w:name w:val="List 4"/>
    <w:basedOn w:val="Normal"/>
    <w:rsid w:val="00706D6A"/>
    <w:pPr>
      <w:numPr>
        <w:ilvl w:val="3"/>
        <w:numId w:val="13"/>
      </w:numPr>
      <w:spacing w:after="0"/>
    </w:pPr>
    <w:rPr>
      <w:spacing w:val="0"/>
    </w:rPr>
  </w:style>
  <w:style w:type="paragraph" w:styleId="Liste5">
    <w:name w:val="List 5"/>
    <w:basedOn w:val="Normal"/>
    <w:rsid w:val="00706D6A"/>
    <w:pPr>
      <w:numPr>
        <w:ilvl w:val="4"/>
        <w:numId w:val="13"/>
      </w:numPr>
      <w:spacing w:after="0"/>
    </w:pPr>
    <w:rPr>
      <w:spacing w:val="0"/>
    </w:rPr>
  </w:style>
  <w:style w:type="paragraph" w:customStyle="1" w:styleId="Listebombe">
    <w:name w:val="Liste bombe"/>
    <w:basedOn w:val="Liste"/>
    <w:qFormat/>
    <w:rsid w:val="00706D6A"/>
    <w:pPr>
      <w:numPr>
        <w:numId w:val="21"/>
      </w:numPr>
      <w:tabs>
        <w:tab w:val="left" w:pos="397"/>
      </w:tabs>
      <w:ind w:left="397" w:hanging="397"/>
    </w:pPr>
  </w:style>
  <w:style w:type="paragraph" w:customStyle="1" w:styleId="Listebombe2">
    <w:name w:val="Liste bombe 2"/>
    <w:basedOn w:val="Liste2"/>
    <w:qFormat/>
    <w:rsid w:val="00706D6A"/>
    <w:pPr>
      <w:numPr>
        <w:ilvl w:val="0"/>
        <w:numId w:val="22"/>
      </w:numPr>
      <w:ind w:left="794" w:hanging="397"/>
    </w:pPr>
  </w:style>
  <w:style w:type="paragraph" w:customStyle="1" w:styleId="Listebombe3">
    <w:name w:val="Liste bombe 3"/>
    <w:basedOn w:val="Liste3"/>
    <w:qFormat/>
    <w:rsid w:val="00706D6A"/>
    <w:pPr>
      <w:numPr>
        <w:ilvl w:val="0"/>
        <w:numId w:val="23"/>
      </w:numPr>
      <w:ind w:left="1191" w:hanging="397"/>
    </w:pPr>
  </w:style>
  <w:style w:type="paragraph" w:customStyle="1" w:styleId="Listebombe4">
    <w:name w:val="Liste bombe 4"/>
    <w:basedOn w:val="Liste4"/>
    <w:qFormat/>
    <w:rsid w:val="00706D6A"/>
    <w:pPr>
      <w:numPr>
        <w:ilvl w:val="0"/>
        <w:numId w:val="24"/>
      </w:numPr>
      <w:ind w:left="1588" w:hanging="397"/>
    </w:pPr>
  </w:style>
  <w:style w:type="paragraph" w:customStyle="1" w:styleId="Listebombe5">
    <w:name w:val="Liste bombe 5"/>
    <w:basedOn w:val="Liste5"/>
    <w:qFormat/>
    <w:rsid w:val="00706D6A"/>
    <w:pPr>
      <w:numPr>
        <w:ilvl w:val="0"/>
        <w:numId w:val="25"/>
      </w:numPr>
      <w:ind w:left="1985" w:hanging="397"/>
    </w:pPr>
  </w:style>
  <w:style w:type="paragraph" w:customStyle="1" w:styleId="tittel-ramme">
    <w:name w:val="tittel-ramme"/>
    <w:basedOn w:val="Normal"/>
    <w:next w:val="Normal"/>
    <w:rsid w:val="00706D6A"/>
    <w:pPr>
      <w:keepNext/>
      <w:keepLines/>
      <w:numPr>
        <w:ilvl w:val="7"/>
        <w:numId w:val="28"/>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06D6A"/>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06D6A"/>
    <w:pPr>
      <w:numPr>
        <w:numId w:val="11"/>
      </w:numPr>
      <w:spacing w:after="0"/>
    </w:pPr>
    <w:rPr>
      <w:rFonts w:ascii="Times" w:eastAsia="Batang" w:hAnsi="Times"/>
      <w:spacing w:val="0"/>
      <w:szCs w:val="20"/>
    </w:rPr>
  </w:style>
  <w:style w:type="paragraph" w:styleId="Nummerertliste2">
    <w:name w:val="List Number 2"/>
    <w:basedOn w:val="Normal"/>
    <w:rsid w:val="00706D6A"/>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06D6A"/>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06D6A"/>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06D6A"/>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06D6A"/>
    <w:pPr>
      <w:spacing w:after="0"/>
      <w:ind w:left="397"/>
    </w:pPr>
    <w:rPr>
      <w:spacing w:val="0"/>
      <w:lang w:val="en-US"/>
    </w:rPr>
  </w:style>
  <w:style w:type="paragraph" w:customStyle="1" w:styleId="opplisting3">
    <w:name w:val="opplisting 3"/>
    <w:basedOn w:val="Normal"/>
    <w:qFormat/>
    <w:rsid w:val="00706D6A"/>
    <w:pPr>
      <w:spacing w:after="0"/>
      <w:ind w:left="794"/>
    </w:pPr>
    <w:rPr>
      <w:spacing w:val="0"/>
    </w:rPr>
  </w:style>
  <w:style w:type="paragraph" w:customStyle="1" w:styleId="opplisting4">
    <w:name w:val="opplisting 4"/>
    <w:basedOn w:val="Normal"/>
    <w:qFormat/>
    <w:rsid w:val="00706D6A"/>
    <w:pPr>
      <w:spacing w:after="0"/>
      <w:ind w:left="1191"/>
    </w:pPr>
    <w:rPr>
      <w:spacing w:val="0"/>
    </w:rPr>
  </w:style>
  <w:style w:type="paragraph" w:customStyle="1" w:styleId="opplisting5">
    <w:name w:val="opplisting 5"/>
    <w:basedOn w:val="Normal"/>
    <w:qFormat/>
    <w:rsid w:val="00706D6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706D6A"/>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06D6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06D6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706D6A"/>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706D6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706D6A"/>
    <w:pPr>
      <w:keepNext/>
      <w:keepLines/>
      <w:spacing w:before="240"/>
      <w:jc w:val="center"/>
    </w:pPr>
    <w:rPr>
      <w:spacing w:val="30"/>
    </w:rPr>
  </w:style>
  <w:style w:type="character" w:customStyle="1" w:styleId="Overskrift4Tegn">
    <w:name w:val="Overskrift 4 Tegn"/>
    <w:link w:val="Overskrift4"/>
    <w:rsid w:val="00706D6A"/>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706D6A"/>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06D6A"/>
    <w:rPr>
      <w:spacing w:val="6"/>
      <w:sz w:val="19"/>
    </w:rPr>
  </w:style>
  <w:style w:type="paragraph" w:customStyle="1" w:styleId="ramme-noter">
    <w:name w:val="ramme-noter"/>
    <w:basedOn w:val="Normal"/>
    <w:next w:val="Normal"/>
    <w:rsid w:val="00706D6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06D6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06D6A"/>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706D6A"/>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06D6A"/>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06D6A"/>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06D6A"/>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06D6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706D6A"/>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06D6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06D6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06D6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06D6A"/>
    <w:pPr>
      <w:keepNext/>
      <w:keepLines/>
      <w:spacing w:before="360" w:after="240"/>
      <w:jc w:val="center"/>
    </w:pPr>
    <w:rPr>
      <w:rFonts w:ascii="Arial" w:hAnsi="Arial"/>
      <w:b/>
      <w:sz w:val="28"/>
    </w:rPr>
  </w:style>
  <w:style w:type="paragraph" w:customStyle="1" w:styleId="tittel-ordforkl">
    <w:name w:val="tittel-ordforkl"/>
    <w:basedOn w:val="Normal"/>
    <w:next w:val="Normal"/>
    <w:rsid w:val="00706D6A"/>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06D6A"/>
    <w:pPr>
      <w:keepNext/>
      <w:keepLines/>
      <w:spacing w:before="360"/>
    </w:pPr>
    <w:rPr>
      <w:rFonts w:ascii="Arial" w:hAnsi="Arial"/>
      <w:b/>
      <w:sz w:val="28"/>
    </w:rPr>
  </w:style>
  <w:style w:type="character" w:customStyle="1" w:styleId="UndertittelTegn">
    <w:name w:val="Undertittel Tegn"/>
    <w:link w:val="Undertittel"/>
    <w:rsid w:val="00706D6A"/>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06D6A"/>
    <w:pPr>
      <w:numPr>
        <w:numId w:val="0"/>
      </w:numPr>
    </w:pPr>
    <w:rPr>
      <w:b w:val="0"/>
      <w:i/>
    </w:rPr>
  </w:style>
  <w:style w:type="paragraph" w:customStyle="1" w:styleId="Undervedl-tittel">
    <w:name w:val="Undervedl-tittel"/>
    <w:basedOn w:val="Normal"/>
    <w:next w:val="Normal"/>
    <w:rsid w:val="00706D6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06D6A"/>
    <w:pPr>
      <w:numPr>
        <w:numId w:val="0"/>
      </w:numPr>
      <w:outlineLvl w:val="9"/>
    </w:pPr>
  </w:style>
  <w:style w:type="paragraph" w:customStyle="1" w:styleId="v-Overskrift2">
    <w:name w:val="v-Overskrift 2"/>
    <w:basedOn w:val="Overskrift2"/>
    <w:next w:val="Normal"/>
    <w:rsid w:val="00706D6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06D6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06D6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06D6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06D6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06D6A"/>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06D6A"/>
    <w:pPr>
      <w:keepNext/>
      <w:keepLines/>
      <w:numPr>
        <w:numId w:val="9"/>
      </w:numPr>
      <w:ind w:left="357" w:hanging="357"/>
      <w:outlineLvl w:val="0"/>
    </w:pPr>
    <w:rPr>
      <w:rFonts w:ascii="Arial" w:hAnsi="Arial"/>
      <w:b/>
      <w:u w:val="single"/>
    </w:rPr>
  </w:style>
  <w:style w:type="paragraph" w:customStyle="1" w:styleId="Kilde">
    <w:name w:val="Kilde"/>
    <w:basedOn w:val="Normal"/>
    <w:next w:val="Normal"/>
    <w:rsid w:val="00706D6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706D6A"/>
    <w:rPr>
      <w:color w:val="0000FF"/>
      <w:u w:val="single"/>
    </w:rPr>
  </w:style>
  <w:style w:type="character" w:customStyle="1" w:styleId="BunntekstTegn">
    <w:name w:val="Bunntekst Tegn"/>
    <w:link w:val="Bunntekst"/>
    <w:rsid w:val="00706D6A"/>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706D6A"/>
    <w:rPr>
      <w:rFonts w:ascii="Times New Roman" w:eastAsia="Times New Roman" w:hAnsi="Times New Roman"/>
      <w:spacing w:val="4"/>
      <w:kern w:val="0"/>
      <w:szCs w:val="22"/>
    </w:rPr>
  </w:style>
  <w:style w:type="character" w:styleId="Fotnotereferanse">
    <w:name w:val="footnote reference"/>
    <w:rsid w:val="00706D6A"/>
    <w:rPr>
      <w:vertAlign w:val="superscript"/>
    </w:rPr>
  </w:style>
  <w:style w:type="character" w:customStyle="1" w:styleId="gjennomstreket">
    <w:name w:val="gjennomstreket"/>
    <w:uiPriority w:val="1"/>
    <w:rsid w:val="00706D6A"/>
    <w:rPr>
      <w:strike/>
      <w:dstrike w:val="0"/>
    </w:rPr>
  </w:style>
  <w:style w:type="character" w:customStyle="1" w:styleId="halvfet0">
    <w:name w:val="halvfet"/>
    <w:rsid w:val="00706D6A"/>
    <w:rPr>
      <w:b/>
    </w:rPr>
  </w:style>
  <w:style w:type="character" w:customStyle="1" w:styleId="kursiv">
    <w:name w:val="kursiv"/>
    <w:rsid w:val="00706D6A"/>
    <w:rPr>
      <w:i/>
    </w:rPr>
  </w:style>
  <w:style w:type="character" w:customStyle="1" w:styleId="l-endring">
    <w:name w:val="l-endring"/>
    <w:rsid w:val="00706D6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06D6A"/>
  </w:style>
  <w:style w:type="character" w:styleId="Plassholdertekst">
    <w:name w:val="Placeholder Text"/>
    <w:uiPriority w:val="99"/>
    <w:rsid w:val="00706D6A"/>
    <w:rPr>
      <w:color w:val="808080"/>
    </w:rPr>
  </w:style>
  <w:style w:type="character" w:customStyle="1" w:styleId="regular">
    <w:name w:val="regular"/>
    <w:uiPriority w:val="1"/>
    <w:qFormat/>
    <w:rsid w:val="00706D6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06D6A"/>
    <w:rPr>
      <w:vertAlign w:val="superscript"/>
    </w:rPr>
  </w:style>
  <w:style w:type="character" w:customStyle="1" w:styleId="skrift-senket">
    <w:name w:val="skrift-senket"/>
    <w:rsid w:val="00706D6A"/>
    <w:rPr>
      <w:vertAlign w:val="subscript"/>
    </w:rPr>
  </w:style>
  <w:style w:type="character" w:customStyle="1" w:styleId="SluttnotetekstTegn">
    <w:name w:val="Sluttnotetekst Tegn"/>
    <w:link w:val="Sluttnotetekst"/>
    <w:uiPriority w:val="99"/>
    <w:semiHidden/>
    <w:rsid w:val="00706D6A"/>
    <w:rPr>
      <w:rFonts w:ascii="Times New Roman" w:eastAsia="Times New Roman" w:hAnsi="Times New Roman"/>
      <w:spacing w:val="4"/>
      <w:kern w:val="0"/>
      <w:sz w:val="20"/>
      <w:szCs w:val="20"/>
    </w:rPr>
  </w:style>
  <w:style w:type="character" w:customStyle="1" w:styleId="sperret0">
    <w:name w:val="sperret"/>
    <w:rsid w:val="00706D6A"/>
    <w:rPr>
      <w:spacing w:val="30"/>
    </w:rPr>
  </w:style>
  <w:style w:type="character" w:customStyle="1" w:styleId="SterktsitatTegn">
    <w:name w:val="Sterkt sitat Tegn"/>
    <w:link w:val="Sterktsitat"/>
    <w:uiPriority w:val="30"/>
    <w:rsid w:val="00706D6A"/>
    <w:rPr>
      <w:rFonts w:ascii="Times New Roman" w:eastAsia="Times New Roman" w:hAnsi="Times New Roman"/>
      <w:b/>
      <w:bCs/>
      <w:i/>
      <w:iCs/>
      <w:color w:val="4F81BD"/>
      <w:spacing w:val="4"/>
      <w:kern w:val="0"/>
      <w:szCs w:val="22"/>
    </w:rPr>
  </w:style>
  <w:style w:type="character" w:customStyle="1" w:styleId="Stikkord">
    <w:name w:val="Stikkord"/>
    <w:rsid w:val="00706D6A"/>
    <w:rPr>
      <w:color w:val="0000FF"/>
    </w:rPr>
  </w:style>
  <w:style w:type="character" w:customStyle="1" w:styleId="stikkord0">
    <w:name w:val="stikkord"/>
    <w:uiPriority w:val="99"/>
  </w:style>
  <w:style w:type="character" w:styleId="Sterk">
    <w:name w:val="Strong"/>
    <w:uiPriority w:val="22"/>
    <w:qFormat/>
    <w:rsid w:val="00706D6A"/>
    <w:rPr>
      <w:b/>
      <w:bCs/>
    </w:rPr>
  </w:style>
  <w:style w:type="character" w:customStyle="1" w:styleId="TopptekstTegn">
    <w:name w:val="Topptekst Tegn"/>
    <w:link w:val="Topptekst"/>
    <w:rsid w:val="00706D6A"/>
    <w:rPr>
      <w:rFonts w:ascii="Times New Roman" w:eastAsia="Times New Roman" w:hAnsi="Times New Roman"/>
      <w:kern w:val="0"/>
      <w:sz w:val="20"/>
      <w:szCs w:val="22"/>
    </w:rPr>
  </w:style>
  <w:style w:type="character" w:customStyle="1" w:styleId="UnderskriftTegn">
    <w:name w:val="Underskrift Tegn"/>
    <w:link w:val="Underskrift"/>
    <w:uiPriority w:val="99"/>
    <w:rsid w:val="00706D6A"/>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706D6A"/>
    <w:rPr>
      <w:rFonts w:ascii="Arial" w:eastAsia="Times New Roman" w:hAnsi="Arial"/>
      <w:i/>
      <w:spacing w:val="4"/>
      <w:kern w:val="0"/>
      <w:sz w:val="22"/>
      <w:szCs w:val="22"/>
    </w:rPr>
  </w:style>
  <w:style w:type="character" w:customStyle="1" w:styleId="Overskrift7Tegn">
    <w:name w:val="Overskrift 7 Tegn"/>
    <w:link w:val="Overskrift7"/>
    <w:rsid w:val="00706D6A"/>
    <w:rPr>
      <w:rFonts w:ascii="Arial" w:eastAsia="Times New Roman" w:hAnsi="Arial"/>
      <w:spacing w:val="4"/>
      <w:kern w:val="0"/>
      <w:szCs w:val="22"/>
    </w:rPr>
  </w:style>
  <w:style w:type="character" w:customStyle="1" w:styleId="Overskrift8Tegn">
    <w:name w:val="Overskrift 8 Tegn"/>
    <w:link w:val="Overskrift8"/>
    <w:rsid w:val="00706D6A"/>
    <w:rPr>
      <w:rFonts w:ascii="Arial" w:eastAsia="Times New Roman" w:hAnsi="Arial"/>
      <w:i/>
      <w:spacing w:val="4"/>
      <w:kern w:val="0"/>
      <w:szCs w:val="22"/>
    </w:rPr>
  </w:style>
  <w:style w:type="character" w:customStyle="1" w:styleId="Overskrift9Tegn">
    <w:name w:val="Overskrift 9 Tegn"/>
    <w:link w:val="Overskrift9"/>
    <w:rsid w:val="00706D6A"/>
    <w:rPr>
      <w:rFonts w:ascii="Arial" w:eastAsia="Times New Roman" w:hAnsi="Arial"/>
      <w:i/>
      <w:spacing w:val="4"/>
      <w:kern w:val="0"/>
      <w:sz w:val="18"/>
      <w:szCs w:val="22"/>
    </w:rPr>
  </w:style>
  <w:style w:type="table" w:customStyle="1" w:styleId="Tabell-VM">
    <w:name w:val="Tabell-VM"/>
    <w:basedOn w:val="Tabelltemaer"/>
    <w:uiPriority w:val="99"/>
    <w:qFormat/>
    <w:rsid w:val="00706D6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06D6A"/>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06D6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06D6A"/>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06D6A"/>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06D6A"/>
    <w:pPr>
      <w:tabs>
        <w:tab w:val="center" w:pos="4153"/>
        <w:tab w:val="right" w:pos="8306"/>
      </w:tabs>
    </w:pPr>
    <w:rPr>
      <w:sz w:val="20"/>
    </w:rPr>
  </w:style>
  <w:style w:type="character" w:customStyle="1" w:styleId="BunntekstTegn1">
    <w:name w:val="Bunntekst Tegn1"/>
    <w:basedOn w:val="Standardskriftforavsnitt"/>
    <w:uiPriority w:val="99"/>
    <w:semiHidden/>
    <w:rsid w:val="00706D6A"/>
    <w:rPr>
      <w:rFonts w:ascii="Times New Roman" w:eastAsia="Times New Roman" w:hAnsi="Times New Roman"/>
      <w:spacing w:val="4"/>
      <w:kern w:val="0"/>
      <w:szCs w:val="22"/>
      <w14:ligatures w14:val="none"/>
    </w:rPr>
  </w:style>
  <w:style w:type="paragraph" w:styleId="INNH1">
    <w:name w:val="toc 1"/>
    <w:basedOn w:val="Normal"/>
    <w:next w:val="Normal"/>
    <w:uiPriority w:val="39"/>
    <w:rsid w:val="00706D6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06D6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06D6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06D6A"/>
    <w:pPr>
      <w:tabs>
        <w:tab w:val="right" w:leader="dot" w:pos="8306"/>
      </w:tabs>
      <w:ind w:left="600"/>
    </w:pPr>
    <w:rPr>
      <w:spacing w:val="0"/>
    </w:rPr>
  </w:style>
  <w:style w:type="paragraph" w:styleId="INNH5">
    <w:name w:val="toc 5"/>
    <w:basedOn w:val="Normal"/>
    <w:next w:val="Normal"/>
    <w:rsid w:val="00706D6A"/>
    <w:pPr>
      <w:tabs>
        <w:tab w:val="right" w:leader="dot" w:pos="8306"/>
      </w:tabs>
      <w:ind w:left="800"/>
    </w:pPr>
    <w:rPr>
      <w:spacing w:val="0"/>
    </w:rPr>
  </w:style>
  <w:style w:type="character" w:styleId="Merknadsreferanse">
    <w:name w:val="annotation reference"/>
    <w:rsid w:val="00706D6A"/>
    <w:rPr>
      <w:sz w:val="16"/>
    </w:rPr>
  </w:style>
  <w:style w:type="paragraph" w:styleId="Merknadstekst">
    <w:name w:val="annotation text"/>
    <w:basedOn w:val="Normal"/>
    <w:link w:val="MerknadstekstTegn"/>
    <w:rsid w:val="00706D6A"/>
    <w:rPr>
      <w:spacing w:val="0"/>
      <w:sz w:val="20"/>
    </w:rPr>
  </w:style>
  <w:style w:type="character" w:customStyle="1" w:styleId="MerknadstekstTegn">
    <w:name w:val="Merknadstekst Tegn"/>
    <w:link w:val="Merknadstekst"/>
    <w:rsid w:val="00706D6A"/>
    <w:rPr>
      <w:rFonts w:ascii="Times New Roman" w:eastAsia="Times New Roman" w:hAnsi="Times New Roman"/>
      <w:kern w:val="0"/>
      <w:sz w:val="20"/>
      <w:szCs w:val="22"/>
    </w:rPr>
  </w:style>
  <w:style w:type="paragraph" w:styleId="Punktliste">
    <w:name w:val="List Bullet"/>
    <w:basedOn w:val="Normal"/>
    <w:rsid w:val="00706D6A"/>
    <w:pPr>
      <w:spacing w:after="0"/>
      <w:ind w:left="284" w:hanging="284"/>
    </w:pPr>
  </w:style>
  <w:style w:type="paragraph" w:styleId="Punktliste2">
    <w:name w:val="List Bullet 2"/>
    <w:basedOn w:val="Normal"/>
    <w:rsid w:val="00706D6A"/>
    <w:pPr>
      <w:spacing w:after="0"/>
      <w:ind w:left="568" w:hanging="284"/>
    </w:pPr>
  </w:style>
  <w:style w:type="paragraph" w:styleId="Punktliste3">
    <w:name w:val="List Bullet 3"/>
    <w:basedOn w:val="Normal"/>
    <w:rsid w:val="00706D6A"/>
    <w:pPr>
      <w:spacing w:after="0"/>
      <w:ind w:left="851" w:hanging="284"/>
    </w:pPr>
  </w:style>
  <w:style w:type="paragraph" w:styleId="Punktliste4">
    <w:name w:val="List Bullet 4"/>
    <w:basedOn w:val="Normal"/>
    <w:rsid w:val="00706D6A"/>
    <w:pPr>
      <w:spacing w:after="0"/>
      <w:ind w:left="1135" w:hanging="284"/>
    </w:pPr>
    <w:rPr>
      <w:spacing w:val="0"/>
    </w:rPr>
  </w:style>
  <w:style w:type="paragraph" w:styleId="Punktliste5">
    <w:name w:val="List Bullet 5"/>
    <w:basedOn w:val="Normal"/>
    <w:rsid w:val="00706D6A"/>
    <w:pPr>
      <w:spacing w:after="0"/>
      <w:ind w:left="1418" w:hanging="284"/>
    </w:pPr>
    <w:rPr>
      <w:spacing w:val="0"/>
    </w:rPr>
  </w:style>
  <w:style w:type="paragraph" w:styleId="Topptekst">
    <w:name w:val="header"/>
    <w:basedOn w:val="Normal"/>
    <w:link w:val="TopptekstTegn"/>
    <w:rsid w:val="00706D6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06D6A"/>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706D6A"/>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06D6A"/>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06D6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06D6A"/>
    <w:pPr>
      <w:spacing w:after="0" w:line="240" w:lineRule="auto"/>
      <w:ind w:left="240" w:hanging="240"/>
    </w:pPr>
  </w:style>
  <w:style w:type="paragraph" w:styleId="Indeks2">
    <w:name w:val="index 2"/>
    <w:basedOn w:val="Normal"/>
    <w:next w:val="Normal"/>
    <w:autoRedefine/>
    <w:uiPriority w:val="99"/>
    <w:semiHidden/>
    <w:unhideWhenUsed/>
    <w:rsid w:val="00706D6A"/>
    <w:pPr>
      <w:spacing w:after="0" w:line="240" w:lineRule="auto"/>
      <w:ind w:left="480" w:hanging="240"/>
    </w:pPr>
  </w:style>
  <w:style w:type="paragraph" w:styleId="Indeks3">
    <w:name w:val="index 3"/>
    <w:basedOn w:val="Normal"/>
    <w:next w:val="Normal"/>
    <w:autoRedefine/>
    <w:uiPriority w:val="99"/>
    <w:semiHidden/>
    <w:unhideWhenUsed/>
    <w:rsid w:val="00706D6A"/>
    <w:pPr>
      <w:spacing w:after="0" w:line="240" w:lineRule="auto"/>
      <w:ind w:left="720" w:hanging="240"/>
    </w:pPr>
  </w:style>
  <w:style w:type="paragraph" w:styleId="Indeks4">
    <w:name w:val="index 4"/>
    <w:basedOn w:val="Normal"/>
    <w:next w:val="Normal"/>
    <w:autoRedefine/>
    <w:uiPriority w:val="99"/>
    <w:semiHidden/>
    <w:unhideWhenUsed/>
    <w:rsid w:val="00706D6A"/>
    <w:pPr>
      <w:spacing w:after="0" w:line="240" w:lineRule="auto"/>
      <w:ind w:left="960" w:hanging="240"/>
    </w:pPr>
  </w:style>
  <w:style w:type="paragraph" w:styleId="Indeks5">
    <w:name w:val="index 5"/>
    <w:basedOn w:val="Normal"/>
    <w:next w:val="Normal"/>
    <w:autoRedefine/>
    <w:uiPriority w:val="99"/>
    <w:semiHidden/>
    <w:unhideWhenUsed/>
    <w:rsid w:val="00706D6A"/>
    <w:pPr>
      <w:spacing w:after="0" w:line="240" w:lineRule="auto"/>
      <w:ind w:left="1200" w:hanging="240"/>
    </w:pPr>
  </w:style>
  <w:style w:type="paragraph" w:styleId="Indeks6">
    <w:name w:val="index 6"/>
    <w:basedOn w:val="Normal"/>
    <w:next w:val="Normal"/>
    <w:autoRedefine/>
    <w:uiPriority w:val="99"/>
    <w:semiHidden/>
    <w:unhideWhenUsed/>
    <w:rsid w:val="00706D6A"/>
    <w:pPr>
      <w:spacing w:after="0" w:line="240" w:lineRule="auto"/>
      <w:ind w:left="1440" w:hanging="240"/>
    </w:pPr>
  </w:style>
  <w:style w:type="paragraph" w:styleId="Indeks7">
    <w:name w:val="index 7"/>
    <w:basedOn w:val="Normal"/>
    <w:next w:val="Normal"/>
    <w:autoRedefine/>
    <w:uiPriority w:val="99"/>
    <w:semiHidden/>
    <w:unhideWhenUsed/>
    <w:rsid w:val="00706D6A"/>
    <w:pPr>
      <w:spacing w:after="0" w:line="240" w:lineRule="auto"/>
      <w:ind w:left="1680" w:hanging="240"/>
    </w:pPr>
  </w:style>
  <w:style w:type="paragraph" w:styleId="Indeks8">
    <w:name w:val="index 8"/>
    <w:basedOn w:val="Normal"/>
    <w:next w:val="Normal"/>
    <w:autoRedefine/>
    <w:uiPriority w:val="99"/>
    <w:semiHidden/>
    <w:unhideWhenUsed/>
    <w:rsid w:val="00706D6A"/>
    <w:pPr>
      <w:spacing w:after="0" w:line="240" w:lineRule="auto"/>
      <w:ind w:left="1920" w:hanging="240"/>
    </w:pPr>
  </w:style>
  <w:style w:type="paragraph" w:styleId="Indeks9">
    <w:name w:val="index 9"/>
    <w:basedOn w:val="Normal"/>
    <w:next w:val="Normal"/>
    <w:autoRedefine/>
    <w:uiPriority w:val="99"/>
    <w:semiHidden/>
    <w:unhideWhenUsed/>
    <w:rsid w:val="00706D6A"/>
    <w:pPr>
      <w:spacing w:after="0" w:line="240" w:lineRule="auto"/>
      <w:ind w:left="2160" w:hanging="240"/>
    </w:pPr>
  </w:style>
  <w:style w:type="paragraph" w:styleId="INNH6">
    <w:name w:val="toc 6"/>
    <w:basedOn w:val="Normal"/>
    <w:next w:val="Normal"/>
    <w:autoRedefine/>
    <w:uiPriority w:val="39"/>
    <w:semiHidden/>
    <w:unhideWhenUsed/>
    <w:rsid w:val="00706D6A"/>
    <w:pPr>
      <w:spacing w:after="100"/>
      <w:ind w:left="1200"/>
    </w:pPr>
  </w:style>
  <w:style w:type="paragraph" w:styleId="INNH7">
    <w:name w:val="toc 7"/>
    <w:basedOn w:val="Normal"/>
    <w:next w:val="Normal"/>
    <w:autoRedefine/>
    <w:uiPriority w:val="39"/>
    <w:semiHidden/>
    <w:unhideWhenUsed/>
    <w:rsid w:val="00706D6A"/>
    <w:pPr>
      <w:spacing w:after="100"/>
      <w:ind w:left="1440"/>
    </w:pPr>
  </w:style>
  <w:style w:type="paragraph" w:styleId="INNH8">
    <w:name w:val="toc 8"/>
    <w:basedOn w:val="Normal"/>
    <w:next w:val="Normal"/>
    <w:autoRedefine/>
    <w:uiPriority w:val="39"/>
    <w:semiHidden/>
    <w:unhideWhenUsed/>
    <w:rsid w:val="00706D6A"/>
    <w:pPr>
      <w:spacing w:after="100"/>
      <w:ind w:left="1680"/>
    </w:pPr>
  </w:style>
  <w:style w:type="paragraph" w:styleId="INNH9">
    <w:name w:val="toc 9"/>
    <w:basedOn w:val="Normal"/>
    <w:next w:val="Normal"/>
    <w:autoRedefine/>
    <w:uiPriority w:val="39"/>
    <w:semiHidden/>
    <w:unhideWhenUsed/>
    <w:rsid w:val="00706D6A"/>
    <w:pPr>
      <w:spacing w:after="100"/>
      <w:ind w:left="1920"/>
    </w:pPr>
  </w:style>
  <w:style w:type="paragraph" w:styleId="Vanliginnrykk">
    <w:name w:val="Normal Indent"/>
    <w:basedOn w:val="Normal"/>
    <w:uiPriority w:val="99"/>
    <w:semiHidden/>
    <w:unhideWhenUsed/>
    <w:rsid w:val="00706D6A"/>
    <w:pPr>
      <w:ind w:left="708"/>
    </w:pPr>
  </w:style>
  <w:style w:type="paragraph" w:styleId="Stikkordregisteroverskrift">
    <w:name w:val="index heading"/>
    <w:basedOn w:val="Normal"/>
    <w:next w:val="Indeks1"/>
    <w:uiPriority w:val="99"/>
    <w:semiHidden/>
    <w:unhideWhenUsed/>
    <w:rsid w:val="00706D6A"/>
    <w:rPr>
      <w:rFonts w:ascii="Cambria" w:hAnsi="Cambria" w:cs="Times New Roman"/>
      <w:b/>
      <w:bCs/>
    </w:rPr>
  </w:style>
  <w:style w:type="paragraph" w:styleId="Bildetekst">
    <w:name w:val="caption"/>
    <w:basedOn w:val="Normal"/>
    <w:next w:val="Normal"/>
    <w:uiPriority w:val="35"/>
    <w:semiHidden/>
    <w:unhideWhenUsed/>
    <w:qFormat/>
    <w:rsid w:val="00706D6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06D6A"/>
    <w:pPr>
      <w:spacing w:after="0"/>
    </w:pPr>
  </w:style>
  <w:style w:type="paragraph" w:styleId="Konvoluttadresse">
    <w:name w:val="envelope address"/>
    <w:basedOn w:val="Normal"/>
    <w:uiPriority w:val="99"/>
    <w:semiHidden/>
    <w:unhideWhenUsed/>
    <w:rsid w:val="00706D6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06D6A"/>
  </w:style>
  <w:style w:type="character" w:styleId="Sluttnotereferanse">
    <w:name w:val="endnote reference"/>
    <w:uiPriority w:val="99"/>
    <w:semiHidden/>
    <w:unhideWhenUsed/>
    <w:rsid w:val="00706D6A"/>
    <w:rPr>
      <w:vertAlign w:val="superscript"/>
    </w:rPr>
  </w:style>
  <w:style w:type="paragraph" w:styleId="Sluttnotetekst">
    <w:name w:val="endnote text"/>
    <w:basedOn w:val="Normal"/>
    <w:link w:val="SluttnotetekstTegn"/>
    <w:uiPriority w:val="99"/>
    <w:semiHidden/>
    <w:unhideWhenUsed/>
    <w:rsid w:val="00706D6A"/>
    <w:pPr>
      <w:spacing w:after="0" w:line="240" w:lineRule="auto"/>
    </w:pPr>
    <w:rPr>
      <w:sz w:val="20"/>
      <w:szCs w:val="20"/>
    </w:rPr>
  </w:style>
  <w:style w:type="character" w:customStyle="1" w:styleId="SluttnotetekstTegn1">
    <w:name w:val="Sluttnotetekst Tegn1"/>
    <w:basedOn w:val="Standardskriftforavsnitt"/>
    <w:uiPriority w:val="99"/>
    <w:semiHidden/>
    <w:rsid w:val="00706D6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06D6A"/>
    <w:pPr>
      <w:spacing w:after="0"/>
      <w:ind w:left="240" w:hanging="240"/>
    </w:pPr>
  </w:style>
  <w:style w:type="paragraph" w:styleId="Makrotekst">
    <w:name w:val="macro"/>
    <w:link w:val="MakrotekstTegn"/>
    <w:uiPriority w:val="99"/>
    <w:semiHidden/>
    <w:unhideWhenUsed/>
    <w:rsid w:val="00706D6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706D6A"/>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706D6A"/>
    <w:pPr>
      <w:spacing w:before="120"/>
    </w:pPr>
    <w:rPr>
      <w:rFonts w:ascii="Cambria" w:hAnsi="Cambria" w:cs="Times New Roman"/>
      <w:b/>
      <w:bCs/>
      <w:szCs w:val="24"/>
    </w:rPr>
  </w:style>
  <w:style w:type="paragraph" w:styleId="Tittel">
    <w:name w:val="Title"/>
    <w:basedOn w:val="Normal"/>
    <w:next w:val="Normal"/>
    <w:link w:val="TittelTegn"/>
    <w:uiPriority w:val="10"/>
    <w:qFormat/>
    <w:rsid w:val="00706D6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06D6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06D6A"/>
    <w:pPr>
      <w:spacing w:after="0" w:line="240" w:lineRule="auto"/>
      <w:ind w:left="4252"/>
    </w:pPr>
  </w:style>
  <w:style w:type="character" w:customStyle="1" w:styleId="HilsenTegn">
    <w:name w:val="Hilsen Tegn"/>
    <w:link w:val="Hilsen"/>
    <w:uiPriority w:val="99"/>
    <w:semiHidden/>
    <w:rsid w:val="00706D6A"/>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706D6A"/>
    <w:pPr>
      <w:spacing w:after="0" w:line="240" w:lineRule="auto"/>
      <w:ind w:left="4252"/>
    </w:pPr>
  </w:style>
  <w:style w:type="character" w:customStyle="1" w:styleId="UnderskriftTegn1">
    <w:name w:val="Underskrift Tegn1"/>
    <w:basedOn w:val="Standardskriftforavsnitt"/>
    <w:uiPriority w:val="99"/>
    <w:semiHidden/>
    <w:rsid w:val="00706D6A"/>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06D6A"/>
    <w:pPr>
      <w:ind w:left="283"/>
      <w:contextualSpacing/>
    </w:pPr>
  </w:style>
  <w:style w:type="paragraph" w:styleId="Liste-forts2">
    <w:name w:val="List Continue 2"/>
    <w:basedOn w:val="Normal"/>
    <w:uiPriority w:val="99"/>
    <w:semiHidden/>
    <w:unhideWhenUsed/>
    <w:rsid w:val="00706D6A"/>
    <w:pPr>
      <w:ind w:left="566"/>
      <w:contextualSpacing/>
    </w:pPr>
  </w:style>
  <w:style w:type="paragraph" w:styleId="Liste-forts3">
    <w:name w:val="List Continue 3"/>
    <w:basedOn w:val="Normal"/>
    <w:uiPriority w:val="99"/>
    <w:semiHidden/>
    <w:unhideWhenUsed/>
    <w:rsid w:val="00706D6A"/>
    <w:pPr>
      <w:ind w:left="849"/>
      <w:contextualSpacing/>
    </w:pPr>
  </w:style>
  <w:style w:type="paragraph" w:styleId="Liste-forts4">
    <w:name w:val="List Continue 4"/>
    <w:basedOn w:val="Normal"/>
    <w:uiPriority w:val="99"/>
    <w:semiHidden/>
    <w:unhideWhenUsed/>
    <w:rsid w:val="00706D6A"/>
    <w:pPr>
      <w:ind w:left="1132"/>
      <w:contextualSpacing/>
    </w:pPr>
  </w:style>
  <w:style w:type="paragraph" w:styleId="Liste-forts5">
    <w:name w:val="List Continue 5"/>
    <w:basedOn w:val="Normal"/>
    <w:uiPriority w:val="99"/>
    <w:semiHidden/>
    <w:unhideWhenUsed/>
    <w:rsid w:val="00706D6A"/>
    <w:pPr>
      <w:ind w:left="1415"/>
      <w:contextualSpacing/>
    </w:pPr>
  </w:style>
  <w:style w:type="paragraph" w:styleId="Meldingshode">
    <w:name w:val="Message Header"/>
    <w:basedOn w:val="Normal"/>
    <w:link w:val="MeldingshodeTegn"/>
    <w:uiPriority w:val="99"/>
    <w:semiHidden/>
    <w:unhideWhenUsed/>
    <w:rsid w:val="00706D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06D6A"/>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706D6A"/>
  </w:style>
  <w:style w:type="character" w:customStyle="1" w:styleId="InnledendehilsenTegn">
    <w:name w:val="Innledende hilsen Tegn"/>
    <w:link w:val="Innledendehilsen"/>
    <w:uiPriority w:val="99"/>
    <w:semiHidden/>
    <w:rsid w:val="00706D6A"/>
    <w:rPr>
      <w:rFonts w:ascii="Times New Roman" w:eastAsia="Times New Roman" w:hAnsi="Times New Roman"/>
      <w:spacing w:val="4"/>
      <w:kern w:val="0"/>
      <w:szCs w:val="22"/>
    </w:rPr>
  </w:style>
  <w:style w:type="paragraph" w:styleId="Dato0">
    <w:name w:val="Date"/>
    <w:basedOn w:val="Normal"/>
    <w:next w:val="Normal"/>
    <w:link w:val="DatoTegn"/>
    <w:rsid w:val="00706D6A"/>
  </w:style>
  <w:style w:type="character" w:customStyle="1" w:styleId="DatoTegn1">
    <w:name w:val="Dato Tegn1"/>
    <w:basedOn w:val="Standardskriftforavsnitt"/>
    <w:uiPriority w:val="99"/>
    <w:semiHidden/>
    <w:rsid w:val="00706D6A"/>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06D6A"/>
    <w:pPr>
      <w:spacing w:after="0" w:line="240" w:lineRule="auto"/>
    </w:pPr>
  </w:style>
  <w:style w:type="character" w:customStyle="1" w:styleId="NotatoverskriftTegn">
    <w:name w:val="Notatoverskrift Tegn"/>
    <w:link w:val="Notatoverskrift"/>
    <w:uiPriority w:val="99"/>
    <w:semiHidden/>
    <w:rsid w:val="00706D6A"/>
    <w:rPr>
      <w:rFonts w:ascii="Times New Roman" w:eastAsia="Times New Roman" w:hAnsi="Times New Roman"/>
      <w:spacing w:val="4"/>
      <w:kern w:val="0"/>
      <w:szCs w:val="22"/>
    </w:rPr>
  </w:style>
  <w:style w:type="paragraph" w:styleId="Blokktekst">
    <w:name w:val="Block Text"/>
    <w:basedOn w:val="Normal"/>
    <w:uiPriority w:val="99"/>
    <w:semiHidden/>
    <w:unhideWhenUsed/>
    <w:rsid w:val="00706D6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06D6A"/>
    <w:rPr>
      <w:color w:val="800080"/>
      <w:u w:val="single"/>
    </w:rPr>
  </w:style>
  <w:style w:type="character" w:styleId="Utheving">
    <w:name w:val="Emphasis"/>
    <w:uiPriority w:val="20"/>
    <w:qFormat/>
    <w:rsid w:val="00706D6A"/>
    <w:rPr>
      <w:i/>
      <w:iCs/>
    </w:rPr>
  </w:style>
  <w:style w:type="paragraph" w:styleId="Dokumentkart">
    <w:name w:val="Document Map"/>
    <w:basedOn w:val="Normal"/>
    <w:link w:val="DokumentkartTegn"/>
    <w:uiPriority w:val="99"/>
    <w:semiHidden/>
    <w:rsid w:val="00706D6A"/>
    <w:pPr>
      <w:shd w:val="clear" w:color="auto" w:fill="000080"/>
    </w:pPr>
    <w:rPr>
      <w:rFonts w:ascii="Tahoma" w:hAnsi="Tahoma" w:cs="Tahoma"/>
    </w:rPr>
  </w:style>
  <w:style w:type="character" w:customStyle="1" w:styleId="DokumentkartTegn">
    <w:name w:val="Dokumentkart Tegn"/>
    <w:link w:val="Dokumentkart"/>
    <w:uiPriority w:val="99"/>
    <w:semiHidden/>
    <w:rsid w:val="00706D6A"/>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706D6A"/>
    <w:rPr>
      <w:rFonts w:ascii="Courier New" w:hAnsi="Courier New" w:cs="Courier New"/>
      <w:sz w:val="20"/>
    </w:rPr>
  </w:style>
  <w:style w:type="character" w:customStyle="1" w:styleId="RentekstTegn">
    <w:name w:val="Ren tekst Tegn"/>
    <w:link w:val="Rentekst"/>
    <w:uiPriority w:val="99"/>
    <w:semiHidden/>
    <w:rsid w:val="00706D6A"/>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706D6A"/>
    <w:pPr>
      <w:spacing w:after="0" w:line="240" w:lineRule="auto"/>
    </w:pPr>
  </w:style>
  <w:style w:type="character" w:customStyle="1" w:styleId="E-postsignaturTegn">
    <w:name w:val="E-postsignatur Tegn"/>
    <w:link w:val="E-postsignatur"/>
    <w:uiPriority w:val="99"/>
    <w:semiHidden/>
    <w:rsid w:val="00706D6A"/>
    <w:rPr>
      <w:rFonts w:ascii="Times New Roman" w:eastAsia="Times New Roman" w:hAnsi="Times New Roman"/>
      <w:spacing w:val="4"/>
      <w:kern w:val="0"/>
      <w:szCs w:val="22"/>
    </w:rPr>
  </w:style>
  <w:style w:type="paragraph" w:styleId="NormalWeb">
    <w:name w:val="Normal (Web)"/>
    <w:basedOn w:val="Normal"/>
    <w:uiPriority w:val="99"/>
    <w:semiHidden/>
    <w:unhideWhenUsed/>
    <w:rsid w:val="00706D6A"/>
    <w:rPr>
      <w:szCs w:val="24"/>
    </w:rPr>
  </w:style>
  <w:style w:type="character" w:styleId="HTML-akronym">
    <w:name w:val="HTML Acronym"/>
    <w:basedOn w:val="Standardskriftforavsnitt"/>
    <w:uiPriority w:val="99"/>
    <w:semiHidden/>
    <w:unhideWhenUsed/>
    <w:rsid w:val="00706D6A"/>
  </w:style>
  <w:style w:type="paragraph" w:styleId="HTML-adresse">
    <w:name w:val="HTML Address"/>
    <w:basedOn w:val="Normal"/>
    <w:link w:val="HTML-adresseTegn"/>
    <w:uiPriority w:val="99"/>
    <w:semiHidden/>
    <w:unhideWhenUsed/>
    <w:rsid w:val="00706D6A"/>
    <w:pPr>
      <w:spacing w:after="0" w:line="240" w:lineRule="auto"/>
    </w:pPr>
    <w:rPr>
      <w:i/>
      <w:iCs/>
    </w:rPr>
  </w:style>
  <w:style w:type="character" w:customStyle="1" w:styleId="HTML-adresseTegn">
    <w:name w:val="HTML-adresse Tegn"/>
    <w:link w:val="HTML-adresse"/>
    <w:uiPriority w:val="99"/>
    <w:semiHidden/>
    <w:rsid w:val="00706D6A"/>
    <w:rPr>
      <w:rFonts w:ascii="Times New Roman" w:eastAsia="Times New Roman" w:hAnsi="Times New Roman"/>
      <w:i/>
      <w:iCs/>
      <w:spacing w:val="4"/>
      <w:kern w:val="0"/>
      <w:szCs w:val="22"/>
    </w:rPr>
  </w:style>
  <w:style w:type="character" w:styleId="HTML-sitat">
    <w:name w:val="HTML Cite"/>
    <w:uiPriority w:val="99"/>
    <w:semiHidden/>
    <w:unhideWhenUsed/>
    <w:rsid w:val="00706D6A"/>
    <w:rPr>
      <w:i/>
      <w:iCs/>
    </w:rPr>
  </w:style>
  <w:style w:type="character" w:styleId="HTML-kode">
    <w:name w:val="HTML Code"/>
    <w:uiPriority w:val="99"/>
    <w:semiHidden/>
    <w:unhideWhenUsed/>
    <w:rsid w:val="00706D6A"/>
    <w:rPr>
      <w:rFonts w:ascii="Consolas" w:hAnsi="Consolas"/>
      <w:sz w:val="20"/>
      <w:szCs w:val="20"/>
    </w:rPr>
  </w:style>
  <w:style w:type="character" w:styleId="HTML-definisjon">
    <w:name w:val="HTML Definition"/>
    <w:uiPriority w:val="99"/>
    <w:semiHidden/>
    <w:unhideWhenUsed/>
    <w:rsid w:val="00706D6A"/>
    <w:rPr>
      <w:i/>
      <w:iCs/>
    </w:rPr>
  </w:style>
  <w:style w:type="character" w:styleId="HTML-tastatur">
    <w:name w:val="HTML Keyboard"/>
    <w:uiPriority w:val="99"/>
    <w:semiHidden/>
    <w:unhideWhenUsed/>
    <w:rsid w:val="00706D6A"/>
    <w:rPr>
      <w:rFonts w:ascii="Consolas" w:hAnsi="Consolas"/>
      <w:sz w:val="20"/>
      <w:szCs w:val="20"/>
    </w:rPr>
  </w:style>
  <w:style w:type="paragraph" w:styleId="HTML-forhndsformatert">
    <w:name w:val="HTML Preformatted"/>
    <w:basedOn w:val="Normal"/>
    <w:link w:val="HTML-forhndsformatertTegn"/>
    <w:uiPriority w:val="99"/>
    <w:semiHidden/>
    <w:unhideWhenUsed/>
    <w:rsid w:val="00706D6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06D6A"/>
    <w:rPr>
      <w:rFonts w:ascii="Consolas" w:eastAsia="Times New Roman" w:hAnsi="Consolas"/>
      <w:spacing w:val="4"/>
      <w:kern w:val="0"/>
      <w:sz w:val="20"/>
      <w:szCs w:val="20"/>
    </w:rPr>
  </w:style>
  <w:style w:type="character" w:styleId="HTML-eksempel">
    <w:name w:val="HTML Sample"/>
    <w:uiPriority w:val="99"/>
    <w:semiHidden/>
    <w:unhideWhenUsed/>
    <w:rsid w:val="00706D6A"/>
    <w:rPr>
      <w:rFonts w:ascii="Consolas" w:hAnsi="Consolas"/>
      <w:sz w:val="24"/>
      <w:szCs w:val="24"/>
    </w:rPr>
  </w:style>
  <w:style w:type="character" w:styleId="HTML-skrivemaskin">
    <w:name w:val="HTML Typewriter"/>
    <w:uiPriority w:val="99"/>
    <w:semiHidden/>
    <w:unhideWhenUsed/>
    <w:rsid w:val="00706D6A"/>
    <w:rPr>
      <w:rFonts w:ascii="Consolas" w:hAnsi="Consolas"/>
      <w:sz w:val="20"/>
      <w:szCs w:val="20"/>
    </w:rPr>
  </w:style>
  <w:style w:type="character" w:styleId="HTML-variabel">
    <w:name w:val="HTML Variable"/>
    <w:uiPriority w:val="99"/>
    <w:semiHidden/>
    <w:unhideWhenUsed/>
    <w:rsid w:val="00706D6A"/>
    <w:rPr>
      <w:i/>
      <w:iCs/>
    </w:rPr>
  </w:style>
  <w:style w:type="paragraph" w:styleId="Kommentaremne">
    <w:name w:val="annotation subject"/>
    <w:basedOn w:val="Merknadstekst"/>
    <w:next w:val="Merknadstekst"/>
    <w:link w:val="KommentaremneTegn"/>
    <w:uiPriority w:val="99"/>
    <w:semiHidden/>
    <w:unhideWhenUsed/>
    <w:rsid w:val="00706D6A"/>
    <w:pPr>
      <w:spacing w:line="240" w:lineRule="auto"/>
    </w:pPr>
    <w:rPr>
      <w:b/>
      <w:bCs/>
      <w:spacing w:val="4"/>
      <w:szCs w:val="20"/>
    </w:rPr>
  </w:style>
  <w:style w:type="character" w:customStyle="1" w:styleId="KommentaremneTegn">
    <w:name w:val="Kommentaremne Tegn"/>
    <w:link w:val="Kommentaremne"/>
    <w:uiPriority w:val="99"/>
    <w:semiHidden/>
    <w:rsid w:val="00706D6A"/>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706D6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06D6A"/>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706D6A"/>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06D6A"/>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706D6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06D6A"/>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706D6A"/>
    <w:rPr>
      <w:i/>
      <w:iCs/>
      <w:color w:val="808080"/>
    </w:rPr>
  </w:style>
  <w:style w:type="character" w:styleId="Sterkutheving">
    <w:name w:val="Intense Emphasis"/>
    <w:uiPriority w:val="21"/>
    <w:qFormat/>
    <w:rsid w:val="00706D6A"/>
    <w:rPr>
      <w:b/>
      <w:bCs/>
      <w:i/>
      <w:iCs/>
      <w:color w:val="4F81BD"/>
    </w:rPr>
  </w:style>
  <w:style w:type="character" w:styleId="Svakreferanse">
    <w:name w:val="Subtle Reference"/>
    <w:uiPriority w:val="31"/>
    <w:qFormat/>
    <w:rsid w:val="00706D6A"/>
    <w:rPr>
      <w:smallCaps/>
      <w:color w:val="C0504D"/>
      <w:u w:val="single"/>
    </w:rPr>
  </w:style>
  <w:style w:type="character" w:styleId="Sterkreferanse">
    <w:name w:val="Intense Reference"/>
    <w:uiPriority w:val="32"/>
    <w:qFormat/>
    <w:rsid w:val="00706D6A"/>
    <w:rPr>
      <w:b/>
      <w:bCs/>
      <w:smallCaps/>
      <w:color w:val="C0504D"/>
      <w:spacing w:val="5"/>
      <w:u w:val="single"/>
    </w:rPr>
  </w:style>
  <w:style w:type="character" w:styleId="Boktittel">
    <w:name w:val="Book Title"/>
    <w:uiPriority w:val="33"/>
    <w:qFormat/>
    <w:rsid w:val="00706D6A"/>
    <w:rPr>
      <w:b/>
      <w:bCs/>
      <w:smallCaps/>
      <w:spacing w:val="5"/>
    </w:rPr>
  </w:style>
  <w:style w:type="paragraph" w:styleId="Bibliografi">
    <w:name w:val="Bibliography"/>
    <w:basedOn w:val="Normal"/>
    <w:next w:val="Normal"/>
    <w:uiPriority w:val="37"/>
    <w:semiHidden/>
    <w:unhideWhenUsed/>
    <w:rsid w:val="00706D6A"/>
  </w:style>
  <w:style w:type="paragraph" w:styleId="Overskriftforinnholdsfortegnelse">
    <w:name w:val="TOC Heading"/>
    <w:basedOn w:val="Overskrift1"/>
    <w:next w:val="Normal"/>
    <w:uiPriority w:val="39"/>
    <w:unhideWhenUsed/>
    <w:qFormat/>
    <w:rsid w:val="00706D6A"/>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706D6A"/>
    <w:pPr>
      <w:numPr>
        <w:numId w:val="10"/>
      </w:numPr>
    </w:pPr>
  </w:style>
  <w:style w:type="numbering" w:customStyle="1" w:styleId="NrListeStil">
    <w:name w:val="NrListeStil"/>
    <w:uiPriority w:val="99"/>
    <w:rsid w:val="00706D6A"/>
    <w:pPr>
      <w:numPr>
        <w:numId w:val="11"/>
      </w:numPr>
    </w:pPr>
  </w:style>
  <w:style w:type="numbering" w:customStyle="1" w:styleId="RomListeStil">
    <w:name w:val="RomListeStil"/>
    <w:uiPriority w:val="99"/>
    <w:rsid w:val="00706D6A"/>
    <w:pPr>
      <w:numPr>
        <w:numId w:val="12"/>
      </w:numPr>
    </w:pPr>
  </w:style>
  <w:style w:type="numbering" w:customStyle="1" w:styleId="StrekListeStil">
    <w:name w:val="StrekListeStil"/>
    <w:uiPriority w:val="99"/>
    <w:rsid w:val="00706D6A"/>
    <w:pPr>
      <w:numPr>
        <w:numId w:val="13"/>
      </w:numPr>
    </w:pPr>
  </w:style>
  <w:style w:type="numbering" w:customStyle="1" w:styleId="OpplistingListeStil">
    <w:name w:val="OpplistingListeStil"/>
    <w:uiPriority w:val="99"/>
    <w:rsid w:val="00706D6A"/>
    <w:pPr>
      <w:numPr>
        <w:numId w:val="14"/>
      </w:numPr>
    </w:pPr>
  </w:style>
  <w:style w:type="numbering" w:customStyle="1" w:styleId="l-NummerertListeStil">
    <w:name w:val="l-NummerertListeStil"/>
    <w:uiPriority w:val="99"/>
    <w:rsid w:val="00706D6A"/>
    <w:pPr>
      <w:numPr>
        <w:numId w:val="15"/>
      </w:numPr>
    </w:pPr>
  </w:style>
  <w:style w:type="numbering" w:customStyle="1" w:styleId="l-AlfaListeStil">
    <w:name w:val="l-AlfaListeStil"/>
    <w:uiPriority w:val="99"/>
    <w:rsid w:val="00706D6A"/>
    <w:pPr>
      <w:numPr>
        <w:numId w:val="16"/>
      </w:numPr>
    </w:pPr>
  </w:style>
  <w:style w:type="numbering" w:customStyle="1" w:styleId="OverskrifterListeStil">
    <w:name w:val="OverskrifterListeStil"/>
    <w:uiPriority w:val="99"/>
    <w:rsid w:val="00706D6A"/>
    <w:pPr>
      <w:numPr>
        <w:numId w:val="17"/>
      </w:numPr>
    </w:pPr>
  </w:style>
  <w:style w:type="numbering" w:customStyle="1" w:styleId="l-ListeStilMal">
    <w:name w:val="l-ListeStilMal"/>
    <w:uiPriority w:val="99"/>
    <w:rsid w:val="00706D6A"/>
    <w:pPr>
      <w:numPr>
        <w:numId w:val="18"/>
      </w:numPr>
    </w:pPr>
  </w:style>
  <w:style w:type="paragraph" w:styleId="Avsenderadresse">
    <w:name w:val="envelope return"/>
    <w:basedOn w:val="Normal"/>
    <w:uiPriority w:val="99"/>
    <w:semiHidden/>
    <w:unhideWhenUsed/>
    <w:rsid w:val="00706D6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06D6A"/>
  </w:style>
  <w:style w:type="character" w:customStyle="1" w:styleId="BrdtekstTegn">
    <w:name w:val="Brødtekst Tegn"/>
    <w:link w:val="Brdtekst"/>
    <w:semiHidden/>
    <w:rsid w:val="00706D6A"/>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706D6A"/>
    <w:pPr>
      <w:ind w:firstLine="360"/>
    </w:pPr>
  </w:style>
  <w:style w:type="character" w:customStyle="1" w:styleId="Brdtekst-frsteinnrykkTegn">
    <w:name w:val="Brødtekst - første innrykk Tegn"/>
    <w:link w:val="Brdtekst-frsteinnrykk"/>
    <w:uiPriority w:val="99"/>
    <w:semiHidden/>
    <w:rsid w:val="00706D6A"/>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706D6A"/>
    <w:pPr>
      <w:ind w:left="283"/>
    </w:pPr>
  </w:style>
  <w:style w:type="character" w:customStyle="1" w:styleId="BrdtekstinnrykkTegn">
    <w:name w:val="Brødtekstinnrykk Tegn"/>
    <w:link w:val="Brdtekstinnrykk"/>
    <w:uiPriority w:val="99"/>
    <w:semiHidden/>
    <w:rsid w:val="00706D6A"/>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706D6A"/>
    <w:pPr>
      <w:ind w:left="360" w:firstLine="360"/>
    </w:pPr>
  </w:style>
  <w:style w:type="character" w:customStyle="1" w:styleId="Brdtekst-frsteinnrykk2Tegn">
    <w:name w:val="Brødtekst - første innrykk 2 Tegn"/>
    <w:link w:val="Brdtekst-frsteinnrykk2"/>
    <w:uiPriority w:val="99"/>
    <w:semiHidden/>
    <w:rsid w:val="00706D6A"/>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706D6A"/>
    <w:pPr>
      <w:spacing w:line="480" w:lineRule="auto"/>
    </w:pPr>
  </w:style>
  <w:style w:type="character" w:customStyle="1" w:styleId="Brdtekst2Tegn">
    <w:name w:val="Brødtekst 2 Tegn"/>
    <w:link w:val="Brdtekst2"/>
    <w:uiPriority w:val="99"/>
    <w:semiHidden/>
    <w:rsid w:val="00706D6A"/>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706D6A"/>
    <w:rPr>
      <w:sz w:val="16"/>
      <w:szCs w:val="16"/>
    </w:rPr>
  </w:style>
  <w:style w:type="character" w:customStyle="1" w:styleId="Brdtekst3Tegn">
    <w:name w:val="Brødtekst 3 Tegn"/>
    <w:link w:val="Brdtekst3"/>
    <w:uiPriority w:val="99"/>
    <w:semiHidden/>
    <w:rsid w:val="00706D6A"/>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706D6A"/>
    <w:pPr>
      <w:spacing w:line="480" w:lineRule="auto"/>
      <w:ind w:left="283"/>
    </w:pPr>
  </w:style>
  <w:style w:type="character" w:customStyle="1" w:styleId="Brdtekstinnrykk2Tegn">
    <w:name w:val="Brødtekstinnrykk 2 Tegn"/>
    <w:link w:val="Brdtekstinnrykk2"/>
    <w:uiPriority w:val="99"/>
    <w:semiHidden/>
    <w:rsid w:val="00706D6A"/>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706D6A"/>
    <w:pPr>
      <w:ind w:left="283"/>
    </w:pPr>
    <w:rPr>
      <w:sz w:val="16"/>
      <w:szCs w:val="16"/>
    </w:rPr>
  </w:style>
  <w:style w:type="character" w:customStyle="1" w:styleId="Brdtekstinnrykk3Tegn">
    <w:name w:val="Brødtekstinnrykk 3 Tegn"/>
    <w:link w:val="Brdtekstinnrykk3"/>
    <w:uiPriority w:val="99"/>
    <w:semiHidden/>
    <w:rsid w:val="00706D6A"/>
    <w:rPr>
      <w:rFonts w:ascii="Times New Roman" w:eastAsia="Times New Roman" w:hAnsi="Times New Roman"/>
      <w:spacing w:val="4"/>
      <w:kern w:val="0"/>
      <w:sz w:val="16"/>
      <w:szCs w:val="16"/>
    </w:rPr>
  </w:style>
  <w:style w:type="paragraph" w:customStyle="1" w:styleId="Sammendrag">
    <w:name w:val="Sammendrag"/>
    <w:basedOn w:val="Overskrift1"/>
    <w:qFormat/>
    <w:rsid w:val="00706D6A"/>
    <w:pPr>
      <w:numPr>
        <w:numId w:val="0"/>
      </w:numPr>
    </w:pPr>
  </w:style>
  <w:style w:type="paragraph" w:customStyle="1" w:styleId="TrykkeriMerknad">
    <w:name w:val="TrykkeriMerknad"/>
    <w:basedOn w:val="Normal"/>
    <w:qFormat/>
    <w:rsid w:val="00706D6A"/>
    <w:pPr>
      <w:spacing w:before="60"/>
    </w:pPr>
    <w:rPr>
      <w:rFonts w:ascii="Arial" w:hAnsi="Arial"/>
      <w:color w:val="943634"/>
      <w:sz w:val="26"/>
    </w:rPr>
  </w:style>
  <w:style w:type="paragraph" w:customStyle="1" w:styleId="ForfatterMerknad">
    <w:name w:val="ForfatterMerknad"/>
    <w:basedOn w:val="TrykkeriMerknad"/>
    <w:qFormat/>
    <w:rsid w:val="00706D6A"/>
    <w:pPr>
      <w:shd w:val="clear" w:color="auto" w:fill="FFFF99"/>
      <w:spacing w:line="240" w:lineRule="auto"/>
    </w:pPr>
    <w:rPr>
      <w:color w:val="632423"/>
    </w:rPr>
  </w:style>
  <w:style w:type="paragraph" w:customStyle="1" w:styleId="tblRad">
    <w:name w:val="tblRad"/>
    <w:rsid w:val="00706D6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706D6A"/>
  </w:style>
  <w:style w:type="paragraph" w:customStyle="1" w:styleId="tbl2LinjeSumBold">
    <w:name w:val="tbl2LinjeSumBold"/>
    <w:basedOn w:val="tblRad"/>
    <w:rsid w:val="00706D6A"/>
  </w:style>
  <w:style w:type="paragraph" w:customStyle="1" w:styleId="tblDelsum1">
    <w:name w:val="tblDelsum1"/>
    <w:basedOn w:val="tblRad"/>
    <w:rsid w:val="00706D6A"/>
  </w:style>
  <w:style w:type="paragraph" w:customStyle="1" w:styleId="tblDelsum1-Kapittel">
    <w:name w:val="tblDelsum1 - Kapittel"/>
    <w:basedOn w:val="tblDelsum1"/>
    <w:rsid w:val="00706D6A"/>
    <w:pPr>
      <w:keepNext w:val="0"/>
    </w:pPr>
  </w:style>
  <w:style w:type="paragraph" w:customStyle="1" w:styleId="tblDelsum2">
    <w:name w:val="tblDelsum2"/>
    <w:basedOn w:val="tblRad"/>
    <w:rsid w:val="00706D6A"/>
  </w:style>
  <w:style w:type="paragraph" w:customStyle="1" w:styleId="tblDelsum2-Kapittel">
    <w:name w:val="tblDelsum2 - Kapittel"/>
    <w:basedOn w:val="tblDelsum2"/>
    <w:rsid w:val="00706D6A"/>
    <w:pPr>
      <w:keepNext w:val="0"/>
    </w:pPr>
  </w:style>
  <w:style w:type="paragraph" w:customStyle="1" w:styleId="tblTabelloverskrift">
    <w:name w:val="tblTabelloverskrift"/>
    <w:rsid w:val="00706D6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706D6A"/>
    <w:pPr>
      <w:spacing w:after="0"/>
      <w:jc w:val="right"/>
    </w:pPr>
    <w:rPr>
      <w:b w:val="0"/>
      <w:caps w:val="0"/>
      <w:sz w:val="16"/>
    </w:rPr>
  </w:style>
  <w:style w:type="paragraph" w:customStyle="1" w:styleId="tblKategoriOverskrift">
    <w:name w:val="tblKategoriOverskrift"/>
    <w:basedOn w:val="tblRad"/>
    <w:rsid w:val="00706D6A"/>
    <w:pPr>
      <w:spacing w:before="120"/>
    </w:pPr>
  </w:style>
  <w:style w:type="paragraph" w:customStyle="1" w:styleId="tblKolonneoverskrift">
    <w:name w:val="tblKolonneoverskrift"/>
    <w:basedOn w:val="Normal"/>
    <w:rsid w:val="00706D6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06D6A"/>
    <w:pPr>
      <w:spacing w:after="360"/>
      <w:jc w:val="center"/>
    </w:pPr>
    <w:rPr>
      <w:b w:val="0"/>
      <w:caps w:val="0"/>
    </w:rPr>
  </w:style>
  <w:style w:type="paragraph" w:customStyle="1" w:styleId="tblKolonneoverskrift-Vedtak">
    <w:name w:val="tblKolonneoverskrift - Vedtak"/>
    <w:basedOn w:val="tblTabelloverskrift-Vedtak"/>
    <w:rsid w:val="00706D6A"/>
    <w:pPr>
      <w:spacing w:after="0"/>
    </w:pPr>
  </w:style>
  <w:style w:type="paragraph" w:customStyle="1" w:styleId="tblOverskrift-Vedtak">
    <w:name w:val="tblOverskrift - Vedtak"/>
    <w:basedOn w:val="tblRad"/>
    <w:rsid w:val="00706D6A"/>
    <w:pPr>
      <w:spacing w:before="360"/>
      <w:jc w:val="center"/>
    </w:pPr>
  </w:style>
  <w:style w:type="paragraph" w:customStyle="1" w:styleId="tblRadBold">
    <w:name w:val="tblRadBold"/>
    <w:basedOn w:val="tblRad"/>
    <w:rsid w:val="00706D6A"/>
  </w:style>
  <w:style w:type="paragraph" w:customStyle="1" w:styleId="tblRadItalic">
    <w:name w:val="tblRadItalic"/>
    <w:basedOn w:val="tblRad"/>
    <w:rsid w:val="00706D6A"/>
  </w:style>
  <w:style w:type="paragraph" w:customStyle="1" w:styleId="tblRadItalicSiste">
    <w:name w:val="tblRadItalicSiste"/>
    <w:basedOn w:val="tblRadItalic"/>
    <w:rsid w:val="00706D6A"/>
  </w:style>
  <w:style w:type="paragraph" w:customStyle="1" w:styleId="tblRadMedLuft">
    <w:name w:val="tblRadMedLuft"/>
    <w:basedOn w:val="tblRad"/>
    <w:rsid w:val="00706D6A"/>
    <w:pPr>
      <w:spacing w:before="120"/>
    </w:pPr>
  </w:style>
  <w:style w:type="paragraph" w:customStyle="1" w:styleId="tblRadMedLuftSiste">
    <w:name w:val="tblRadMedLuftSiste"/>
    <w:basedOn w:val="tblRadMedLuft"/>
    <w:rsid w:val="00706D6A"/>
    <w:pPr>
      <w:spacing w:after="120"/>
    </w:pPr>
  </w:style>
  <w:style w:type="paragraph" w:customStyle="1" w:styleId="tblRadMedLuftSiste-Vedtak">
    <w:name w:val="tblRadMedLuftSiste - Vedtak"/>
    <w:basedOn w:val="tblRadMedLuftSiste"/>
    <w:rsid w:val="00706D6A"/>
    <w:pPr>
      <w:keepNext w:val="0"/>
    </w:pPr>
  </w:style>
  <w:style w:type="paragraph" w:customStyle="1" w:styleId="tblRadSiste">
    <w:name w:val="tblRadSiste"/>
    <w:basedOn w:val="tblRad"/>
    <w:rsid w:val="00706D6A"/>
  </w:style>
  <w:style w:type="paragraph" w:customStyle="1" w:styleId="tblSluttsum">
    <w:name w:val="tblSluttsum"/>
    <w:basedOn w:val="tblRad"/>
    <w:rsid w:val="00706D6A"/>
    <w:pPr>
      <w:spacing w:before="120"/>
    </w:pPr>
  </w:style>
  <w:style w:type="table" w:customStyle="1" w:styleId="MetadataTabell">
    <w:name w:val="MetadataTabell"/>
    <w:basedOn w:val="Rutenettabelllys"/>
    <w:uiPriority w:val="99"/>
    <w:rsid w:val="00706D6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06D6A"/>
    <w:pPr>
      <w:spacing w:before="60" w:after="60"/>
    </w:pPr>
    <w:rPr>
      <w:rFonts w:ascii="Consolas" w:hAnsi="Consolas"/>
      <w:color w:val="C0504D"/>
      <w:sz w:val="26"/>
    </w:rPr>
  </w:style>
  <w:style w:type="table" w:styleId="Rutenettabelllys">
    <w:name w:val="Grid Table Light"/>
    <w:basedOn w:val="Vanligtabell"/>
    <w:uiPriority w:val="40"/>
    <w:rsid w:val="00706D6A"/>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06D6A"/>
    <w:pPr>
      <w:spacing w:before="60" w:after="60"/>
    </w:pPr>
    <w:rPr>
      <w:rFonts w:ascii="Consolas" w:hAnsi="Consolas"/>
      <w:color w:val="365F91"/>
      <w:sz w:val="26"/>
    </w:rPr>
  </w:style>
  <w:style w:type="table" w:customStyle="1" w:styleId="Standardtabell-02">
    <w:name w:val="Standardtabell-02"/>
    <w:basedOn w:val="StandardTabell"/>
    <w:uiPriority w:val="99"/>
    <w:rsid w:val="00706D6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06D6A"/>
    <w:rPr>
      <w:sz w:val="24"/>
    </w:rPr>
  </w:style>
  <w:style w:type="paragraph" w:customStyle="1" w:styleId="avsnitt-tittel-tabell">
    <w:name w:val="avsnitt-tittel-tabell"/>
    <w:basedOn w:val="avsnitt-tittel"/>
    <w:qFormat/>
    <w:rsid w:val="00706D6A"/>
  </w:style>
  <w:style w:type="paragraph" w:customStyle="1" w:styleId="b-budkaptit-tabell">
    <w:name w:val="b-budkaptit-tabell"/>
    <w:basedOn w:val="b-budkaptit"/>
    <w:qFormat/>
    <w:rsid w:val="0070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1</Pages>
  <Words>4113</Words>
  <Characters>24312</Characters>
  <Application>Microsoft Office Word</Application>
  <DocSecurity>0</DocSecurity>
  <Lines>759</Lines>
  <Paragraphs>424</Paragraphs>
  <ScaleCrop>false</ScaleCrop>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2025-11-18T20:18:00Z</dcterms:created>
  <dcterms:modified xsi:type="dcterms:W3CDTF">2025-11-18T20:18:00Z</dcterms:modified>
</cp:coreProperties>
</file>