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53DA" w14:textId="75310BFD" w:rsidR="00680A96" w:rsidRPr="00A531E2" w:rsidRDefault="00A531E2" w:rsidP="00A531E2">
      <w:pPr>
        <w:pStyle w:val="i-dep"/>
      </w:pPr>
      <w:r w:rsidRPr="00A531E2">
        <w:t>Arbeids- og inkluderingsdepartementet</w:t>
      </w:r>
    </w:p>
    <w:p w14:paraId="4BBDB001" w14:textId="77777777" w:rsidR="00680A96" w:rsidRPr="00A531E2" w:rsidRDefault="00680A96" w:rsidP="00A531E2">
      <w:pPr>
        <w:pStyle w:val="i-hode"/>
      </w:pPr>
      <w:r w:rsidRPr="00A531E2">
        <w:t>Meld. St. 24</w:t>
      </w:r>
    </w:p>
    <w:p w14:paraId="47160016" w14:textId="77777777" w:rsidR="00680A96" w:rsidRPr="00A531E2" w:rsidRDefault="00680A96" w:rsidP="00A531E2">
      <w:pPr>
        <w:pStyle w:val="i-sesjon"/>
      </w:pPr>
      <w:r w:rsidRPr="00A531E2">
        <w:t>(2023–2024)</w:t>
      </w:r>
    </w:p>
    <w:p w14:paraId="320E3126" w14:textId="77777777" w:rsidR="00680A96" w:rsidRPr="00A531E2" w:rsidRDefault="00680A96" w:rsidP="00A531E2">
      <w:pPr>
        <w:pStyle w:val="i-hode-tit"/>
      </w:pPr>
      <w:r w:rsidRPr="00A531E2">
        <w:t>Melding til Stortinget</w:t>
      </w:r>
    </w:p>
    <w:p w14:paraId="65803A85" w14:textId="77777777" w:rsidR="00680A96" w:rsidRPr="00A531E2" w:rsidRDefault="00680A96" w:rsidP="00A531E2">
      <w:pPr>
        <w:pStyle w:val="i-tit"/>
      </w:pPr>
      <w:r w:rsidRPr="00A531E2">
        <w:t>Å</w:t>
      </w:r>
      <w:r w:rsidRPr="00A531E2">
        <w:t>rsmelding 2023 for pensjonsordninga for stortingsrepresentantar og regjeringsmedlemer</w:t>
      </w:r>
    </w:p>
    <w:p w14:paraId="0351F79B" w14:textId="77777777" w:rsidR="00680A96" w:rsidRPr="00A531E2" w:rsidRDefault="00680A96" w:rsidP="00A531E2">
      <w:pPr>
        <w:pStyle w:val="i-statsrdato"/>
      </w:pPr>
      <w:r w:rsidRPr="00A531E2">
        <w:t xml:space="preserve">Tilråding frå </w:t>
      </w:r>
      <w:bookmarkStart w:id="0" w:name="_Hlk164840671"/>
      <w:r w:rsidRPr="00A531E2">
        <w:t>Arbeids- og inkluderingsdepartementet</w:t>
      </w:r>
      <w:bookmarkEnd w:id="0"/>
      <w:r w:rsidRPr="00A531E2">
        <w:t xml:space="preserve"> 26. april 2024, </w:t>
      </w:r>
      <w:r w:rsidRPr="00A531E2">
        <w:br/>
        <w:t xml:space="preserve">godkjend i statsråd same dagen. </w:t>
      </w:r>
      <w:r w:rsidRPr="00A531E2">
        <w:br/>
        <w:t>(Regjeringa Støre)</w:t>
      </w:r>
    </w:p>
    <w:p w14:paraId="7A94AF60" w14:textId="77777777" w:rsidR="00680A96" w:rsidRPr="00A531E2" w:rsidRDefault="00680A96" w:rsidP="00A531E2">
      <w:pPr>
        <w:pStyle w:val="Overskrift1"/>
      </w:pPr>
      <w:r w:rsidRPr="00A531E2">
        <w:t>Innleiing</w:t>
      </w:r>
    </w:p>
    <w:p w14:paraId="3518ED50" w14:textId="77777777" w:rsidR="00680A96" w:rsidRPr="00A531E2" w:rsidRDefault="00680A96" w:rsidP="00A531E2">
      <w:r w:rsidRPr="00A531E2">
        <w:t xml:space="preserve">Lov 16. desember 2011 nr. 60 om pensjonsordning for </w:t>
      </w:r>
      <w:proofErr w:type="spellStart"/>
      <w:r w:rsidRPr="00A531E2">
        <w:t>stortingsrepresentanter</w:t>
      </w:r>
      <w:proofErr w:type="spellEnd"/>
      <w:r w:rsidRPr="00A531E2">
        <w:t xml:space="preserve"> og regjeringsmedlemmer (stortings- og regjeringspensjonsloven) blei sett i kraft 1. januar 2012. Frå same tidspunkt blei desse lovene oppheva: lov 14. desember 1951 nr. 11 om pensj</w:t>
      </w:r>
      <w:r w:rsidRPr="00A531E2">
        <w:t xml:space="preserve">onsordning for </w:t>
      </w:r>
      <w:proofErr w:type="spellStart"/>
      <w:r w:rsidRPr="00A531E2">
        <w:t>statsråder</w:t>
      </w:r>
      <w:proofErr w:type="spellEnd"/>
      <w:r w:rsidRPr="00A531E2">
        <w:t xml:space="preserve"> og lov 12. juni 1981 nr. 61 om pensjonsordning for </w:t>
      </w:r>
      <w:proofErr w:type="spellStart"/>
      <w:r w:rsidRPr="00A531E2">
        <w:t>stortingsrepresentanter</w:t>
      </w:r>
      <w:proofErr w:type="spellEnd"/>
      <w:r w:rsidRPr="00A531E2">
        <w:t>.</w:t>
      </w:r>
    </w:p>
    <w:p w14:paraId="1854F526" w14:textId="77777777" w:rsidR="00680A96" w:rsidRPr="00A531E2" w:rsidRDefault="00680A96" w:rsidP="00A531E2">
      <w:r w:rsidRPr="00A531E2">
        <w:t>Stortings- og regjeringspensjonsloven § 8-1 lyder slik:</w:t>
      </w:r>
    </w:p>
    <w:p w14:paraId="0E4D798A" w14:textId="77777777" w:rsidR="00680A96" w:rsidRPr="00A531E2" w:rsidRDefault="00680A96" w:rsidP="00A531E2">
      <w:pPr>
        <w:pStyle w:val="blokksit"/>
      </w:pPr>
      <w:r w:rsidRPr="00A531E2">
        <w:t>«</w:t>
      </w:r>
      <w:proofErr w:type="spellStart"/>
      <w:r w:rsidRPr="00A531E2">
        <w:t>Pensjonsordningen</w:t>
      </w:r>
      <w:proofErr w:type="spellEnd"/>
      <w:r w:rsidRPr="00A531E2">
        <w:t xml:space="preserve"> </w:t>
      </w:r>
      <w:proofErr w:type="spellStart"/>
      <w:r w:rsidRPr="00A531E2">
        <w:t>administreres</w:t>
      </w:r>
      <w:proofErr w:type="spellEnd"/>
      <w:r w:rsidRPr="00A531E2">
        <w:t xml:space="preserve"> av Statens pensjonskasse. Pensjonskassen skal </w:t>
      </w:r>
      <w:proofErr w:type="spellStart"/>
      <w:r w:rsidRPr="00A531E2">
        <w:t>senest</w:t>
      </w:r>
      <w:proofErr w:type="spellEnd"/>
      <w:r w:rsidRPr="00A531E2">
        <w:t xml:space="preserve"> seks </w:t>
      </w:r>
      <w:proofErr w:type="spellStart"/>
      <w:r w:rsidRPr="00A531E2">
        <w:t>måneder</w:t>
      </w:r>
      <w:proofErr w:type="spellEnd"/>
      <w:r w:rsidRPr="00A531E2">
        <w:t xml:space="preserve"> etter at regnskapsåret er </w:t>
      </w:r>
      <w:proofErr w:type="spellStart"/>
      <w:r w:rsidRPr="00A531E2">
        <w:t>avsluttet</w:t>
      </w:r>
      <w:proofErr w:type="spellEnd"/>
      <w:r w:rsidRPr="00A531E2">
        <w:t xml:space="preserve">, utarbeide en beretning om </w:t>
      </w:r>
      <w:proofErr w:type="spellStart"/>
      <w:r w:rsidRPr="00A531E2">
        <w:t>virksomheten</w:t>
      </w:r>
      <w:proofErr w:type="spellEnd"/>
      <w:r w:rsidRPr="00A531E2">
        <w:t xml:space="preserve"> i siste </w:t>
      </w:r>
      <w:proofErr w:type="spellStart"/>
      <w:r w:rsidRPr="00A531E2">
        <w:t>regnskapsår</w:t>
      </w:r>
      <w:proofErr w:type="spellEnd"/>
      <w:r w:rsidRPr="00A531E2">
        <w:t xml:space="preserve">. </w:t>
      </w:r>
      <w:proofErr w:type="spellStart"/>
      <w:r w:rsidRPr="00A531E2">
        <w:t>Beretningen</w:t>
      </w:r>
      <w:proofErr w:type="spellEnd"/>
      <w:r w:rsidRPr="00A531E2">
        <w:t xml:space="preserve"> </w:t>
      </w:r>
      <w:proofErr w:type="spellStart"/>
      <w:r w:rsidRPr="00A531E2">
        <w:t>utarbeides</w:t>
      </w:r>
      <w:proofErr w:type="spellEnd"/>
      <w:r w:rsidRPr="00A531E2">
        <w:t xml:space="preserve"> for departementet og forelegges Stortinget.»</w:t>
      </w:r>
    </w:p>
    <w:p w14:paraId="4D3C6897" w14:textId="77777777" w:rsidR="00680A96" w:rsidRPr="00A531E2" w:rsidRDefault="00680A96" w:rsidP="00A531E2">
      <w:r w:rsidRPr="00A531E2">
        <w:t>I samsvar med denne føresegna legg Arbeids- og inkluderingsdepartementet fram ei melding o</w:t>
      </w:r>
      <w:r w:rsidRPr="00A531E2">
        <w:t>m utviklinga i pensjonsordninga for stortingsrepresentantar og regjeringsmedlemer i 2023. Meldinga inneheld ei oversikt over dei viktigaste ytingane i pensjonsordninga etter nye og gamle oppteningsreglar, og ei oversikt over utviklinga i ordninga i 2023.</w:t>
      </w:r>
    </w:p>
    <w:p w14:paraId="2185514F" w14:textId="77777777" w:rsidR="00680A96" w:rsidRPr="00A531E2" w:rsidRDefault="00680A96" w:rsidP="00A531E2">
      <w:pPr>
        <w:pStyle w:val="Overskrift1"/>
      </w:pPr>
      <w:r w:rsidRPr="00A531E2">
        <w:t>Om pensjonsordninga for stortingsrepresentantar og regjeringsmedlemer</w:t>
      </w:r>
    </w:p>
    <w:p w14:paraId="128CFF1F" w14:textId="77777777" w:rsidR="00680A96" w:rsidRPr="00A531E2" w:rsidRDefault="00680A96" w:rsidP="00A531E2">
      <w:r w:rsidRPr="00A531E2">
        <w:t>Dei tidlegare pensjonsordningane for stortingsrepresentantar og statsrådar blei 1. januar 2012 erstatta av éi pensjonsordning. Alderspensjonen i den noverande pensjonsordninga er base</w:t>
      </w:r>
      <w:r w:rsidRPr="00A531E2">
        <w:t>rt på dei same prinsippa som ny alderspensjon i folketrygda, og pensjonen blir gitt som eit direkte tillegg til alderspensjonen frå folketrygda.</w:t>
      </w:r>
    </w:p>
    <w:p w14:paraId="4623FD50" w14:textId="77777777" w:rsidR="00680A96" w:rsidRPr="00A531E2" w:rsidRDefault="00680A96" w:rsidP="00A531E2">
      <w:r w:rsidRPr="00A531E2">
        <w:t>Dette inneber mellom anna at alderspensjonen er endra frå ei bruttoordning basert på sluttlønn, til ei nettoord</w:t>
      </w:r>
      <w:r w:rsidRPr="00A531E2">
        <w:t xml:space="preserve">ning basert på opptening i alle år som stortingsrepresentant og regjeringsmedlem. </w:t>
      </w:r>
      <w:r w:rsidRPr="00A531E2">
        <w:lastRenderedPageBreak/>
        <w:t>Hovudtrekka i den noverande pensjonsordninga er forklart i punkt 2.1. Rett som er tent opp i dei to tidlegare pensjonsordningane er vidareført i den nye ordninga. Hovudtrekka</w:t>
      </w:r>
      <w:r w:rsidRPr="00A531E2">
        <w:t xml:space="preserve"> i desse ordningane er forklart i punkt 2.2 og punkt 2.3.</w:t>
      </w:r>
    </w:p>
    <w:p w14:paraId="6DB9B09D" w14:textId="77777777" w:rsidR="00680A96" w:rsidRPr="00A531E2" w:rsidRDefault="00680A96" w:rsidP="00A531E2">
      <w:pPr>
        <w:pStyle w:val="Overskrift2"/>
      </w:pPr>
      <w:r w:rsidRPr="00A531E2">
        <w:t>Hovudtrekk i pensjonsordninga for stortingsrepresentantar og regjeringsmedlemer</w:t>
      </w:r>
    </w:p>
    <w:p w14:paraId="07B96CFA" w14:textId="77777777" w:rsidR="00680A96" w:rsidRPr="00A531E2" w:rsidRDefault="00680A96" w:rsidP="00A531E2">
      <w:pPr>
        <w:pStyle w:val="Liste"/>
      </w:pPr>
      <w:r w:rsidRPr="00A531E2">
        <w:t>Alderspensjonen blir opptent ved at medlemene kvart år</w:t>
      </w:r>
      <w:r w:rsidRPr="00A531E2">
        <w:t xml:space="preserve"> byggjer seg opp pensjonsrett i form av ei pensjonsbehaldning. Oppteninga utgjer ein fastsett prosentdel av inntekta til stortingsrepresentanten eller regjeringsmedlemen. Oppteninga utgjer 6,03 prosent av inntekta opp til 7,1 gonger grunnbeløpet i folketry</w:t>
      </w:r>
      <w:r w:rsidRPr="00A531E2">
        <w:t>gda (G) og 24,13 prosent av inntekta mellom 7,1 G og 12 G (G per 1. mai 2023 var 118 620 kroner). Pensjonsbehaldninga blir regulert med lønnsvekst fram til alderspensjonen blir teken ut.</w:t>
      </w:r>
    </w:p>
    <w:p w14:paraId="6F9662B2" w14:textId="77777777" w:rsidR="00680A96" w:rsidRPr="00A531E2" w:rsidRDefault="00680A96" w:rsidP="00A531E2">
      <w:pPr>
        <w:pStyle w:val="Liste"/>
      </w:pPr>
      <w:r w:rsidRPr="00A531E2">
        <w:t>Den årlege alderspensjonen blir rekna ut ved å dele den opparbeid</w:t>
      </w:r>
      <w:r w:rsidRPr="00A531E2">
        <w:t>de pensjonsbehaldninga på eit delingstal. Delingstalet reflekterer forventa attståande levetid på det tidspunktet ein tek ut pensjonen. Delingstala er utforma slik at pensjonen blir levealdersjustert på same måte som i folketrygda.</w:t>
      </w:r>
    </w:p>
    <w:p w14:paraId="7755497C" w14:textId="77777777" w:rsidR="00680A96" w:rsidRPr="00A531E2" w:rsidRDefault="00680A96" w:rsidP="00A531E2">
      <w:pPr>
        <w:pStyle w:val="Liste"/>
      </w:pPr>
      <w:r w:rsidRPr="00A531E2">
        <w:t xml:space="preserve">Alderspensjonen kan </w:t>
      </w:r>
      <w:r w:rsidRPr="00A531E2">
        <w:t>takast ut fleksibelt, tidlegast frå 62 år, i hovudsak etter dei same prinsippa som i folketrygda. Dersom pensjonen ikkje er teken ut innan vedkomande fyller 75 år, skal pensjonen uansett betalast ut frå og med månaden etter fylte 75 år. Arbeidsinntekt og p</w:t>
      </w:r>
      <w:r w:rsidRPr="00A531E2">
        <w:t>ensjon kan kombinerast utan at pensjonen blir avkorta.</w:t>
      </w:r>
    </w:p>
    <w:p w14:paraId="1DF11FF2" w14:textId="77777777" w:rsidR="00680A96" w:rsidRPr="00A531E2" w:rsidRDefault="00680A96" w:rsidP="00A531E2">
      <w:pPr>
        <w:pStyle w:val="Liste"/>
      </w:pPr>
      <w:r w:rsidRPr="00A531E2">
        <w:t>Før utbetaling blir opptent rett regulert årleg i samsvar med lønnsveksten. Alderspensjon under utbetaling blir regulert med eit gjennomsnitt av lønns- og prisvekst. Det vil seie at ein følgjer dei</w:t>
      </w:r>
      <w:r w:rsidRPr="00A531E2">
        <w:t xml:space="preserve"> same prinsippa for regulering som i folketrygda.</w:t>
      </w:r>
    </w:p>
    <w:p w14:paraId="4663512B" w14:textId="77777777" w:rsidR="00680A96" w:rsidRPr="00A531E2" w:rsidRDefault="00680A96" w:rsidP="00A531E2">
      <w:pPr>
        <w:pStyle w:val="Liste"/>
      </w:pPr>
      <w:r w:rsidRPr="00A531E2">
        <w:t>Pensjon som er opptent etter dei nye reglane, skal ikkje samordnast med andre pensjonsytingar.</w:t>
      </w:r>
    </w:p>
    <w:p w14:paraId="6B2DB8AF" w14:textId="77777777" w:rsidR="00680A96" w:rsidRPr="00A531E2" w:rsidRDefault="00680A96" w:rsidP="00A531E2">
      <w:pPr>
        <w:pStyle w:val="Liste"/>
      </w:pPr>
      <w:r w:rsidRPr="00A531E2">
        <w:t>Det er gitt overgangsreglar som sikrar rett opptent pensjon etter den tidlegare pensjonsordninga for st</w:t>
      </w:r>
      <w:r w:rsidRPr="00A531E2">
        <w:t>ortingsrepresentantar og den tidlegare pensjonsordninga for statsrådar. For dei som har opptening etter både gamal og noverande pensjonsordning, er det reglar om at samla pensjon ikkje skal overstige ein utrekna maksimal pensjon. Stortingsrepresentantar so</w:t>
      </w:r>
      <w:r w:rsidRPr="00A531E2">
        <w:t>m ikkje hadde opptent rett til pensjon før 1. oktober 2009, og regjeringsmedlemer som ikkje hadde opptent rett til pensjon før 1. januar 2012, får opptening etter den noverande ordninga frå 1. oktober 2009. Dei noverande reglane fekk verknad for andre medl</w:t>
      </w:r>
      <w:r w:rsidRPr="00A531E2">
        <w:t>emer frå 1. januar 2012.</w:t>
      </w:r>
    </w:p>
    <w:p w14:paraId="5412F826" w14:textId="77777777" w:rsidR="00680A96" w:rsidRPr="00A531E2" w:rsidRDefault="00680A96" w:rsidP="00A531E2">
      <w:pPr>
        <w:pStyle w:val="Liste"/>
      </w:pPr>
      <w:r w:rsidRPr="00A531E2">
        <w:t>I lov om ny uførepensjon frå 7. mars 2014 nr. 5 blei reglane om uførepensjon for stortingsrepresentantar og regjeringsmedlemer endra med verknad frå 1. januar 2015, og tilpassa nye reglar som samstundes blei vedtekne for Staten</w:t>
      </w:r>
      <w:r w:rsidRPr="00A531E2">
        <w:t>s pensjonskasse. Endringane inneber mellom anna at også uførepensjon er lagt om til ei nettoyting. Pensjonen blir gitt som eit tillegg til uføretrygda frå folketrygda, og skal ikkje samordnast med andre pensjonar og trygder. Det er òg gitt nye reglar om av</w:t>
      </w:r>
      <w:r w:rsidRPr="00A531E2">
        <w:t>korting av uførepensjon mot arbeidsinntekt. Når skatteoppgjeret er klart, kontrollerer Statens pensjonskasse om det er utbetalt korrekt uførepensjon. Er det utbetalt for mykje eller for lite pensjon, skal det gjennomførast eit etteroppgjer. Det blei vedtek</w:t>
      </w:r>
      <w:r w:rsidRPr="00A531E2">
        <w:t>e at dei som hadde uførepensjonar under utbetaling skulle overførast til nytt regelverk frå 1. januar 2015.</w:t>
      </w:r>
    </w:p>
    <w:p w14:paraId="76C6BD44" w14:textId="77777777" w:rsidR="00680A96" w:rsidRPr="00A531E2" w:rsidRDefault="00680A96" w:rsidP="00A531E2">
      <w:pPr>
        <w:pStyle w:val="Liste"/>
      </w:pPr>
      <w:r w:rsidRPr="00A531E2">
        <w:t>Etterlatnepensjon blir i hovudsak gitt etter reglane i lov 28. juli 1949 nr. 26 om Statens pensjonskasse.</w:t>
      </w:r>
    </w:p>
    <w:p w14:paraId="4157D662" w14:textId="77777777" w:rsidR="00680A96" w:rsidRPr="00A531E2" w:rsidRDefault="00680A96" w:rsidP="00A531E2">
      <w:pPr>
        <w:pStyle w:val="Overskrift2"/>
      </w:pPr>
      <w:r w:rsidRPr="00A531E2">
        <w:lastRenderedPageBreak/>
        <w:t>Hovudtrekk i den tidlegare pen</w:t>
      </w:r>
      <w:r w:rsidRPr="00A531E2">
        <w:t>sjonsordninga for stortingsrepresentantar</w:t>
      </w:r>
    </w:p>
    <w:p w14:paraId="61C85108" w14:textId="77777777" w:rsidR="00680A96" w:rsidRPr="00A531E2" w:rsidRDefault="00680A96" w:rsidP="00A531E2">
      <w:pPr>
        <w:pStyle w:val="Liste"/>
      </w:pPr>
      <w:r w:rsidRPr="00A531E2">
        <w:t>Personar med rett i den tidlegare ordninga for stortingsrepresentantar får denne vidareført i eit kapittel i den nye lova.</w:t>
      </w:r>
    </w:p>
    <w:p w14:paraId="5CD97B2B" w14:textId="77777777" w:rsidR="00680A96" w:rsidRPr="00A531E2" w:rsidRDefault="00680A96" w:rsidP="00A531E2">
      <w:pPr>
        <w:pStyle w:val="Liste"/>
      </w:pPr>
      <w:r w:rsidRPr="00A531E2">
        <w:t>Alderspensjonen er ein bruttopensjon som blir samordna med andre pensjonsytingar et</w:t>
      </w:r>
      <w:r w:rsidRPr="00A531E2">
        <w:t>ter samordningslova.</w:t>
      </w:r>
    </w:p>
    <w:p w14:paraId="1E57039B" w14:textId="77777777" w:rsidR="00680A96" w:rsidRPr="00A531E2" w:rsidRDefault="00680A96" w:rsidP="00A531E2">
      <w:pPr>
        <w:pStyle w:val="Liste"/>
      </w:pPr>
      <w:r w:rsidRPr="00A531E2">
        <w:t>Full alderspensjon blir gitt etter tolv år</w:t>
      </w:r>
      <w:r w:rsidRPr="00A531E2">
        <w:t>s oppteningstid og utgjer 66 prosent av pensjonsgrunnlaget. Dersom oppteningstida er kortare, blir pensjonen redusert i samsvar med dette. Pensjonsgrunnlaget er basert på tidlegare årleg bruttogodtgjersle for stortingsrepresentantar.</w:t>
      </w:r>
    </w:p>
    <w:p w14:paraId="0B3202C4" w14:textId="77777777" w:rsidR="00680A96" w:rsidRPr="00A531E2" w:rsidRDefault="00680A96" w:rsidP="00A531E2">
      <w:pPr>
        <w:pStyle w:val="Liste"/>
      </w:pPr>
      <w:r w:rsidRPr="00A531E2">
        <w:t>Pensjonsalderen er</w:t>
      </w:r>
      <w:r w:rsidRPr="00A531E2">
        <w:t xml:space="preserve"> 65 år. Ein kan få alderspensjon tidlegare når summen av alder og oppteningstid i den tidlegare ordninga fram til 1. januar 2012 er minst 75 år (75-årsregelen). Dette gjeld likevel ikkje dersom vedkomande har, eller får, inntekt som overstig ei inntektsgre</w:t>
      </w:r>
      <w:r w:rsidRPr="00A531E2">
        <w:t>nse.</w:t>
      </w:r>
    </w:p>
    <w:p w14:paraId="18A0C830" w14:textId="77777777" w:rsidR="00680A96" w:rsidRPr="00A531E2" w:rsidRDefault="00680A96" w:rsidP="00A531E2">
      <w:pPr>
        <w:pStyle w:val="Liste"/>
      </w:pPr>
      <w:r w:rsidRPr="00A531E2">
        <w:t>Alderspensjon kan ikkje ytast så lenge vedkomande er medlem av regjeringa eller Stortinget. Det same gjeld den som er tilsett i statleg eller kommunal teneste i minst 80 prosent stilling, eller har minst 80 prosent stilling som kommunalt ombod.</w:t>
      </w:r>
    </w:p>
    <w:p w14:paraId="6B2C88A4" w14:textId="77777777" w:rsidR="00680A96" w:rsidRPr="00A531E2" w:rsidRDefault="00680A96" w:rsidP="00A531E2">
      <w:pPr>
        <w:pStyle w:val="Liste"/>
      </w:pPr>
      <w:r w:rsidRPr="00A531E2">
        <w:t xml:space="preserve">Alderspensjonen som stortingsrepresentantar har rett til mellom 65 og 67 år, kan tidlegast takast ut frå 62 år. Summen av alderspensjon for perioden 65–67 år blir fordelt på perioden frå pensjonen blir teken ut til 67 år. Alderspensjon som blir teken ut </w:t>
      </w:r>
      <w:r w:rsidRPr="00A531E2">
        <w:t>etter denne føresegna, kan ikkje takast ut samtidig med alderspensjon etter 75-årsregelen.</w:t>
      </w:r>
    </w:p>
    <w:p w14:paraId="2682E60E" w14:textId="77777777" w:rsidR="00680A96" w:rsidRPr="00A531E2" w:rsidRDefault="00680A96" w:rsidP="00A531E2">
      <w:pPr>
        <w:pStyle w:val="Liste"/>
      </w:pPr>
      <w:r w:rsidRPr="00A531E2">
        <w:t>Alderspensjonen blir levealdersjustert frå fylte 67 år for personar som er fødde i 1943 eller seinare.</w:t>
      </w:r>
    </w:p>
    <w:p w14:paraId="06C05EE9" w14:textId="77777777" w:rsidR="00680A96" w:rsidRPr="00A531E2" w:rsidRDefault="00680A96" w:rsidP="00A531E2">
      <w:pPr>
        <w:pStyle w:val="Liste"/>
      </w:pPr>
      <w:r w:rsidRPr="00A531E2">
        <w:t>Alderspensjon under utbetaling blir regulert med eit gjennomsnitt av lønns- og prisvekst. Fram til pensjonen blir teken ut, blir pensjonsgrunnlaget regulert årleg i samsvar med lønnsveksten.</w:t>
      </w:r>
    </w:p>
    <w:p w14:paraId="1D05D07C" w14:textId="77777777" w:rsidR="00680A96" w:rsidRPr="00A531E2" w:rsidRDefault="00680A96" w:rsidP="00A531E2">
      <w:pPr>
        <w:pStyle w:val="Overskrift2"/>
      </w:pPr>
      <w:r w:rsidRPr="00A531E2">
        <w:t>Hovudtrekk i den tidlegare pensjonsordninga for statsråda</w:t>
      </w:r>
      <w:r w:rsidRPr="00A531E2">
        <w:t>r</w:t>
      </w:r>
    </w:p>
    <w:p w14:paraId="031BF599" w14:textId="77777777" w:rsidR="00680A96" w:rsidRPr="00A531E2" w:rsidRDefault="00680A96" w:rsidP="00A531E2">
      <w:pPr>
        <w:pStyle w:val="Liste"/>
      </w:pPr>
      <w:r w:rsidRPr="00A531E2">
        <w:t>Også rett i den tidlegare pensjonsordninga for statsrådar er vidareført i den nye lova.</w:t>
      </w:r>
    </w:p>
    <w:p w14:paraId="62A9AC2C" w14:textId="77777777" w:rsidR="00680A96" w:rsidRPr="00A531E2" w:rsidRDefault="00680A96" w:rsidP="00A531E2">
      <w:pPr>
        <w:pStyle w:val="Liste"/>
      </w:pPr>
      <w:r w:rsidRPr="00A531E2">
        <w:t>Alderspensjonen er ein bruttopensjon som blir samordna med andre pensjonsytingar etter samordningslova.</w:t>
      </w:r>
    </w:p>
    <w:p w14:paraId="223EF9AB" w14:textId="77777777" w:rsidR="00680A96" w:rsidRPr="00A531E2" w:rsidRDefault="00680A96" w:rsidP="00A531E2">
      <w:pPr>
        <w:pStyle w:val="Liste"/>
      </w:pPr>
      <w:r w:rsidRPr="00A531E2">
        <w:t>Ei tenestetid på tre år gir årleg ein alderspensjo</w:t>
      </w:r>
      <w:r w:rsidRPr="00A531E2">
        <w:t xml:space="preserve">n på 42 prosent av pensjonsgrunnlaget. For kvart </w:t>
      </w:r>
      <w:proofErr w:type="spellStart"/>
      <w:r w:rsidRPr="00A531E2">
        <w:t>tenesteår</w:t>
      </w:r>
      <w:proofErr w:type="spellEnd"/>
      <w:r w:rsidRPr="00A531E2">
        <w:t xml:space="preserve"> frå tre til og med seks år blir satsen auka med fem prosentpoeng. Full pensjon etter seks </w:t>
      </w:r>
      <w:proofErr w:type="spellStart"/>
      <w:r w:rsidRPr="00A531E2">
        <w:t>tenesteår</w:t>
      </w:r>
      <w:proofErr w:type="spellEnd"/>
      <w:r w:rsidRPr="00A531E2">
        <w:t xml:space="preserve"> utgjer då 57 prosent av pensjonsgrunnlaget. Pensjonsgrunnlaget er basert på tidlegare årleg brutt</w:t>
      </w:r>
      <w:r w:rsidRPr="00A531E2">
        <w:t>oinntekt fastsett for statsrådar.</w:t>
      </w:r>
    </w:p>
    <w:p w14:paraId="64FCCBE4" w14:textId="77777777" w:rsidR="00680A96" w:rsidRPr="00A531E2" w:rsidRDefault="00680A96" w:rsidP="00A531E2">
      <w:pPr>
        <w:pStyle w:val="Liste"/>
      </w:pPr>
      <w:r w:rsidRPr="00A531E2">
        <w:t>Pensjonsalderen er 65 år. Alderspensjonen eit regjeringsmedlem har rett til mellom 65 og 67 år, kan tidlegast takast ut frå 62 år. Summen av alderspensjon for perioden 65–67 år blir fordelt på perioden frå pensjonen bl</w:t>
      </w:r>
      <w:r w:rsidRPr="00A531E2">
        <w:t>ir teken ut til 67 år. Alderspensjon som blir teken ut etter denne føresegna, kan ikkje takast ut samtidig med alderspensjon etter 75-årsregelen for stortingsrepresentantar.</w:t>
      </w:r>
    </w:p>
    <w:p w14:paraId="5126E190" w14:textId="77777777" w:rsidR="00680A96" w:rsidRPr="00A531E2" w:rsidRDefault="00680A96" w:rsidP="00A531E2">
      <w:pPr>
        <w:pStyle w:val="Liste"/>
      </w:pPr>
      <w:r w:rsidRPr="00A531E2">
        <w:t>Alderspensjon kan ikkje ytast så lenge vedkomande er medlem av regjeringa elle</w:t>
      </w:r>
      <w:r w:rsidRPr="00A531E2">
        <w:t>r Stortinget. Det same gjeld den som er tilsett i statleg eller kommunal teneste i minst 80 prosent stilling eller har minst 80 prosent stilling som kommunalt ombod.</w:t>
      </w:r>
    </w:p>
    <w:p w14:paraId="5BA83531" w14:textId="77777777" w:rsidR="00680A96" w:rsidRPr="00A531E2" w:rsidRDefault="00680A96" w:rsidP="00A531E2">
      <w:pPr>
        <w:pStyle w:val="Liste"/>
      </w:pPr>
      <w:r w:rsidRPr="00A531E2">
        <w:t>Alderspensjonen blir levealdersjustert frå fylte 67 år for personar som er fødde i 194</w:t>
      </w:r>
      <w:r w:rsidRPr="00A531E2">
        <w:t>3 eller seinare.</w:t>
      </w:r>
    </w:p>
    <w:p w14:paraId="5F0D7782" w14:textId="77777777" w:rsidR="00680A96" w:rsidRPr="00A531E2" w:rsidRDefault="00680A96" w:rsidP="00A531E2">
      <w:pPr>
        <w:pStyle w:val="Liste"/>
      </w:pPr>
      <w:r w:rsidRPr="00A531E2">
        <w:lastRenderedPageBreak/>
        <w:t>Alderspensjon under utbetaling blir regulert med eit gjennomsnitt av lønns- og prisvekst. Fram til pensjonen blir teken ut blir pensjonsgrunnlaget regulert årleg i samsvar med lønnsveksten.</w:t>
      </w:r>
    </w:p>
    <w:p w14:paraId="22AEA6D9" w14:textId="77777777" w:rsidR="00680A96" w:rsidRPr="00A531E2" w:rsidRDefault="00680A96" w:rsidP="00A531E2">
      <w:pPr>
        <w:pStyle w:val="Overskrift1"/>
      </w:pPr>
      <w:r w:rsidRPr="00A531E2">
        <w:t>Utvikling i 2023 for pensjonar opptent so</w:t>
      </w:r>
      <w:r w:rsidRPr="00A531E2">
        <w:t>m stortingsrepresentant</w:t>
      </w:r>
    </w:p>
    <w:p w14:paraId="21438689" w14:textId="77777777" w:rsidR="00680A96" w:rsidRPr="00A531E2" w:rsidRDefault="00680A96" w:rsidP="00A531E2">
      <w:r w:rsidRPr="00A531E2">
        <w:t>Totalt 390 personar fekk ved utgangen av 2023 pensjon på bakgrunn av tidlegare oppteningstid som stortingsrepresentant (alderspensjon, uførepensjon eller etterlatnepensjon).</w:t>
      </w:r>
    </w:p>
    <w:p w14:paraId="368CF5FC" w14:textId="77777777" w:rsidR="00680A96" w:rsidRPr="00A531E2" w:rsidRDefault="00680A96" w:rsidP="00A531E2">
      <w:pPr>
        <w:pStyle w:val="Overskrift2"/>
      </w:pPr>
      <w:r w:rsidRPr="00A531E2">
        <w:t>Alderspensjon</w:t>
      </w:r>
    </w:p>
    <w:p w14:paraId="58C59192" w14:textId="77777777" w:rsidR="00680A96" w:rsidRPr="00A531E2" w:rsidRDefault="00680A96" w:rsidP="00A531E2">
      <w:r w:rsidRPr="00A531E2">
        <w:t>Ved inngangen til 2023 var det 294 alderspensjonistar i ordninga. I løpet av året har det vore avgang på elleve personar og tilgang på 15 personar. Per 31. desember 2023 var talet på alderspensjonistar derfor 298 personar.</w:t>
      </w:r>
    </w:p>
    <w:p w14:paraId="2E6E83C1" w14:textId="77777777" w:rsidR="00680A96" w:rsidRPr="00A531E2" w:rsidRDefault="00680A96" w:rsidP="00A531E2">
      <w:r w:rsidRPr="00A531E2">
        <w:t>Gjennomsnittleg utbetalt alderspe</w:t>
      </w:r>
      <w:r w:rsidRPr="00A531E2">
        <w:t>nsjon var 16 972 kroner per månad. Kvinner fekk i gjennomsnitt 16 906 kroner, medan menn i gjennomsnitt fekk 17 089 kroner.</w:t>
      </w:r>
    </w:p>
    <w:p w14:paraId="60C1444D" w14:textId="77777777" w:rsidR="00680A96" w:rsidRPr="00A531E2" w:rsidRDefault="00680A96" w:rsidP="00A531E2">
      <w:r w:rsidRPr="00A531E2">
        <w:t>I 2023 tok 15 personar ut alderspensjon i ordninga for første gong. Av desse var fire kvinner og elleve menn. Gjennomsnittleg uttaks</w:t>
      </w:r>
      <w:r w:rsidRPr="00A531E2">
        <w:t>alder var 66,2 år for kvinner og 67,3 år for menn. Samla sett var den gjennomsnittlege uttaksalderen 67 år.</w:t>
      </w:r>
    </w:p>
    <w:p w14:paraId="716618DC" w14:textId="77777777" w:rsidR="00680A96" w:rsidRPr="00A531E2" w:rsidRDefault="00680A96" w:rsidP="00A531E2">
      <w:r w:rsidRPr="00A531E2">
        <w:t>Gjennomsnittleg uttaksalder for stortingsrepresentantar varierer frå år til år, sidan talet på uttak er svært lågt.</w:t>
      </w:r>
    </w:p>
    <w:p w14:paraId="74D4966C" w14:textId="77777777" w:rsidR="00680A96" w:rsidRPr="00A531E2" w:rsidRDefault="00680A96" w:rsidP="00A531E2">
      <w:r w:rsidRPr="00A531E2">
        <w:t>Gjennomsnittsalderen for alle al</w:t>
      </w:r>
      <w:r w:rsidRPr="00A531E2">
        <w:t>derspensjonistar i ordninga var 77,3 år for kvinner og 76,8 år for menn. Samla sett var gjennomsnittsalderen 76,9 år.</w:t>
      </w:r>
    </w:p>
    <w:p w14:paraId="1A9B99A9" w14:textId="77777777" w:rsidR="00680A96" w:rsidRPr="00A531E2" w:rsidRDefault="00680A96" w:rsidP="00A531E2">
      <w:pPr>
        <w:pStyle w:val="Overskrift2"/>
      </w:pPr>
      <w:r w:rsidRPr="00A531E2">
        <w:t>Uførepensjon</w:t>
      </w:r>
    </w:p>
    <w:p w14:paraId="5E629593" w14:textId="77777777" w:rsidR="00680A96" w:rsidRPr="00A531E2" w:rsidRDefault="00680A96" w:rsidP="00A531E2">
      <w:r w:rsidRPr="00A531E2">
        <w:t>Ved inngangen til 2023 var det to uførepensjonistar i ordninga. Det har vore avgang på éin person og tilgang på to pe</w:t>
      </w:r>
      <w:r w:rsidRPr="00A531E2">
        <w:t>rsonar med uførepensjon i løpet av året. Per 31. desember 2023 var det derfor tre uførepensjonistar i ordninga.</w:t>
      </w:r>
    </w:p>
    <w:p w14:paraId="0711168D" w14:textId="77777777" w:rsidR="00680A96" w:rsidRPr="00A531E2" w:rsidRDefault="00680A96" w:rsidP="00A531E2">
      <w:r w:rsidRPr="00A531E2">
        <w:t>Gjennomsnittleg utbetalt uførepensjon var 7 180 kroner per månad.</w:t>
      </w:r>
    </w:p>
    <w:p w14:paraId="359AD326" w14:textId="77777777" w:rsidR="00680A96" w:rsidRPr="00A531E2" w:rsidRDefault="00680A96" w:rsidP="00A531E2">
      <w:r w:rsidRPr="00A531E2">
        <w:t>Uførepensjon blir ofte innvilga med verknad tilbake i tid. Det kan derfor fram</w:t>
      </w:r>
      <w:r w:rsidRPr="00A531E2">
        <w:t>leis bli innvilga uførepensjon som gjeld for 2023.</w:t>
      </w:r>
    </w:p>
    <w:p w14:paraId="0FA32DED" w14:textId="77777777" w:rsidR="00680A96" w:rsidRPr="00A531E2" w:rsidRDefault="00680A96" w:rsidP="00A531E2">
      <w:pPr>
        <w:pStyle w:val="Overskrift2"/>
      </w:pPr>
      <w:r w:rsidRPr="00A531E2">
        <w:t>Etterlatnepensjon (ektefelle- og barnepensjon)</w:t>
      </w:r>
    </w:p>
    <w:p w14:paraId="02259DC4" w14:textId="77777777" w:rsidR="00680A96" w:rsidRPr="00A531E2" w:rsidRDefault="00680A96" w:rsidP="00A531E2">
      <w:r w:rsidRPr="00A531E2">
        <w:t>Ved inngangen til 2023 var det 91 ektefellepensjonistar i ordninga. I løpet av året har det vore avgang på</w:t>
      </w:r>
      <w:r w:rsidRPr="00A531E2">
        <w:t xml:space="preserve"> elleve personar og tilgang på ni personar. Per 31. desember 2023 var talet på ektefellepensjonistar derfor 89 personar.</w:t>
      </w:r>
    </w:p>
    <w:p w14:paraId="7822124F" w14:textId="77777777" w:rsidR="00680A96" w:rsidRPr="00A531E2" w:rsidRDefault="00680A96" w:rsidP="00A531E2">
      <w:r w:rsidRPr="00A531E2">
        <w:t>Gjennomsnittleg utbetalt ektefellepensjon var 8 461 kroner per månad. Kvinner fekk i gjennomsnitt 8 426 kroner, medan menn i gjennomsni</w:t>
      </w:r>
      <w:r w:rsidRPr="00A531E2">
        <w:t>tt fekk 8 722 kroner.</w:t>
      </w:r>
    </w:p>
    <w:p w14:paraId="4E25640D" w14:textId="77777777" w:rsidR="00680A96" w:rsidRPr="00A531E2" w:rsidRDefault="00680A96" w:rsidP="00A531E2">
      <w:r w:rsidRPr="00A531E2">
        <w:lastRenderedPageBreak/>
        <w:t>I 2023 blei ni personar innvilga ektefellepensjon. Det var fem kvinner og fire menn. Gjennomsnittleg uttaksalder var 79,3 år.</w:t>
      </w:r>
    </w:p>
    <w:p w14:paraId="0B7C212A" w14:textId="77777777" w:rsidR="00680A96" w:rsidRPr="00A531E2" w:rsidRDefault="00680A96" w:rsidP="00A531E2">
      <w:r w:rsidRPr="00A531E2">
        <w:t xml:space="preserve">Gjennomsnittsalderen for alle ektefellepensjonistar i ordninga var 83,2 år for kvinner og 83,5 år for menn. </w:t>
      </w:r>
      <w:r w:rsidRPr="00A531E2">
        <w:t>Samla sett var gjennomsnittsalderen 83,2 år.</w:t>
      </w:r>
    </w:p>
    <w:p w14:paraId="341104F3" w14:textId="77777777" w:rsidR="00680A96" w:rsidRPr="00A531E2" w:rsidRDefault="00680A96" w:rsidP="00A531E2">
      <w:r w:rsidRPr="00A531E2">
        <w:t>Per 31. desember 2023 var det ingen som tok i mot barnepensjon i ordninga.</w:t>
      </w:r>
    </w:p>
    <w:p w14:paraId="0BF7BD11" w14:textId="77777777" w:rsidR="00680A96" w:rsidRPr="00A531E2" w:rsidRDefault="00680A96" w:rsidP="00A531E2">
      <w:pPr>
        <w:pStyle w:val="Overskrift2"/>
      </w:pPr>
      <w:r w:rsidRPr="00A531E2">
        <w:t>Rekneskap for 2023</w:t>
      </w:r>
    </w:p>
    <w:p w14:paraId="3A1CE009" w14:textId="77777777" w:rsidR="00680A96" w:rsidRPr="00A531E2" w:rsidRDefault="00680A96" w:rsidP="00A531E2">
      <w:r w:rsidRPr="00A531E2">
        <w:t>Pensjonane blir dekte over kapittel 41 «Stortinget». I statsrekneskapen blei det utgiftsført 73 734 105 krone</w:t>
      </w:r>
      <w:r w:rsidRPr="00A531E2">
        <w:t>r til pensjonar. Dette er ein auke på i underkant av to millionar kroner frå 2022. Administrasjonskostnadene var i sum 1 361 700 kroner. Dette er ein liten nedgang frå 2022.</w:t>
      </w:r>
    </w:p>
    <w:p w14:paraId="00CB8F37" w14:textId="77777777" w:rsidR="00680A96" w:rsidRPr="00A531E2" w:rsidRDefault="00680A96" w:rsidP="00A531E2">
      <w:pPr>
        <w:pStyle w:val="Overskrift1"/>
      </w:pPr>
      <w:r w:rsidRPr="00A531E2">
        <w:t>Utvikling i 2023 for pensjonar opptent som regjeringsmedlem</w:t>
      </w:r>
    </w:p>
    <w:p w14:paraId="1C41F192" w14:textId="77777777" w:rsidR="00680A96" w:rsidRPr="00A531E2" w:rsidRDefault="00680A96" w:rsidP="00A531E2">
      <w:r w:rsidRPr="00A531E2">
        <w:t>Ved utgangen av 20</w:t>
      </w:r>
      <w:r w:rsidRPr="00A531E2">
        <w:t>23 fekk totalt 110 personar ein pensjon frå pensjonsordninga på bakgrunn av tidlegare oppteningstid som regjeringsmedlem (alderspensjon, uførepensjon eller etterlatnepensjon).</w:t>
      </w:r>
    </w:p>
    <w:p w14:paraId="28DD378C" w14:textId="77777777" w:rsidR="00680A96" w:rsidRPr="00A531E2" w:rsidRDefault="00680A96" w:rsidP="00A531E2">
      <w:pPr>
        <w:pStyle w:val="Overskrift2"/>
      </w:pPr>
      <w:r w:rsidRPr="00A531E2">
        <w:t>Alderspensjon</w:t>
      </w:r>
    </w:p>
    <w:p w14:paraId="49A8BC1B" w14:textId="77777777" w:rsidR="00680A96" w:rsidRPr="00A531E2" w:rsidRDefault="00680A96" w:rsidP="00A531E2">
      <w:r w:rsidRPr="00A531E2">
        <w:t>Ved inngangen til 2023 var det 74 alderspensjonistar i ordninga. I løpet av året har det vore avgang på fire personar og tilgang på éin person. Per 31. desember 2023 var talet på alderspensjonistar derfor 71 personar.</w:t>
      </w:r>
    </w:p>
    <w:p w14:paraId="69452984" w14:textId="77777777" w:rsidR="00680A96" w:rsidRPr="00A531E2" w:rsidRDefault="00680A96" w:rsidP="00A531E2">
      <w:r w:rsidRPr="00A531E2">
        <w:t>Gjennomsnittleg utbetalt alderspensjon</w:t>
      </w:r>
      <w:r w:rsidRPr="00A531E2">
        <w:t xml:space="preserve"> var 13 651 kroner per månad. Kvinner fekk i gjennomsnitt 14 500 kroner, medan menn i gjennomsnitt fekk 12 949 kroner.</w:t>
      </w:r>
    </w:p>
    <w:p w14:paraId="1D569D0C" w14:textId="77777777" w:rsidR="00680A96" w:rsidRPr="00A531E2" w:rsidRDefault="00680A96" w:rsidP="00A531E2">
      <w:r w:rsidRPr="00A531E2">
        <w:t>Gjennomsnittleg uttaksalder for statsrådane varierer frå år til år, sidan talet på uttak er svært lågt.</w:t>
      </w:r>
    </w:p>
    <w:p w14:paraId="1ED3A503" w14:textId="77777777" w:rsidR="00680A96" w:rsidRPr="00A531E2" w:rsidRDefault="00680A96" w:rsidP="00A531E2">
      <w:r w:rsidRPr="00A531E2">
        <w:t>Gjennomsnittsalderen for alle ald</w:t>
      </w:r>
      <w:r w:rsidRPr="00A531E2">
        <w:t>erspensjonistar i ordninga var 77,4 år for kvinner og 79,4 år for menn. Samla sett var gjennomsnittsalderen 78,5 år.</w:t>
      </w:r>
    </w:p>
    <w:p w14:paraId="386E1ACA" w14:textId="77777777" w:rsidR="00680A96" w:rsidRPr="00A531E2" w:rsidRDefault="00680A96" w:rsidP="00A531E2">
      <w:pPr>
        <w:pStyle w:val="Overskrift2"/>
      </w:pPr>
      <w:r w:rsidRPr="00A531E2">
        <w:t>Uførepensjon</w:t>
      </w:r>
    </w:p>
    <w:p w14:paraId="730681C9" w14:textId="77777777" w:rsidR="00680A96" w:rsidRPr="00A531E2" w:rsidRDefault="00680A96" w:rsidP="00A531E2">
      <w:r w:rsidRPr="00A531E2">
        <w:t>Ved inngangen til 2023 var det ingen uførepensjonistar i ordninga. Det har ikkje vore tilgang på personar med uførepen</w:t>
      </w:r>
      <w:r w:rsidRPr="00A531E2">
        <w:t>sjon i løpet av året. Per 31.  desember 2023 var det derfor ingen uførepensjonistar i ordninga.</w:t>
      </w:r>
    </w:p>
    <w:p w14:paraId="5BADE405" w14:textId="77777777" w:rsidR="00680A96" w:rsidRPr="00A531E2" w:rsidRDefault="00680A96" w:rsidP="00A531E2">
      <w:r w:rsidRPr="00A531E2">
        <w:t>Uførepensjon blir ofte innvilga med verknad tilbake i tid. Det kan derfor framleis bli innvilga uførepensjon som gjeld for 2023.</w:t>
      </w:r>
    </w:p>
    <w:p w14:paraId="39117227" w14:textId="77777777" w:rsidR="00680A96" w:rsidRPr="00A531E2" w:rsidRDefault="00680A96" w:rsidP="00A531E2">
      <w:pPr>
        <w:pStyle w:val="Overskrift2"/>
      </w:pPr>
      <w:r w:rsidRPr="00A531E2">
        <w:lastRenderedPageBreak/>
        <w:t>Etterlatnepensjon</w:t>
      </w:r>
    </w:p>
    <w:p w14:paraId="6D550FF1" w14:textId="77777777" w:rsidR="00680A96" w:rsidRPr="00A531E2" w:rsidRDefault="00680A96" w:rsidP="00A531E2">
      <w:r w:rsidRPr="00A531E2">
        <w:t>Ved i</w:t>
      </w:r>
      <w:r w:rsidRPr="00A531E2">
        <w:t>nngangen til 2023 var det 36 ektefellepensjonistar i ordninga. I løpet av året har det vore avgang på éin person og tilgang på tre personar. Per 31. desember 2023 var talet på ektefellepensjonistar derfor 38 personar.</w:t>
      </w:r>
    </w:p>
    <w:p w14:paraId="73517F38" w14:textId="77777777" w:rsidR="00680A96" w:rsidRPr="00A531E2" w:rsidRDefault="00680A96" w:rsidP="00A531E2">
      <w:r w:rsidRPr="00A531E2">
        <w:t>Gjennomsnittleg utbetalt ektefellepens</w:t>
      </w:r>
      <w:r w:rsidRPr="00A531E2">
        <w:t>jon var 9 689 kroner per månad. Kvinner fekk i gjennomsnitt 10 537 kroner, medan menn i gjennomsnitt fekk 7 168 kroner.</w:t>
      </w:r>
    </w:p>
    <w:p w14:paraId="188A6C20" w14:textId="77777777" w:rsidR="00680A96" w:rsidRPr="00A531E2" w:rsidRDefault="00680A96" w:rsidP="00A531E2">
      <w:r w:rsidRPr="00A531E2">
        <w:t>I 2023 tok tre personar ut ektefellepensjon i ordninga for første gong. Gjennomsnittleg uttaksalder var 71,4 år.</w:t>
      </w:r>
    </w:p>
    <w:p w14:paraId="1162C6F1" w14:textId="77777777" w:rsidR="00680A96" w:rsidRPr="00A531E2" w:rsidRDefault="00680A96" w:rsidP="00A531E2">
      <w:r w:rsidRPr="00A531E2">
        <w:t>Gjennomsnittsalderen for alle ektefellepensjonistar i ordninga var 82,1 år for kvinner og 74,8 år for menn. Samla sett var gjennomsnittsalderen 80,6 år.</w:t>
      </w:r>
    </w:p>
    <w:p w14:paraId="1576D1B0" w14:textId="77777777" w:rsidR="00680A96" w:rsidRPr="00A531E2" w:rsidRDefault="00680A96" w:rsidP="00A531E2">
      <w:r w:rsidRPr="00A531E2">
        <w:t>Ved inngangen til 2023 var det éin person som tok imot barnepensjon. Det har ikkje vore tilgang eller a</w:t>
      </w:r>
      <w:r w:rsidRPr="00A531E2">
        <w:t>vgang på mottakarar av barnepensjonar i løpet av året. Per 31. desember 2023 var det derfor framleis berre éin mottakar av barnepensjon.</w:t>
      </w:r>
    </w:p>
    <w:p w14:paraId="0A570104" w14:textId="77777777" w:rsidR="00680A96" w:rsidRPr="00A531E2" w:rsidRDefault="00680A96" w:rsidP="00A531E2">
      <w:pPr>
        <w:pStyle w:val="Overskrift2"/>
      </w:pPr>
      <w:r w:rsidRPr="00A531E2">
        <w:t>Rekneskap for 2023</w:t>
      </w:r>
    </w:p>
    <w:p w14:paraId="46CEB325" w14:textId="77777777" w:rsidR="00680A96" w:rsidRPr="00A531E2" w:rsidRDefault="00680A96" w:rsidP="00A531E2">
      <w:r w:rsidRPr="00A531E2">
        <w:t>Pensjonsordninga for regjeringsmedlemer blir gitt tilskot til under kapittel 612 «</w:t>
      </w:r>
      <w:proofErr w:type="spellStart"/>
      <w:r w:rsidRPr="00A531E2">
        <w:t>Tilskudd</w:t>
      </w:r>
      <w:proofErr w:type="spellEnd"/>
      <w:r w:rsidRPr="00A531E2">
        <w:t xml:space="preserve"> til Statens pensjonskasse». I statsrekneskapen blei det utgiftsført 16 996 817 kroner til pensjonar. Der er ein auke på i underkant av ein million kroner frå 2022. A</w:t>
      </w:r>
      <w:r w:rsidRPr="00A531E2">
        <w:t>dministrasjonskostnadene utgjorde 379 830 kroner. Dette er ein liten auke frå 2022.</w:t>
      </w:r>
    </w:p>
    <w:p w14:paraId="02BB713B" w14:textId="77777777" w:rsidR="00680A96" w:rsidRPr="00A531E2" w:rsidRDefault="00680A96" w:rsidP="00A531E2">
      <w:pPr>
        <w:pStyle w:val="Overskrift1"/>
      </w:pPr>
      <w:r w:rsidRPr="00A531E2">
        <w:t>Sentrale hendingar i 2023</w:t>
      </w:r>
    </w:p>
    <w:p w14:paraId="6BF38F4A" w14:textId="77777777" w:rsidR="00680A96" w:rsidRPr="00A531E2" w:rsidRDefault="00680A96" w:rsidP="00A531E2">
      <w:r w:rsidRPr="00A531E2">
        <w:t xml:space="preserve">I samsvar med lov om pensjonsordning for stortingsrepresentantar og regjeringsmedlemer, § 3-4 kan alderspensjonen for stortingsrepresentantar </w:t>
      </w:r>
      <w:r w:rsidRPr="00A531E2">
        <w:t xml:space="preserve">takast ut før fylte 65 år når summen av alder og oppteningstid i den tidlegare ordninga fram til 1. januar 2012 er minst 75 år (75-årsregelen). Dette gjeld berre dei som har oppteningstid i den tidlegare pensjonsordninga for stortingsrepresentantar. For å </w:t>
      </w:r>
      <w:r w:rsidRPr="00A531E2">
        <w:t>sikre at ingen har hatt inntekt som overstig inntektsgrensa, blir det årleg utført inntektskontroll på alle som tok imot pensjon etter 75-årsregelen. Inntektsgrensa svarar til full pensjon berekna etter § 3-6 i lov om pensjonsordning for stortingsrepresent</w:t>
      </w:r>
      <w:r w:rsidRPr="00A531E2">
        <w:t xml:space="preserve">antar og regjeringsmedlemer. Ein har ikkje rett på pensjon etter 75-årsregelen når inntekta overstig inntektsgrensa. Inntektskontrollen på dei som tok imot pensjon etter 75-årsregelen blei ferdig i slutten av 2023. Kontrollen gjaldt for inntektsåret 2022. </w:t>
      </w:r>
      <w:r w:rsidRPr="00A531E2">
        <w:t>Alle som blei kontrollert var innanfor inntektsgrensa.</w:t>
      </w:r>
    </w:p>
    <w:p w14:paraId="79CD0630" w14:textId="77777777" w:rsidR="00680A96" w:rsidRPr="00A531E2" w:rsidRDefault="00680A96" w:rsidP="00A531E2">
      <w:r w:rsidRPr="00A531E2">
        <w:t xml:space="preserve">I samsvar med lov om pensjonsordning for stortingsrepresentantar og regjeringsmedlemer, § 5-2, følger stortingsrepresentantar og statsrådar reglar om midlertidig uførepensjon og uførepensjon som gjeld </w:t>
      </w:r>
      <w:r w:rsidRPr="00A531E2">
        <w:t>i lov om Statens pensjonskasse, kapittel 6. I lov om Statens pensjonskasse, § 30, tredje ledd, kjem det fram at det skal gjennomførast eit etteroppgjer for dei som mottar uførepensjon. Det skal gjerast eit etteroppgjer for å sikre at uførepensjonen er bere</w:t>
      </w:r>
      <w:r w:rsidRPr="00A531E2">
        <w:t>kna ut frå den eventuelle inntekta ein har hatt samtidig med uførepensjon. Etteroppgjer for uføre er altså berre ein justering av pensjonen i forhold til inntekt. I løpet av sommaren/hausten 2023 blei det difor, ut frå skatteoppgjeret for 2022, gjennomført</w:t>
      </w:r>
      <w:r w:rsidRPr="00A531E2">
        <w:t xml:space="preserve"> etteroppgjer for alle uførepensjonistar i ordninga.</w:t>
      </w:r>
    </w:p>
    <w:p w14:paraId="49735D64" w14:textId="77777777" w:rsidR="00680A96" w:rsidRPr="00A531E2" w:rsidRDefault="00680A96" w:rsidP="00A531E2">
      <w:r w:rsidRPr="00A531E2">
        <w:lastRenderedPageBreak/>
        <w:t>I 2023 blei alderspensjonar under utbetaling, samt etterlatnepensjon til etterlatne som er 67 år eller eldre, regulert med eit gjennomsnitt av lønns- og prisvekst. Reguleringa blei høgare enn vanleg og u</w:t>
      </w:r>
      <w:r w:rsidRPr="00A531E2">
        <w:t>tgjorde 8,54 prosent. Uførepensjon og etterlatnepensjon for dei under 67 år blir regulert som veksten i grunnbeløpet som utgjorde 6,41 prosent i 2023.</w:t>
      </w:r>
    </w:p>
    <w:p w14:paraId="69D2AC34" w14:textId="77777777" w:rsidR="00680A96" w:rsidRPr="00A531E2" w:rsidRDefault="00680A96" w:rsidP="00A531E2">
      <w:pPr>
        <w:pStyle w:val="a-tilraar-dep"/>
      </w:pPr>
      <w:r w:rsidRPr="00A531E2">
        <w:t>Arbeids- og inkluderingsdepartementet</w:t>
      </w:r>
    </w:p>
    <w:p w14:paraId="52252FCA" w14:textId="77777777" w:rsidR="00680A96" w:rsidRPr="00A531E2" w:rsidRDefault="00680A96" w:rsidP="00A531E2">
      <w:pPr>
        <w:pStyle w:val="a-tilraar-tit"/>
      </w:pPr>
      <w:r w:rsidRPr="00A531E2">
        <w:t>tilrår:</w:t>
      </w:r>
    </w:p>
    <w:p w14:paraId="65F372B8" w14:textId="2196B50F" w:rsidR="00680A96" w:rsidRPr="00A531E2" w:rsidRDefault="00680A96" w:rsidP="00A531E2">
      <w:r w:rsidRPr="00A531E2">
        <w:t>Tilråding frå Arbeids- og inkluderingsdepartementet 26. apr</w:t>
      </w:r>
      <w:r w:rsidRPr="00A531E2">
        <w:t>il 2024 om Årsmelding 2023 for pensjonsordninga for stortingsrepresentantar og regjeringsmedlemer blir send Stortinget.</w:t>
      </w:r>
    </w:p>
    <w:sectPr w:rsidR="00000000" w:rsidRPr="00A531E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21535" w14:textId="77777777" w:rsidR="00680A96" w:rsidRDefault="00680A96">
      <w:pPr>
        <w:spacing w:after="0" w:line="240" w:lineRule="auto"/>
      </w:pPr>
      <w:r>
        <w:separator/>
      </w:r>
    </w:p>
  </w:endnote>
  <w:endnote w:type="continuationSeparator" w:id="0">
    <w:p w14:paraId="4567749E" w14:textId="77777777" w:rsidR="00680A96" w:rsidRDefault="0068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DBBA" w14:textId="77777777" w:rsidR="00A531E2" w:rsidRPr="00A531E2" w:rsidRDefault="00A531E2" w:rsidP="00A531E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2291" w14:textId="77777777" w:rsidR="00A531E2" w:rsidRPr="00A531E2" w:rsidRDefault="00A531E2" w:rsidP="00A531E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AC95" w14:textId="77777777" w:rsidR="00A531E2" w:rsidRPr="00A531E2" w:rsidRDefault="00A531E2" w:rsidP="00A531E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1D46" w14:textId="77777777" w:rsidR="00680A96" w:rsidRDefault="00680A96">
      <w:pPr>
        <w:spacing w:after="0" w:line="240" w:lineRule="auto"/>
      </w:pPr>
      <w:r>
        <w:separator/>
      </w:r>
    </w:p>
  </w:footnote>
  <w:footnote w:type="continuationSeparator" w:id="0">
    <w:p w14:paraId="0B15A9F6" w14:textId="77777777" w:rsidR="00680A96" w:rsidRDefault="00680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AA4F" w14:textId="77777777" w:rsidR="00A531E2" w:rsidRPr="00A531E2" w:rsidRDefault="00A531E2" w:rsidP="00A531E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B1D3" w14:textId="77777777" w:rsidR="00A531E2" w:rsidRPr="00A531E2" w:rsidRDefault="00A531E2" w:rsidP="00A531E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477E" w14:textId="77777777" w:rsidR="00A531E2" w:rsidRPr="00A531E2" w:rsidRDefault="00A531E2" w:rsidP="00A531E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02D69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0E0D9D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F48E862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4301E4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85A4893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DC5E9EE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9"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8" w15:restartNumberingAfterBreak="0">
    <w:nsid w:val="61E66E64"/>
    <w:multiLevelType w:val="multilevel"/>
    <w:tmpl w:val="CD340002"/>
    <w:numStyleLink w:val="OverskrifterListeStil"/>
  </w:abstractNum>
  <w:abstractNum w:abstractNumId="29" w15:restartNumberingAfterBreak="0">
    <w:nsid w:val="62A6542F"/>
    <w:multiLevelType w:val="multilevel"/>
    <w:tmpl w:val="EF66E11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478492271">
    <w:abstractNumId w:val="4"/>
  </w:num>
  <w:num w:numId="2" w16cid:durableId="1492210181">
    <w:abstractNumId w:val="3"/>
  </w:num>
  <w:num w:numId="3" w16cid:durableId="5838271">
    <w:abstractNumId w:val="2"/>
  </w:num>
  <w:num w:numId="4" w16cid:durableId="1926723631">
    <w:abstractNumId w:val="1"/>
  </w:num>
  <w:num w:numId="5" w16cid:durableId="1561819740">
    <w:abstractNumId w:val="0"/>
  </w:num>
  <w:num w:numId="6" w16cid:durableId="1267225987">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80191633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326055165">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452209247">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16cid:durableId="753430507">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637369476">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7973907">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144277113">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487210247">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703290197">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959339124">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897743016">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450786979">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339045985">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537502460">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222475683">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811242347">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498541391">
    <w:abstractNumId w:val="32"/>
  </w:num>
  <w:num w:numId="24" w16cid:durableId="1110853830">
    <w:abstractNumId w:val="27"/>
  </w:num>
  <w:num w:numId="25" w16cid:durableId="718869027">
    <w:abstractNumId w:val="31"/>
  </w:num>
  <w:num w:numId="26" w16cid:durableId="65345840">
    <w:abstractNumId w:val="11"/>
  </w:num>
  <w:num w:numId="27" w16cid:durableId="172841621">
    <w:abstractNumId w:val="15"/>
  </w:num>
  <w:num w:numId="28" w16cid:durableId="1221939397">
    <w:abstractNumId w:val="8"/>
  </w:num>
  <w:num w:numId="29" w16cid:durableId="1291473851">
    <w:abstractNumId w:val="6"/>
  </w:num>
  <w:num w:numId="30" w16cid:durableId="1969243609">
    <w:abstractNumId w:val="19"/>
  </w:num>
  <w:num w:numId="31" w16cid:durableId="1532106407">
    <w:abstractNumId w:val="22"/>
  </w:num>
  <w:num w:numId="32" w16cid:durableId="746732587">
    <w:abstractNumId w:val="21"/>
  </w:num>
  <w:num w:numId="33" w16cid:durableId="28452694">
    <w:abstractNumId w:val="7"/>
  </w:num>
  <w:num w:numId="34" w16cid:durableId="1395545392">
    <w:abstractNumId w:val="16"/>
  </w:num>
  <w:num w:numId="35" w16cid:durableId="1738822856">
    <w:abstractNumId w:val="9"/>
  </w:num>
  <w:num w:numId="36" w16cid:durableId="838076768">
    <w:abstractNumId w:val="10"/>
  </w:num>
  <w:num w:numId="37" w16cid:durableId="1299604974">
    <w:abstractNumId w:val="20"/>
  </w:num>
  <w:num w:numId="38" w16cid:durableId="582955578">
    <w:abstractNumId w:val="25"/>
  </w:num>
  <w:num w:numId="39" w16cid:durableId="462770397">
    <w:abstractNumId w:val="29"/>
  </w:num>
  <w:num w:numId="40" w16cid:durableId="1939630604">
    <w:abstractNumId w:val="13"/>
  </w:num>
  <w:num w:numId="41" w16cid:durableId="584536319">
    <w:abstractNumId w:val="23"/>
  </w:num>
  <w:num w:numId="42" w16cid:durableId="403455366">
    <w:abstractNumId w:val="30"/>
  </w:num>
  <w:num w:numId="43" w16cid:durableId="21517328">
    <w:abstractNumId w:val="17"/>
  </w:num>
  <w:num w:numId="44" w16cid:durableId="565576007">
    <w:abstractNumId w:val="18"/>
  </w:num>
  <w:num w:numId="45" w16cid:durableId="1015839403">
    <w:abstractNumId w:val="14"/>
  </w:num>
  <w:num w:numId="46" w16cid:durableId="1405765031">
    <w:abstractNumId w:val="24"/>
  </w:num>
  <w:num w:numId="47" w16cid:durableId="1668513388">
    <w:abstractNumId w:val="12"/>
  </w:num>
  <w:num w:numId="48" w16cid:durableId="1405763282">
    <w:abstractNumId w:val="26"/>
  </w:num>
  <w:num w:numId="49" w16cid:durableId="111424952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531E2"/>
    <w:rsid w:val="00680A96"/>
    <w:rsid w:val="00A531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64C2FC"/>
  <w14:defaultImageDpi w14:val="0"/>
  <w15:docId w15:val="{613AF352-EBF8-4A60-A471-A6E6564D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1E2"/>
    <w:pPr>
      <w:spacing w:after="120" w:line="276" w:lineRule="auto"/>
    </w:pPr>
    <w:rPr>
      <w:rFonts w:ascii="Times New Roman" w:eastAsia="Times New Roman" w:hAnsi="Times New Roman"/>
      <w:kern w:val="0"/>
      <w:sz w:val="24"/>
    </w:rPr>
  </w:style>
  <w:style w:type="paragraph" w:styleId="Overskrift1">
    <w:name w:val="heading 1"/>
    <w:basedOn w:val="Normal"/>
    <w:next w:val="Normal"/>
    <w:link w:val="Overskrift1Tegn"/>
    <w:qFormat/>
    <w:rsid w:val="00A531E2"/>
    <w:pPr>
      <w:keepNext/>
      <w:keepLines/>
      <w:numPr>
        <w:numId w:val="49"/>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A531E2"/>
    <w:pPr>
      <w:keepNext/>
      <w:keepLines/>
      <w:numPr>
        <w:ilvl w:val="1"/>
        <w:numId w:val="49"/>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A531E2"/>
    <w:pPr>
      <w:keepNext/>
      <w:keepLines/>
      <w:numPr>
        <w:ilvl w:val="2"/>
        <w:numId w:val="49"/>
      </w:numPr>
      <w:spacing w:before="360" w:after="80"/>
      <w:outlineLvl w:val="2"/>
    </w:pPr>
    <w:rPr>
      <w:rFonts w:ascii="Arial" w:hAnsi="Arial"/>
      <w:b/>
    </w:rPr>
  </w:style>
  <w:style w:type="paragraph" w:styleId="Overskrift4">
    <w:name w:val="heading 4"/>
    <w:basedOn w:val="Normal"/>
    <w:next w:val="Normal"/>
    <w:link w:val="Overskrift4Tegn"/>
    <w:qFormat/>
    <w:rsid w:val="00A531E2"/>
    <w:pPr>
      <w:keepNext/>
      <w:keepLines/>
      <w:numPr>
        <w:ilvl w:val="3"/>
        <w:numId w:val="49"/>
      </w:numPr>
      <w:spacing w:before="120" w:after="0"/>
      <w:outlineLvl w:val="3"/>
    </w:pPr>
    <w:rPr>
      <w:rFonts w:ascii="Arial" w:hAnsi="Arial"/>
      <w:i/>
      <w:spacing w:val="4"/>
    </w:rPr>
  </w:style>
  <w:style w:type="paragraph" w:styleId="Overskrift5">
    <w:name w:val="heading 5"/>
    <w:basedOn w:val="Normal"/>
    <w:next w:val="Normal"/>
    <w:link w:val="Overskrift5Tegn"/>
    <w:qFormat/>
    <w:rsid w:val="00A531E2"/>
    <w:pPr>
      <w:keepNext/>
      <w:numPr>
        <w:ilvl w:val="4"/>
        <w:numId w:val="49"/>
      </w:numPr>
      <w:spacing w:before="120" w:after="0"/>
      <w:outlineLvl w:val="4"/>
    </w:pPr>
    <w:rPr>
      <w:rFonts w:ascii="Arial" w:hAnsi="Arial"/>
      <w:i/>
    </w:rPr>
  </w:style>
  <w:style w:type="paragraph" w:styleId="Overskrift6">
    <w:name w:val="heading 6"/>
    <w:basedOn w:val="Normal"/>
    <w:next w:val="Normal"/>
    <w:link w:val="Overskrift6Tegn"/>
    <w:qFormat/>
    <w:rsid w:val="00A531E2"/>
    <w:pPr>
      <w:numPr>
        <w:ilvl w:val="5"/>
        <w:numId w:val="23"/>
      </w:numPr>
      <w:spacing w:before="240" w:after="60"/>
      <w:outlineLvl w:val="5"/>
    </w:pPr>
    <w:rPr>
      <w:rFonts w:ascii="Arial" w:hAnsi="Arial"/>
      <w:i/>
      <w:sz w:val="22"/>
    </w:rPr>
  </w:style>
  <w:style w:type="paragraph" w:styleId="Overskrift7">
    <w:name w:val="heading 7"/>
    <w:basedOn w:val="Normal"/>
    <w:next w:val="Normal"/>
    <w:link w:val="Overskrift7Tegn"/>
    <w:qFormat/>
    <w:rsid w:val="00A531E2"/>
    <w:pPr>
      <w:numPr>
        <w:ilvl w:val="6"/>
        <w:numId w:val="23"/>
      </w:numPr>
      <w:spacing w:before="240" w:after="60"/>
      <w:outlineLvl w:val="6"/>
    </w:pPr>
    <w:rPr>
      <w:rFonts w:ascii="Arial" w:hAnsi="Arial"/>
    </w:rPr>
  </w:style>
  <w:style w:type="paragraph" w:styleId="Overskrift8">
    <w:name w:val="heading 8"/>
    <w:basedOn w:val="Normal"/>
    <w:next w:val="Normal"/>
    <w:link w:val="Overskrift8Tegn"/>
    <w:qFormat/>
    <w:rsid w:val="00A531E2"/>
    <w:pPr>
      <w:numPr>
        <w:ilvl w:val="7"/>
        <w:numId w:val="23"/>
      </w:numPr>
      <w:spacing w:before="240" w:after="60"/>
      <w:outlineLvl w:val="7"/>
    </w:pPr>
    <w:rPr>
      <w:rFonts w:ascii="Arial" w:hAnsi="Arial"/>
      <w:i/>
    </w:rPr>
  </w:style>
  <w:style w:type="paragraph" w:styleId="Overskrift9">
    <w:name w:val="heading 9"/>
    <w:basedOn w:val="Normal"/>
    <w:next w:val="Normal"/>
    <w:link w:val="Overskrift9Tegn"/>
    <w:qFormat/>
    <w:rsid w:val="00A531E2"/>
    <w:pPr>
      <w:numPr>
        <w:ilvl w:val="8"/>
        <w:numId w:val="23"/>
      </w:numPr>
      <w:spacing w:before="240" w:after="60"/>
      <w:outlineLvl w:val="8"/>
    </w:pPr>
    <w:rPr>
      <w:rFonts w:ascii="Arial" w:hAnsi="Arial"/>
      <w:b/>
      <w:i/>
      <w:sz w:val="18"/>
    </w:rPr>
  </w:style>
  <w:style w:type="character" w:default="1" w:styleId="Standardskriftforavsnitt">
    <w:name w:val="Default Paragraph Font"/>
    <w:uiPriority w:val="1"/>
    <w:unhideWhenUsed/>
    <w:rsid w:val="00A531E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531E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A531E2"/>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A531E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A531E2"/>
    <w:pPr>
      <w:spacing w:after="0"/>
    </w:pPr>
    <w:rPr>
      <w:rFonts w:ascii="Times" w:hAnsi="Time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A531E2"/>
    <w:pPr>
      <w:numPr>
        <w:numId w:val="31"/>
      </w:numPr>
      <w:spacing w:after="0"/>
    </w:pPr>
    <w:rPr>
      <w:spacing w:val="4"/>
    </w:rPr>
  </w:style>
  <w:style w:type="paragraph" w:customStyle="1" w:styleId="alfaliste2">
    <w:name w:val="alfaliste 2"/>
    <w:basedOn w:val="Normal"/>
    <w:rsid w:val="00A531E2"/>
    <w:pPr>
      <w:numPr>
        <w:ilvl w:val="1"/>
        <w:numId w:val="31"/>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531E2"/>
    <w:pPr>
      <w:numPr>
        <w:ilvl w:val="2"/>
        <w:numId w:val="31"/>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531E2"/>
    <w:pPr>
      <w:numPr>
        <w:ilvl w:val="3"/>
        <w:numId w:val="31"/>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531E2"/>
    <w:pPr>
      <w:numPr>
        <w:ilvl w:val="4"/>
        <w:numId w:val="31"/>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531E2"/>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531E2"/>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531E2"/>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A531E2"/>
    <w:rPr>
      <w:rFonts w:ascii="Arial" w:eastAsia="Times New Roman" w:hAnsi="Arial"/>
      <w:b/>
      <w:spacing w:val="4"/>
      <w:kern w:val="0"/>
      <w:sz w:val="28"/>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531E2"/>
    <w:pPr>
      <w:spacing w:before="60" w:after="0"/>
      <w:ind w:left="397"/>
    </w:p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531E2"/>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A531E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A531E2"/>
  </w:style>
  <w:style w:type="paragraph" w:customStyle="1" w:styleId="del-nr">
    <w:name w:val="del-nr"/>
    <w:basedOn w:val="Normal"/>
    <w:qFormat/>
    <w:rsid w:val="00A531E2"/>
    <w:pPr>
      <w:keepNext/>
      <w:keepLines/>
      <w:spacing w:before="360" w:after="0" w:line="240" w:lineRule="auto"/>
      <w:jc w:val="center"/>
    </w:pPr>
    <w:rPr>
      <w:rFonts w:eastAsia="Batang"/>
      <w:i/>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A531E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A531E2"/>
    <w:rPr>
      <w:spacing w:val="4"/>
    </w:rPr>
  </w:style>
  <w:style w:type="paragraph" w:customStyle="1" w:styleId="figur-noter">
    <w:name w:val="figur-noter"/>
    <w:basedOn w:val="Normal"/>
    <w:next w:val="Normal"/>
    <w:rsid w:val="00A531E2"/>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A531E2"/>
    <w:pPr>
      <w:spacing w:before="60" w:after="0"/>
      <w:ind w:left="794"/>
    </w:p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531E2"/>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A531E2"/>
    <w:rPr>
      <w:spacing w:val="4"/>
      <w:sz w:val="20"/>
    </w:rPr>
  </w:style>
  <w:style w:type="character" w:customStyle="1" w:styleId="FotnotetekstTegn">
    <w:name w:val="Fotnotetekst Tegn"/>
    <w:link w:val="Fotnotetekst"/>
    <w:rsid w:val="00A531E2"/>
    <w:rPr>
      <w:rFonts w:ascii="Times New Roman" w:eastAsia="Times New Roman" w:hAnsi="Times New Roman"/>
      <w:spacing w:val="4"/>
      <w:kern w:val="0"/>
      <w:sz w:val="20"/>
    </w:rPr>
  </w:style>
  <w:style w:type="paragraph" w:customStyle="1" w:styleId="friliste">
    <w:name w:val="friliste"/>
    <w:basedOn w:val="Normal"/>
    <w:qFormat/>
    <w:rsid w:val="00A531E2"/>
    <w:pPr>
      <w:tabs>
        <w:tab w:val="left" w:pos="397"/>
      </w:tabs>
      <w:spacing w:after="0"/>
      <w:ind w:left="397" w:hanging="397"/>
    </w:pPr>
  </w:style>
  <w:style w:type="paragraph" w:customStyle="1" w:styleId="friliste2">
    <w:name w:val="friliste 2"/>
    <w:basedOn w:val="Normal"/>
    <w:qFormat/>
    <w:rsid w:val="00A531E2"/>
    <w:pPr>
      <w:tabs>
        <w:tab w:val="left" w:pos="794"/>
      </w:tabs>
      <w:spacing w:after="0"/>
      <w:ind w:left="794" w:hanging="397"/>
    </w:pPr>
  </w:style>
  <w:style w:type="paragraph" w:customStyle="1" w:styleId="friliste3">
    <w:name w:val="friliste 3"/>
    <w:basedOn w:val="Normal"/>
    <w:qFormat/>
    <w:rsid w:val="00A531E2"/>
    <w:pPr>
      <w:tabs>
        <w:tab w:val="left" w:pos="1191"/>
      </w:tabs>
      <w:spacing w:after="0"/>
      <w:ind w:left="1191" w:hanging="397"/>
    </w:pPr>
  </w:style>
  <w:style w:type="paragraph" w:customStyle="1" w:styleId="friliste4">
    <w:name w:val="friliste 4"/>
    <w:basedOn w:val="Normal"/>
    <w:qFormat/>
    <w:rsid w:val="00A531E2"/>
    <w:pPr>
      <w:tabs>
        <w:tab w:val="left" w:pos="1588"/>
      </w:tabs>
      <w:spacing w:after="0"/>
      <w:ind w:left="1588" w:hanging="397"/>
    </w:pPr>
  </w:style>
  <w:style w:type="paragraph" w:customStyle="1" w:styleId="friliste5">
    <w:name w:val="friliste 5"/>
    <w:basedOn w:val="Normal"/>
    <w:qFormat/>
    <w:rsid w:val="00A531E2"/>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A531E2"/>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A531E2"/>
    <w:pPr>
      <w:jc w:val="right"/>
    </w:pPr>
    <w:rPr>
      <w:rFonts w:ascii="Times" w:hAnsi="Times"/>
      <w:b/>
      <w:noProof/>
      <w:spacing w:val="4"/>
      <w:u w:val="single"/>
    </w:rPr>
  </w:style>
  <w:style w:type="paragraph" w:customStyle="1" w:styleId="i-hode">
    <w:name w:val="i-hode"/>
    <w:basedOn w:val="Normal"/>
    <w:next w:val="Normal"/>
    <w:rsid w:val="00A531E2"/>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531E2"/>
    <w:pPr>
      <w:keepNext/>
      <w:keepLines/>
      <w:jc w:val="center"/>
    </w:pPr>
    <w:rPr>
      <w:rFonts w:eastAsia="Batang"/>
      <w:b/>
      <w:spacing w:val="4"/>
      <w:sz w:val="28"/>
    </w:rPr>
  </w:style>
  <w:style w:type="paragraph" w:customStyle="1" w:styleId="i-mtit">
    <w:name w:val="i-mtit"/>
    <w:basedOn w:val="Normal"/>
    <w:next w:val="Normal"/>
    <w:rsid w:val="00A531E2"/>
    <w:pPr>
      <w:keepNext/>
      <w:keepLines/>
      <w:spacing w:before="360"/>
      <w:jc w:val="center"/>
    </w:pPr>
    <w:rPr>
      <w:rFonts w:ascii="Times" w:hAnsi="Times"/>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A531E2"/>
    <w:pPr>
      <w:jc w:val="center"/>
    </w:pPr>
    <w:rPr>
      <w:rFonts w:ascii="Times" w:hAnsi="Times"/>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531E2"/>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sz w:val="24"/>
      <w:szCs w:val="24"/>
    </w:rPr>
  </w:style>
  <w:style w:type="paragraph" w:customStyle="1" w:styleId="i-tit">
    <w:name w:val="i-tit"/>
    <w:basedOn w:val="Normal"/>
    <w:next w:val="i-statsrdato"/>
    <w:rsid w:val="00A531E2"/>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531E2"/>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531E2"/>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A531E2"/>
    <w:pPr>
      <w:spacing w:before="60" w:after="0"/>
      <w:ind w:left="1191"/>
    </w:p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A531E2"/>
    <w:pPr>
      <w:numPr>
        <w:numId w:val="32"/>
      </w:numPr>
    </w:pPr>
  </w:style>
  <w:style w:type="paragraph" w:customStyle="1" w:styleId="l-alfaliste2">
    <w:name w:val="l-alfaliste 2"/>
    <w:basedOn w:val="alfaliste2"/>
    <w:qFormat/>
    <w:rsid w:val="00A531E2"/>
    <w:pPr>
      <w:numPr>
        <w:numId w:val="3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531E2"/>
    <w:pPr>
      <w:numPr>
        <w:numId w:val="3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531E2"/>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531E2"/>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A531E2"/>
    <w:rPr>
      <w:lang w:val="nn-NO"/>
    </w:rPr>
  </w:style>
  <w:style w:type="paragraph" w:customStyle="1" w:styleId="l-ledd">
    <w:name w:val="l-ledd"/>
    <w:basedOn w:val="Normal"/>
    <w:qFormat/>
    <w:rsid w:val="00A531E2"/>
    <w:pPr>
      <w:spacing w:after="0"/>
      <w:ind w:firstLine="397"/>
    </w:pPr>
    <w:rPr>
      <w:rFonts w:ascii="Times" w:hAnsi="Times"/>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531E2"/>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A531E2"/>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531E2"/>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A531E2"/>
    <w:pPr>
      <w:spacing w:before="180" w:after="0"/>
    </w:pPr>
    <w:rPr>
      <w:rFonts w:ascii="Times" w:hAnsi="Times"/>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A531E2"/>
  </w:style>
  <w:style w:type="paragraph" w:customStyle="1" w:styleId="l-tit-endr-ledd">
    <w:name w:val="l-tit-endr-ledd"/>
    <w:basedOn w:val="Normal"/>
    <w:qFormat/>
    <w:rsid w:val="00A531E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531E2"/>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531E2"/>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A531E2"/>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A531E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531E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A531E2"/>
    <w:pPr>
      <w:numPr>
        <w:numId w:val="38"/>
      </w:numPr>
      <w:spacing w:line="240" w:lineRule="auto"/>
      <w:contextualSpacing/>
    </w:pPr>
    <w:rPr>
      <w:spacing w:val="4"/>
    </w:rPr>
  </w:style>
  <w:style w:type="paragraph" w:styleId="Liste2">
    <w:name w:val="List 2"/>
    <w:basedOn w:val="Normal"/>
    <w:rsid w:val="00A531E2"/>
    <w:pPr>
      <w:numPr>
        <w:ilvl w:val="1"/>
        <w:numId w:val="38"/>
      </w:numPr>
      <w:spacing w:after="0"/>
    </w:pPr>
    <w:rPr>
      <w:spacing w:val="4"/>
    </w:rPr>
  </w:style>
  <w:style w:type="paragraph" w:styleId="Liste3">
    <w:name w:val="List 3"/>
    <w:basedOn w:val="Normal"/>
    <w:rsid w:val="00A531E2"/>
    <w:pPr>
      <w:numPr>
        <w:ilvl w:val="2"/>
        <w:numId w:val="38"/>
      </w:numPr>
      <w:spacing w:after="0"/>
    </w:pPr>
  </w:style>
  <w:style w:type="paragraph" w:styleId="Liste4">
    <w:name w:val="List 4"/>
    <w:basedOn w:val="Normal"/>
    <w:rsid w:val="00A531E2"/>
    <w:pPr>
      <w:numPr>
        <w:ilvl w:val="3"/>
        <w:numId w:val="38"/>
      </w:numPr>
      <w:spacing w:after="0"/>
    </w:pPr>
  </w:style>
  <w:style w:type="paragraph" w:styleId="Liste5">
    <w:name w:val="List 5"/>
    <w:basedOn w:val="Normal"/>
    <w:rsid w:val="00A531E2"/>
    <w:pPr>
      <w:numPr>
        <w:ilvl w:val="4"/>
        <w:numId w:val="38"/>
      </w:numPr>
      <w:spacing w:after="0"/>
    </w:pPr>
  </w:style>
  <w:style w:type="paragraph" w:customStyle="1" w:styleId="Listebombe">
    <w:name w:val="Liste bombe"/>
    <w:basedOn w:val="Liste"/>
    <w:qFormat/>
    <w:rsid w:val="00A531E2"/>
    <w:pPr>
      <w:numPr>
        <w:numId w:val="40"/>
      </w:numPr>
    </w:pPr>
  </w:style>
  <w:style w:type="paragraph" w:customStyle="1" w:styleId="Listebombe2">
    <w:name w:val="Liste bombe 2"/>
    <w:basedOn w:val="Liste2"/>
    <w:qFormat/>
    <w:rsid w:val="00A531E2"/>
    <w:pPr>
      <w:numPr>
        <w:ilvl w:val="0"/>
        <w:numId w:val="41"/>
      </w:numPr>
    </w:pPr>
  </w:style>
  <w:style w:type="paragraph" w:customStyle="1" w:styleId="Listebombe3">
    <w:name w:val="Liste bombe 3"/>
    <w:basedOn w:val="Liste3"/>
    <w:qFormat/>
    <w:rsid w:val="00A531E2"/>
    <w:pPr>
      <w:numPr>
        <w:ilvl w:val="0"/>
        <w:numId w:val="42"/>
      </w:numPr>
    </w:pPr>
  </w:style>
  <w:style w:type="paragraph" w:customStyle="1" w:styleId="Listebombe4">
    <w:name w:val="Liste bombe 4"/>
    <w:basedOn w:val="Liste4"/>
    <w:qFormat/>
    <w:rsid w:val="00A531E2"/>
    <w:pPr>
      <w:numPr>
        <w:ilvl w:val="0"/>
        <w:numId w:val="43"/>
      </w:numPr>
    </w:pPr>
  </w:style>
  <w:style w:type="paragraph" w:customStyle="1" w:styleId="Listebombe5">
    <w:name w:val="Liste bombe 5"/>
    <w:basedOn w:val="Liste5"/>
    <w:qFormat/>
    <w:rsid w:val="00A531E2"/>
    <w:pPr>
      <w:numPr>
        <w:ilvl w:val="0"/>
        <w:numId w:val="44"/>
      </w:numPr>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A531E2"/>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531E2"/>
    <w:pPr>
      <w:numPr>
        <w:numId w:val="34"/>
      </w:numPr>
      <w:spacing w:after="0"/>
    </w:pPr>
    <w:rPr>
      <w:rFonts w:ascii="Times" w:eastAsia="Batang" w:hAnsi="Times"/>
      <w:szCs w:val="20"/>
    </w:rPr>
  </w:style>
  <w:style w:type="paragraph" w:styleId="Nummerertliste2">
    <w:name w:val="List Number 2"/>
    <w:basedOn w:val="Normal"/>
    <w:rsid w:val="00A531E2"/>
    <w:pPr>
      <w:numPr>
        <w:ilvl w:val="1"/>
        <w:numId w:val="34"/>
      </w:numPr>
      <w:spacing w:after="0" w:line="240" w:lineRule="auto"/>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531E2"/>
    <w:pPr>
      <w:numPr>
        <w:ilvl w:val="2"/>
        <w:numId w:val="34"/>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531E2"/>
    <w:pPr>
      <w:numPr>
        <w:ilvl w:val="3"/>
        <w:numId w:val="34"/>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531E2"/>
    <w:pPr>
      <w:numPr>
        <w:ilvl w:val="4"/>
        <w:numId w:val="34"/>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531E2"/>
    <w:pPr>
      <w:spacing w:after="0"/>
      <w:ind w:left="397"/>
    </w:pPr>
    <w:rPr>
      <w:lang w:val="en-US"/>
    </w:rPr>
  </w:style>
  <w:style w:type="paragraph" w:customStyle="1" w:styleId="opplisting3">
    <w:name w:val="opplisting 3"/>
    <w:basedOn w:val="Normal"/>
    <w:qFormat/>
    <w:rsid w:val="00A531E2"/>
    <w:pPr>
      <w:spacing w:after="0"/>
      <w:ind w:left="794"/>
    </w:pPr>
  </w:style>
  <w:style w:type="paragraph" w:customStyle="1" w:styleId="opplisting4">
    <w:name w:val="opplisting 4"/>
    <w:basedOn w:val="Normal"/>
    <w:qFormat/>
    <w:rsid w:val="00A531E2"/>
    <w:pPr>
      <w:spacing w:after="0"/>
      <w:ind w:left="1191"/>
    </w:pPr>
  </w:style>
  <w:style w:type="paragraph" w:customStyle="1" w:styleId="opplisting5">
    <w:name w:val="opplisting 5"/>
    <w:basedOn w:val="Normal"/>
    <w:qFormat/>
    <w:rsid w:val="00A531E2"/>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A531E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531E2"/>
    <w:pPr>
      <w:spacing w:before="60" w:after="0"/>
      <w:ind w:left="1588"/>
    </w:p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531E2"/>
    <w:pPr>
      <w:spacing w:before="60" w:after="0"/>
      <w:ind w:left="1985"/>
    </w:p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A531E2"/>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A531E2"/>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A531E2"/>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A531E2"/>
    <w:rPr>
      <w:spacing w:val="6"/>
      <w:sz w:val="19"/>
    </w:rPr>
  </w:style>
  <w:style w:type="paragraph" w:customStyle="1" w:styleId="ramme-noter">
    <w:name w:val="ramme-noter"/>
    <w:basedOn w:val="Normal"/>
    <w:next w:val="Normal"/>
    <w:rsid w:val="00A531E2"/>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A531E2"/>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531E2"/>
    <w:pPr>
      <w:numPr>
        <w:numId w:val="39"/>
      </w:numPr>
      <w:spacing w:after="0" w:line="240" w:lineRule="auto"/>
    </w:pPr>
    <w:rPr>
      <w:rFonts w:ascii="Times" w:eastAsia="Batang" w:hAnsi="Times"/>
      <w:szCs w:val="20"/>
    </w:rPr>
  </w:style>
  <w:style w:type="paragraph" w:customStyle="1" w:styleId="romertallliste2">
    <w:name w:val="romertall liste 2"/>
    <w:basedOn w:val="Normal"/>
    <w:rsid w:val="00A531E2"/>
    <w:pPr>
      <w:numPr>
        <w:ilvl w:val="1"/>
        <w:numId w:val="39"/>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531E2"/>
    <w:pPr>
      <w:numPr>
        <w:ilvl w:val="2"/>
        <w:numId w:val="39"/>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531E2"/>
    <w:pPr>
      <w:numPr>
        <w:ilvl w:val="3"/>
        <w:numId w:val="39"/>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531E2"/>
    <w:pPr>
      <w:numPr>
        <w:ilvl w:val="4"/>
        <w:numId w:val="39"/>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A531E2"/>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A531E2"/>
    <w:pPr>
      <w:keepNext/>
      <w:keepLines/>
      <w:numPr>
        <w:ilvl w:val="6"/>
        <w:numId w:val="49"/>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A531E2"/>
    <w:rPr>
      <w:rFonts w:ascii="Times" w:hAnsi="Times"/>
      <w:vanish/>
      <w:color w:val="00B050"/>
    </w:rPr>
  </w:style>
  <w:style w:type="paragraph" w:customStyle="1" w:styleId="Tabellnavn-kode">
    <w:name w:val="Tabellnavn-kode"/>
    <w:basedOn w:val="Tabellnavn"/>
    <w:qFormat/>
    <w:rsid w:val="00A531E2"/>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Normal"/>
    <w:qFormat/>
    <w:rsid w:val="00A531E2"/>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531E2"/>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531E2"/>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A531E2"/>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A531E2"/>
    <w:pPr>
      <w:keepNext/>
      <w:keepLines/>
      <w:numPr>
        <w:ilvl w:val="7"/>
        <w:numId w:val="49"/>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531E2"/>
    <w:pPr>
      <w:keepNext/>
      <w:keepLines/>
      <w:spacing w:before="360"/>
    </w:pPr>
    <w:rPr>
      <w:rFonts w:ascii="Arial" w:hAnsi="Arial"/>
      <w:b/>
      <w:spacing w:val="4"/>
      <w:sz w:val="28"/>
    </w:rPr>
  </w:style>
  <w:style w:type="character" w:customStyle="1" w:styleId="UndertittelTegn">
    <w:name w:val="Undertittel Tegn"/>
    <w:link w:val="Undertittel"/>
    <w:rsid w:val="00A531E2"/>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531E2"/>
    <w:pPr>
      <w:numPr>
        <w:numId w:val="0"/>
      </w:numPr>
    </w:pPr>
    <w:rPr>
      <w:b w:val="0"/>
      <w:i/>
    </w:rPr>
  </w:style>
  <w:style w:type="paragraph" w:customStyle="1" w:styleId="Undervedl-tittel">
    <w:name w:val="Undervedl-tittel"/>
    <w:basedOn w:val="Normal"/>
    <w:next w:val="Normal"/>
    <w:rsid w:val="00A531E2"/>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A531E2"/>
    <w:pPr>
      <w:numPr>
        <w:numId w:val="0"/>
      </w:numPr>
      <w:outlineLvl w:val="9"/>
    </w:pPr>
  </w:style>
  <w:style w:type="paragraph" w:customStyle="1" w:styleId="v-Overskrift2">
    <w:name w:val="v-Overskrift 2"/>
    <w:basedOn w:val="Overskrift2"/>
    <w:next w:val="Normal"/>
    <w:rsid w:val="00A531E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A531E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A531E2"/>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A531E2"/>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A531E2"/>
    <w:pPr>
      <w:numPr>
        <w:ilvl w:val="5"/>
        <w:numId w:val="49"/>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531E2"/>
    <w:pPr>
      <w:keepNext/>
      <w:keepLines/>
      <w:numPr>
        <w:numId w:val="29"/>
      </w:numPr>
      <w:ind w:left="357" w:hanging="357"/>
      <w:outlineLvl w:val="0"/>
    </w:pPr>
    <w:rPr>
      <w:rFonts w:ascii="Arial" w:hAnsi="Arial"/>
      <w:b/>
      <w:spacing w:val="4"/>
      <w:u w:val="single"/>
    </w:rPr>
  </w:style>
  <w:style w:type="paragraph" w:customStyle="1" w:styleId="Kilde">
    <w:name w:val="Kilde"/>
    <w:basedOn w:val="Normal"/>
    <w:next w:val="Normal"/>
    <w:rsid w:val="00A531E2"/>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uiPriority w:val="99"/>
    <w:rsid w:val="00A531E2"/>
    <w:rPr>
      <w:rFonts w:ascii="Times New Roman" w:eastAsia="Times New Roman" w:hAnsi="Times New Roman"/>
      <w:spacing w:val="4"/>
      <w:kern w:val="0"/>
      <w:sz w:val="24"/>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uiPriority w:val="99"/>
    <w:rsid w:val="00A531E2"/>
    <w:rPr>
      <w:rFonts w:ascii="Times New Roman" w:eastAsia="Times New Roman" w:hAnsi="Times New Roman"/>
      <w:kern w:val="0"/>
      <w:sz w:val="24"/>
    </w:rPr>
  </w:style>
  <w:style w:type="character" w:styleId="Fotnotereferanse">
    <w:name w:val="footnote reference"/>
    <w:rsid w:val="00A531E2"/>
    <w:rPr>
      <w:vertAlign w:val="superscript"/>
    </w:rPr>
  </w:style>
  <w:style w:type="character" w:customStyle="1" w:styleId="gjennomstreket">
    <w:name w:val="gjennomstreket"/>
    <w:uiPriority w:val="1"/>
    <w:rsid w:val="00A531E2"/>
    <w:rPr>
      <w:strike/>
      <w:dstrike w:val="0"/>
    </w:rPr>
  </w:style>
  <w:style w:type="character" w:customStyle="1" w:styleId="halvfet0">
    <w:name w:val="halvfet"/>
    <w:rsid w:val="00A531E2"/>
    <w:rPr>
      <w:b/>
    </w:rPr>
  </w:style>
  <w:style w:type="character" w:styleId="Hyperkobling">
    <w:name w:val="Hyperlink"/>
    <w:uiPriority w:val="99"/>
    <w:unhideWhenUsed/>
    <w:rsid w:val="00A531E2"/>
    <w:rPr>
      <w:color w:val="0000FF"/>
      <w:u w:val="single"/>
    </w:rPr>
  </w:style>
  <w:style w:type="character" w:customStyle="1" w:styleId="kursiv">
    <w:name w:val="kursiv"/>
    <w:rsid w:val="00A531E2"/>
    <w:rPr>
      <w:i/>
    </w:rPr>
  </w:style>
  <w:style w:type="character" w:customStyle="1" w:styleId="l-endring">
    <w:name w:val="l-endring"/>
    <w:rsid w:val="00A531E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531E2"/>
  </w:style>
  <w:style w:type="character" w:styleId="Plassholdertekst">
    <w:name w:val="Placeholder Text"/>
    <w:uiPriority w:val="99"/>
    <w:rsid w:val="00A531E2"/>
    <w:rPr>
      <w:color w:val="808080"/>
    </w:rPr>
  </w:style>
  <w:style w:type="character" w:customStyle="1" w:styleId="regular">
    <w:name w:val="regular"/>
    <w:uiPriority w:val="1"/>
    <w:qFormat/>
    <w:rsid w:val="00A531E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531E2"/>
    <w:rPr>
      <w:sz w:val="20"/>
      <w:vertAlign w:val="superscript"/>
    </w:rPr>
  </w:style>
  <w:style w:type="character" w:customStyle="1" w:styleId="skrift-senket">
    <w:name w:val="skrift-senket"/>
    <w:rsid w:val="00A531E2"/>
    <w:rPr>
      <w:sz w:val="20"/>
      <w:vertAlign w:val="subscript"/>
    </w:rPr>
  </w:style>
  <w:style w:type="character" w:customStyle="1" w:styleId="SluttnotetekstTegn">
    <w:name w:val="Sluttnotetekst Tegn"/>
    <w:link w:val="Sluttnotetekst"/>
    <w:uiPriority w:val="99"/>
    <w:semiHidden/>
    <w:rsid w:val="00A531E2"/>
    <w:rPr>
      <w:rFonts w:ascii="Times New Roman" w:eastAsia="Times New Roman" w:hAnsi="Times New Roman"/>
      <w:kern w:val="0"/>
      <w:sz w:val="20"/>
      <w:szCs w:val="20"/>
    </w:rPr>
  </w:style>
  <w:style w:type="character" w:customStyle="1" w:styleId="sperret0">
    <w:name w:val="sperret"/>
    <w:rsid w:val="00A531E2"/>
    <w:rPr>
      <w:spacing w:val="30"/>
    </w:rPr>
  </w:style>
  <w:style w:type="character" w:customStyle="1" w:styleId="SterktsitatTegn">
    <w:name w:val="Sterkt sitat Tegn"/>
    <w:link w:val="Sterktsitat"/>
    <w:uiPriority w:val="30"/>
    <w:rsid w:val="00A531E2"/>
    <w:rPr>
      <w:rFonts w:ascii="Times New Roman" w:eastAsia="Times New Roman" w:hAnsi="Times New Roman"/>
      <w:b/>
      <w:bCs/>
      <w:i/>
      <w:iCs/>
      <w:color w:val="4F81BD"/>
      <w:kern w:val="0"/>
      <w:sz w:val="24"/>
    </w:rPr>
  </w:style>
  <w:style w:type="character" w:customStyle="1" w:styleId="Stikkord">
    <w:name w:val="Stikkord"/>
    <w:basedOn w:val="Standardskriftforavsnitt"/>
    <w:rsid w:val="00A531E2"/>
  </w:style>
  <w:style w:type="character" w:customStyle="1" w:styleId="stikkord0">
    <w:name w:val="stikkord"/>
    <w:uiPriority w:val="99"/>
  </w:style>
  <w:style w:type="character" w:styleId="Sterk">
    <w:name w:val="Strong"/>
    <w:uiPriority w:val="22"/>
    <w:qFormat/>
    <w:rsid w:val="00A531E2"/>
    <w:rPr>
      <w:b/>
      <w:bCs/>
    </w:rPr>
  </w:style>
  <w:style w:type="character" w:customStyle="1" w:styleId="TopptekstTegn">
    <w:name w:val="Topptekst Tegn"/>
    <w:link w:val="Topptekst"/>
    <w:rsid w:val="00A531E2"/>
    <w:rPr>
      <w:rFonts w:ascii="Times New Roman" w:eastAsia="Times New Roman" w:hAnsi="Times New Roman"/>
      <w:kern w:val="0"/>
      <w:sz w:val="24"/>
    </w:rPr>
  </w:style>
  <w:style w:type="character" w:customStyle="1" w:styleId="UnderskriftTegn">
    <w:name w:val="Underskrift Tegn"/>
    <w:link w:val="Underskrift"/>
    <w:uiPriority w:val="99"/>
    <w:semiHidden/>
    <w:rsid w:val="00A531E2"/>
    <w:rPr>
      <w:rFonts w:ascii="Times New Roman" w:eastAsia="Times New Roman" w:hAnsi="Times New Roman"/>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A531E2"/>
    <w:pPr>
      <w:tabs>
        <w:tab w:val="center" w:pos="4536"/>
        <w:tab w:val="right" w:pos="9072"/>
      </w:tabs>
    </w:pPr>
  </w:style>
  <w:style w:type="character" w:customStyle="1" w:styleId="TopptekstTegn1">
    <w:name w:val="Topptekst Tegn1"/>
    <w:basedOn w:val="Standardskriftforavsnitt"/>
    <w:uiPriority w:val="99"/>
    <w:semiHidden/>
    <w:rsid w:val="00A531E2"/>
    <w:rPr>
      <w:rFonts w:ascii="UniCentury Old Style" w:hAnsi="UniCentury Old Style" w:cs="UniCentury Old Style"/>
      <w:color w:val="000000"/>
      <w:w w:val="0"/>
      <w:kern w:val="0"/>
      <w:sz w:val="20"/>
      <w:szCs w:val="20"/>
    </w:rPr>
  </w:style>
  <w:style w:type="paragraph" w:styleId="Bunntekst">
    <w:name w:val="footer"/>
    <w:basedOn w:val="Normal"/>
    <w:link w:val="BunntekstTegn"/>
    <w:uiPriority w:val="99"/>
    <w:rsid w:val="00A531E2"/>
    <w:pPr>
      <w:tabs>
        <w:tab w:val="center" w:pos="4153"/>
        <w:tab w:val="right" w:pos="8306"/>
      </w:tabs>
    </w:pPr>
    <w:rPr>
      <w:spacing w:val="4"/>
    </w:rPr>
  </w:style>
  <w:style w:type="character" w:customStyle="1" w:styleId="BunntekstTegn1">
    <w:name w:val="Bunntekst Tegn1"/>
    <w:basedOn w:val="Standardskriftforavsnitt"/>
    <w:uiPriority w:val="99"/>
    <w:semiHidden/>
    <w:rsid w:val="00A531E2"/>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A531E2"/>
    <w:rPr>
      <w:rFonts w:ascii="Arial" w:eastAsia="Times New Roman" w:hAnsi="Arial"/>
      <w:i/>
      <w:kern w:val="0"/>
    </w:rPr>
  </w:style>
  <w:style w:type="character" w:customStyle="1" w:styleId="Overskrift7Tegn">
    <w:name w:val="Overskrift 7 Tegn"/>
    <w:link w:val="Overskrift7"/>
    <w:rsid w:val="00A531E2"/>
    <w:rPr>
      <w:rFonts w:ascii="Arial" w:eastAsia="Times New Roman" w:hAnsi="Arial"/>
      <w:kern w:val="0"/>
      <w:sz w:val="24"/>
    </w:rPr>
  </w:style>
  <w:style w:type="character" w:customStyle="1" w:styleId="Overskrift8Tegn">
    <w:name w:val="Overskrift 8 Tegn"/>
    <w:link w:val="Overskrift8"/>
    <w:rsid w:val="00A531E2"/>
    <w:rPr>
      <w:rFonts w:ascii="Arial" w:eastAsia="Times New Roman" w:hAnsi="Arial"/>
      <w:i/>
      <w:kern w:val="0"/>
      <w:sz w:val="24"/>
    </w:rPr>
  </w:style>
  <w:style w:type="character" w:customStyle="1" w:styleId="Overskrift9Tegn">
    <w:name w:val="Overskrift 9 Tegn"/>
    <w:link w:val="Overskrift9"/>
    <w:rsid w:val="00A531E2"/>
    <w:rPr>
      <w:rFonts w:ascii="Arial" w:eastAsia="Times New Roman" w:hAnsi="Arial"/>
      <w:b/>
      <w:i/>
      <w:kern w:val="0"/>
      <w:sz w:val="18"/>
    </w:rPr>
  </w:style>
  <w:style w:type="table" w:styleId="Tabelltemaer">
    <w:name w:val="Table Theme"/>
    <w:basedOn w:val="Vanligtabell"/>
    <w:uiPriority w:val="99"/>
    <w:semiHidden/>
    <w:unhideWhenUsed/>
    <w:rsid w:val="00A531E2"/>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1E2"/>
    <w:rPr>
      <w:szCs w:val="24"/>
    </w:rPr>
  </w:style>
  <w:style w:type="paragraph" w:styleId="INNH1">
    <w:name w:val="toc 1"/>
    <w:basedOn w:val="Normal"/>
    <w:next w:val="Normal"/>
    <w:uiPriority w:val="39"/>
    <w:rsid w:val="00A531E2"/>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A531E2"/>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A531E2"/>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A531E2"/>
    <w:pPr>
      <w:tabs>
        <w:tab w:val="right" w:leader="dot" w:pos="8306"/>
      </w:tabs>
      <w:ind w:left="600"/>
    </w:pPr>
  </w:style>
  <w:style w:type="paragraph" w:styleId="INNH5">
    <w:name w:val="toc 5"/>
    <w:basedOn w:val="Normal"/>
    <w:next w:val="Normal"/>
    <w:semiHidden/>
    <w:rsid w:val="00A531E2"/>
    <w:pPr>
      <w:tabs>
        <w:tab w:val="right" w:leader="dot" w:pos="8306"/>
      </w:tabs>
      <w:ind w:left="800"/>
    </w:pPr>
  </w:style>
  <w:style w:type="character" w:styleId="Merknadsreferanse">
    <w:name w:val="annotation reference"/>
    <w:semiHidden/>
    <w:rsid w:val="00A531E2"/>
    <w:rPr>
      <w:sz w:val="16"/>
    </w:rPr>
  </w:style>
  <w:style w:type="paragraph" w:styleId="Merknadstekst">
    <w:name w:val="annotation text"/>
    <w:basedOn w:val="Normal"/>
    <w:link w:val="MerknadstekstTegn"/>
    <w:semiHidden/>
    <w:rsid w:val="00A531E2"/>
  </w:style>
  <w:style w:type="character" w:customStyle="1" w:styleId="MerknadstekstTegn">
    <w:name w:val="Merknadstekst Tegn"/>
    <w:link w:val="Merknadstekst"/>
    <w:semiHidden/>
    <w:rsid w:val="00A531E2"/>
    <w:rPr>
      <w:rFonts w:ascii="Times New Roman" w:eastAsia="Times New Roman" w:hAnsi="Times New Roman"/>
      <w:kern w:val="0"/>
      <w:sz w:val="24"/>
    </w:rPr>
  </w:style>
  <w:style w:type="paragraph" w:styleId="Punktliste">
    <w:name w:val="List Bullet"/>
    <w:basedOn w:val="Normal"/>
    <w:rsid w:val="00A531E2"/>
    <w:pPr>
      <w:numPr>
        <w:numId w:val="24"/>
      </w:numPr>
      <w:spacing w:after="0"/>
    </w:pPr>
    <w:rPr>
      <w:spacing w:val="4"/>
    </w:rPr>
  </w:style>
  <w:style w:type="paragraph" w:styleId="Punktliste2">
    <w:name w:val="List Bullet 2"/>
    <w:basedOn w:val="Normal"/>
    <w:rsid w:val="00A531E2"/>
    <w:pPr>
      <w:numPr>
        <w:numId w:val="25"/>
      </w:numPr>
      <w:spacing w:after="0"/>
    </w:pPr>
    <w:rPr>
      <w:spacing w:val="4"/>
    </w:rPr>
  </w:style>
  <w:style w:type="paragraph" w:styleId="Punktliste3">
    <w:name w:val="List Bullet 3"/>
    <w:basedOn w:val="Normal"/>
    <w:rsid w:val="00A531E2"/>
    <w:pPr>
      <w:numPr>
        <w:numId w:val="26"/>
      </w:numPr>
      <w:spacing w:after="0"/>
    </w:pPr>
    <w:rPr>
      <w:spacing w:val="4"/>
    </w:rPr>
  </w:style>
  <w:style w:type="paragraph" w:styleId="Punktliste4">
    <w:name w:val="List Bullet 4"/>
    <w:basedOn w:val="Normal"/>
    <w:rsid w:val="00A531E2"/>
    <w:pPr>
      <w:numPr>
        <w:numId w:val="27"/>
      </w:numPr>
      <w:spacing w:after="0"/>
    </w:pPr>
  </w:style>
  <w:style w:type="paragraph" w:styleId="Punktliste5">
    <w:name w:val="List Bullet 5"/>
    <w:basedOn w:val="Normal"/>
    <w:rsid w:val="00A531E2"/>
    <w:pPr>
      <w:numPr>
        <w:numId w:val="28"/>
      </w:numPr>
      <w:spacing w:after="0"/>
    </w:pPr>
  </w:style>
  <w:style w:type="table" w:customStyle="1" w:styleId="Tabell-VM">
    <w:name w:val="Tabell-VM"/>
    <w:basedOn w:val="Tabelltemaer"/>
    <w:uiPriority w:val="99"/>
    <w:qFormat/>
    <w:rsid w:val="00A531E2"/>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A531E2"/>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531E2"/>
    <w:pPr>
      <w:spacing w:after="0" w:line="240"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531E2"/>
    <w:pPr>
      <w:spacing w:after="0" w:line="240"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A531E2"/>
    <w:pPr>
      <w:spacing w:after="0" w:line="240" w:lineRule="auto"/>
    </w:pPr>
    <w:rPr>
      <w:rFonts w:eastAsia="Calibri"/>
      <w:kern w:val="0"/>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531E2"/>
    <w:pPr>
      <w:spacing w:after="0" w:line="240"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A531E2"/>
    <w:pPr>
      <w:spacing w:after="0" w:line="240" w:lineRule="auto"/>
      <w:ind w:left="240" w:hanging="240"/>
    </w:pPr>
  </w:style>
  <w:style w:type="paragraph" w:styleId="Indeks2">
    <w:name w:val="index 2"/>
    <w:basedOn w:val="Normal"/>
    <w:next w:val="Normal"/>
    <w:autoRedefine/>
    <w:uiPriority w:val="99"/>
    <w:semiHidden/>
    <w:unhideWhenUsed/>
    <w:rsid w:val="00A531E2"/>
    <w:pPr>
      <w:spacing w:after="0" w:line="240" w:lineRule="auto"/>
      <w:ind w:left="480" w:hanging="240"/>
    </w:pPr>
  </w:style>
  <w:style w:type="paragraph" w:styleId="Indeks3">
    <w:name w:val="index 3"/>
    <w:basedOn w:val="Normal"/>
    <w:next w:val="Normal"/>
    <w:autoRedefine/>
    <w:uiPriority w:val="99"/>
    <w:semiHidden/>
    <w:unhideWhenUsed/>
    <w:rsid w:val="00A531E2"/>
    <w:pPr>
      <w:spacing w:after="0" w:line="240" w:lineRule="auto"/>
      <w:ind w:left="720" w:hanging="240"/>
    </w:pPr>
  </w:style>
  <w:style w:type="paragraph" w:styleId="Indeks4">
    <w:name w:val="index 4"/>
    <w:basedOn w:val="Normal"/>
    <w:next w:val="Normal"/>
    <w:autoRedefine/>
    <w:uiPriority w:val="99"/>
    <w:semiHidden/>
    <w:unhideWhenUsed/>
    <w:rsid w:val="00A531E2"/>
    <w:pPr>
      <w:spacing w:after="0" w:line="240" w:lineRule="auto"/>
      <w:ind w:left="960" w:hanging="240"/>
    </w:pPr>
  </w:style>
  <w:style w:type="paragraph" w:styleId="Indeks5">
    <w:name w:val="index 5"/>
    <w:basedOn w:val="Normal"/>
    <w:next w:val="Normal"/>
    <w:autoRedefine/>
    <w:uiPriority w:val="99"/>
    <w:semiHidden/>
    <w:unhideWhenUsed/>
    <w:rsid w:val="00A531E2"/>
    <w:pPr>
      <w:spacing w:after="0" w:line="240" w:lineRule="auto"/>
      <w:ind w:left="1200" w:hanging="240"/>
    </w:pPr>
  </w:style>
  <w:style w:type="paragraph" w:styleId="Indeks6">
    <w:name w:val="index 6"/>
    <w:basedOn w:val="Normal"/>
    <w:next w:val="Normal"/>
    <w:autoRedefine/>
    <w:uiPriority w:val="99"/>
    <w:semiHidden/>
    <w:unhideWhenUsed/>
    <w:rsid w:val="00A531E2"/>
    <w:pPr>
      <w:spacing w:after="0" w:line="240" w:lineRule="auto"/>
      <w:ind w:left="1440" w:hanging="240"/>
    </w:pPr>
  </w:style>
  <w:style w:type="paragraph" w:styleId="Indeks7">
    <w:name w:val="index 7"/>
    <w:basedOn w:val="Normal"/>
    <w:next w:val="Normal"/>
    <w:autoRedefine/>
    <w:uiPriority w:val="99"/>
    <w:semiHidden/>
    <w:unhideWhenUsed/>
    <w:rsid w:val="00A531E2"/>
    <w:pPr>
      <w:spacing w:after="0" w:line="240" w:lineRule="auto"/>
      <w:ind w:left="1680" w:hanging="240"/>
    </w:pPr>
  </w:style>
  <w:style w:type="paragraph" w:styleId="Indeks8">
    <w:name w:val="index 8"/>
    <w:basedOn w:val="Normal"/>
    <w:next w:val="Normal"/>
    <w:autoRedefine/>
    <w:uiPriority w:val="99"/>
    <w:semiHidden/>
    <w:unhideWhenUsed/>
    <w:rsid w:val="00A531E2"/>
    <w:pPr>
      <w:spacing w:after="0" w:line="240" w:lineRule="auto"/>
      <w:ind w:left="1920" w:hanging="240"/>
    </w:pPr>
  </w:style>
  <w:style w:type="paragraph" w:styleId="Indeks9">
    <w:name w:val="index 9"/>
    <w:basedOn w:val="Normal"/>
    <w:next w:val="Normal"/>
    <w:autoRedefine/>
    <w:uiPriority w:val="99"/>
    <w:semiHidden/>
    <w:unhideWhenUsed/>
    <w:rsid w:val="00A531E2"/>
    <w:pPr>
      <w:spacing w:after="0" w:line="240" w:lineRule="auto"/>
      <w:ind w:left="2160" w:hanging="240"/>
    </w:pPr>
  </w:style>
  <w:style w:type="paragraph" w:styleId="INNH6">
    <w:name w:val="toc 6"/>
    <w:basedOn w:val="Normal"/>
    <w:next w:val="Normal"/>
    <w:autoRedefine/>
    <w:uiPriority w:val="39"/>
    <w:semiHidden/>
    <w:unhideWhenUsed/>
    <w:rsid w:val="00A531E2"/>
    <w:pPr>
      <w:spacing w:after="100"/>
      <w:ind w:left="1200"/>
    </w:pPr>
  </w:style>
  <w:style w:type="paragraph" w:styleId="INNH7">
    <w:name w:val="toc 7"/>
    <w:basedOn w:val="Normal"/>
    <w:next w:val="Normal"/>
    <w:autoRedefine/>
    <w:uiPriority w:val="39"/>
    <w:semiHidden/>
    <w:unhideWhenUsed/>
    <w:rsid w:val="00A531E2"/>
    <w:pPr>
      <w:spacing w:after="100"/>
      <w:ind w:left="1440"/>
    </w:pPr>
  </w:style>
  <w:style w:type="paragraph" w:styleId="INNH8">
    <w:name w:val="toc 8"/>
    <w:basedOn w:val="Normal"/>
    <w:next w:val="Normal"/>
    <w:autoRedefine/>
    <w:uiPriority w:val="39"/>
    <w:semiHidden/>
    <w:unhideWhenUsed/>
    <w:rsid w:val="00A531E2"/>
    <w:pPr>
      <w:spacing w:after="100"/>
      <w:ind w:left="1680"/>
    </w:pPr>
  </w:style>
  <w:style w:type="paragraph" w:styleId="INNH9">
    <w:name w:val="toc 9"/>
    <w:basedOn w:val="Normal"/>
    <w:next w:val="Normal"/>
    <w:autoRedefine/>
    <w:uiPriority w:val="39"/>
    <w:semiHidden/>
    <w:unhideWhenUsed/>
    <w:rsid w:val="00A531E2"/>
    <w:pPr>
      <w:spacing w:after="100"/>
      <w:ind w:left="1920"/>
    </w:pPr>
  </w:style>
  <w:style w:type="paragraph" w:styleId="Vanliginnrykk">
    <w:name w:val="Normal Indent"/>
    <w:basedOn w:val="Normal"/>
    <w:uiPriority w:val="99"/>
    <w:semiHidden/>
    <w:unhideWhenUsed/>
    <w:rsid w:val="00A531E2"/>
    <w:pPr>
      <w:ind w:left="708"/>
    </w:pPr>
  </w:style>
  <w:style w:type="paragraph" w:styleId="Stikkordregisteroverskrift">
    <w:name w:val="index heading"/>
    <w:basedOn w:val="Normal"/>
    <w:next w:val="Indeks1"/>
    <w:uiPriority w:val="99"/>
    <w:semiHidden/>
    <w:unhideWhenUsed/>
    <w:rsid w:val="00A531E2"/>
    <w:rPr>
      <w:rFonts w:ascii="Cambria" w:hAnsi="Cambria" w:cs="Times New Roman"/>
      <w:b/>
      <w:bCs/>
    </w:rPr>
  </w:style>
  <w:style w:type="paragraph" w:styleId="Bildetekst">
    <w:name w:val="caption"/>
    <w:basedOn w:val="Normal"/>
    <w:next w:val="Normal"/>
    <w:uiPriority w:val="35"/>
    <w:semiHidden/>
    <w:unhideWhenUsed/>
    <w:qFormat/>
    <w:rsid w:val="00A531E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531E2"/>
    <w:pPr>
      <w:spacing w:after="0"/>
    </w:pPr>
  </w:style>
  <w:style w:type="paragraph" w:styleId="Konvoluttadresse">
    <w:name w:val="envelope address"/>
    <w:basedOn w:val="Normal"/>
    <w:uiPriority w:val="99"/>
    <w:semiHidden/>
    <w:unhideWhenUsed/>
    <w:rsid w:val="00A531E2"/>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A531E2"/>
    <w:pPr>
      <w:spacing w:after="0" w:line="240" w:lineRule="auto"/>
    </w:pPr>
    <w:rPr>
      <w:rFonts w:ascii="Cambria" w:hAnsi="Cambria" w:cs="Times New Roman"/>
      <w:sz w:val="20"/>
      <w:szCs w:val="20"/>
    </w:rPr>
  </w:style>
  <w:style w:type="character" w:styleId="Linjenummer">
    <w:name w:val="line number"/>
    <w:basedOn w:val="Standardskriftforavsnitt"/>
    <w:uiPriority w:val="99"/>
    <w:semiHidden/>
    <w:unhideWhenUsed/>
    <w:rsid w:val="00A531E2"/>
  </w:style>
  <w:style w:type="character" w:styleId="Sluttnotereferanse">
    <w:name w:val="endnote reference"/>
    <w:uiPriority w:val="99"/>
    <w:semiHidden/>
    <w:unhideWhenUsed/>
    <w:rsid w:val="00A531E2"/>
    <w:rPr>
      <w:vertAlign w:val="superscript"/>
    </w:rPr>
  </w:style>
  <w:style w:type="paragraph" w:styleId="Sluttnotetekst">
    <w:name w:val="endnote text"/>
    <w:basedOn w:val="Normal"/>
    <w:link w:val="SluttnotetekstTegn"/>
    <w:uiPriority w:val="99"/>
    <w:semiHidden/>
    <w:unhideWhenUsed/>
    <w:rsid w:val="00A531E2"/>
    <w:pPr>
      <w:spacing w:after="0" w:line="240" w:lineRule="auto"/>
    </w:pPr>
    <w:rPr>
      <w:sz w:val="20"/>
      <w:szCs w:val="20"/>
    </w:rPr>
  </w:style>
  <w:style w:type="character" w:customStyle="1" w:styleId="SluttnotetekstTegn1">
    <w:name w:val="Sluttnotetekst Tegn1"/>
    <w:basedOn w:val="Standardskriftforavsnitt"/>
    <w:uiPriority w:val="99"/>
    <w:semiHidden/>
    <w:rsid w:val="00A531E2"/>
    <w:rPr>
      <w:rFonts w:ascii="Times New Roman" w:eastAsia="Times New Roman" w:hAnsi="Times New Roman"/>
      <w:kern w:val="0"/>
      <w:sz w:val="20"/>
      <w:szCs w:val="20"/>
    </w:rPr>
  </w:style>
  <w:style w:type="paragraph" w:styleId="Kildeliste">
    <w:name w:val="table of authorities"/>
    <w:basedOn w:val="Normal"/>
    <w:next w:val="Normal"/>
    <w:uiPriority w:val="99"/>
    <w:semiHidden/>
    <w:unhideWhenUsed/>
    <w:rsid w:val="00A531E2"/>
    <w:pPr>
      <w:spacing w:after="0"/>
      <w:ind w:left="240" w:hanging="240"/>
    </w:pPr>
  </w:style>
  <w:style w:type="paragraph" w:styleId="Makrotekst">
    <w:name w:val="macro"/>
    <w:link w:val="MakrotekstTegn"/>
    <w:uiPriority w:val="99"/>
    <w:semiHidden/>
    <w:unhideWhenUsed/>
    <w:rsid w:val="00A531E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A531E2"/>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A531E2"/>
    <w:pPr>
      <w:spacing w:before="120"/>
    </w:pPr>
    <w:rPr>
      <w:rFonts w:ascii="Cambria" w:hAnsi="Cambria" w:cs="Times New Roman"/>
      <w:b/>
      <w:bCs/>
      <w:szCs w:val="24"/>
    </w:rPr>
  </w:style>
  <w:style w:type="paragraph" w:styleId="Tittel">
    <w:name w:val="Title"/>
    <w:basedOn w:val="Normal"/>
    <w:next w:val="Normal"/>
    <w:link w:val="TittelTegn"/>
    <w:uiPriority w:val="10"/>
    <w:qFormat/>
    <w:rsid w:val="00A531E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531E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531E2"/>
    <w:pPr>
      <w:spacing w:after="0" w:line="240" w:lineRule="auto"/>
      <w:ind w:left="4252"/>
    </w:pPr>
  </w:style>
  <w:style w:type="character" w:customStyle="1" w:styleId="HilsenTegn">
    <w:name w:val="Hilsen Tegn"/>
    <w:link w:val="Hilsen"/>
    <w:uiPriority w:val="99"/>
    <w:semiHidden/>
    <w:rsid w:val="00A531E2"/>
    <w:rPr>
      <w:rFonts w:ascii="Times New Roman" w:eastAsia="Times New Roman" w:hAnsi="Times New Roman"/>
      <w:kern w:val="0"/>
      <w:sz w:val="24"/>
    </w:rPr>
  </w:style>
  <w:style w:type="paragraph" w:styleId="Underskrift">
    <w:name w:val="Signature"/>
    <w:basedOn w:val="Normal"/>
    <w:link w:val="UnderskriftTegn"/>
    <w:uiPriority w:val="99"/>
    <w:semiHidden/>
    <w:unhideWhenUsed/>
    <w:rsid w:val="00A531E2"/>
    <w:pPr>
      <w:spacing w:after="0" w:line="240" w:lineRule="auto"/>
      <w:ind w:left="4252"/>
    </w:pPr>
  </w:style>
  <w:style w:type="character" w:customStyle="1" w:styleId="UnderskriftTegn1">
    <w:name w:val="Underskrift Tegn1"/>
    <w:basedOn w:val="Standardskriftforavsnitt"/>
    <w:uiPriority w:val="99"/>
    <w:semiHidden/>
    <w:rsid w:val="00A531E2"/>
    <w:rPr>
      <w:rFonts w:ascii="Times New Roman" w:eastAsia="Times New Roman" w:hAnsi="Times New Roman"/>
      <w:kern w:val="0"/>
      <w:sz w:val="24"/>
    </w:rPr>
  </w:style>
  <w:style w:type="paragraph" w:styleId="Brdtekst">
    <w:name w:val="Body Text"/>
    <w:basedOn w:val="Normal"/>
    <w:link w:val="BrdtekstTegn"/>
    <w:uiPriority w:val="99"/>
    <w:semiHidden/>
    <w:unhideWhenUsed/>
    <w:rsid w:val="00A531E2"/>
  </w:style>
  <w:style w:type="character" w:customStyle="1" w:styleId="BrdtekstTegn">
    <w:name w:val="Brødtekst Tegn"/>
    <w:link w:val="Brdtekst"/>
    <w:uiPriority w:val="99"/>
    <w:semiHidden/>
    <w:rsid w:val="00A531E2"/>
    <w:rPr>
      <w:rFonts w:ascii="Times New Roman" w:eastAsia="Times New Roman" w:hAnsi="Times New Roman"/>
      <w:kern w:val="0"/>
      <w:sz w:val="24"/>
    </w:rPr>
  </w:style>
  <w:style w:type="paragraph" w:styleId="Brdtekstinnrykk">
    <w:name w:val="Body Text Indent"/>
    <w:basedOn w:val="Normal"/>
    <w:link w:val="BrdtekstinnrykkTegn"/>
    <w:uiPriority w:val="99"/>
    <w:semiHidden/>
    <w:unhideWhenUsed/>
    <w:rsid w:val="00A531E2"/>
    <w:pPr>
      <w:ind w:left="283"/>
    </w:pPr>
  </w:style>
  <w:style w:type="character" w:customStyle="1" w:styleId="BrdtekstinnrykkTegn">
    <w:name w:val="Brødtekstinnrykk Tegn"/>
    <w:link w:val="Brdtekstinnrykk"/>
    <w:uiPriority w:val="99"/>
    <w:semiHidden/>
    <w:rsid w:val="00A531E2"/>
    <w:rPr>
      <w:rFonts w:ascii="Times New Roman" w:eastAsia="Times New Roman" w:hAnsi="Times New Roman"/>
      <w:kern w:val="0"/>
      <w:sz w:val="24"/>
    </w:rPr>
  </w:style>
  <w:style w:type="numbering" w:customStyle="1" w:styleId="l-ListeStilMal">
    <w:name w:val="l-ListeStilMal"/>
    <w:uiPriority w:val="99"/>
    <w:rsid w:val="00A531E2"/>
    <w:pPr>
      <w:numPr>
        <w:numId w:val="30"/>
      </w:numPr>
    </w:pPr>
  </w:style>
  <w:style w:type="paragraph" w:styleId="Meldingshode">
    <w:name w:val="Message Header"/>
    <w:basedOn w:val="Normal"/>
    <w:link w:val="MeldingshodeTegn"/>
    <w:uiPriority w:val="99"/>
    <w:semiHidden/>
    <w:unhideWhenUsed/>
    <w:rsid w:val="00A531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531E2"/>
    <w:rPr>
      <w:rFonts w:ascii="Cambria" w:eastAsia="Times New Roman" w:hAnsi="Cambria" w:cs="Times New Roman"/>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A531E2"/>
  </w:style>
  <w:style w:type="character" w:customStyle="1" w:styleId="InnledendehilsenTegn">
    <w:name w:val="Innledende hilsen Tegn"/>
    <w:link w:val="Innledendehilsen"/>
    <w:uiPriority w:val="99"/>
    <w:semiHidden/>
    <w:rsid w:val="00A531E2"/>
    <w:rPr>
      <w:rFonts w:ascii="Times New Roman" w:eastAsia="Times New Roman" w:hAnsi="Times New Roman"/>
      <w:kern w:val="0"/>
      <w:sz w:val="24"/>
    </w:rPr>
  </w:style>
  <w:style w:type="paragraph" w:styleId="Dato0">
    <w:name w:val="Date"/>
    <w:basedOn w:val="Normal"/>
    <w:next w:val="Normal"/>
    <w:link w:val="DatoTegn"/>
    <w:uiPriority w:val="99"/>
    <w:unhideWhenUsed/>
    <w:rsid w:val="00A531E2"/>
  </w:style>
  <w:style w:type="character" w:customStyle="1" w:styleId="DatoTegn1">
    <w:name w:val="Dato Tegn1"/>
    <w:basedOn w:val="Standardskriftforavsnitt"/>
    <w:uiPriority w:val="99"/>
    <w:semiHidden/>
    <w:rsid w:val="00A531E2"/>
    <w:rPr>
      <w:rFonts w:ascii="Times New Roman" w:eastAsia="Times New Roman" w:hAnsi="Times New Roman"/>
      <w:kern w:val="0"/>
      <w:sz w:val="24"/>
    </w:rPr>
  </w:style>
  <w:style w:type="paragraph" w:styleId="Notatoverskrift">
    <w:name w:val="Note Heading"/>
    <w:basedOn w:val="Normal"/>
    <w:next w:val="Normal"/>
    <w:link w:val="NotatoverskriftTegn"/>
    <w:uiPriority w:val="99"/>
    <w:semiHidden/>
    <w:unhideWhenUsed/>
    <w:rsid w:val="00A531E2"/>
    <w:pPr>
      <w:spacing w:after="0" w:line="240" w:lineRule="auto"/>
    </w:pPr>
  </w:style>
  <w:style w:type="character" w:customStyle="1" w:styleId="NotatoverskriftTegn">
    <w:name w:val="Notatoverskrift Tegn"/>
    <w:link w:val="Notatoverskrift"/>
    <w:uiPriority w:val="99"/>
    <w:semiHidden/>
    <w:rsid w:val="00A531E2"/>
    <w:rPr>
      <w:rFonts w:ascii="Times New Roman" w:eastAsia="Times New Roman" w:hAnsi="Times New Roman"/>
      <w:kern w:val="0"/>
      <w:sz w:val="24"/>
    </w:rPr>
  </w:style>
  <w:style w:type="paragraph" w:styleId="Brdtekst2">
    <w:name w:val="Body Text 2"/>
    <w:basedOn w:val="Normal"/>
    <w:link w:val="Brdtekst2Tegn"/>
    <w:uiPriority w:val="99"/>
    <w:semiHidden/>
    <w:unhideWhenUsed/>
    <w:rsid w:val="00A531E2"/>
    <w:pPr>
      <w:spacing w:line="480" w:lineRule="auto"/>
    </w:pPr>
  </w:style>
  <w:style w:type="character" w:customStyle="1" w:styleId="Brdtekst2Tegn">
    <w:name w:val="Brødtekst 2 Tegn"/>
    <w:link w:val="Brdtekst2"/>
    <w:uiPriority w:val="99"/>
    <w:semiHidden/>
    <w:rsid w:val="00A531E2"/>
    <w:rPr>
      <w:rFonts w:ascii="Times New Roman" w:eastAsia="Times New Roman" w:hAnsi="Times New Roman"/>
      <w:kern w:val="0"/>
      <w:sz w:val="24"/>
    </w:rPr>
  </w:style>
  <w:style w:type="paragraph" w:styleId="Brdtekst3">
    <w:name w:val="Body Text 3"/>
    <w:basedOn w:val="Normal"/>
    <w:link w:val="Brdtekst3Tegn"/>
    <w:uiPriority w:val="99"/>
    <w:semiHidden/>
    <w:unhideWhenUsed/>
    <w:rsid w:val="00A531E2"/>
    <w:rPr>
      <w:sz w:val="16"/>
      <w:szCs w:val="16"/>
    </w:rPr>
  </w:style>
  <w:style w:type="character" w:customStyle="1" w:styleId="Brdtekst3Tegn">
    <w:name w:val="Brødtekst 3 Tegn"/>
    <w:link w:val="Brdtekst3"/>
    <w:uiPriority w:val="99"/>
    <w:semiHidden/>
    <w:rsid w:val="00A531E2"/>
    <w:rPr>
      <w:rFonts w:ascii="Times New Roman" w:eastAsia="Times New Roman" w:hAnsi="Times New Roman"/>
      <w:kern w:val="0"/>
      <w:sz w:val="16"/>
      <w:szCs w:val="16"/>
    </w:rPr>
  </w:style>
  <w:style w:type="paragraph" w:styleId="Brdtekstinnrykk2">
    <w:name w:val="Body Text Indent 2"/>
    <w:basedOn w:val="Normal"/>
    <w:link w:val="Brdtekstinnrykk2Tegn"/>
    <w:uiPriority w:val="99"/>
    <w:semiHidden/>
    <w:unhideWhenUsed/>
    <w:rsid w:val="00A531E2"/>
    <w:pPr>
      <w:spacing w:line="480" w:lineRule="auto"/>
      <w:ind w:left="283"/>
    </w:pPr>
  </w:style>
  <w:style w:type="character" w:customStyle="1" w:styleId="Brdtekstinnrykk2Tegn">
    <w:name w:val="Brødtekstinnrykk 2 Tegn"/>
    <w:link w:val="Brdtekstinnrykk2"/>
    <w:uiPriority w:val="99"/>
    <w:semiHidden/>
    <w:rsid w:val="00A531E2"/>
    <w:rPr>
      <w:rFonts w:ascii="Times New Roman" w:eastAsia="Times New Roman" w:hAnsi="Times New Roman"/>
      <w:kern w:val="0"/>
      <w:sz w:val="24"/>
    </w:rPr>
  </w:style>
  <w:style w:type="paragraph" w:styleId="Brdtekstinnrykk3">
    <w:name w:val="Body Text Indent 3"/>
    <w:basedOn w:val="Normal"/>
    <w:link w:val="Brdtekstinnrykk3Tegn"/>
    <w:uiPriority w:val="99"/>
    <w:semiHidden/>
    <w:unhideWhenUsed/>
    <w:rsid w:val="00A531E2"/>
    <w:pPr>
      <w:ind w:left="283"/>
    </w:pPr>
    <w:rPr>
      <w:sz w:val="16"/>
      <w:szCs w:val="16"/>
    </w:rPr>
  </w:style>
  <w:style w:type="character" w:customStyle="1" w:styleId="Brdtekstinnrykk3Tegn">
    <w:name w:val="Brødtekstinnrykk 3 Tegn"/>
    <w:link w:val="Brdtekstinnrykk3"/>
    <w:uiPriority w:val="99"/>
    <w:semiHidden/>
    <w:rsid w:val="00A531E2"/>
    <w:rPr>
      <w:rFonts w:ascii="Times New Roman" w:eastAsia="Times New Roman" w:hAnsi="Times New Roman"/>
      <w:kern w:val="0"/>
      <w:sz w:val="16"/>
      <w:szCs w:val="16"/>
    </w:rPr>
  </w:style>
  <w:style w:type="paragraph" w:styleId="Blokktekst">
    <w:name w:val="Block Text"/>
    <w:basedOn w:val="Normal"/>
    <w:uiPriority w:val="99"/>
    <w:semiHidden/>
    <w:unhideWhenUsed/>
    <w:rsid w:val="00A531E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531E2"/>
    <w:rPr>
      <w:color w:val="800080"/>
      <w:u w:val="single"/>
    </w:rPr>
  </w:style>
  <w:style w:type="character" w:styleId="Utheving">
    <w:name w:val="Emphasis"/>
    <w:uiPriority w:val="20"/>
    <w:qFormat/>
    <w:rsid w:val="00A531E2"/>
    <w:rPr>
      <w:i/>
      <w:iCs/>
    </w:rPr>
  </w:style>
  <w:style w:type="paragraph" w:styleId="Dokumentkart">
    <w:name w:val="Document Map"/>
    <w:basedOn w:val="Normal"/>
    <w:link w:val="DokumentkartTegn"/>
    <w:uiPriority w:val="99"/>
    <w:semiHidden/>
    <w:unhideWhenUsed/>
    <w:rsid w:val="00A531E2"/>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A531E2"/>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A531E2"/>
    <w:pPr>
      <w:spacing w:after="0" w:line="240" w:lineRule="auto"/>
    </w:pPr>
    <w:rPr>
      <w:rFonts w:ascii="Consolas" w:hAnsi="Consolas"/>
      <w:sz w:val="21"/>
      <w:szCs w:val="21"/>
    </w:rPr>
  </w:style>
  <w:style w:type="character" w:customStyle="1" w:styleId="RentekstTegn">
    <w:name w:val="Ren tekst Tegn"/>
    <w:link w:val="Rentekst"/>
    <w:uiPriority w:val="99"/>
    <w:semiHidden/>
    <w:rsid w:val="00A531E2"/>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A531E2"/>
    <w:pPr>
      <w:spacing w:after="0" w:line="240" w:lineRule="auto"/>
    </w:pPr>
  </w:style>
  <w:style w:type="character" w:customStyle="1" w:styleId="E-postsignaturTegn">
    <w:name w:val="E-postsignatur Tegn"/>
    <w:link w:val="E-postsignatur"/>
    <w:uiPriority w:val="99"/>
    <w:semiHidden/>
    <w:rsid w:val="00A531E2"/>
    <w:rPr>
      <w:rFonts w:ascii="Times New Roman" w:eastAsia="Times New Roman" w:hAnsi="Times New Roman"/>
      <w:kern w:val="0"/>
      <w:sz w:val="24"/>
    </w:rPr>
  </w:style>
  <w:style w:type="character" w:styleId="HTML-akronym">
    <w:name w:val="HTML Acronym"/>
    <w:basedOn w:val="Standardskriftforavsnitt"/>
    <w:uiPriority w:val="99"/>
    <w:semiHidden/>
    <w:unhideWhenUsed/>
    <w:rsid w:val="00A531E2"/>
  </w:style>
  <w:style w:type="paragraph" w:styleId="HTML-adresse">
    <w:name w:val="HTML Address"/>
    <w:basedOn w:val="Normal"/>
    <w:link w:val="HTML-adresseTegn"/>
    <w:uiPriority w:val="99"/>
    <w:semiHidden/>
    <w:unhideWhenUsed/>
    <w:rsid w:val="00A531E2"/>
    <w:pPr>
      <w:spacing w:after="0" w:line="240" w:lineRule="auto"/>
    </w:pPr>
    <w:rPr>
      <w:i/>
      <w:iCs/>
    </w:rPr>
  </w:style>
  <w:style w:type="character" w:customStyle="1" w:styleId="HTML-adresseTegn">
    <w:name w:val="HTML-adresse Tegn"/>
    <w:link w:val="HTML-adresse"/>
    <w:uiPriority w:val="99"/>
    <w:semiHidden/>
    <w:rsid w:val="00A531E2"/>
    <w:rPr>
      <w:rFonts w:ascii="Times New Roman" w:eastAsia="Times New Roman" w:hAnsi="Times New Roman"/>
      <w:i/>
      <w:iCs/>
      <w:kern w:val="0"/>
      <w:sz w:val="24"/>
    </w:rPr>
  </w:style>
  <w:style w:type="character" w:styleId="HTML-sitat">
    <w:name w:val="HTML Cite"/>
    <w:uiPriority w:val="99"/>
    <w:semiHidden/>
    <w:unhideWhenUsed/>
    <w:rsid w:val="00A531E2"/>
    <w:rPr>
      <w:i/>
      <w:iCs/>
    </w:rPr>
  </w:style>
  <w:style w:type="character" w:styleId="HTML-kode">
    <w:name w:val="HTML Code"/>
    <w:uiPriority w:val="99"/>
    <w:semiHidden/>
    <w:unhideWhenUsed/>
    <w:rsid w:val="00A531E2"/>
    <w:rPr>
      <w:rFonts w:ascii="Consolas" w:hAnsi="Consolas"/>
      <w:sz w:val="20"/>
      <w:szCs w:val="20"/>
    </w:rPr>
  </w:style>
  <w:style w:type="character" w:styleId="HTML-definisjon">
    <w:name w:val="HTML Definition"/>
    <w:uiPriority w:val="99"/>
    <w:semiHidden/>
    <w:unhideWhenUsed/>
    <w:rsid w:val="00A531E2"/>
    <w:rPr>
      <w:i/>
      <w:iCs/>
    </w:rPr>
  </w:style>
  <w:style w:type="character" w:styleId="HTML-tastatur">
    <w:name w:val="HTML Keyboard"/>
    <w:uiPriority w:val="99"/>
    <w:semiHidden/>
    <w:unhideWhenUsed/>
    <w:rsid w:val="00A531E2"/>
    <w:rPr>
      <w:rFonts w:ascii="Consolas" w:hAnsi="Consolas"/>
      <w:sz w:val="20"/>
      <w:szCs w:val="20"/>
    </w:rPr>
  </w:style>
  <w:style w:type="paragraph" w:styleId="HTML-forhndsformatert">
    <w:name w:val="HTML Preformatted"/>
    <w:basedOn w:val="Normal"/>
    <w:link w:val="HTML-forhndsformatertTegn"/>
    <w:uiPriority w:val="99"/>
    <w:semiHidden/>
    <w:unhideWhenUsed/>
    <w:rsid w:val="00A531E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531E2"/>
    <w:rPr>
      <w:rFonts w:ascii="Consolas" w:eastAsia="Times New Roman" w:hAnsi="Consolas"/>
      <w:kern w:val="0"/>
      <w:sz w:val="20"/>
      <w:szCs w:val="20"/>
    </w:rPr>
  </w:style>
  <w:style w:type="character" w:styleId="HTML-eksempel">
    <w:name w:val="HTML Sample"/>
    <w:uiPriority w:val="99"/>
    <w:semiHidden/>
    <w:unhideWhenUsed/>
    <w:rsid w:val="00A531E2"/>
    <w:rPr>
      <w:rFonts w:ascii="Consolas" w:hAnsi="Consolas"/>
      <w:sz w:val="24"/>
      <w:szCs w:val="24"/>
    </w:rPr>
  </w:style>
  <w:style w:type="character" w:styleId="HTML-skrivemaskin">
    <w:name w:val="HTML Typewriter"/>
    <w:uiPriority w:val="99"/>
    <w:semiHidden/>
    <w:unhideWhenUsed/>
    <w:rsid w:val="00A531E2"/>
    <w:rPr>
      <w:rFonts w:ascii="Consolas" w:hAnsi="Consolas"/>
      <w:sz w:val="20"/>
      <w:szCs w:val="20"/>
    </w:rPr>
  </w:style>
  <w:style w:type="character" w:styleId="HTML-variabel">
    <w:name w:val="HTML Variable"/>
    <w:uiPriority w:val="99"/>
    <w:semiHidden/>
    <w:unhideWhenUsed/>
    <w:rsid w:val="00A531E2"/>
    <w:rPr>
      <w:i/>
      <w:iCs/>
    </w:rPr>
  </w:style>
  <w:style w:type="paragraph" w:styleId="Kommentaremne">
    <w:name w:val="annotation subject"/>
    <w:basedOn w:val="Merknadstekst"/>
    <w:next w:val="Merknadstekst"/>
    <w:link w:val="KommentaremneTegn"/>
    <w:uiPriority w:val="99"/>
    <w:semiHidden/>
    <w:unhideWhenUsed/>
    <w:rsid w:val="00A531E2"/>
    <w:pPr>
      <w:spacing w:line="240" w:lineRule="auto"/>
    </w:pPr>
    <w:rPr>
      <w:b/>
      <w:bCs/>
      <w:sz w:val="20"/>
      <w:szCs w:val="20"/>
    </w:rPr>
  </w:style>
  <w:style w:type="character" w:customStyle="1" w:styleId="KommentaremneTegn">
    <w:name w:val="Kommentaremne Tegn"/>
    <w:link w:val="Kommentaremne"/>
    <w:uiPriority w:val="99"/>
    <w:semiHidden/>
    <w:rsid w:val="00A531E2"/>
    <w:rPr>
      <w:rFonts w:ascii="Times New Roman" w:eastAsia="Times New Roman" w:hAnsi="Times New Roman"/>
      <w:b/>
      <w:bCs/>
      <w:kern w:val="0"/>
      <w:sz w:val="20"/>
      <w:szCs w:val="20"/>
    </w:rPr>
  </w:style>
  <w:style w:type="paragraph" w:styleId="Bobletekst">
    <w:name w:val="Balloon Text"/>
    <w:basedOn w:val="Normal"/>
    <w:link w:val="BobletekstTegn"/>
    <w:uiPriority w:val="99"/>
    <w:semiHidden/>
    <w:unhideWhenUsed/>
    <w:rsid w:val="00A531E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531E2"/>
    <w:rPr>
      <w:rFonts w:ascii="Tahoma" w:eastAsia="Times New Roman" w:hAnsi="Tahoma" w:cs="Tahoma"/>
      <w:kern w:val="0"/>
      <w:sz w:val="16"/>
      <w:szCs w:val="16"/>
    </w:rPr>
  </w:style>
  <w:style w:type="paragraph" w:styleId="Ingenmellomrom">
    <w:name w:val="No Spacing"/>
    <w:uiPriority w:val="1"/>
    <w:qFormat/>
    <w:rsid w:val="00A531E2"/>
    <w:pPr>
      <w:spacing w:after="0" w:line="240" w:lineRule="auto"/>
    </w:pPr>
    <w:rPr>
      <w:rFonts w:ascii="Calibri" w:eastAsia="Times New Roman" w:hAnsi="Calibri"/>
      <w:kern w:val="0"/>
      <w:sz w:val="24"/>
    </w:rPr>
  </w:style>
  <w:style w:type="paragraph" w:styleId="Sterktsitat">
    <w:name w:val="Intense Quote"/>
    <w:basedOn w:val="Normal"/>
    <w:next w:val="Normal"/>
    <w:link w:val="SterktsitatTegn"/>
    <w:uiPriority w:val="30"/>
    <w:qFormat/>
    <w:rsid w:val="00A531E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531E2"/>
    <w:rPr>
      <w:rFonts w:ascii="Times New Roman" w:eastAsia="Times New Roman" w:hAnsi="Times New Roman"/>
      <w:i/>
      <w:iCs/>
      <w:color w:val="4472C4" w:themeColor="accent1"/>
      <w:kern w:val="0"/>
      <w:sz w:val="24"/>
    </w:rPr>
  </w:style>
  <w:style w:type="character" w:styleId="Svakutheving">
    <w:name w:val="Subtle Emphasis"/>
    <w:uiPriority w:val="19"/>
    <w:qFormat/>
    <w:rsid w:val="00A531E2"/>
    <w:rPr>
      <w:i/>
      <w:iCs/>
      <w:color w:val="808080"/>
    </w:rPr>
  </w:style>
  <w:style w:type="character" w:styleId="Sterkutheving">
    <w:name w:val="Intense Emphasis"/>
    <w:uiPriority w:val="21"/>
    <w:qFormat/>
    <w:rsid w:val="00A531E2"/>
    <w:rPr>
      <w:b/>
      <w:bCs/>
      <w:i/>
      <w:iCs/>
      <w:color w:val="4F81BD"/>
    </w:rPr>
  </w:style>
  <w:style w:type="character" w:styleId="Svakreferanse">
    <w:name w:val="Subtle Reference"/>
    <w:uiPriority w:val="31"/>
    <w:qFormat/>
    <w:rsid w:val="00A531E2"/>
    <w:rPr>
      <w:smallCaps/>
      <w:color w:val="C0504D"/>
      <w:u w:val="single"/>
    </w:rPr>
  </w:style>
  <w:style w:type="character" w:styleId="Sterkreferanse">
    <w:name w:val="Intense Reference"/>
    <w:uiPriority w:val="32"/>
    <w:qFormat/>
    <w:rsid w:val="00A531E2"/>
    <w:rPr>
      <w:b/>
      <w:bCs/>
      <w:smallCaps/>
      <w:color w:val="C0504D"/>
      <w:spacing w:val="5"/>
      <w:u w:val="single"/>
    </w:rPr>
  </w:style>
  <w:style w:type="character" w:styleId="Boktittel">
    <w:name w:val="Book Title"/>
    <w:uiPriority w:val="33"/>
    <w:qFormat/>
    <w:rsid w:val="00A531E2"/>
    <w:rPr>
      <w:b/>
      <w:bCs/>
      <w:smallCaps/>
      <w:spacing w:val="5"/>
    </w:rPr>
  </w:style>
  <w:style w:type="paragraph" w:styleId="Bibliografi">
    <w:name w:val="Bibliography"/>
    <w:basedOn w:val="Normal"/>
    <w:next w:val="Normal"/>
    <w:uiPriority w:val="37"/>
    <w:semiHidden/>
    <w:unhideWhenUsed/>
    <w:rsid w:val="00A531E2"/>
  </w:style>
  <w:style w:type="paragraph" w:styleId="Overskriftforinnholdsfortegnelse">
    <w:name w:val="TOC Heading"/>
    <w:basedOn w:val="Overskrift1"/>
    <w:next w:val="Normal"/>
    <w:uiPriority w:val="39"/>
    <w:unhideWhenUsed/>
    <w:qFormat/>
    <w:rsid w:val="00A531E2"/>
    <w:pPr>
      <w:numPr>
        <w:numId w:val="0"/>
      </w:numPr>
      <w:spacing w:before="480" w:after="0" w:line="259" w:lineRule="auto"/>
      <w:outlineLvl w:val="9"/>
    </w:pPr>
    <w:rPr>
      <w:rFonts w:ascii="Open Sans" w:hAnsi="Open Sans" w:cs="Times New Roman"/>
      <w:bCs/>
      <w:kern w:val="0"/>
      <w:sz w:val="28"/>
      <w:szCs w:val="28"/>
    </w:rPr>
  </w:style>
  <w:style w:type="paragraph" w:customStyle="1" w:styleId="Figur">
    <w:name w:val="Figur"/>
    <w:basedOn w:val="Normal"/>
    <w:rsid w:val="00A531E2"/>
    <w:pPr>
      <w:suppressAutoHyphens/>
      <w:spacing w:before="400" w:after="200" w:line="240" w:lineRule="auto"/>
      <w:jc w:val="center"/>
    </w:pPr>
    <w:rPr>
      <w:b/>
      <w:color w:val="FF0000"/>
    </w:rPr>
  </w:style>
  <w:style w:type="numbering" w:customStyle="1" w:styleId="AlfaListeStil">
    <w:name w:val="AlfaListeStil"/>
    <w:uiPriority w:val="99"/>
    <w:rsid w:val="00A531E2"/>
    <w:pPr>
      <w:numPr>
        <w:numId w:val="31"/>
      </w:numPr>
    </w:pPr>
  </w:style>
  <w:style w:type="numbering" w:customStyle="1" w:styleId="l-AlfaListeStil">
    <w:name w:val="l-AlfaListeStil"/>
    <w:uiPriority w:val="99"/>
    <w:rsid w:val="00A531E2"/>
    <w:pPr>
      <w:numPr>
        <w:numId w:val="32"/>
      </w:numPr>
    </w:pPr>
  </w:style>
  <w:style w:type="numbering" w:customStyle="1" w:styleId="l-NummerertListeStil">
    <w:name w:val="l-NummerertListeStil"/>
    <w:uiPriority w:val="99"/>
    <w:rsid w:val="00A531E2"/>
    <w:pPr>
      <w:numPr>
        <w:numId w:val="33"/>
      </w:numPr>
    </w:pPr>
  </w:style>
  <w:style w:type="numbering" w:customStyle="1" w:styleId="NrListeStil">
    <w:name w:val="NrListeStil"/>
    <w:uiPriority w:val="99"/>
    <w:rsid w:val="00A531E2"/>
    <w:pPr>
      <w:numPr>
        <w:numId w:val="34"/>
      </w:numPr>
    </w:pPr>
  </w:style>
  <w:style w:type="numbering" w:customStyle="1" w:styleId="OpplistingListeStil">
    <w:name w:val="OpplistingListeStil"/>
    <w:uiPriority w:val="99"/>
    <w:rsid w:val="00A531E2"/>
    <w:pPr>
      <w:numPr>
        <w:numId w:val="35"/>
      </w:numPr>
    </w:pPr>
  </w:style>
  <w:style w:type="numbering" w:customStyle="1" w:styleId="OverskrifterListeStil">
    <w:name w:val="OverskrifterListeStil"/>
    <w:uiPriority w:val="99"/>
    <w:rsid w:val="00A531E2"/>
    <w:pPr>
      <w:numPr>
        <w:numId w:val="36"/>
      </w:numPr>
    </w:pPr>
  </w:style>
  <w:style w:type="numbering" w:customStyle="1" w:styleId="RomListeStil">
    <w:name w:val="RomListeStil"/>
    <w:uiPriority w:val="99"/>
    <w:rsid w:val="00A531E2"/>
    <w:pPr>
      <w:numPr>
        <w:numId w:val="37"/>
      </w:numPr>
    </w:pPr>
  </w:style>
  <w:style w:type="numbering" w:customStyle="1" w:styleId="StrekListeStil">
    <w:name w:val="StrekListeStil"/>
    <w:uiPriority w:val="99"/>
    <w:rsid w:val="00A531E2"/>
    <w:pPr>
      <w:numPr>
        <w:numId w:val="38"/>
      </w:numPr>
    </w:pPr>
  </w:style>
  <w:style w:type="paragraph" w:styleId="Brdtekst-frsteinnrykk">
    <w:name w:val="Body Text First Indent"/>
    <w:basedOn w:val="Brdtekst"/>
    <w:link w:val="Brdtekst-frsteinnrykkTegn"/>
    <w:uiPriority w:val="99"/>
    <w:semiHidden/>
    <w:unhideWhenUsed/>
    <w:rsid w:val="00A531E2"/>
    <w:pPr>
      <w:ind w:firstLine="360"/>
    </w:pPr>
  </w:style>
  <w:style w:type="character" w:customStyle="1" w:styleId="Brdtekst-frsteinnrykkTegn">
    <w:name w:val="Brødtekst - første innrykk Tegn"/>
    <w:link w:val="Brdtekst-frsteinnrykk"/>
    <w:uiPriority w:val="99"/>
    <w:semiHidden/>
    <w:rsid w:val="00A531E2"/>
    <w:rPr>
      <w:rFonts w:ascii="Times New Roman" w:eastAsia="Times New Roman" w:hAnsi="Times New Roman"/>
      <w:kern w:val="0"/>
      <w:sz w:val="24"/>
    </w:rPr>
  </w:style>
  <w:style w:type="paragraph" w:styleId="Brdtekst-frsteinnrykk2">
    <w:name w:val="Body Text First Indent 2"/>
    <w:basedOn w:val="Brdtekstinnrykk"/>
    <w:link w:val="Brdtekst-frsteinnrykk2Tegn"/>
    <w:uiPriority w:val="99"/>
    <w:semiHidden/>
    <w:unhideWhenUsed/>
    <w:rsid w:val="00A531E2"/>
    <w:pPr>
      <w:ind w:left="360" w:firstLine="360"/>
    </w:pPr>
  </w:style>
  <w:style w:type="character" w:customStyle="1" w:styleId="Brdtekst-frsteinnrykk2Tegn">
    <w:name w:val="Brødtekst - første innrykk 2 Tegn"/>
    <w:link w:val="Brdtekst-frsteinnrykk2"/>
    <w:uiPriority w:val="99"/>
    <w:semiHidden/>
    <w:rsid w:val="00A531E2"/>
    <w:rPr>
      <w:rFonts w:ascii="Times New Roman" w:eastAsia="Times New Roman" w:hAnsi="Times New Roman"/>
      <w:kern w:val="0"/>
      <w:sz w:val="24"/>
    </w:rPr>
  </w:style>
  <w:style w:type="paragraph" w:styleId="Liste-forts">
    <w:name w:val="List Continue"/>
    <w:basedOn w:val="Normal"/>
    <w:uiPriority w:val="99"/>
    <w:semiHidden/>
    <w:unhideWhenUsed/>
    <w:rsid w:val="00A531E2"/>
    <w:pPr>
      <w:ind w:left="283"/>
      <w:contextualSpacing/>
    </w:pPr>
  </w:style>
  <w:style w:type="paragraph" w:styleId="Liste-forts2">
    <w:name w:val="List Continue 2"/>
    <w:basedOn w:val="Normal"/>
    <w:uiPriority w:val="99"/>
    <w:semiHidden/>
    <w:unhideWhenUsed/>
    <w:rsid w:val="00A531E2"/>
    <w:pPr>
      <w:ind w:left="566"/>
      <w:contextualSpacing/>
    </w:pPr>
  </w:style>
  <w:style w:type="paragraph" w:styleId="Liste-forts3">
    <w:name w:val="List Continue 3"/>
    <w:basedOn w:val="Normal"/>
    <w:uiPriority w:val="99"/>
    <w:semiHidden/>
    <w:unhideWhenUsed/>
    <w:rsid w:val="00A531E2"/>
    <w:pPr>
      <w:ind w:left="849"/>
      <w:contextualSpacing/>
    </w:pPr>
  </w:style>
  <w:style w:type="paragraph" w:styleId="Liste-forts4">
    <w:name w:val="List Continue 4"/>
    <w:basedOn w:val="Normal"/>
    <w:uiPriority w:val="99"/>
    <w:semiHidden/>
    <w:unhideWhenUsed/>
    <w:rsid w:val="00A531E2"/>
    <w:pPr>
      <w:ind w:left="1132"/>
      <w:contextualSpacing/>
    </w:pPr>
  </w:style>
  <w:style w:type="paragraph" w:styleId="Liste-forts5">
    <w:name w:val="List Continue 5"/>
    <w:basedOn w:val="Normal"/>
    <w:uiPriority w:val="99"/>
    <w:semiHidden/>
    <w:unhideWhenUsed/>
    <w:rsid w:val="00A531E2"/>
    <w:pPr>
      <w:ind w:left="1415"/>
      <w:contextualSpacing/>
    </w:pPr>
  </w:style>
  <w:style w:type="paragraph" w:customStyle="1" w:styleId="Sammendrag">
    <w:name w:val="Sammendrag"/>
    <w:basedOn w:val="Overskrift1"/>
    <w:qFormat/>
    <w:rsid w:val="00A531E2"/>
    <w:pPr>
      <w:numPr>
        <w:numId w:val="0"/>
      </w:numPr>
    </w:pPr>
  </w:style>
  <w:style w:type="paragraph" w:customStyle="1" w:styleId="TrykkeriMerknad">
    <w:name w:val="TrykkeriMerknad"/>
    <w:basedOn w:val="Normal"/>
    <w:qFormat/>
    <w:rsid w:val="00A531E2"/>
    <w:pPr>
      <w:spacing w:before="60"/>
    </w:pPr>
    <w:rPr>
      <w:rFonts w:ascii="Arial" w:hAnsi="Arial"/>
      <w:color w:val="943634"/>
      <w:spacing w:val="4"/>
      <w:sz w:val="26"/>
    </w:rPr>
  </w:style>
  <w:style w:type="table" w:styleId="Tabellrutenett">
    <w:name w:val="Table Grid"/>
    <w:basedOn w:val="Vanligtabell"/>
    <w:uiPriority w:val="59"/>
    <w:rsid w:val="00A531E2"/>
    <w:pPr>
      <w:spacing w:after="0" w:line="240" w:lineRule="auto"/>
    </w:pPr>
    <w:rPr>
      <w:rFonts w:eastAsia="Calibri"/>
      <w:kern w:val="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A531E2"/>
    <w:pPr>
      <w:spacing w:before="360" w:after="240"/>
      <w:jc w:val="center"/>
    </w:pPr>
    <w:rPr>
      <w:b/>
      <w:spacing w:val="4"/>
      <w:sz w:val="28"/>
    </w:rPr>
  </w:style>
  <w:style w:type="paragraph" w:customStyle="1" w:styleId="ForfatterMerknad">
    <w:name w:val="ForfatterMerknad"/>
    <w:basedOn w:val="TrykkeriMerknad"/>
    <w:qFormat/>
    <w:rsid w:val="00A531E2"/>
    <w:pPr>
      <w:shd w:val="clear" w:color="auto" w:fill="FFFF99"/>
      <w:spacing w:line="240" w:lineRule="auto"/>
    </w:pPr>
    <w:rPr>
      <w:color w:val="632423"/>
    </w:rPr>
  </w:style>
  <w:style w:type="paragraph" w:customStyle="1" w:styleId="tblRad">
    <w:name w:val="tblRad"/>
    <w:rsid w:val="00A531E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A531E2"/>
  </w:style>
  <w:style w:type="paragraph" w:customStyle="1" w:styleId="tbl2LinjeSumBold">
    <w:name w:val="tbl2LinjeSumBold"/>
    <w:basedOn w:val="tblRad"/>
    <w:rsid w:val="00A531E2"/>
    <w:rPr>
      <w:b/>
    </w:rPr>
  </w:style>
  <w:style w:type="paragraph" w:customStyle="1" w:styleId="tblDelsum1">
    <w:name w:val="tblDelsum1"/>
    <w:basedOn w:val="tblRad"/>
    <w:rsid w:val="00A531E2"/>
    <w:rPr>
      <w:i/>
    </w:rPr>
  </w:style>
  <w:style w:type="paragraph" w:customStyle="1" w:styleId="tblDelsum1-Kapittel">
    <w:name w:val="tblDelsum1 - Kapittel"/>
    <w:basedOn w:val="tblDelsum1"/>
    <w:rsid w:val="00A531E2"/>
    <w:pPr>
      <w:keepNext w:val="0"/>
    </w:pPr>
  </w:style>
  <w:style w:type="paragraph" w:customStyle="1" w:styleId="tblDelsum2">
    <w:name w:val="tblDelsum2"/>
    <w:basedOn w:val="tblRad"/>
    <w:rsid w:val="00A531E2"/>
    <w:rPr>
      <w:b/>
      <w:i/>
    </w:rPr>
  </w:style>
  <w:style w:type="paragraph" w:customStyle="1" w:styleId="tblDelsum2-Kapittel">
    <w:name w:val="tblDelsum2 - Kapittel"/>
    <w:basedOn w:val="tblDelsum2"/>
    <w:rsid w:val="00A531E2"/>
    <w:pPr>
      <w:keepNext w:val="0"/>
    </w:pPr>
  </w:style>
  <w:style w:type="paragraph" w:customStyle="1" w:styleId="tblTabelloverskrift">
    <w:name w:val="tblTabelloverskrift"/>
    <w:rsid w:val="00A531E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A531E2"/>
    <w:pPr>
      <w:spacing w:after="0"/>
      <w:jc w:val="right"/>
    </w:pPr>
    <w:rPr>
      <w:b w:val="0"/>
      <w:caps w:val="0"/>
      <w:sz w:val="16"/>
    </w:rPr>
  </w:style>
  <w:style w:type="paragraph" w:customStyle="1" w:styleId="tblKategoriOverskrift">
    <w:name w:val="tblKategoriOverskrift"/>
    <w:basedOn w:val="tblRad"/>
    <w:rsid w:val="00A531E2"/>
    <w:pPr>
      <w:spacing w:before="120"/>
    </w:pPr>
    <w:rPr>
      <w:b/>
    </w:rPr>
  </w:style>
  <w:style w:type="paragraph" w:customStyle="1" w:styleId="tblKolonneoverskrift">
    <w:name w:val="tblKolonneoverskrift"/>
    <w:basedOn w:val="Normal"/>
    <w:rsid w:val="00A531E2"/>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A531E2"/>
    <w:pPr>
      <w:spacing w:after="360"/>
      <w:jc w:val="center"/>
    </w:pPr>
    <w:rPr>
      <w:b w:val="0"/>
      <w:caps w:val="0"/>
    </w:rPr>
  </w:style>
  <w:style w:type="paragraph" w:customStyle="1" w:styleId="tblKolonneoverskrift-Vedtak">
    <w:name w:val="tblKolonneoverskrift - Vedtak"/>
    <w:basedOn w:val="tblTabelloverskrift-Vedtak"/>
    <w:rsid w:val="00A531E2"/>
    <w:pPr>
      <w:spacing w:after="0"/>
    </w:pPr>
  </w:style>
  <w:style w:type="paragraph" w:customStyle="1" w:styleId="tblOverskrift-Vedtak">
    <w:name w:val="tblOverskrift - Vedtak"/>
    <w:basedOn w:val="tblRad"/>
    <w:rsid w:val="00A531E2"/>
    <w:pPr>
      <w:spacing w:before="360"/>
      <w:jc w:val="center"/>
    </w:pPr>
  </w:style>
  <w:style w:type="paragraph" w:customStyle="1" w:styleId="tblRadBold">
    <w:name w:val="tblRadBold"/>
    <w:basedOn w:val="tblRad"/>
    <w:rsid w:val="00A531E2"/>
    <w:rPr>
      <w:b/>
    </w:rPr>
  </w:style>
  <w:style w:type="paragraph" w:customStyle="1" w:styleId="tblRadItalic">
    <w:name w:val="tblRadItalic"/>
    <w:basedOn w:val="tblRad"/>
    <w:rsid w:val="00A531E2"/>
    <w:rPr>
      <w:i/>
    </w:rPr>
  </w:style>
  <w:style w:type="paragraph" w:customStyle="1" w:styleId="tblRadItalicSiste">
    <w:name w:val="tblRadItalicSiste"/>
    <w:basedOn w:val="tblRadItalic"/>
    <w:rsid w:val="00A531E2"/>
  </w:style>
  <w:style w:type="paragraph" w:customStyle="1" w:styleId="tblRadMedLuft">
    <w:name w:val="tblRadMedLuft"/>
    <w:basedOn w:val="tblRad"/>
    <w:rsid w:val="00A531E2"/>
    <w:pPr>
      <w:spacing w:before="120"/>
    </w:pPr>
  </w:style>
  <w:style w:type="paragraph" w:customStyle="1" w:styleId="tblRadMedLuftSiste">
    <w:name w:val="tblRadMedLuftSiste"/>
    <w:basedOn w:val="tblRadMedLuft"/>
    <w:rsid w:val="00A531E2"/>
    <w:pPr>
      <w:spacing w:after="120"/>
    </w:pPr>
  </w:style>
  <w:style w:type="paragraph" w:customStyle="1" w:styleId="tblRadMedLuftSiste-Vedtak">
    <w:name w:val="tblRadMedLuftSiste - Vedtak"/>
    <w:basedOn w:val="tblRadMedLuftSiste"/>
    <w:rsid w:val="00A531E2"/>
    <w:pPr>
      <w:keepNext w:val="0"/>
    </w:pPr>
  </w:style>
  <w:style w:type="paragraph" w:customStyle="1" w:styleId="tblRadSiste">
    <w:name w:val="tblRadSiste"/>
    <w:basedOn w:val="tblRad"/>
    <w:rsid w:val="00A531E2"/>
  </w:style>
  <w:style w:type="paragraph" w:customStyle="1" w:styleId="tblSluttsum">
    <w:name w:val="tblSluttsum"/>
    <w:basedOn w:val="tblRad"/>
    <w:rsid w:val="00A531E2"/>
    <w:pPr>
      <w:spacing w:before="120"/>
    </w:pPr>
    <w:rPr>
      <w:b/>
      <w:i/>
    </w:rPr>
  </w:style>
  <w:style w:type="character" w:styleId="Emneknagg">
    <w:name w:val="Hashtag"/>
    <w:basedOn w:val="Standardskriftforavsnitt"/>
    <w:uiPriority w:val="99"/>
    <w:semiHidden/>
    <w:unhideWhenUsed/>
    <w:rsid w:val="00680A96"/>
    <w:rPr>
      <w:color w:val="2B579A"/>
      <w:shd w:val="clear" w:color="auto" w:fill="E1DFDD"/>
    </w:rPr>
  </w:style>
  <w:style w:type="character" w:styleId="Omtale">
    <w:name w:val="Mention"/>
    <w:basedOn w:val="Standardskriftforavsnitt"/>
    <w:uiPriority w:val="99"/>
    <w:semiHidden/>
    <w:unhideWhenUsed/>
    <w:rsid w:val="00680A96"/>
    <w:rPr>
      <w:color w:val="2B579A"/>
      <w:shd w:val="clear" w:color="auto" w:fill="E1DFDD"/>
    </w:rPr>
  </w:style>
  <w:style w:type="paragraph" w:styleId="Sitat0">
    <w:name w:val="Quote"/>
    <w:basedOn w:val="Normal"/>
    <w:next w:val="Normal"/>
    <w:link w:val="SitatTegn1"/>
    <w:uiPriority w:val="29"/>
    <w:qFormat/>
    <w:rsid w:val="00680A9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80A96"/>
    <w:rPr>
      <w:rFonts w:ascii="Times New Roman" w:eastAsia="Times New Roman" w:hAnsi="Times New Roman"/>
      <w:i/>
      <w:iCs/>
      <w:color w:val="404040" w:themeColor="text1" w:themeTint="BF"/>
      <w:kern w:val="0"/>
      <w:sz w:val="24"/>
    </w:rPr>
  </w:style>
  <w:style w:type="character" w:styleId="Smarthyperkobling">
    <w:name w:val="Smart Hyperlink"/>
    <w:basedOn w:val="Standardskriftforavsnitt"/>
    <w:uiPriority w:val="99"/>
    <w:semiHidden/>
    <w:unhideWhenUsed/>
    <w:rsid w:val="00680A96"/>
    <w:rPr>
      <w:u w:val="dotted"/>
    </w:rPr>
  </w:style>
  <w:style w:type="character" w:styleId="Smartkobling">
    <w:name w:val="Smart Link"/>
    <w:basedOn w:val="Standardskriftforavsnitt"/>
    <w:uiPriority w:val="99"/>
    <w:semiHidden/>
    <w:unhideWhenUsed/>
    <w:rsid w:val="00680A96"/>
    <w:rPr>
      <w:color w:val="0000FF"/>
      <w:u w:val="single"/>
      <w:shd w:val="clear" w:color="auto" w:fill="F3F2F1"/>
    </w:rPr>
  </w:style>
  <w:style w:type="character" w:styleId="Ulstomtale">
    <w:name w:val="Unresolved Mention"/>
    <w:basedOn w:val="Standardskriftforavsnitt"/>
    <w:uiPriority w:val="99"/>
    <w:semiHidden/>
    <w:unhideWhenUsed/>
    <w:rsid w:val="00680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Meld-St-mal-V3.dotx</Template>
  <TotalTime>0</TotalTime>
  <Pages>7</Pages>
  <Words>2549</Words>
  <Characters>13515</Characters>
  <Application>Microsoft Office Word</Application>
  <DocSecurity>0</DocSecurity>
  <Lines>112</Lines>
  <Paragraphs>32</Paragraphs>
  <ScaleCrop>false</ScaleCrop>
  <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2024-04-24T06:46:00Z</dcterms:created>
  <dcterms:modified xsi:type="dcterms:W3CDTF">2024-04-24T06:46:00Z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2024-04-24T06:46:04Z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d5a590a5-1767-41cc-a7c4-99feb9a04241</vt:lpwstr>
  </property>
  <property fmtid="{D5CDD505-2E9C-101B-9397-08002B2CF9AE}" pid="8" name="MSIP_Label_b22f7043-6caf-4431-9109-8eff758a1d8b_ContentBits">
    <vt:lpwstr>0</vt:lpwstr>
  </property>
</Properties>
</file>