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b/>
          <w:bCs/>
          <w:lang w:eastAsia="en-US"/>
        </w:rPr>
        <w:id w:val="1516575516"/>
        <w:docPartObj>
          <w:docPartGallery w:val="Table of Contents"/>
          <w:docPartUnique/>
        </w:docPartObj>
      </w:sdtPr>
      <w:sdtEndPr>
        <w:rPr>
          <w:rFonts w:eastAsia="Times New Roman" w:cs="Times New Roman"/>
          <w:b w:val="0"/>
          <w:bCs w:val="0"/>
          <w:lang w:eastAsia="nb-NO"/>
        </w:rPr>
      </w:sdtEndPr>
      <w:sdtContent>
        <w:p w14:paraId="11A1A0EC" w14:textId="70323240" w:rsidR="00144497" w:rsidRDefault="00F23F87" w:rsidP="008B1349">
          <w:pPr>
            <w:pStyle w:val="INNH1"/>
            <w:rPr>
              <w:rFonts w:asciiTheme="minorHAnsi" w:eastAsiaTheme="minorEastAsia" w:hAnsiTheme="minorHAnsi"/>
              <w:noProof/>
            </w:rPr>
          </w:pPr>
          <w:r w:rsidRPr="00303195">
            <w:rPr>
              <w:rFonts w:cs="Times New Roman"/>
            </w:rPr>
            <w:fldChar w:fldCharType="begin"/>
          </w:r>
          <w:r w:rsidRPr="00303195">
            <w:rPr>
              <w:rFonts w:cs="Times New Roman"/>
            </w:rPr>
            <w:instrText xml:space="preserve"> TOC \o "1-3" \h \z \u </w:instrText>
          </w:r>
          <w:r w:rsidRPr="00303195">
            <w:rPr>
              <w:rFonts w:cs="Times New Roman"/>
            </w:rPr>
            <w:fldChar w:fldCharType="separate"/>
          </w:r>
          <w:hyperlink w:anchor="_Toc113455430" w:history="1">
            <w:r w:rsidR="00144497" w:rsidRPr="002F0FDB">
              <w:rPr>
                <w:rStyle w:val="Hyperkobling"/>
                <w:noProof/>
              </w:rPr>
              <w:t>Innledning</w:t>
            </w:r>
            <w:r w:rsidR="00144497">
              <w:rPr>
                <w:noProof/>
                <w:webHidden/>
              </w:rPr>
              <w:tab/>
            </w:r>
            <w:r w:rsidR="00144497">
              <w:rPr>
                <w:noProof/>
                <w:webHidden/>
              </w:rPr>
              <w:fldChar w:fldCharType="begin"/>
            </w:r>
            <w:r w:rsidR="00144497">
              <w:rPr>
                <w:noProof/>
                <w:webHidden/>
              </w:rPr>
              <w:instrText xml:space="preserve"> PAGEREF _Toc113455430 \h </w:instrText>
            </w:r>
            <w:r w:rsidR="00144497">
              <w:rPr>
                <w:noProof/>
                <w:webHidden/>
              </w:rPr>
            </w:r>
            <w:r w:rsidR="00144497">
              <w:rPr>
                <w:noProof/>
                <w:webHidden/>
              </w:rPr>
              <w:fldChar w:fldCharType="separate"/>
            </w:r>
            <w:r w:rsidR="00144497">
              <w:rPr>
                <w:noProof/>
                <w:webHidden/>
              </w:rPr>
              <w:t>7</w:t>
            </w:r>
            <w:r w:rsidR="00144497">
              <w:rPr>
                <w:noProof/>
                <w:webHidden/>
              </w:rPr>
              <w:fldChar w:fldCharType="end"/>
            </w:r>
          </w:hyperlink>
        </w:p>
        <w:p w14:paraId="00A74B84" w14:textId="7BBB993A" w:rsidR="00144497" w:rsidRDefault="00376E31" w:rsidP="006B1389">
          <w:pPr>
            <w:pStyle w:val="INNH1"/>
            <w:rPr>
              <w:rFonts w:asciiTheme="minorHAnsi" w:eastAsiaTheme="minorEastAsia" w:hAnsiTheme="minorHAnsi"/>
              <w:noProof/>
            </w:rPr>
          </w:pPr>
          <w:hyperlink w:anchor="_Toc113455431" w:history="1">
            <w:r w:rsidR="00144497" w:rsidRPr="002F0FDB">
              <w:rPr>
                <w:rStyle w:val="Hyperkobling"/>
                <w:noProof/>
              </w:rPr>
              <w:t>DEL I</w:t>
            </w:r>
            <w:r w:rsidR="00144497">
              <w:rPr>
                <w:noProof/>
                <w:webHidden/>
              </w:rPr>
              <w:tab/>
            </w:r>
            <w:r w:rsidR="00144497">
              <w:rPr>
                <w:noProof/>
                <w:webHidden/>
              </w:rPr>
              <w:fldChar w:fldCharType="begin"/>
            </w:r>
            <w:r w:rsidR="00144497">
              <w:rPr>
                <w:noProof/>
                <w:webHidden/>
              </w:rPr>
              <w:instrText xml:space="preserve"> PAGEREF _Toc113455431 \h </w:instrText>
            </w:r>
            <w:r w:rsidR="00144497">
              <w:rPr>
                <w:noProof/>
                <w:webHidden/>
              </w:rPr>
            </w:r>
            <w:r w:rsidR="00144497">
              <w:rPr>
                <w:noProof/>
                <w:webHidden/>
              </w:rPr>
              <w:fldChar w:fldCharType="separate"/>
            </w:r>
            <w:r w:rsidR="00144497">
              <w:rPr>
                <w:noProof/>
                <w:webHidden/>
              </w:rPr>
              <w:t>8</w:t>
            </w:r>
            <w:r w:rsidR="00144497">
              <w:rPr>
                <w:noProof/>
                <w:webHidden/>
              </w:rPr>
              <w:fldChar w:fldCharType="end"/>
            </w:r>
          </w:hyperlink>
        </w:p>
        <w:p w14:paraId="2D08A8E6" w14:textId="7F5FF330" w:rsidR="00144497" w:rsidRDefault="00376E31" w:rsidP="006B1389">
          <w:pPr>
            <w:pStyle w:val="INNH1"/>
            <w:rPr>
              <w:rFonts w:asciiTheme="minorHAnsi" w:eastAsiaTheme="minorEastAsia" w:hAnsiTheme="minorHAnsi"/>
              <w:noProof/>
            </w:rPr>
          </w:pPr>
          <w:hyperlink w:anchor="_Toc113455432" w:history="1">
            <w:r w:rsidR="00144497" w:rsidRPr="002F0FDB">
              <w:rPr>
                <w:rStyle w:val="Hyperkobling"/>
                <w:noProof/>
              </w:rPr>
              <w:t>1</w:t>
            </w:r>
            <w:r w:rsidR="00144497">
              <w:rPr>
                <w:rFonts w:asciiTheme="minorHAnsi" w:eastAsiaTheme="minorEastAsia" w:hAnsiTheme="minorHAnsi"/>
                <w:noProof/>
              </w:rPr>
              <w:tab/>
            </w:r>
            <w:r w:rsidR="00144497" w:rsidRPr="002F0FDB">
              <w:rPr>
                <w:rStyle w:val="Hyperkobling"/>
                <w:noProof/>
              </w:rPr>
              <w:t>Overordnede rammer for reguleringsplaner i plan- og bygningsloven</w:t>
            </w:r>
            <w:r w:rsidR="00144497">
              <w:rPr>
                <w:noProof/>
                <w:webHidden/>
              </w:rPr>
              <w:tab/>
            </w:r>
            <w:r w:rsidR="00144497">
              <w:rPr>
                <w:noProof/>
                <w:webHidden/>
              </w:rPr>
              <w:fldChar w:fldCharType="begin"/>
            </w:r>
            <w:r w:rsidR="00144497">
              <w:rPr>
                <w:noProof/>
                <w:webHidden/>
              </w:rPr>
              <w:instrText xml:space="preserve"> PAGEREF _Toc113455432 \h </w:instrText>
            </w:r>
            <w:r w:rsidR="00144497">
              <w:rPr>
                <w:noProof/>
                <w:webHidden/>
              </w:rPr>
            </w:r>
            <w:r w:rsidR="00144497">
              <w:rPr>
                <w:noProof/>
                <w:webHidden/>
              </w:rPr>
              <w:fldChar w:fldCharType="separate"/>
            </w:r>
            <w:r w:rsidR="00144497">
              <w:rPr>
                <w:noProof/>
                <w:webHidden/>
              </w:rPr>
              <w:t>8</w:t>
            </w:r>
            <w:r w:rsidR="00144497">
              <w:rPr>
                <w:noProof/>
                <w:webHidden/>
              </w:rPr>
              <w:fldChar w:fldCharType="end"/>
            </w:r>
          </w:hyperlink>
        </w:p>
        <w:p w14:paraId="40443DE6" w14:textId="37CB86B8" w:rsidR="00144497" w:rsidRDefault="00376E31" w:rsidP="006B1389">
          <w:pPr>
            <w:pStyle w:val="INNH2"/>
            <w:rPr>
              <w:rFonts w:asciiTheme="minorHAnsi" w:eastAsiaTheme="minorEastAsia" w:hAnsiTheme="minorHAnsi"/>
              <w:noProof/>
            </w:rPr>
          </w:pPr>
          <w:hyperlink w:anchor="_Toc113455433" w:history="1">
            <w:r w:rsidR="00144497" w:rsidRPr="002F0FDB">
              <w:rPr>
                <w:rStyle w:val="Hyperkobling"/>
                <w:noProof/>
              </w:rPr>
              <w:t>1.1</w:t>
            </w:r>
            <w:r w:rsidR="00144497">
              <w:rPr>
                <w:rFonts w:asciiTheme="minorHAnsi" w:eastAsiaTheme="minorEastAsia" w:hAnsiTheme="minorHAnsi"/>
                <w:noProof/>
              </w:rPr>
              <w:tab/>
            </w:r>
            <w:r w:rsidR="00144497" w:rsidRPr="002F0FDB">
              <w:rPr>
                <w:rStyle w:val="Hyperkobling"/>
                <w:noProof/>
              </w:rPr>
              <w:t>Nasjonalt nivå</w:t>
            </w:r>
            <w:r w:rsidR="00144497">
              <w:rPr>
                <w:noProof/>
                <w:webHidden/>
              </w:rPr>
              <w:tab/>
            </w:r>
            <w:r w:rsidR="00144497">
              <w:rPr>
                <w:noProof/>
                <w:webHidden/>
              </w:rPr>
              <w:fldChar w:fldCharType="begin"/>
            </w:r>
            <w:r w:rsidR="00144497">
              <w:rPr>
                <w:noProof/>
                <w:webHidden/>
              </w:rPr>
              <w:instrText xml:space="preserve"> PAGEREF _Toc113455433 \h </w:instrText>
            </w:r>
            <w:r w:rsidR="00144497">
              <w:rPr>
                <w:noProof/>
                <w:webHidden/>
              </w:rPr>
            </w:r>
            <w:r w:rsidR="00144497">
              <w:rPr>
                <w:noProof/>
                <w:webHidden/>
              </w:rPr>
              <w:fldChar w:fldCharType="separate"/>
            </w:r>
            <w:r w:rsidR="00144497">
              <w:rPr>
                <w:noProof/>
                <w:webHidden/>
              </w:rPr>
              <w:t>8</w:t>
            </w:r>
            <w:r w:rsidR="00144497">
              <w:rPr>
                <w:noProof/>
                <w:webHidden/>
              </w:rPr>
              <w:fldChar w:fldCharType="end"/>
            </w:r>
          </w:hyperlink>
        </w:p>
        <w:p w14:paraId="15076455" w14:textId="083DAFB1" w:rsidR="00144497" w:rsidRDefault="00376E31" w:rsidP="006B1389">
          <w:pPr>
            <w:pStyle w:val="INNH3"/>
            <w:rPr>
              <w:rFonts w:asciiTheme="minorHAnsi" w:eastAsiaTheme="minorEastAsia" w:hAnsiTheme="minorHAnsi"/>
              <w:noProof/>
            </w:rPr>
          </w:pPr>
          <w:hyperlink w:anchor="_Toc113455434" w:history="1">
            <w:r w:rsidR="00144497" w:rsidRPr="002F0FDB">
              <w:rPr>
                <w:rStyle w:val="Hyperkobling"/>
                <w:noProof/>
              </w:rPr>
              <w:t>1.1.1</w:t>
            </w:r>
            <w:r w:rsidR="00144497">
              <w:rPr>
                <w:rFonts w:asciiTheme="minorHAnsi" w:eastAsiaTheme="minorEastAsia" w:hAnsiTheme="minorHAnsi"/>
                <w:noProof/>
              </w:rPr>
              <w:tab/>
            </w:r>
            <w:r w:rsidR="00144497" w:rsidRPr="002F0FDB">
              <w:rPr>
                <w:rStyle w:val="Hyperkobling"/>
                <w:noProof/>
              </w:rPr>
              <w:t>Nasjonale forventninger</w:t>
            </w:r>
            <w:r w:rsidR="00144497">
              <w:rPr>
                <w:noProof/>
                <w:webHidden/>
              </w:rPr>
              <w:tab/>
            </w:r>
            <w:r w:rsidR="00144497">
              <w:rPr>
                <w:noProof/>
                <w:webHidden/>
              </w:rPr>
              <w:fldChar w:fldCharType="begin"/>
            </w:r>
            <w:r w:rsidR="00144497">
              <w:rPr>
                <w:noProof/>
                <w:webHidden/>
              </w:rPr>
              <w:instrText xml:space="preserve"> PAGEREF _Toc113455434 \h </w:instrText>
            </w:r>
            <w:r w:rsidR="00144497">
              <w:rPr>
                <w:noProof/>
                <w:webHidden/>
              </w:rPr>
            </w:r>
            <w:r w:rsidR="00144497">
              <w:rPr>
                <w:noProof/>
                <w:webHidden/>
              </w:rPr>
              <w:fldChar w:fldCharType="separate"/>
            </w:r>
            <w:r w:rsidR="00144497">
              <w:rPr>
                <w:noProof/>
                <w:webHidden/>
              </w:rPr>
              <w:t>8</w:t>
            </w:r>
            <w:r w:rsidR="00144497">
              <w:rPr>
                <w:noProof/>
                <w:webHidden/>
              </w:rPr>
              <w:fldChar w:fldCharType="end"/>
            </w:r>
          </w:hyperlink>
        </w:p>
        <w:p w14:paraId="57A0BC7C" w14:textId="38095991" w:rsidR="00144497" w:rsidRDefault="00376E31" w:rsidP="006B1389">
          <w:pPr>
            <w:pStyle w:val="INNH3"/>
            <w:rPr>
              <w:rFonts w:asciiTheme="minorHAnsi" w:eastAsiaTheme="minorEastAsia" w:hAnsiTheme="minorHAnsi"/>
              <w:noProof/>
            </w:rPr>
          </w:pPr>
          <w:hyperlink w:anchor="_Toc113455435" w:history="1">
            <w:r w:rsidR="00144497" w:rsidRPr="002F0FDB">
              <w:rPr>
                <w:rStyle w:val="Hyperkobling"/>
                <w:noProof/>
              </w:rPr>
              <w:t>1.1.2</w:t>
            </w:r>
            <w:r w:rsidR="00144497">
              <w:rPr>
                <w:rFonts w:asciiTheme="minorHAnsi" w:eastAsiaTheme="minorEastAsia" w:hAnsiTheme="minorHAnsi"/>
                <w:noProof/>
              </w:rPr>
              <w:tab/>
            </w:r>
            <w:r w:rsidR="00144497" w:rsidRPr="002F0FDB">
              <w:rPr>
                <w:rStyle w:val="Hyperkobling"/>
                <w:noProof/>
              </w:rPr>
              <w:t>Bærekraftsmålene</w:t>
            </w:r>
            <w:r w:rsidR="00144497">
              <w:rPr>
                <w:noProof/>
                <w:webHidden/>
              </w:rPr>
              <w:tab/>
            </w:r>
            <w:r w:rsidR="00144497">
              <w:rPr>
                <w:noProof/>
                <w:webHidden/>
              </w:rPr>
              <w:fldChar w:fldCharType="begin"/>
            </w:r>
            <w:r w:rsidR="00144497">
              <w:rPr>
                <w:noProof/>
                <w:webHidden/>
              </w:rPr>
              <w:instrText xml:space="preserve"> PAGEREF _Toc113455435 \h </w:instrText>
            </w:r>
            <w:r w:rsidR="00144497">
              <w:rPr>
                <w:noProof/>
                <w:webHidden/>
              </w:rPr>
            </w:r>
            <w:r w:rsidR="00144497">
              <w:rPr>
                <w:noProof/>
                <w:webHidden/>
              </w:rPr>
              <w:fldChar w:fldCharType="separate"/>
            </w:r>
            <w:r w:rsidR="00144497">
              <w:rPr>
                <w:noProof/>
                <w:webHidden/>
              </w:rPr>
              <w:t>8</w:t>
            </w:r>
            <w:r w:rsidR="00144497">
              <w:rPr>
                <w:noProof/>
                <w:webHidden/>
              </w:rPr>
              <w:fldChar w:fldCharType="end"/>
            </w:r>
          </w:hyperlink>
        </w:p>
        <w:p w14:paraId="4C6BD64F" w14:textId="5096CD6B" w:rsidR="00144497" w:rsidRDefault="00376E31" w:rsidP="006B1389">
          <w:pPr>
            <w:pStyle w:val="INNH3"/>
            <w:rPr>
              <w:rFonts w:asciiTheme="minorHAnsi" w:eastAsiaTheme="minorEastAsia" w:hAnsiTheme="minorHAnsi"/>
              <w:noProof/>
            </w:rPr>
          </w:pPr>
          <w:hyperlink w:anchor="_Toc113455436" w:history="1">
            <w:r w:rsidR="00144497" w:rsidRPr="002F0FDB">
              <w:rPr>
                <w:rStyle w:val="Hyperkobling"/>
                <w:noProof/>
              </w:rPr>
              <w:t>1.1.3</w:t>
            </w:r>
            <w:r w:rsidR="00144497">
              <w:rPr>
                <w:rFonts w:asciiTheme="minorHAnsi" w:eastAsiaTheme="minorEastAsia" w:hAnsiTheme="minorHAnsi"/>
                <w:noProof/>
              </w:rPr>
              <w:tab/>
            </w:r>
            <w:r w:rsidR="00144497" w:rsidRPr="002F0FDB">
              <w:rPr>
                <w:rStyle w:val="Hyperkobling"/>
                <w:noProof/>
              </w:rPr>
              <w:t>Statlige planretningslinjer</w:t>
            </w:r>
            <w:r w:rsidR="00144497">
              <w:rPr>
                <w:noProof/>
                <w:webHidden/>
              </w:rPr>
              <w:tab/>
            </w:r>
            <w:r w:rsidR="00144497">
              <w:rPr>
                <w:noProof/>
                <w:webHidden/>
              </w:rPr>
              <w:fldChar w:fldCharType="begin"/>
            </w:r>
            <w:r w:rsidR="00144497">
              <w:rPr>
                <w:noProof/>
                <w:webHidden/>
              </w:rPr>
              <w:instrText xml:space="preserve"> PAGEREF _Toc113455436 \h </w:instrText>
            </w:r>
            <w:r w:rsidR="00144497">
              <w:rPr>
                <w:noProof/>
                <w:webHidden/>
              </w:rPr>
            </w:r>
            <w:r w:rsidR="00144497">
              <w:rPr>
                <w:noProof/>
                <w:webHidden/>
              </w:rPr>
              <w:fldChar w:fldCharType="separate"/>
            </w:r>
            <w:r w:rsidR="00144497">
              <w:rPr>
                <w:noProof/>
                <w:webHidden/>
              </w:rPr>
              <w:t>9</w:t>
            </w:r>
            <w:r w:rsidR="00144497">
              <w:rPr>
                <w:noProof/>
                <w:webHidden/>
              </w:rPr>
              <w:fldChar w:fldCharType="end"/>
            </w:r>
          </w:hyperlink>
        </w:p>
        <w:p w14:paraId="600978CD" w14:textId="7B5CA918" w:rsidR="00144497" w:rsidRDefault="00376E31" w:rsidP="006B1389">
          <w:pPr>
            <w:pStyle w:val="INNH3"/>
            <w:rPr>
              <w:rFonts w:asciiTheme="minorHAnsi" w:eastAsiaTheme="minorEastAsia" w:hAnsiTheme="minorHAnsi"/>
              <w:noProof/>
            </w:rPr>
          </w:pPr>
          <w:hyperlink w:anchor="_Toc113455437" w:history="1">
            <w:r w:rsidR="00144497" w:rsidRPr="002F0FDB">
              <w:rPr>
                <w:rStyle w:val="Hyperkobling"/>
                <w:noProof/>
              </w:rPr>
              <w:t>1.1.4</w:t>
            </w:r>
            <w:r w:rsidR="00144497">
              <w:rPr>
                <w:rFonts w:asciiTheme="minorHAnsi" w:eastAsiaTheme="minorEastAsia" w:hAnsiTheme="minorHAnsi"/>
                <w:noProof/>
              </w:rPr>
              <w:tab/>
            </w:r>
            <w:r w:rsidR="00144497" w:rsidRPr="002F0FDB">
              <w:rPr>
                <w:rStyle w:val="Hyperkobling"/>
                <w:noProof/>
              </w:rPr>
              <w:t>Statlige planbestemmelser</w:t>
            </w:r>
            <w:r w:rsidR="00144497">
              <w:rPr>
                <w:noProof/>
                <w:webHidden/>
              </w:rPr>
              <w:tab/>
            </w:r>
            <w:r w:rsidR="00144497">
              <w:rPr>
                <w:noProof/>
                <w:webHidden/>
              </w:rPr>
              <w:fldChar w:fldCharType="begin"/>
            </w:r>
            <w:r w:rsidR="00144497">
              <w:rPr>
                <w:noProof/>
                <w:webHidden/>
              </w:rPr>
              <w:instrText xml:space="preserve"> PAGEREF _Toc113455437 \h </w:instrText>
            </w:r>
            <w:r w:rsidR="00144497">
              <w:rPr>
                <w:noProof/>
                <w:webHidden/>
              </w:rPr>
            </w:r>
            <w:r w:rsidR="00144497">
              <w:rPr>
                <w:noProof/>
                <w:webHidden/>
              </w:rPr>
              <w:fldChar w:fldCharType="separate"/>
            </w:r>
            <w:r w:rsidR="00144497">
              <w:rPr>
                <w:noProof/>
                <w:webHidden/>
              </w:rPr>
              <w:t>9</w:t>
            </w:r>
            <w:r w:rsidR="00144497">
              <w:rPr>
                <w:noProof/>
                <w:webHidden/>
              </w:rPr>
              <w:fldChar w:fldCharType="end"/>
            </w:r>
          </w:hyperlink>
        </w:p>
        <w:p w14:paraId="666C4416" w14:textId="068B444E" w:rsidR="00144497" w:rsidRDefault="00376E31" w:rsidP="006B1389">
          <w:pPr>
            <w:pStyle w:val="INNH3"/>
            <w:rPr>
              <w:rFonts w:asciiTheme="minorHAnsi" w:eastAsiaTheme="minorEastAsia" w:hAnsiTheme="minorHAnsi"/>
              <w:noProof/>
            </w:rPr>
          </w:pPr>
          <w:hyperlink w:anchor="_Toc113455438" w:history="1">
            <w:r w:rsidR="00144497" w:rsidRPr="002F0FDB">
              <w:rPr>
                <w:rStyle w:val="Hyperkobling"/>
                <w:noProof/>
              </w:rPr>
              <w:t>1.1.5</w:t>
            </w:r>
            <w:r w:rsidR="00144497">
              <w:rPr>
                <w:rFonts w:asciiTheme="minorHAnsi" w:eastAsiaTheme="minorEastAsia" w:hAnsiTheme="minorHAnsi"/>
                <w:noProof/>
              </w:rPr>
              <w:tab/>
            </w:r>
            <w:r w:rsidR="00144497" w:rsidRPr="002F0FDB">
              <w:rPr>
                <w:rStyle w:val="Hyperkobling"/>
                <w:noProof/>
              </w:rPr>
              <w:t>Statlig plan</w:t>
            </w:r>
            <w:r w:rsidR="00144497">
              <w:rPr>
                <w:noProof/>
                <w:webHidden/>
              </w:rPr>
              <w:tab/>
            </w:r>
            <w:r w:rsidR="00144497">
              <w:rPr>
                <w:noProof/>
                <w:webHidden/>
              </w:rPr>
              <w:fldChar w:fldCharType="begin"/>
            </w:r>
            <w:r w:rsidR="00144497">
              <w:rPr>
                <w:noProof/>
                <w:webHidden/>
              </w:rPr>
              <w:instrText xml:space="preserve"> PAGEREF _Toc113455438 \h </w:instrText>
            </w:r>
            <w:r w:rsidR="00144497">
              <w:rPr>
                <w:noProof/>
                <w:webHidden/>
              </w:rPr>
            </w:r>
            <w:r w:rsidR="00144497">
              <w:rPr>
                <w:noProof/>
                <w:webHidden/>
              </w:rPr>
              <w:fldChar w:fldCharType="separate"/>
            </w:r>
            <w:r w:rsidR="00144497">
              <w:rPr>
                <w:noProof/>
                <w:webHidden/>
              </w:rPr>
              <w:t>9</w:t>
            </w:r>
            <w:r w:rsidR="00144497">
              <w:rPr>
                <w:noProof/>
                <w:webHidden/>
              </w:rPr>
              <w:fldChar w:fldCharType="end"/>
            </w:r>
          </w:hyperlink>
        </w:p>
        <w:p w14:paraId="627CE43F" w14:textId="78F5FA58" w:rsidR="00144497" w:rsidRDefault="00376E31" w:rsidP="006B1389">
          <w:pPr>
            <w:pStyle w:val="INNH2"/>
            <w:rPr>
              <w:rFonts w:asciiTheme="minorHAnsi" w:eastAsiaTheme="minorEastAsia" w:hAnsiTheme="minorHAnsi"/>
              <w:noProof/>
            </w:rPr>
          </w:pPr>
          <w:hyperlink w:anchor="_Toc113455439" w:history="1">
            <w:r w:rsidR="00144497" w:rsidRPr="002F0FDB">
              <w:rPr>
                <w:rStyle w:val="Hyperkobling"/>
                <w:noProof/>
              </w:rPr>
              <w:t>1.2</w:t>
            </w:r>
            <w:r w:rsidR="00144497">
              <w:rPr>
                <w:rFonts w:asciiTheme="minorHAnsi" w:eastAsiaTheme="minorEastAsia" w:hAnsiTheme="minorHAnsi"/>
                <w:noProof/>
              </w:rPr>
              <w:tab/>
            </w:r>
            <w:r w:rsidR="00144497" w:rsidRPr="002F0FDB">
              <w:rPr>
                <w:rStyle w:val="Hyperkobling"/>
                <w:noProof/>
              </w:rPr>
              <w:t>Regionalt nivå</w:t>
            </w:r>
            <w:r w:rsidR="00144497">
              <w:rPr>
                <w:noProof/>
                <w:webHidden/>
              </w:rPr>
              <w:tab/>
            </w:r>
            <w:r w:rsidR="00144497">
              <w:rPr>
                <w:noProof/>
                <w:webHidden/>
              </w:rPr>
              <w:fldChar w:fldCharType="begin"/>
            </w:r>
            <w:r w:rsidR="00144497">
              <w:rPr>
                <w:noProof/>
                <w:webHidden/>
              </w:rPr>
              <w:instrText xml:space="preserve"> PAGEREF _Toc113455439 \h </w:instrText>
            </w:r>
            <w:r w:rsidR="00144497">
              <w:rPr>
                <w:noProof/>
                <w:webHidden/>
              </w:rPr>
            </w:r>
            <w:r w:rsidR="00144497">
              <w:rPr>
                <w:noProof/>
                <w:webHidden/>
              </w:rPr>
              <w:fldChar w:fldCharType="separate"/>
            </w:r>
            <w:r w:rsidR="00144497">
              <w:rPr>
                <w:noProof/>
                <w:webHidden/>
              </w:rPr>
              <w:t>11</w:t>
            </w:r>
            <w:r w:rsidR="00144497">
              <w:rPr>
                <w:noProof/>
                <w:webHidden/>
              </w:rPr>
              <w:fldChar w:fldCharType="end"/>
            </w:r>
          </w:hyperlink>
        </w:p>
        <w:p w14:paraId="6C4D2012" w14:textId="59C0B36D" w:rsidR="00144497" w:rsidRDefault="00376E31" w:rsidP="006B1389">
          <w:pPr>
            <w:pStyle w:val="INNH2"/>
            <w:rPr>
              <w:rFonts w:asciiTheme="minorHAnsi" w:eastAsiaTheme="minorEastAsia" w:hAnsiTheme="minorHAnsi"/>
              <w:noProof/>
            </w:rPr>
          </w:pPr>
          <w:hyperlink w:anchor="_Toc113455440" w:history="1">
            <w:r w:rsidR="00144497" w:rsidRPr="002F0FDB">
              <w:rPr>
                <w:rStyle w:val="Hyperkobling"/>
                <w:noProof/>
              </w:rPr>
              <w:t>1.3</w:t>
            </w:r>
            <w:r w:rsidR="00144497">
              <w:rPr>
                <w:rFonts w:asciiTheme="minorHAnsi" w:eastAsiaTheme="minorEastAsia" w:hAnsiTheme="minorHAnsi"/>
                <w:noProof/>
              </w:rPr>
              <w:tab/>
            </w:r>
            <w:r w:rsidR="00144497" w:rsidRPr="002F0FDB">
              <w:rPr>
                <w:rStyle w:val="Hyperkobling"/>
                <w:noProof/>
              </w:rPr>
              <w:t>Interkommunalt plansamarbeid</w:t>
            </w:r>
            <w:r w:rsidR="00144497">
              <w:rPr>
                <w:noProof/>
                <w:webHidden/>
              </w:rPr>
              <w:tab/>
            </w:r>
            <w:r w:rsidR="00144497">
              <w:rPr>
                <w:noProof/>
                <w:webHidden/>
              </w:rPr>
              <w:fldChar w:fldCharType="begin"/>
            </w:r>
            <w:r w:rsidR="00144497">
              <w:rPr>
                <w:noProof/>
                <w:webHidden/>
              </w:rPr>
              <w:instrText xml:space="preserve"> PAGEREF _Toc113455440 \h </w:instrText>
            </w:r>
            <w:r w:rsidR="00144497">
              <w:rPr>
                <w:noProof/>
                <w:webHidden/>
              </w:rPr>
            </w:r>
            <w:r w:rsidR="00144497">
              <w:rPr>
                <w:noProof/>
                <w:webHidden/>
              </w:rPr>
              <w:fldChar w:fldCharType="separate"/>
            </w:r>
            <w:r w:rsidR="00144497">
              <w:rPr>
                <w:noProof/>
                <w:webHidden/>
              </w:rPr>
              <w:t>11</w:t>
            </w:r>
            <w:r w:rsidR="00144497">
              <w:rPr>
                <w:noProof/>
                <w:webHidden/>
              </w:rPr>
              <w:fldChar w:fldCharType="end"/>
            </w:r>
          </w:hyperlink>
        </w:p>
        <w:p w14:paraId="65D454EA" w14:textId="617AE5CE" w:rsidR="00144497" w:rsidRDefault="00376E31" w:rsidP="006B1389">
          <w:pPr>
            <w:pStyle w:val="INNH2"/>
            <w:rPr>
              <w:rFonts w:asciiTheme="minorHAnsi" w:eastAsiaTheme="minorEastAsia" w:hAnsiTheme="minorHAnsi"/>
              <w:noProof/>
            </w:rPr>
          </w:pPr>
          <w:hyperlink w:anchor="_Toc113455441" w:history="1">
            <w:r w:rsidR="00144497" w:rsidRPr="002F0FDB">
              <w:rPr>
                <w:rStyle w:val="Hyperkobling"/>
                <w:noProof/>
              </w:rPr>
              <w:t>1.4</w:t>
            </w:r>
            <w:r w:rsidR="00144497">
              <w:rPr>
                <w:rFonts w:asciiTheme="minorHAnsi" w:eastAsiaTheme="minorEastAsia" w:hAnsiTheme="minorHAnsi"/>
                <w:noProof/>
              </w:rPr>
              <w:tab/>
            </w:r>
            <w:r w:rsidR="00144497" w:rsidRPr="002F0FDB">
              <w:rPr>
                <w:rStyle w:val="Hyperkobling"/>
                <w:noProof/>
              </w:rPr>
              <w:t>Kommunal planstrategi og kommuneplan</w:t>
            </w:r>
            <w:r w:rsidR="00144497">
              <w:rPr>
                <w:noProof/>
                <w:webHidden/>
              </w:rPr>
              <w:tab/>
            </w:r>
            <w:r w:rsidR="00144497">
              <w:rPr>
                <w:noProof/>
                <w:webHidden/>
              </w:rPr>
              <w:fldChar w:fldCharType="begin"/>
            </w:r>
            <w:r w:rsidR="00144497">
              <w:rPr>
                <w:noProof/>
                <w:webHidden/>
              </w:rPr>
              <w:instrText xml:space="preserve"> PAGEREF _Toc113455441 \h </w:instrText>
            </w:r>
            <w:r w:rsidR="00144497">
              <w:rPr>
                <w:noProof/>
                <w:webHidden/>
              </w:rPr>
            </w:r>
            <w:r w:rsidR="00144497">
              <w:rPr>
                <w:noProof/>
                <w:webHidden/>
              </w:rPr>
              <w:fldChar w:fldCharType="separate"/>
            </w:r>
            <w:r w:rsidR="00144497">
              <w:rPr>
                <w:noProof/>
                <w:webHidden/>
              </w:rPr>
              <w:t>11</w:t>
            </w:r>
            <w:r w:rsidR="00144497">
              <w:rPr>
                <w:noProof/>
                <w:webHidden/>
              </w:rPr>
              <w:fldChar w:fldCharType="end"/>
            </w:r>
          </w:hyperlink>
        </w:p>
        <w:p w14:paraId="1DCA70F2" w14:textId="465DC5EE" w:rsidR="00144497" w:rsidRDefault="00376E31" w:rsidP="006B1389">
          <w:pPr>
            <w:pStyle w:val="INNH1"/>
            <w:rPr>
              <w:rFonts w:asciiTheme="minorHAnsi" w:eastAsiaTheme="minorEastAsia" w:hAnsiTheme="minorHAnsi"/>
              <w:noProof/>
            </w:rPr>
          </w:pPr>
          <w:hyperlink w:anchor="_Toc113455442" w:history="1">
            <w:r w:rsidR="00144497" w:rsidRPr="002F0FDB">
              <w:rPr>
                <w:rStyle w:val="Hyperkobling"/>
                <w:noProof/>
              </w:rPr>
              <w:t>2</w:t>
            </w:r>
            <w:r w:rsidR="00144497">
              <w:rPr>
                <w:rFonts w:asciiTheme="minorHAnsi" w:eastAsiaTheme="minorEastAsia" w:hAnsiTheme="minorHAnsi"/>
                <w:noProof/>
              </w:rPr>
              <w:tab/>
            </w:r>
            <w:r w:rsidR="00144497" w:rsidRPr="002F0FDB">
              <w:rPr>
                <w:rStyle w:val="Hyperkobling"/>
                <w:noProof/>
              </w:rPr>
              <w:t>Reguleringsplan som plantype</w:t>
            </w:r>
            <w:r w:rsidR="00144497">
              <w:rPr>
                <w:noProof/>
                <w:webHidden/>
              </w:rPr>
              <w:tab/>
            </w:r>
            <w:r w:rsidR="00144497">
              <w:rPr>
                <w:noProof/>
                <w:webHidden/>
              </w:rPr>
              <w:fldChar w:fldCharType="begin"/>
            </w:r>
            <w:r w:rsidR="00144497">
              <w:rPr>
                <w:noProof/>
                <w:webHidden/>
              </w:rPr>
              <w:instrText xml:space="preserve"> PAGEREF _Toc113455442 \h </w:instrText>
            </w:r>
            <w:r w:rsidR="00144497">
              <w:rPr>
                <w:noProof/>
                <w:webHidden/>
              </w:rPr>
            </w:r>
            <w:r w:rsidR="00144497">
              <w:rPr>
                <w:noProof/>
                <w:webHidden/>
              </w:rPr>
              <w:fldChar w:fldCharType="separate"/>
            </w:r>
            <w:r w:rsidR="00144497">
              <w:rPr>
                <w:noProof/>
                <w:webHidden/>
              </w:rPr>
              <w:t>13</w:t>
            </w:r>
            <w:r w:rsidR="00144497">
              <w:rPr>
                <w:noProof/>
                <w:webHidden/>
              </w:rPr>
              <w:fldChar w:fldCharType="end"/>
            </w:r>
          </w:hyperlink>
        </w:p>
        <w:p w14:paraId="7A5BC8E1" w14:textId="0BA41780" w:rsidR="00144497" w:rsidRDefault="00376E31" w:rsidP="006B1389">
          <w:pPr>
            <w:pStyle w:val="INNH2"/>
            <w:rPr>
              <w:rFonts w:asciiTheme="minorHAnsi" w:eastAsiaTheme="minorEastAsia" w:hAnsiTheme="minorHAnsi"/>
              <w:noProof/>
            </w:rPr>
          </w:pPr>
          <w:hyperlink w:anchor="_Toc113455443" w:history="1">
            <w:r w:rsidR="00144497" w:rsidRPr="002F0FDB">
              <w:rPr>
                <w:rStyle w:val="Hyperkobling"/>
                <w:noProof/>
              </w:rPr>
              <w:t>2.1</w:t>
            </w:r>
            <w:r w:rsidR="00144497">
              <w:rPr>
                <w:rFonts w:asciiTheme="minorHAnsi" w:eastAsiaTheme="minorEastAsia" w:hAnsiTheme="minorHAnsi"/>
                <w:noProof/>
              </w:rPr>
              <w:tab/>
            </w:r>
            <w:r w:rsidR="00144497" w:rsidRPr="002F0FDB">
              <w:rPr>
                <w:rStyle w:val="Hyperkobling"/>
                <w:noProof/>
              </w:rPr>
              <w:t>Hva er en reguleringsplan og hvilken funksjon har den?</w:t>
            </w:r>
            <w:r w:rsidR="00144497">
              <w:rPr>
                <w:noProof/>
                <w:webHidden/>
              </w:rPr>
              <w:tab/>
            </w:r>
            <w:r w:rsidR="00144497">
              <w:rPr>
                <w:noProof/>
                <w:webHidden/>
              </w:rPr>
              <w:fldChar w:fldCharType="begin"/>
            </w:r>
            <w:r w:rsidR="00144497">
              <w:rPr>
                <w:noProof/>
                <w:webHidden/>
              </w:rPr>
              <w:instrText xml:space="preserve"> PAGEREF _Toc113455443 \h </w:instrText>
            </w:r>
            <w:r w:rsidR="00144497">
              <w:rPr>
                <w:noProof/>
                <w:webHidden/>
              </w:rPr>
            </w:r>
            <w:r w:rsidR="00144497">
              <w:rPr>
                <w:noProof/>
                <w:webHidden/>
              </w:rPr>
              <w:fldChar w:fldCharType="separate"/>
            </w:r>
            <w:r w:rsidR="00144497">
              <w:rPr>
                <w:noProof/>
                <w:webHidden/>
              </w:rPr>
              <w:t>13</w:t>
            </w:r>
            <w:r w:rsidR="00144497">
              <w:rPr>
                <w:noProof/>
                <w:webHidden/>
              </w:rPr>
              <w:fldChar w:fldCharType="end"/>
            </w:r>
          </w:hyperlink>
        </w:p>
        <w:p w14:paraId="2E365F31" w14:textId="618DC1FA" w:rsidR="00144497" w:rsidRDefault="00376E31" w:rsidP="006B1389">
          <w:pPr>
            <w:pStyle w:val="INNH2"/>
            <w:rPr>
              <w:rFonts w:asciiTheme="minorHAnsi" w:eastAsiaTheme="minorEastAsia" w:hAnsiTheme="minorHAnsi"/>
              <w:noProof/>
            </w:rPr>
          </w:pPr>
          <w:hyperlink w:anchor="_Toc113455444" w:history="1">
            <w:r w:rsidR="00144497" w:rsidRPr="002F0FDB">
              <w:rPr>
                <w:rStyle w:val="Hyperkobling"/>
                <w:noProof/>
              </w:rPr>
              <w:t>2.2</w:t>
            </w:r>
            <w:r w:rsidR="00144497">
              <w:rPr>
                <w:rFonts w:asciiTheme="minorHAnsi" w:eastAsiaTheme="minorEastAsia" w:hAnsiTheme="minorHAnsi"/>
                <w:noProof/>
              </w:rPr>
              <w:tab/>
            </w:r>
            <w:r w:rsidR="00144497" w:rsidRPr="002F0FDB">
              <w:rPr>
                <w:rStyle w:val="Hyperkobling"/>
                <w:noProof/>
              </w:rPr>
              <w:t>Reguleringsplanen i det kommunale plansystemet</w:t>
            </w:r>
            <w:r w:rsidR="00144497">
              <w:rPr>
                <w:noProof/>
                <w:webHidden/>
              </w:rPr>
              <w:tab/>
            </w:r>
            <w:r w:rsidR="00144497">
              <w:rPr>
                <w:noProof/>
                <w:webHidden/>
              </w:rPr>
              <w:fldChar w:fldCharType="begin"/>
            </w:r>
            <w:r w:rsidR="00144497">
              <w:rPr>
                <w:noProof/>
                <w:webHidden/>
              </w:rPr>
              <w:instrText xml:space="preserve"> PAGEREF _Toc113455444 \h </w:instrText>
            </w:r>
            <w:r w:rsidR="00144497">
              <w:rPr>
                <w:noProof/>
                <w:webHidden/>
              </w:rPr>
            </w:r>
            <w:r w:rsidR="00144497">
              <w:rPr>
                <w:noProof/>
                <w:webHidden/>
              </w:rPr>
              <w:fldChar w:fldCharType="separate"/>
            </w:r>
            <w:r w:rsidR="00144497">
              <w:rPr>
                <w:noProof/>
                <w:webHidden/>
              </w:rPr>
              <w:t>14</w:t>
            </w:r>
            <w:r w:rsidR="00144497">
              <w:rPr>
                <w:noProof/>
                <w:webHidden/>
              </w:rPr>
              <w:fldChar w:fldCharType="end"/>
            </w:r>
          </w:hyperlink>
        </w:p>
        <w:p w14:paraId="76EEB396" w14:textId="3DC11AB5" w:rsidR="00144497" w:rsidRDefault="00376E31" w:rsidP="006B1389">
          <w:pPr>
            <w:pStyle w:val="INNH2"/>
            <w:rPr>
              <w:rFonts w:asciiTheme="minorHAnsi" w:eastAsiaTheme="minorEastAsia" w:hAnsiTheme="minorHAnsi"/>
              <w:noProof/>
            </w:rPr>
          </w:pPr>
          <w:hyperlink w:anchor="_Toc113455445" w:history="1">
            <w:r w:rsidR="00144497" w:rsidRPr="002F0FDB">
              <w:rPr>
                <w:rStyle w:val="Hyperkobling"/>
                <w:noProof/>
              </w:rPr>
              <w:t>2.3</w:t>
            </w:r>
            <w:r w:rsidR="00144497">
              <w:rPr>
                <w:rFonts w:asciiTheme="minorHAnsi" w:eastAsiaTheme="minorEastAsia" w:hAnsiTheme="minorHAnsi"/>
                <w:noProof/>
              </w:rPr>
              <w:tab/>
            </w:r>
            <w:r w:rsidR="00144497" w:rsidRPr="002F0FDB">
              <w:rPr>
                <w:rStyle w:val="Hyperkobling"/>
                <w:noProof/>
              </w:rPr>
              <w:t>Valget mellom kommunedelplan og områderegulering</w:t>
            </w:r>
            <w:r w:rsidR="00144497">
              <w:rPr>
                <w:noProof/>
                <w:webHidden/>
              </w:rPr>
              <w:tab/>
            </w:r>
            <w:r w:rsidR="00144497">
              <w:rPr>
                <w:noProof/>
                <w:webHidden/>
              </w:rPr>
              <w:fldChar w:fldCharType="begin"/>
            </w:r>
            <w:r w:rsidR="00144497">
              <w:rPr>
                <w:noProof/>
                <w:webHidden/>
              </w:rPr>
              <w:instrText xml:space="preserve"> PAGEREF _Toc113455445 \h </w:instrText>
            </w:r>
            <w:r w:rsidR="00144497">
              <w:rPr>
                <w:noProof/>
                <w:webHidden/>
              </w:rPr>
            </w:r>
            <w:r w:rsidR="00144497">
              <w:rPr>
                <w:noProof/>
                <w:webHidden/>
              </w:rPr>
              <w:fldChar w:fldCharType="separate"/>
            </w:r>
            <w:r w:rsidR="00144497">
              <w:rPr>
                <w:noProof/>
                <w:webHidden/>
              </w:rPr>
              <w:t>18</w:t>
            </w:r>
            <w:r w:rsidR="00144497">
              <w:rPr>
                <w:noProof/>
                <w:webHidden/>
              </w:rPr>
              <w:fldChar w:fldCharType="end"/>
            </w:r>
          </w:hyperlink>
        </w:p>
        <w:p w14:paraId="3E6C8B10" w14:textId="436D1C32" w:rsidR="00144497" w:rsidRDefault="00376E31" w:rsidP="006B1389">
          <w:pPr>
            <w:pStyle w:val="INNH2"/>
            <w:rPr>
              <w:rFonts w:asciiTheme="minorHAnsi" w:eastAsiaTheme="minorEastAsia" w:hAnsiTheme="minorHAnsi"/>
              <w:noProof/>
            </w:rPr>
          </w:pPr>
          <w:hyperlink w:anchor="_Toc113455446" w:history="1">
            <w:r w:rsidR="00144497" w:rsidRPr="002F0FDB">
              <w:rPr>
                <w:rStyle w:val="Hyperkobling"/>
                <w:noProof/>
              </w:rPr>
              <w:t>2.4</w:t>
            </w:r>
            <w:r w:rsidR="00144497">
              <w:rPr>
                <w:rFonts w:asciiTheme="minorHAnsi" w:eastAsiaTheme="minorEastAsia" w:hAnsiTheme="minorHAnsi"/>
                <w:noProof/>
              </w:rPr>
              <w:tab/>
            </w:r>
            <w:r w:rsidR="00144497" w:rsidRPr="002F0FDB">
              <w:rPr>
                <w:rStyle w:val="Hyperkobling"/>
                <w:noProof/>
              </w:rPr>
              <w:t>Hva kjennetegner områderegulering og detaljregulering</w:t>
            </w:r>
            <w:r w:rsidR="00144497">
              <w:rPr>
                <w:noProof/>
                <w:webHidden/>
              </w:rPr>
              <w:tab/>
            </w:r>
            <w:r w:rsidR="00144497">
              <w:rPr>
                <w:noProof/>
                <w:webHidden/>
              </w:rPr>
              <w:fldChar w:fldCharType="begin"/>
            </w:r>
            <w:r w:rsidR="00144497">
              <w:rPr>
                <w:noProof/>
                <w:webHidden/>
              </w:rPr>
              <w:instrText xml:space="preserve"> PAGEREF _Toc113455446 \h </w:instrText>
            </w:r>
            <w:r w:rsidR="00144497">
              <w:rPr>
                <w:noProof/>
                <w:webHidden/>
              </w:rPr>
            </w:r>
            <w:r w:rsidR="00144497">
              <w:rPr>
                <w:noProof/>
                <w:webHidden/>
              </w:rPr>
              <w:fldChar w:fldCharType="separate"/>
            </w:r>
            <w:r w:rsidR="00144497">
              <w:rPr>
                <w:noProof/>
                <w:webHidden/>
              </w:rPr>
              <w:t>21</w:t>
            </w:r>
            <w:r w:rsidR="00144497">
              <w:rPr>
                <w:noProof/>
                <w:webHidden/>
              </w:rPr>
              <w:fldChar w:fldCharType="end"/>
            </w:r>
          </w:hyperlink>
        </w:p>
        <w:p w14:paraId="651FAB2B" w14:textId="2A5DFCA2" w:rsidR="00144497" w:rsidRDefault="00376E31" w:rsidP="006B1389">
          <w:pPr>
            <w:pStyle w:val="INNH2"/>
            <w:rPr>
              <w:rFonts w:asciiTheme="minorHAnsi" w:eastAsiaTheme="minorEastAsia" w:hAnsiTheme="minorHAnsi"/>
              <w:noProof/>
            </w:rPr>
          </w:pPr>
          <w:hyperlink w:anchor="_Toc113455447" w:history="1">
            <w:r w:rsidR="00144497" w:rsidRPr="002F0FDB">
              <w:rPr>
                <w:rStyle w:val="Hyperkobling"/>
                <w:noProof/>
              </w:rPr>
              <w:t>2.5</w:t>
            </w:r>
            <w:r w:rsidR="00144497">
              <w:rPr>
                <w:rFonts w:asciiTheme="minorHAnsi" w:eastAsiaTheme="minorEastAsia" w:hAnsiTheme="minorHAnsi"/>
                <w:noProof/>
              </w:rPr>
              <w:tab/>
            </w:r>
            <w:r w:rsidR="00144497" w:rsidRPr="002F0FDB">
              <w:rPr>
                <w:rStyle w:val="Hyperkobling"/>
                <w:noProof/>
              </w:rPr>
              <w:t>Områderegulering</w:t>
            </w:r>
            <w:r w:rsidR="00144497">
              <w:rPr>
                <w:noProof/>
                <w:webHidden/>
              </w:rPr>
              <w:tab/>
            </w:r>
            <w:r w:rsidR="00144497">
              <w:rPr>
                <w:noProof/>
                <w:webHidden/>
              </w:rPr>
              <w:fldChar w:fldCharType="begin"/>
            </w:r>
            <w:r w:rsidR="00144497">
              <w:rPr>
                <w:noProof/>
                <w:webHidden/>
              </w:rPr>
              <w:instrText xml:space="preserve"> PAGEREF _Toc113455447 \h </w:instrText>
            </w:r>
            <w:r w:rsidR="00144497">
              <w:rPr>
                <w:noProof/>
                <w:webHidden/>
              </w:rPr>
            </w:r>
            <w:r w:rsidR="00144497">
              <w:rPr>
                <w:noProof/>
                <w:webHidden/>
              </w:rPr>
              <w:fldChar w:fldCharType="separate"/>
            </w:r>
            <w:r w:rsidR="00144497">
              <w:rPr>
                <w:noProof/>
                <w:webHidden/>
              </w:rPr>
              <w:t>24</w:t>
            </w:r>
            <w:r w:rsidR="00144497">
              <w:rPr>
                <w:noProof/>
                <w:webHidden/>
              </w:rPr>
              <w:fldChar w:fldCharType="end"/>
            </w:r>
          </w:hyperlink>
        </w:p>
        <w:p w14:paraId="0AF67FF8" w14:textId="59975D83" w:rsidR="00144497" w:rsidRDefault="00376E31" w:rsidP="006B1389">
          <w:pPr>
            <w:pStyle w:val="INNH3"/>
            <w:rPr>
              <w:rFonts w:asciiTheme="minorHAnsi" w:eastAsiaTheme="minorEastAsia" w:hAnsiTheme="minorHAnsi"/>
              <w:noProof/>
            </w:rPr>
          </w:pPr>
          <w:hyperlink w:anchor="_Toc113455448" w:history="1">
            <w:r w:rsidR="00144497" w:rsidRPr="002F0FDB">
              <w:rPr>
                <w:rStyle w:val="Hyperkobling"/>
                <w:noProof/>
              </w:rPr>
              <w:t>2.5.1</w:t>
            </w:r>
            <w:r w:rsidR="00144497">
              <w:rPr>
                <w:rFonts w:asciiTheme="minorHAnsi" w:eastAsiaTheme="minorEastAsia" w:hAnsiTheme="minorHAnsi"/>
                <w:noProof/>
              </w:rPr>
              <w:tab/>
            </w:r>
            <w:r w:rsidR="00144497" w:rsidRPr="002F0FDB">
              <w:rPr>
                <w:rStyle w:val="Hyperkobling"/>
                <w:noProof/>
              </w:rPr>
              <w:t>Hvem kan utarbeide områdereguleringen?</w:t>
            </w:r>
            <w:r w:rsidR="00144497">
              <w:rPr>
                <w:noProof/>
                <w:webHidden/>
              </w:rPr>
              <w:tab/>
            </w:r>
            <w:r w:rsidR="00144497">
              <w:rPr>
                <w:noProof/>
                <w:webHidden/>
              </w:rPr>
              <w:fldChar w:fldCharType="begin"/>
            </w:r>
            <w:r w:rsidR="00144497">
              <w:rPr>
                <w:noProof/>
                <w:webHidden/>
              </w:rPr>
              <w:instrText xml:space="preserve"> PAGEREF _Toc113455448 \h </w:instrText>
            </w:r>
            <w:r w:rsidR="00144497">
              <w:rPr>
                <w:noProof/>
                <w:webHidden/>
              </w:rPr>
            </w:r>
            <w:r w:rsidR="00144497">
              <w:rPr>
                <w:noProof/>
                <w:webHidden/>
              </w:rPr>
              <w:fldChar w:fldCharType="separate"/>
            </w:r>
            <w:r w:rsidR="00144497">
              <w:rPr>
                <w:noProof/>
                <w:webHidden/>
              </w:rPr>
              <w:t>24</w:t>
            </w:r>
            <w:r w:rsidR="00144497">
              <w:rPr>
                <w:noProof/>
                <w:webHidden/>
              </w:rPr>
              <w:fldChar w:fldCharType="end"/>
            </w:r>
          </w:hyperlink>
        </w:p>
        <w:p w14:paraId="2D97FD6D" w14:textId="12B1BCC4" w:rsidR="00144497" w:rsidRDefault="00376E31" w:rsidP="006B1389">
          <w:pPr>
            <w:pStyle w:val="INNH3"/>
            <w:rPr>
              <w:rFonts w:asciiTheme="minorHAnsi" w:eastAsiaTheme="minorEastAsia" w:hAnsiTheme="minorHAnsi"/>
              <w:noProof/>
            </w:rPr>
          </w:pPr>
          <w:hyperlink w:anchor="_Toc113455449" w:history="1">
            <w:r w:rsidR="00144497" w:rsidRPr="002F0FDB">
              <w:rPr>
                <w:rStyle w:val="Hyperkobling"/>
                <w:noProof/>
              </w:rPr>
              <w:t>2.5.2</w:t>
            </w:r>
            <w:r w:rsidR="00144497">
              <w:rPr>
                <w:rFonts w:asciiTheme="minorHAnsi" w:eastAsiaTheme="minorEastAsia" w:hAnsiTheme="minorHAnsi"/>
                <w:noProof/>
              </w:rPr>
              <w:tab/>
            </w:r>
            <w:r w:rsidR="00144497" w:rsidRPr="002F0FDB">
              <w:rPr>
                <w:rStyle w:val="Hyperkobling"/>
                <w:noProof/>
              </w:rPr>
              <w:t>Samarbeidsavtale</w:t>
            </w:r>
            <w:r w:rsidR="00144497">
              <w:rPr>
                <w:noProof/>
                <w:webHidden/>
              </w:rPr>
              <w:tab/>
            </w:r>
            <w:r w:rsidR="00144497">
              <w:rPr>
                <w:noProof/>
                <w:webHidden/>
              </w:rPr>
              <w:fldChar w:fldCharType="begin"/>
            </w:r>
            <w:r w:rsidR="00144497">
              <w:rPr>
                <w:noProof/>
                <w:webHidden/>
              </w:rPr>
              <w:instrText xml:space="preserve"> PAGEREF _Toc113455449 \h </w:instrText>
            </w:r>
            <w:r w:rsidR="00144497">
              <w:rPr>
                <w:noProof/>
                <w:webHidden/>
              </w:rPr>
            </w:r>
            <w:r w:rsidR="00144497">
              <w:rPr>
                <w:noProof/>
                <w:webHidden/>
              </w:rPr>
              <w:fldChar w:fldCharType="separate"/>
            </w:r>
            <w:r w:rsidR="00144497">
              <w:rPr>
                <w:noProof/>
                <w:webHidden/>
              </w:rPr>
              <w:t>24</w:t>
            </w:r>
            <w:r w:rsidR="00144497">
              <w:rPr>
                <w:noProof/>
                <w:webHidden/>
              </w:rPr>
              <w:fldChar w:fldCharType="end"/>
            </w:r>
          </w:hyperlink>
        </w:p>
        <w:p w14:paraId="3AE1F825" w14:textId="66CFEA45" w:rsidR="00144497" w:rsidRDefault="00376E31" w:rsidP="006B1389">
          <w:pPr>
            <w:pStyle w:val="INNH3"/>
            <w:rPr>
              <w:rFonts w:asciiTheme="minorHAnsi" w:eastAsiaTheme="minorEastAsia" w:hAnsiTheme="minorHAnsi"/>
              <w:noProof/>
            </w:rPr>
          </w:pPr>
          <w:hyperlink w:anchor="_Toc113455450" w:history="1">
            <w:r w:rsidR="00144497" w:rsidRPr="002F0FDB">
              <w:rPr>
                <w:rStyle w:val="Hyperkobling"/>
                <w:noProof/>
              </w:rPr>
              <w:t>2.5.3</w:t>
            </w:r>
            <w:r w:rsidR="00144497">
              <w:rPr>
                <w:rFonts w:asciiTheme="minorHAnsi" w:eastAsiaTheme="minorEastAsia" w:hAnsiTheme="minorHAnsi"/>
                <w:noProof/>
              </w:rPr>
              <w:tab/>
            </w:r>
            <w:r w:rsidR="00144497" w:rsidRPr="002F0FDB">
              <w:rPr>
                <w:rStyle w:val="Hyperkobling"/>
                <w:noProof/>
              </w:rPr>
              <w:t>Når skal det utarbeides områderegulering?</w:t>
            </w:r>
            <w:r w:rsidR="00144497">
              <w:rPr>
                <w:noProof/>
                <w:webHidden/>
              </w:rPr>
              <w:tab/>
            </w:r>
            <w:r w:rsidR="00144497">
              <w:rPr>
                <w:noProof/>
                <w:webHidden/>
              </w:rPr>
              <w:fldChar w:fldCharType="begin"/>
            </w:r>
            <w:r w:rsidR="00144497">
              <w:rPr>
                <w:noProof/>
                <w:webHidden/>
              </w:rPr>
              <w:instrText xml:space="preserve"> PAGEREF _Toc113455450 \h </w:instrText>
            </w:r>
            <w:r w:rsidR="00144497">
              <w:rPr>
                <w:noProof/>
                <w:webHidden/>
              </w:rPr>
            </w:r>
            <w:r w:rsidR="00144497">
              <w:rPr>
                <w:noProof/>
                <w:webHidden/>
              </w:rPr>
              <w:fldChar w:fldCharType="separate"/>
            </w:r>
            <w:r w:rsidR="00144497">
              <w:rPr>
                <w:noProof/>
                <w:webHidden/>
              </w:rPr>
              <w:t>26</w:t>
            </w:r>
            <w:r w:rsidR="00144497">
              <w:rPr>
                <w:noProof/>
                <w:webHidden/>
              </w:rPr>
              <w:fldChar w:fldCharType="end"/>
            </w:r>
          </w:hyperlink>
        </w:p>
        <w:p w14:paraId="09F96A1A" w14:textId="2FC4C5AC" w:rsidR="00144497" w:rsidRDefault="00376E31" w:rsidP="006B1389">
          <w:pPr>
            <w:pStyle w:val="INNH3"/>
            <w:rPr>
              <w:rFonts w:asciiTheme="minorHAnsi" w:eastAsiaTheme="minorEastAsia" w:hAnsiTheme="minorHAnsi"/>
              <w:noProof/>
            </w:rPr>
          </w:pPr>
          <w:hyperlink w:anchor="_Toc113455451" w:history="1">
            <w:r w:rsidR="00144497" w:rsidRPr="002F0FDB">
              <w:rPr>
                <w:rStyle w:val="Hyperkobling"/>
                <w:noProof/>
              </w:rPr>
              <w:t>2.5.4</w:t>
            </w:r>
            <w:r w:rsidR="00144497">
              <w:rPr>
                <w:rFonts w:asciiTheme="minorHAnsi" w:eastAsiaTheme="minorEastAsia" w:hAnsiTheme="minorHAnsi"/>
                <w:noProof/>
              </w:rPr>
              <w:tab/>
            </w:r>
            <w:r w:rsidR="00144497" w:rsidRPr="002F0FDB">
              <w:rPr>
                <w:rStyle w:val="Hyperkobling"/>
                <w:noProof/>
              </w:rPr>
              <w:t>Detaljeringsgraden i en områderegulering</w:t>
            </w:r>
            <w:r w:rsidR="00144497">
              <w:rPr>
                <w:noProof/>
                <w:webHidden/>
              </w:rPr>
              <w:tab/>
            </w:r>
            <w:r w:rsidR="00144497">
              <w:rPr>
                <w:noProof/>
                <w:webHidden/>
              </w:rPr>
              <w:fldChar w:fldCharType="begin"/>
            </w:r>
            <w:r w:rsidR="00144497">
              <w:rPr>
                <w:noProof/>
                <w:webHidden/>
              </w:rPr>
              <w:instrText xml:space="preserve"> PAGEREF _Toc113455451 \h </w:instrText>
            </w:r>
            <w:r w:rsidR="00144497">
              <w:rPr>
                <w:noProof/>
                <w:webHidden/>
              </w:rPr>
            </w:r>
            <w:r w:rsidR="00144497">
              <w:rPr>
                <w:noProof/>
                <w:webHidden/>
              </w:rPr>
              <w:fldChar w:fldCharType="separate"/>
            </w:r>
            <w:r w:rsidR="00144497">
              <w:rPr>
                <w:noProof/>
                <w:webHidden/>
              </w:rPr>
              <w:t>27</w:t>
            </w:r>
            <w:r w:rsidR="00144497">
              <w:rPr>
                <w:noProof/>
                <w:webHidden/>
              </w:rPr>
              <w:fldChar w:fldCharType="end"/>
            </w:r>
          </w:hyperlink>
        </w:p>
        <w:p w14:paraId="406825F0" w14:textId="2C9B75A2" w:rsidR="00144497" w:rsidRDefault="00376E31" w:rsidP="006B1389">
          <w:pPr>
            <w:pStyle w:val="INNH2"/>
            <w:rPr>
              <w:rFonts w:asciiTheme="minorHAnsi" w:eastAsiaTheme="minorEastAsia" w:hAnsiTheme="minorHAnsi"/>
              <w:noProof/>
            </w:rPr>
          </w:pPr>
          <w:hyperlink w:anchor="_Toc113455452" w:history="1">
            <w:r w:rsidR="00144497" w:rsidRPr="002F0FDB">
              <w:rPr>
                <w:rStyle w:val="Hyperkobling"/>
                <w:noProof/>
              </w:rPr>
              <w:t>2.6</w:t>
            </w:r>
            <w:r w:rsidR="00144497">
              <w:rPr>
                <w:rFonts w:asciiTheme="minorHAnsi" w:eastAsiaTheme="minorEastAsia" w:hAnsiTheme="minorHAnsi"/>
                <w:noProof/>
              </w:rPr>
              <w:tab/>
            </w:r>
            <w:r w:rsidR="00144497" w:rsidRPr="002F0FDB">
              <w:rPr>
                <w:rStyle w:val="Hyperkobling"/>
                <w:noProof/>
              </w:rPr>
              <w:t>Detaljregulering</w:t>
            </w:r>
            <w:r w:rsidR="00144497">
              <w:rPr>
                <w:noProof/>
                <w:webHidden/>
              </w:rPr>
              <w:tab/>
            </w:r>
            <w:r w:rsidR="00144497">
              <w:rPr>
                <w:noProof/>
                <w:webHidden/>
              </w:rPr>
              <w:fldChar w:fldCharType="begin"/>
            </w:r>
            <w:r w:rsidR="00144497">
              <w:rPr>
                <w:noProof/>
                <w:webHidden/>
              </w:rPr>
              <w:instrText xml:space="preserve"> PAGEREF _Toc113455452 \h </w:instrText>
            </w:r>
            <w:r w:rsidR="00144497">
              <w:rPr>
                <w:noProof/>
                <w:webHidden/>
              </w:rPr>
            </w:r>
            <w:r w:rsidR="00144497">
              <w:rPr>
                <w:noProof/>
                <w:webHidden/>
              </w:rPr>
              <w:fldChar w:fldCharType="separate"/>
            </w:r>
            <w:r w:rsidR="00144497">
              <w:rPr>
                <w:noProof/>
                <w:webHidden/>
              </w:rPr>
              <w:t>28</w:t>
            </w:r>
            <w:r w:rsidR="00144497">
              <w:rPr>
                <w:noProof/>
                <w:webHidden/>
              </w:rPr>
              <w:fldChar w:fldCharType="end"/>
            </w:r>
          </w:hyperlink>
        </w:p>
        <w:p w14:paraId="76842E64" w14:textId="4B50B5EA" w:rsidR="00144497" w:rsidRDefault="00376E31" w:rsidP="006B1389">
          <w:pPr>
            <w:pStyle w:val="INNH3"/>
            <w:rPr>
              <w:rFonts w:asciiTheme="minorHAnsi" w:eastAsiaTheme="minorEastAsia" w:hAnsiTheme="minorHAnsi"/>
              <w:noProof/>
            </w:rPr>
          </w:pPr>
          <w:hyperlink w:anchor="_Toc113455453" w:history="1">
            <w:r w:rsidR="00144497" w:rsidRPr="002F0FDB">
              <w:rPr>
                <w:rStyle w:val="Hyperkobling"/>
                <w:noProof/>
              </w:rPr>
              <w:t>2.6.1</w:t>
            </w:r>
            <w:r w:rsidR="00144497">
              <w:rPr>
                <w:rFonts w:asciiTheme="minorHAnsi" w:eastAsiaTheme="minorEastAsia" w:hAnsiTheme="minorHAnsi"/>
                <w:noProof/>
              </w:rPr>
              <w:tab/>
            </w:r>
            <w:r w:rsidR="00144497" w:rsidRPr="002F0FDB">
              <w:rPr>
                <w:rStyle w:val="Hyperkobling"/>
                <w:noProof/>
              </w:rPr>
              <w:t>Når skal det utarbeides detaljregulering?</w:t>
            </w:r>
            <w:r w:rsidR="00144497">
              <w:rPr>
                <w:noProof/>
                <w:webHidden/>
              </w:rPr>
              <w:tab/>
            </w:r>
            <w:r w:rsidR="00144497">
              <w:rPr>
                <w:noProof/>
                <w:webHidden/>
              </w:rPr>
              <w:fldChar w:fldCharType="begin"/>
            </w:r>
            <w:r w:rsidR="00144497">
              <w:rPr>
                <w:noProof/>
                <w:webHidden/>
              </w:rPr>
              <w:instrText xml:space="preserve"> PAGEREF _Toc113455453 \h </w:instrText>
            </w:r>
            <w:r w:rsidR="00144497">
              <w:rPr>
                <w:noProof/>
                <w:webHidden/>
              </w:rPr>
            </w:r>
            <w:r w:rsidR="00144497">
              <w:rPr>
                <w:noProof/>
                <w:webHidden/>
              </w:rPr>
              <w:fldChar w:fldCharType="separate"/>
            </w:r>
            <w:r w:rsidR="00144497">
              <w:rPr>
                <w:noProof/>
                <w:webHidden/>
              </w:rPr>
              <w:t>28</w:t>
            </w:r>
            <w:r w:rsidR="00144497">
              <w:rPr>
                <w:noProof/>
                <w:webHidden/>
              </w:rPr>
              <w:fldChar w:fldCharType="end"/>
            </w:r>
          </w:hyperlink>
        </w:p>
        <w:p w14:paraId="47F4BA19" w14:textId="4253F1D6" w:rsidR="00144497" w:rsidRDefault="00376E31" w:rsidP="006B1389">
          <w:pPr>
            <w:pStyle w:val="INNH3"/>
            <w:rPr>
              <w:rFonts w:asciiTheme="minorHAnsi" w:eastAsiaTheme="minorEastAsia" w:hAnsiTheme="minorHAnsi"/>
              <w:noProof/>
            </w:rPr>
          </w:pPr>
          <w:hyperlink w:anchor="_Toc113455454" w:history="1">
            <w:r w:rsidR="00144497" w:rsidRPr="002F0FDB">
              <w:rPr>
                <w:rStyle w:val="Hyperkobling"/>
                <w:noProof/>
              </w:rPr>
              <w:t>2.6.2</w:t>
            </w:r>
            <w:r w:rsidR="00144497">
              <w:rPr>
                <w:rFonts w:asciiTheme="minorHAnsi" w:eastAsiaTheme="minorEastAsia" w:hAnsiTheme="minorHAnsi"/>
                <w:noProof/>
              </w:rPr>
              <w:tab/>
            </w:r>
            <w:r w:rsidR="00144497" w:rsidRPr="002F0FDB">
              <w:rPr>
                <w:rStyle w:val="Hyperkobling"/>
                <w:noProof/>
              </w:rPr>
              <w:t>Hvem kan utarbeide detaljregulering</w:t>
            </w:r>
            <w:r w:rsidR="00144497">
              <w:rPr>
                <w:noProof/>
                <w:webHidden/>
              </w:rPr>
              <w:tab/>
            </w:r>
            <w:r w:rsidR="00144497">
              <w:rPr>
                <w:noProof/>
                <w:webHidden/>
              </w:rPr>
              <w:fldChar w:fldCharType="begin"/>
            </w:r>
            <w:r w:rsidR="00144497">
              <w:rPr>
                <w:noProof/>
                <w:webHidden/>
              </w:rPr>
              <w:instrText xml:space="preserve"> PAGEREF _Toc113455454 \h </w:instrText>
            </w:r>
            <w:r w:rsidR="00144497">
              <w:rPr>
                <w:noProof/>
                <w:webHidden/>
              </w:rPr>
            </w:r>
            <w:r w:rsidR="00144497">
              <w:rPr>
                <w:noProof/>
                <w:webHidden/>
              </w:rPr>
              <w:fldChar w:fldCharType="separate"/>
            </w:r>
            <w:r w:rsidR="00144497">
              <w:rPr>
                <w:noProof/>
                <w:webHidden/>
              </w:rPr>
              <w:t>29</w:t>
            </w:r>
            <w:r w:rsidR="00144497">
              <w:rPr>
                <w:noProof/>
                <w:webHidden/>
              </w:rPr>
              <w:fldChar w:fldCharType="end"/>
            </w:r>
          </w:hyperlink>
        </w:p>
        <w:p w14:paraId="12943005" w14:textId="1850C709" w:rsidR="00144497" w:rsidRDefault="00376E31" w:rsidP="006B1389">
          <w:pPr>
            <w:pStyle w:val="INNH2"/>
            <w:rPr>
              <w:rFonts w:asciiTheme="minorHAnsi" w:eastAsiaTheme="minorEastAsia" w:hAnsiTheme="minorHAnsi"/>
              <w:noProof/>
            </w:rPr>
          </w:pPr>
          <w:hyperlink w:anchor="_Toc113455455" w:history="1">
            <w:r w:rsidR="00144497" w:rsidRPr="002F0FDB">
              <w:rPr>
                <w:rStyle w:val="Hyperkobling"/>
                <w:noProof/>
              </w:rPr>
              <w:t>2.7</w:t>
            </w:r>
            <w:r w:rsidR="00144497">
              <w:rPr>
                <w:rFonts w:asciiTheme="minorHAnsi" w:eastAsiaTheme="minorEastAsia" w:hAnsiTheme="minorHAnsi"/>
                <w:noProof/>
              </w:rPr>
              <w:tab/>
            </w:r>
            <w:r w:rsidR="00144497" w:rsidRPr="002F0FDB">
              <w:rPr>
                <w:rStyle w:val="Hyperkobling"/>
                <w:noProof/>
              </w:rPr>
              <w:t>Oversikt over planens ulike elementer</w:t>
            </w:r>
            <w:r w:rsidR="00144497">
              <w:rPr>
                <w:noProof/>
                <w:webHidden/>
              </w:rPr>
              <w:tab/>
            </w:r>
            <w:r w:rsidR="00144497">
              <w:rPr>
                <w:noProof/>
                <w:webHidden/>
              </w:rPr>
              <w:fldChar w:fldCharType="begin"/>
            </w:r>
            <w:r w:rsidR="00144497">
              <w:rPr>
                <w:noProof/>
                <w:webHidden/>
              </w:rPr>
              <w:instrText xml:space="preserve"> PAGEREF _Toc113455455 \h </w:instrText>
            </w:r>
            <w:r w:rsidR="00144497">
              <w:rPr>
                <w:noProof/>
                <w:webHidden/>
              </w:rPr>
            </w:r>
            <w:r w:rsidR="00144497">
              <w:rPr>
                <w:noProof/>
                <w:webHidden/>
              </w:rPr>
              <w:fldChar w:fldCharType="separate"/>
            </w:r>
            <w:r w:rsidR="00144497">
              <w:rPr>
                <w:noProof/>
                <w:webHidden/>
              </w:rPr>
              <w:t>30</w:t>
            </w:r>
            <w:r w:rsidR="00144497">
              <w:rPr>
                <w:noProof/>
                <w:webHidden/>
              </w:rPr>
              <w:fldChar w:fldCharType="end"/>
            </w:r>
          </w:hyperlink>
        </w:p>
        <w:p w14:paraId="5A02E89C" w14:textId="617B795E" w:rsidR="00144497" w:rsidRDefault="00376E31" w:rsidP="006B1389">
          <w:pPr>
            <w:pStyle w:val="INNH2"/>
            <w:rPr>
              <w:rFonts w:asciiTheme="minorHAnsi" w:eastAsiaTheme="minorEastAsia" w:hAnsiTheme="minorHAnsi"/>
              <w:noProof/>
            </w:rPr>
          </w:pPr>
          <w:hyperlink w:anchor="_Toc113455456" w:history="1">
            <w:r w:rsidR="00144497" w:rsidRPr="002F0FDB">
              <w:rPr>
                <w:rStyle w:val="Hyperkobling"/>
                <w:noProof/>
              </w:rPr>
              <w:t>2.8</w:t>
            </w:r>
            <w:r w:rsidR="00144497">
              <w:rPr>
                <w:rFonts w:asciiTheme="minorHAnsi" w:eastAsiaTheme="minorEastAsia" w:hAnsiTheme="minorHAnsi"/>
                <w:noProof/>
              </w:rPr>
              <w:tab/>
            </w:r>
            <w:r w:rsidR="00144497" w:rsidRPr="002F0FDB">
              <w:rPr>
                <w:rStyle w:val="Hyperkobling"/>
                <w:noProof/>
              </w:rPr>
              <w:t>Reguleringsplaner som omfattes av forskrift om konsekvensutredning</w:t>
            </w:r>
            <w:r w:rsidR="00144497">
              <w:rPr>
                <w:noProof/>
                <w:webHidden/>
              </w:rPr>
              <w:tab/>
            </w:r>
            <w:r w:rsidR="00144497">
              <w:rPr>
                <w:noProof/>
                <w:webHidden/>
              </w:rPr>
              <w:fldChar w:fldCharType="begin"/>
            </w:r>
            <w:r w:rsidR="00144497">
              <w:rPr>
                <w:noProof/>
                <w:webHidden/>
              </w:rPr>
              <w:instrText xml:space="preserve"> PAGEREF _Toc113455456 \h </w:instrText>
            </w:r>
            <w:r w:rsidR="00144497">
              <w:rPr>
                <w:noProof/>
                <w:webHidden/>
              </w:rPr>
            </w:r>
            <w:r w:rsidR="00144497">
              <w:rPr>
                <w:noProof/>
                <w:webHidden/>
              </w:rPr>
              <w:fldChar w:fldCharType="separate"/>
            </w:r>
            <w:r w:rsidR="00144497">
              <w:rPr>
                <w:noProof/>
                <w:webHidden/>
              </w:rPr>
              <w:t>31</w:t>
            </w:r>
            <w:r w:rsidR="00144497">
              <w:rPr>
                <w:noProof/>
                <w:webHidden/>
              </w:rPr>
              <w:fldChar w:fldCharType="end"/>
            </w:r>
          </w:hyperlink>
        </w:p>
        <w:p w14:paraId="3CA29CBC" w14:textId="73C4EDA0" w:rsidR="00144497" w:rsidRDefault="00376E31" w:rsidP="006B1389">
          <w:pPr>
            <w:pStyle w:val="INNH3"/>
            <w:rPr>
              <w:rFonts w:asciiTheme="minorHAnsi" w:eastAsiaTheme="minorEastAsia" w:hAnsiTheme="minorHAnsi"/>
              <w:noProof/>
            </w:rPr>
          </w:pPr>
          <w:hyperlink w:anchor="_Toc113455457" w:history="1">
            <w:r w:rsidR="00144497" w:rsidRPr="002F0FDB">
              <w:rPr>
                <w:rStyle w:val="Hyperkobling"/>
                <w:noProof/>
              </w:rPr>
              <w:t>2.8.1</w:t>
            </w:r>
            <w:r w:rsidR="00144497">
              <w:rPr>
                <w:rFonts w:asciiTheme="minorHAnsi" w:eastAsiaTheme="minorEastAsia" w:hAnsiTheme="minorHAnsi"/>
                <w:noProof/>
              </w:rPr>
              <w:tab/>
            </w:r>
            <w:r w:rsidR="00144497" w:rsidRPr="002F0FDB">
              <w:rPr>
                <w:rStyle w:val="Hyperkobling"/>
                <w:noProof/>
              </w:rPr>
              <w:t>Reguleringsplaner som alltid skal konsekvensutredes og ha planprogram</w:t>
            </w:r>
            <w:r w:rsidR="00144497">
              <w:rPr>
                <w:noProof/>
                <w:webHidden/>
              </w:rPr>
              <w:tab/>
            </w:r>
            <w:r w:rsidR="00144497">
              <w:rPr>
                <w:noProof/>
                <w:webHidden/>
              </w:rPr>
              <w:fldChar w:fldCharType="begin"/>
            </w:r>
            <w:r w:rsidR="00144497">
              <w:rPr>
                <w:noProof/>
                <w:webHidden/>
              </w:rPr>
              <w:instrText xml:space="preserve"> PAGEREF _Toc113455457 \h </w:instrText>
            </w:r>
            <w:r w:rsidR="00144497">
              <w:rPr>
                <w:noProof/>
                <w:webHidden/>
              </w:rPr>
            </w:r>
            <w:r w:rsidR="00144497">
              <w:rPr>
                <w:noProof/>
                <w:webHidden/>
              </w:rPr>
              <w:fldChar w:fldCharType="separate"/>
            </w:r>
            <w:r w:rsidR="00144497">
              <w:rPr>
                <w:noProof/>
                <w:webHidden/>
              </w:rPr>
              <w:t>32</w:t>
            </w:r>
            <w:r w:rsidR="00144497">
              <w:rPr>
                <w:noProof/>
                <w:webHidden/>
              </w:rPr>
              <w:fldChar w:fldCharType="end"/>
            </w:r>
          </w:hyperlink>
        </w:p>
        <w:p w14:paraId="4563BFFF" w14:textId="077A021F" w:rsidR="00144497" w:rsidRDefault="00376E31" w:rsidP="006B1389">
          <w:pPr>
            <w:pStyle w:val="INNH3"/>
            <w:rPr>
              <w:rFonts w:asciiTheme="minorHAnsi" w:eastAsiaTheme="minorEastAsia" w:hAnsiTheme="minorHAnsi"/>
              <w:noProof/>
            </w:rPr>
          </w:pPr>
          <w:hyperlink w:anchor="_Toc113455458" w:history="1">
            <w:r w:rsidR="00144497" w:rsidRPr="002F0FDB">
              <w:rPr>
                <w:rStyle w:val="Hyperkobling"/>
                <w:noProof/>
              </w:rPr>
              <w:t>2.8.2</w:t>
            </w:r>
            <w:r w:rsidR="00144497">
              <w:rPr>
                <w:rFonts w:asciiTheme="minorHAnsi" w:eastAsiaTheme="minorEastAsia" w:hAnsiTheme="minorHAnsi"/>
                <w:noProof/>
              </w:rPr>
              <w:tab/>
            </w:r>
            <w:r w:rsidR="00144497" w:rsidRPr="002F0FDB">
              <w:rPr>
                <w:rStyle w:val="Hyperkobling"/>
                <w:noProof/>
              </w:rPr>
              <w:t>Reguleringsplaner som skal vurderes nærmere</w:t>
            </w:r>
            <w:r w:rsidR="00144497">
              <w:rPr>
                <w:noProof/>
                <w:webHidden/>
              </w:rPr>
              <w:tab/>
            </w:r>
            <w:r w:rsidR="00144497">
              <w:rPr>
                <w:noProof/>
                <w:webHidden/>
              </w:rPr>
              <w:fldChar w:fldCharType="begin"/>
            </w:r>
            <w:r w:rsidR="00144497">
              <w:rPr>
                <w:noProof/>
                <w:webHidden/>
              </w:rPr>
              <w:instrText xml:space="preserve"> PAGEREF _Toc113455458 \h </w:instrText>
            </w:r>
            <w:r w:rsidR="00144497">
              <w:rPr>
                <w:noProof/>
                <w:webHidden/>
              </w:rPr>
            </w:r>
            <w:r w:rsidR="00144497">
              <w:rPr>
                <w:noProof/>
                <w:webHidden/>
              </w:rPr>
              <w:fldChar w:fldCharType="separate"/>
            </w:r>
            <w:r w:rsidR="00144497">
              <w:rPr>
                <w:noProof/>
                <w:webHidden/>
              </w:rPr>
              <w:t>32</w:t>
            </w:r>
            <w:r w:rsidR="00144497">
              <w:rPr>
                <w:noProof/>
                <w:webHidden/>
              </w:rPr>
              <w:fldChar w:fldCharType="end"/>
            </w:r>
          </w:hyperlink>
        </w:p>
        <w:p w14:paraId="1EC98277" w14:textId="1B19E2DB" w:rsidR="00144497" w:rsidRDefault="00376E31" w:rsidP="006B1389">
          <w:pPr>
            <w:pStyle w:val="INNH3"/>
            <w:rPr>
              <w:rFonts w:asciiTheme="minorHAnsi" w:eastAsiaTheme="minorEastAsia" w:hAnsiTheme="minorHAnsi"/>
              <w:noProof/>
            </w:rPr>
          </w:pPr>
          <w:hyperlink w:anchor="_Toc113455459" w:history="1">
            <w:r w:rsidR="00144497" w:rsidRPr="002F0FDB">
              <w:rPr>
                <w:rStyle w:val="Hyperkobling"/>
                <w:noProof/>
              </w:rPr>
              <w:t>2.8.3</w:t>
            </w:r>
            <w:r w:rsidR="00144497">
              <w:rPr>
                <w:rFonts w:asciiTheme="minorHAnsi" w:eastAsiaTheme="minorEastAsia" w:hAnsiTheme="minorHAnsi"/>
                <w:noProof/>
              </w:rPr>
              <w:tab/>
            </w:r>
            <w:r w:rsidR="00144497" w:rsidRPr="002F0FDB">
              <w:rPr>
                <w:rStyle w:val="Hyperkobling"/>
                <w:noProof/>
              </w:rPr>
              <w:t>Nærmere om enkelte særskilte forhold knyttet til KU</w:t>
            </w:r>
            <w:r w:rsidR="00144497">
              <w:rPr>
                <w:noProof/>
                <w:webHidden/>
              </w:rPr>
              <w:tab/>
            </w:r>
            <w:r w:rsidR="00144497">
              <w:rPr>
                <w:noProof/>
                <w:webHidden/>
              </w:rPr>
              <w:fldChar w:fldCharType="begin"/>
            </w:r>
            <w:r w:rsidR="00144497">
              <w:rPr>
                <w:noProof/>
                <w:webHidden/>
              </w:rPr>
              <w:instrText xml:space="preserve"> PAGEREF _Toc113455459 \h </w:instrText>
            </w:r>
            <w:r w:rsidR="00144497">
              <w:rPr>
                <w:noProof/>
                <w:webHidden/>
              </w:rPr>
            </w:r>
            <w:r w:rsidR="00144497">
              <w:rPr>
                <w:noProof/>
                <w:webHidden/>
              </w:rPr>
              <w:fldChar w:fldCharType="separate"/>
            </w:r>
            <w:r w:rsidR="00144497">
              <w:rPr>
                <w:noProof/>
                <w:webHidden/>
              </w:rPr>
              <w:t>33</w:t>
            </w:r>
            <w:r w:rsidR="00144497">
              <w:rPr>
                <w:noProof/>
                <w:webHidden/>
              </w:rPr>
              <w:fldChar w:fldCharType="end"/>
            </w:r>
          </w:hyperlink>
        </w:p>
        <w:p w14:paraId="339EC721" w14:textId="1A6C011E" w:rsidR="00144497" w:rsidRDefault="00376E31" w:rsidP="006B1389">
          <w:pPr>
            <w:pStyle w:val="INNH2"/>
            <w:rPr>
              <w:rFonts w:asciiTheme="minorHAnsi" w:eastAsiaTheme="minorEastAsia" w:hAnsiTheme="minorHAnsi"/>
              <w:noProof/>
            </w:rPr>
          </w:pPr>
          <w:hyperlink w:anchor="_Toc113455460" w:history="1">
            <w:r w:rsidR="00144497" w:rsidRPr="002F0FDB">
              <w:rPr>
                <w:rStyle w:val="Hyperkobling"/>
                <w:noProof/>
              </w:rPr>
              <w:t>2.9</w:t>
            </w:r>
            <w:r w:rsidR="00144497">
              <w:rPr>
                <w:rFonts w:asciiTheme="minorHAnsi" w:eastAsiaTheme="minorEastAsia" w:hAnsiTheme="minorHAnsi"/>
                <w:noProof/>
              </w:rPr>
              <w:tab/>
            </w:r>
            <w:r w:rsidR="00144497" w:rsidRPr="002F0FDB">
              <w:rPr>
                <w:rStyle w:val="Hyperkobling"/>
                <w:noProof/>
              </w:rPr>
              <w:t>Undersøkelsesplikt for automatisk fredede kulturminner</w:t>
            </w:r>
            <w:r w:rsidR="00144497">
              <w:rPr>
                <w:noProof/>
                <w:webHidden/>
              </w:rPr>
              <w:tab/>
            </w:r>
            <w:r w:rsidR="00144497">
              <w:rPr>
                <w:noProof/>
                <w:webHidden/>
              </w:rPr>
              <w:fldChar w:fldCharType="begin"/>
            </w:r>
            <w:r w:rsidR="00144497">
              <w:rPr>
                <w:noProof/>
                <w:webHidden/>
              </w:rPr>
              <w:instrText xml:space="preserve"> PAGEREF _Toc113455460 \h </w:instrText>
            </w:r>
            <w:r w:rsidR="00144497">
              <w:rPr>
                <w:noProof/>
                <w:webHidden/>
              </w:rPr>
            </w:r>
            <w:r w:rsidR="00144497">
              <w:rPr>
                <w:noProof/>
                <w:webHidden/>
              </w:rPr>
              <w:fldChar w:fldCharType="separate"/>
            </w:r>
            <w:r w:rsidR="00144497">
              <w:rPr>
                <w:noProof/>
                <w:webHidden/>
              </w:rPr>
              <w:t>34</w:t>
            </w:r>
            <w:r w:rsidR="00144497">
              <w:rPr>
                <w:noProof/>
                <w:webHidden/>
              </w:rPr>
              <w:fldChar w:fldCharType="end"/>
            </w:r>
          </w:hyperlink>
        </w:p>
        <w:p w14:paraId="6D4A03CB" w14:textId="0C5E4A56" w:rsidR="00144497" w:rsidRDefault="00376E31" w:rsidP="006B1389">
          <w:pPr>
            <w:pStyle w:val="INNH2"/>
            <w:tabs>
              <w:tab w:val="left" w:pos="1248"/>
            </w:tabs>
            <w:rPr>
              <w:rFonts w:asciiTheme="minorHAnsi" w:eastAsiaTheme="minorEastAsia" w:hAnsiTheme="minorHAnsi"/>
              <w:noProof/>
            </w:rPr>
          </w:pPr>
          <w:hyperlink w:anchor="_Toc113455461" w:history="1">
            <w:r w:rsidR="00144497" w:rsidRPr="002F0FDB">
              <w:rPr>
                <w:rStyle w:val="Hyperkobling"/>
                <w:noProof/>
              </w:rPr>
              <w:t>2.10</w:t>
            </w:r>
            <w:r w:rsidR="00144497">
              <w:rPr>
                <w:rFonts w:asciiTheme="minorHAnsi" w:eastAsiaTheme="minorEastAsia" w:hAnsiTheme="minorHAnsi"/>
                <w:noProof/>
              </w:rPr>
              <w:tab/>
            </w:r>
            <w:r w:rsidR="00144497" w:rsidRPr="002F0FDB">
              <w:rPr>
                <w:rStyle w:val="Hyperkobling"/>
                <w:noProof/>
              </w:rPr>
              <w:t>Felles behandling av reguleringsplan og byggesak</w:t>
            </w:r>
            <w:r w:rsidR="00144497">
              <w:rPr>
                <w:noProof/>
                <w:webHidden/>
              </w:rPr>
              <w:tab/>
            </w:r>
            <w:r w:rsidR="00144497">
              <w:rPr>
                <w:noProof/>
                <w:webHidden/>
              </w:rPr>
              <w:fldChar w:fldCharType="begin"/>
            </w:r>
            <w:r w:rsidR="00144497">
              <w:rPr>
                <w:noProof/>
                <w:webHidden/>
              </w:rPr>
              <w:instrText xml:space="preserve"> PAGEREF _Toc113455461 \h </w:instrText>
            </w:r>
            <w:r w:rsidR="00144497">
              <w:rPr>
                <w:noProof/>
                <w:webHidden/>
              </w:rPr>
            </w:r>
            <w:r w:rsidR="00144497">
              <w:rPr>
                <w:noProof/>
                <w:webHidden/>
              </w:rPr>
              <w:fldChar w:fldCharType="separate"/>
            </w:r>
            <w:r w:rsidR="00144497">
              <w:rPr>
                <w:noProof/>
                <w:webHidden/>
              </w:rPr>
              <w:t>34</w:t>
            </w:r>
            <w:r w:rsidR="00144497">
              <w:rPr>
                <w:noProof/>
                <w:webHidden/>
              </w:rPr>
              <w:fldChar w:fldCharType="end"/>
            </w:r>
          </w:hyperlink>
        </w:p>
        <w:p w14:paraId="4B807589" w14:textId="0EC23271" w:rsidR="00144497" w:rsidRDefault="00376E31" w:rsidP="006B1389">
          <w:pPr>
            <w:pStyle w:val="INNH2"/>
            <w:tabs>
              <w:tab w:val="left" w:pos="1248"/>
            </w:tabs>
            <w:rPr>
              <w:rFonts w:asciiTheme="minorHAnsi" w:eastAsiaTheme="minorEastAsia" w:hAnsiTheme="minorHAnsi"/>
              <w:noProof/>
            </w:rPr>
          </w:pPr>
          <w:hyperlink w:anchor="_Toc113455462" w:history="1">
            <w:r w:rsidR="00144497" w:rsidRPr="002F0FDB">
              <w:rPr>
                <w:rStyle w:val="Hyperkobling"/>
                <w:noProof/>
              </w:rPr>
              <w:t>2.11</w:t>
            </w:r>
            <w:r w:rsidR="00144497">
              <w:rPr>
                <w:rFonts w:asciiTheme="minorHAnsi" w:eastAsiaTheme="minorEastAsia" w:hAnsiTheme="minorHAnsi"/>
                <w:noProof/>
              </w:rPr>
              <w:tab/>
            </w:r>
            <w:r w:rsidR="00144497" w:rsidRPr="002F0FDB">
              <w:rPr>
                <w:rStyle w:val="Hyperkobling"/>
                <w:noProof/>
              </w:rPr>
              <w:t>Delegasjon av kommunens myndighet – noen hovedtrekk</w:t>
            </w:r>
            <w:r w:rsidR="00144497">
              <w:rPr>
                <w:noProof/>
                <w:webHidden/>
              </w:rPr>
              <w:tab/>
            </w:r>
            <w:r w:rsidR="00144497">
              <w:rPr>
                <w:noProof/>
                <w:webHidden/>
              </w:rPr>
              <w:fldChar w:fldCharType="begin"/>
            </w:r>
            <w:r w:rsidR="00144497">
              <w:rPr>
                <w:noProof/>
                <w:webHidden/>
              </w:rPr>
              <w:instrText xml:space="preserve"> PAGEREF _Toc113455462 \h </w:instrText>
            </w:r>
            <w:r w:rsidR="00144497">
              <w:rPr>
                <w:noProof/>
                <w:webHidden/>
              </w:rPr>
            </w:r>
            <w:r w:rsidR="00144497">
              <w:rPr>
                <w:noProof/>
                <w:webHidden/>
              </w:rPr>
              <w:fldChar w:fldCharType="separate"/>
            </w:r>
            <w:r w:rsidR="00144497">
              <w:rPr>
                <w:noProof/>
                <w:webHidden/>
              </w:rPr>
              <w:t>37</w:t>
            </w:r>
            <w:r w:rsidR="00144497">
              <w:rPr>
                <w:noProof/>
                <w:webHidden/>
              </w:rPr>
              <w:fldChar w:fldCharType="end"/>
            </w:r>
          </w:hyperlink>
        </w:p>
        <w:p w14:paraId="1A29ED1A" w14:textId="4E9C6C8D" w:rsidR="00144497" w:rsidRDefault="00376E31" w:rsidP="006B1389">
          <w:pPr>
            <w:pStyle w:val="INNH2"/>
            <w:tabs>
              <w:tab w:val="left" w:pos="1248"/>
            </w:tabs>
            <w:rPr>
              <w:rFonts w:asciiTheme="minorHAnsi" w:eastAsiaTheme="minorEastAsia" w:hAnsiTheme="minorHAnsi"/>
              <w:noProof/>
            </w:rPr>
          </w:pPr>
          <w:hyperlink w:anchor="_Toc113455463" w:history="1">
            <w:r w:rsidR="00144497" w:rsidRPr="002F0FDB">
              <w:rPr>
                <w:rStyle w:val="Hyperkobling"/>
                <w:noProof/>
              </w:rPr>
              <w:t>2.12</w:t>
            </w:r>
            <w:r w:rsidR="00144497">
              <w:rPr>
                <w:rFonts w:asciiTheme="minorHAnsi" w:eastAsiaTheme="minorEastAsia" w:hAnsiTheme="minorHAnsi"/>
                <w:noProof/>
              </w:rPr>
              <w:tab/>
            </w:r>
            <w:r w:rsidR="00144497" w:rsidRPr="002F0FDB">
              <w:rPr>
                <w:rStyle w:val="Hyperkobling"/>
                <w:noProof/>
              </w:rPr>
              <w:t>Bruk av elektronisk kommunikasjon i planleggingen</w:t>
            </w:r>
            <w:r w:rsidR="00144497">
              <w:rPr>
                <w:noProof/>
                <w:webHidden/>
              </w:rPr>
              <w:tab/>
            </w:r>
            <w:r w:rsidR="00144497">
              <w:rPr>
                <w:noProof/>
                <w:webHidden/>
              </w:rPr>
              <w:fldChar w:fldCharType="begin"/>
            </w:r>
            <w:r w:rsidR="00144497">
              <w:rPr>
                <w:noProof/>
                <w:webHidden/>
              </w:rPr>
              <w:instrText xml:space="preserve"> PAGEREF _Toc113455463 \h </w:instrText>
            </w:r>
            <w:r w:rsidR="00144497">
              <w:rPr>
                <w:noProof/>
                <w:webHidden/>
              </w:rPr>
            </w:r>
            <w:r w:rsidR="00144497">
              <w:rPr>
                <w:noProof/>
                <w:webHidden/>
              </w:rPr>
              <w:fldChar w:fldCharType="separate"/>
            </w:r>
            <w:r w:rsidR="00144497">
              <w:rPr>
                <w:noProof/>
                <w:webHidden/>
              </w:rPr>
              <w:t>38</w:t>
            </w:r>
            <w:r w:rsidR="00144497">
              <w:rPr>
                <w:noProof/>
                <w:webHidden/>
              </w:rPr>
              <w:fldChar w:fldCharType="end"/>
            </w:r>
          </w:hyperlink>
        </w:p>
        <w:p w14:paraId="5579BA3D" w14:textId="5B265E40" w:rsidR="00144497" w:rsidRDefault="00376E31" w:rsidP="006B1389">
          <w:pPr>
            <w:pStyle w:val="INNH1"/>
            <w:rPr>
              <w:rFonts w:asciiTheme="minorHAnsi" w:eastAsiaTheme="minorEastAsia" w:hAnsiTheme="minorHAnsi"/>
              <w:noProof/>
            </w:rPr>
          </w:pPr>
          <w:hyperlink w:anchor="_Toc113455464" w:history="1">
            <w:r w:rsidR="00144497" w:rsidRPr="002F0FDB">
              <w:rPr>
                <w:rStyle w:val="Hyperkobling"/>
                <w:noProof/>
                <w:lang w:bidi="en-US"/>
              </w:rPr>
              <w:t>DEL II</w:t>
            </w:r>
            <w:r w:rsidR="00144497">
              <w:rPr>
                <w:noProof/>
                <w:webHidden/>
              </w:rPr>
              <w:tab/>
            </w:r>
            <w:r w:rsidR="00144497">
              <w:rPr>
                <w:noProof/>
                <w:webHidden/>
              </w:rPr>
              <w:fldChar w:fldCharType="begin"/>
            </w:r>
            <w:r w:rsidR="00144497">
              <w:rPr>
                <w:noProof/>
                <w:webHidden/>
              </w:rPr>
              <w:instrText xml:space="preserve"> PAGEREF _Toc113455464 \h </w:instrText>
            </w:r>
            <w:r w:rsidR="00144497">
              <w:rPr>
                <w:noProof/>
                <w:webHidden/>
              </w:rPr>
            </w:r>
            <w:r w:rsidR="00144497">
              <w:rPr>
                <w:noProof/>
                <w:webHidden/>
              </w:rPr>
              <w:fldChar w:fldCharType="separate"/>
            </w:r>
            <w:r w:rsidR="00144497">
              <w:rPr>
                <w:noProof/>
                <w:webHidden/>
              </w:rPr>
              <w:t>40</w:t>
            </w:r>
            <w:r w:rsidR="00144497">
              <w:rPr>
                <w:noProof/>
                <w:webHidden/>
              </w:rPr>
              <w:fldChar w:fldCharType="end"/>
            </w:r>
          </w:hyperlink>
        </w:p>
        <w:p w14:paraId="39EA8E0D" w14:textId="03717354" w:rsidR="00144497" w:rsidRDefault="00376E31" w:rsidP="006B1389">
          <w:pPr>
            <w:pStyle w:val="INNH1"/>
            <w:rPr>
              <w:rFonts w:asciiTheme="minorHAnsi" w:eastAsiaTheme="minorEastAsia" w:hAnsiTheme="minorHAnsi"/>
              <w:noProof/>
            </w:rPr>
          </w:pPr>
          <w:hyperlink w:anchor="_Toc113455465" w:history="1">
            <w:r w:rsidR="00144497" w:rsidRPr="002F0FDB">
              <w:rPr>
                <w:rStyle w:val="Hyperkobling"/>
                <w:noProof/>
              </w:rPr>
              <w:t>3</w:t>
            </w:r>
            <w:r w:rsidR="00144497">
              <w:rPr>
                <w:rFonts w:asciiTheme="minorHAnsi" w:eastAsiaTheme="minorEastAsia" w:hAnsiTheme="minorHAnsi"/>
                <w:noProof/>
              </w:rPr>
              <w:tab/>
            </w:r>
            <w:r w:rsidR="00144497" w:rsidRPr="002F0FDB">
              <w:rPr>
                <w:rStyle w:val="Hyperkobling"/>
                <w:noProof/>
              </w:rPr>
              <w:t>Utarbeiding og saksbehandling</w:t>
            </w:r>
            <w:r w:rsidR="00144497">
              <w:rPr>
                <w:noProof/>
                <w:webHidden/>
              </w:rPr>
              <w:tab/>
            </w:r>
            <w:r w:rsidR="00144497">
              <w:rPr>
                <w:noProof/>
                <w:webHidden/>
              </w:rPr>
              <w:fldChar w:fldCharType="begin"/>
            </w:r>
            <w:r w:rsidR="00144497">
              <w:rPr>
                <w:noProof/>
                <w:webHidden/>
              </w:rPr>
              <w:instrText xml:space="preserve"> PAGEREF _Toc113455465 \h </w:instrText>
            </w:r>
            <w:r w:rsidR="00144497">
              <w:rPr>
                <w:noProof/>
                <w:webHidden/>
              </w:rPr>
            </w:r>
            <w:r w:rsidR="00144497">
              <w:rPr>
                <w:noProof/>
                <w:webHidden/>
              </w:rPr>
              <w:fldChar w:fldCharType="separate"/>
            </w:r>
            <w:r w:rsidR="00144497">
              <w:rPr>
                <w:noProof/>
                <w:webHidden/>
              </w:rPr>
              <w:t>40</w:t>
            </w:r>
            <w:r w:rsidR="00144497">
              <w:rPr>
                <w:noProof/>
                <w:webHidden/>
              </w:rPr>
              <w:fldChar w:fldCharType="end"/>
            </w:r>
          </w:hyperlink>
        </w:p>
        <w:p w14:paraId="76586508" w14:textId="149B894C" w:rsidR="00144497" w:rsidRDefault="00376E31" w:rsidP="006B1389">
          <w:pPr>
            <w:pStyle w:val="INNH2"/>
            <w:rPr>
              <w:rFonts w:asciiTheme="minorHAnsi" w:eastAsiaTheme="minorEastAsia" w:hAnsiTheme="minorHAnsi"/>
              <w:noProof/>
            </w:rPr>
          </w:pPr>
          <w:hyperlink w:anchor="_Toc113455466" w:history="1">
            <w:r w:rsidR="00144497" w:rsidRPr="002F0FDB">
              <w:rPr>
                <w:rStyle w:val="Hyperkobling"/>
                <w:noProof/>
              </w:rPr>
              <w:t>3.1</w:t>
            </w:r>
            <w:r w:rsidR="00144497">
              <w:rPr>
                <w:rFonts w:asciiTheme="minorHAnsi" w:eastAsiaTheme="minorEastAsia" w:hAnsiTheme="minorHAnsi"/>
                <w:noProof/>
              </w:rPr>
              <w:tab/>
            </w:r>
            <w:r w:rsidR="00144497" w:rsidRPr="002F0FDB">
              <w:rPr>
                <w:rStyle w:val="Hyperkobling"/>
                <w:noProof/>
              </w:rPr>
              <w:t>Hovedelementer i reguleringsplanprosessen</w:t>
            </w:r>
            <w:r w:rsidR="00144497">
              <w:rPr>
                <w:noProof/>
                <w:webHidden/>
              </w:rPr>
              <w:tab/>
            </w:r>
            <w:r w:rsidR="00144497">
              <w:rPr>
                <w:noProof/>
                <w:webHidden/>
              </w:rPr>
              <w:fldChar w:fldCharType="begin"/>
            </w:r>
            <w:r w:rsidR="00144497">
              <w:rPr>
                <w:noProof/>
                <w:webHidden/>
              </w:rPr>
              <w:instrText xml:space="preserve"> PAGEREF _Toc113455466 \h </w:instrText>
            </w:r>
            <w:r w:rsidR="00144497">
              <w:rPr>
                <w:noProof/>
                <w:webHidden/>
              </w:rPr>
            </w:r>
            <w:r w:rsidR="00144497">
              <w:rPr>
                <w:noProof/>
                <w:webHidden/>
              </w:rPr>
              <w:fldChar w:fldCharType="separate"/>
            </w:r>
            <w:r w:rsidR="00144497">
              <w:rPr>
                <w:noProof/>
                <w:webHidden/>
              </w:rPr>
              <w:t>40</w:t>
            </w:r>
            <w:r w:rsidR="00144497">
              <w:rPr>
                <w:noProof/>
                <w:webHidden/>
              </w:rPr>
              <w:fldChar w:fldCharType="end"/>
            </w:r>
          </w:hyperlink>
        </w:p>
        <w:p w14:paraId="3828DBB8" w14:textId="57E534E0" w:rsidR="00144497" w:rsidRDefault="00376E31" w:rsidP="006B1389">
          <w:pPr>
            <w:pStyle w:val="INNH3"/>
            <w:rPr>
              <w:rFonts w:asciiTheme="minorHAnsi" w:eastAsiaTheme="minorEastAsia" w:hAnsiTheme="minorHAnsi"/>
              <w:noProof/>
            </w:rPr>
          </w:pPr>
          <w:hyperlink w:anchor="_Toc113455467" w:history="1">
            <w:r w:rsidR="00144497" w:rsidRPr="002F0FDB">
              <w:rPr>
                <w:rStyle w:val="Hyperkobling"/>
                <w:noProof/>
              </w:rPr>
              <w:t>3.1.1</w:t>
            </w:r>
            <w:r w:rsidR="00144497">
              <w:rPr>
                <w:rFonts w:asciiTheme="minorHAnsi" w:eastAsiaTheme="minorEastAsia" w:hAnsiTheme="minorHAnsi"/>
                <w:noProof/>
              </w:rPr>
              <w:tab/>
            </w:r>
            <w:r w:rsidR="00144497" w:rsidRPr="002F0FDB">
              <w:rPr>
                <w:rStyle w:val="Hyperkobling"/>
                <w:noProof/>
              </w:rPr>
              <w:t>Noen viktige utgangspunkter</w:t>
            </w:r>
            <w:r w:rsidR="00144497">
              <w:rPr>
                <w:noProof/>
                <w:webHidden/>
              </w:rPr>
              <w:tab/>
            </w:r>
            <w:r w:rsidR="00144497">
              <w:rPr>
                <w:noProof/>
                <w:webHidden/>
              </w:rPr>
              <w:fldChar w:fldCharType="begin"/>
            </w:r>
            <w:r w:rsidR="00144497">
              <w:rPr>
                <w:noProof/>
                <w:webHidden/>
              </w:rPr>
              <w:instrText xml:space="preserve"> PAGEREF _Toc113455467 \h </w:instrText>
            </w:r>
            <w:r w:rsidR="00144497">
              <w:rPr>
                <w:noProof/>
                <w:webHidden/>
              </w:rPr>
            </w:r>
            <w:r w:rsidR="00144497">
              <w:rPr>
                <w:noProof/>
                <w:webHidden/>
              </w:rPr>
              <w:fldChar w:fldCharType="separate"/>
            </w:r>
            <w:r w:rsidR="00144497">
              <w:rPr>
                <w:noProof/>
                <w:webHidden/>
              </w:rPr>
              <w:t>40</w:t>
            </w:r>
            <w:r w:rsidR="00144497">
              <w:rPr>
                <w:noProof/>
                <w:webHidden/>
              </w:rPr>
              <w:fldChar w:fldCharType="end"/>
            </w:r>
          </w:hyperlink>
        </w:p>
        <w:p w14:paraId="1281E668" w14:textId="6294032C" w:rsidR="00144497" w:rsidRDefault="00376E31" w:rsidP="006B1389">
          <w:pPr>
            <w:pStyle w:val="INNH3"/>
            <w:rPr>
              <w:rFonts w:asciiTheme="minorHAnsi" w:eastAsiaTheme="minorEastAsia" w:hAnsiTheme="minorHAnsi"/>
              <w:noProof/>
            </w:rPr>
          </w:pPr>
          <w:hyperlink w:anchor="_Toc113455468" w:history="1">
            <w:r w:rsidR="00144497" w:rsidRPr="002F0FDB">
              <w:rPr>
                <w:rStyle w:val="Hyperkobling"/>
                <w:noProof/>
              </w:rPr>
              <w:t>3.1.2</w:t>
            </w:r>
            <w:r w:rsidR="00144497">
              <w:rPr>
                <w:rFonts w:asciiTheme="minorHAnsi" w:eastAsiaTheme="minorEastAsia" w:hAnsiTheme="minorHAnsi"/>
                <w:noProof/>
              </w:rPr>
              <w:tab/>
            </w:r>
            <w:r w:rsidR="00144497" w:rsidRPr="002F0FDB">
              <w:rPr>
                <w:rStyle w:val="Hyperkobling"/>
                <w:noProof/>
              </w:rPr>
              <w:t>De tre hovedtrinnene</w:t>
            </w:r>
            <w:r w:rsidR="00144497">
              <w:rPr>
                <w:noProof/>
                <w:webHidden/>
              </w:rPr>
              <w:tab/>
            </w:r>
            <w:r w:rsidR="00144497">
              <w:rPr>
                <w:noProof/>
                <w:webHidden/>
              </w:rPr>
              <w:fldChar w:fldCharType="begin"/>
            </w:r>
            <w:r w:rsidR="00144497">
              <w:rPr>
                <w:noProof/>
                <w:webHidden/>
              </w:rPr>
              <w:instrText xml:space="preserve"> PAGEREF _Toc113455468 \h </w:instrText>
            </w:r>
            <w:r w:rsidR="00144497">
              <w:rPr>
                <w:noProof/>
                <w:webHidden/>
              </w:rPr>
            </w:r>
            <w:r w:rsidR="00144497">
              <w:rPr>
                <w:noProof/>
                <w:webHidden/>
              </w:rPr>
              <w:fldChar w:fldCharType="separate"/>
            </w:r>
            <w:r w:rsidR="00144497">
              <w:rPr>
                <w:noProof/>
                <w:webHidden/>
              </w:rPr>
              <w:t>40</w:t>
            </w:r>
            <w:r w:rsidR="00144497">
              <w:rPr>
                <w:noProof/>
                <w:webHidden/>
              </w:rPr>
              <w:fldChar w:fldCharType="end"/>
            </w:r>
          </w:hyperlink>
        </w:p>
        <w:p w14:paraId="1C70DEFA" w14:textId="161F14D4" w:rsidR="00144497" w:rsidRDefault="00376E31" w:rsidP="006B1389">
          <w:pPr>
            <w:pStyle w:val="INNH3"/>
            <w:rPr>
              <w:rFonts w:asciiTheme="minorHAnsi" w:eastAsiaTheme="minorEastAsia" w:hAnsiTheme="minorHAnsi"/>
              <w:noProof/>
            </w:rPr>
          </w:pPr>
          <w:hyperlink w:anchor="_Toc113455469" w:history="1">
            <w:r w:rsidR="00144497" w:rsidRPr="002F0FDB">
              <w:rPr>
                <w:rStyle w:val="Hyperkobling"/>
                <w:noProof/>
                <w:lang w:bidi="en-US"/>
              </w:rPr>
              <w:t>3.1.3</w:t>
            </w:r>
            <w:r w:rsidR="00144497">
              <w:rPr>
                <w:rFonts w:asciiTheme="minorHAnsi" w:eastAsiaTheme="minorEastAsia" w:hAnsiTheme="minorHAnsi"/>
                <w:noProof/>
              </w:rPr>
              <w:tab/>
            </w:r>
            <w:r w:rsidR="00144497" w:rsidRPr="002F0FDB">
              <w:rPr>
                <w:rStyle w:val="Hyperkobling"/>
                <w:noProof/>
                <w:lang w:bidi="en-US"/>
              </w:rPr>
              <w:t>De lovpålagte kravene</w:t>
            </w:r>
            <w:r w:rsidR="00144497">
              <w:rPr>
                <w:noProof/>
                <w:webHidden/>
              </w:rPr>
              <w:tab/>
            </w:r>
            <w:r w:rsidR="00144497">
              <w:rPr>
                <w:noProof/>
                <w:webHidden/>
              </w:rPr>
              <w:fldChar w:fldCharType="begin"/>
            </w:r>
            <w:r w:rsidR="00144497">
              <w:rPr>
                <w:noProof/>
                <w:webHidden/>
              </w:rPr>
              <w:instrText xml:space="preserve"> PAGEREF _Toc113455469 \h </w:instrText>
            </w:r>
            <w:r w:rsidR="00144497">
              <w:rPr>
                <w:noProof/>
                <w:webHidden/>
              </w:rPr>
            </w:r>
            <w:r w:rsidR="00144497">
              <w:rPr>
                <w:noProof/>
                <w:webHidden/>
              </w:rPr>
              <w:fldChar w:fldCharType="separate"/>
            </w:r>
            <w:r w:rsidR="00144497">
              <w:rPr>
                <w:noProof/>
                <w:webHidden/>
              </w:rPr>
              <w:t>41</w:t>
            </w:r>
            <w:r w:rsidR="00144497">
              <w:rPr>
                <w:noProof/>
                <w:webHidden/>
              </w:rPr>
              <w:fldChar w:fldCharType="end"/>
            </w:r>
          </w:hyperlink>
        </w:p>
        <w:p w14:paraId="3126E354" w14:textId="6AFCC425" w:rsidR="00144497" w:rsidRDefault="00376E31" w:rsidP="006B1389">
          <w:pPr>
            <w:pStyle w:val="INNH3"/>
            <w:rPr>
              <w:rFonts w:asciiTheme="minorHAnsi" w:eastAsiaTheme="minorEastAsia" w:hAnsiTheme="minorHAnsi"/>
              <w:noProof/>
            </w:rPr>
          </w:pPr>
          <w:hyperlink w:anchor="_Toc113455470" w:history="1">
            <w:r w:rsidR="00144497" w:rsidRPr="002F0FDB">
              <w:rPr>
                <w:rStyle w:val="Hyperkobling"/>
                <w:noProof/>
              </w:rPr>
              <w:t>3.1.4</w:t>
            </w:r>
            <w:r w:rsidR="00144497">
              <w:rPr>
                <w:rFonts w:asciiTheme="minorHAnsi" w:eastAsiaTheme="minorEastAsia" w:hAnsiTheme="minorHAnsi"/>
                <w:noProof/>
              </w:rPr>
              <w:tab/>
            </w:r>
            <w:r w:rsidR="00144497" w:rsidRPr="002F0FDB">
              <w:rPr>
                <w:rStyle w:val="Hyperkobling"/>
                <w:noProof/>
              </w:rPr>
              <w:t>Aktører i reguleringsplanprosessene</w:t>
            </w:r>
            <w:r w:rsidR="00144497">
              <w:rPr>
                <w:noProof/>
                <w:webHidden/>
              </w:rPr>
              <w:tab/>
            </w:r>
            <w:r w:rsidR="00144497">
              <w:rPr>
                <w:noProof/>
                <w:webHidden/>
              </w:rPr>
              <w:fldChar w:fldCharType="begin"/>
            </w:r>
            <w:r w:rsidR="00144497">
              <w:rPr>
                <w:noProof/>
                <w:webHidden/>
              </w:rPr>
              <w:instrText xml:space="preserve"> PAGEREF _Toc113455470 \h </w:instrText>
            </w:r>
            <w:r w:rsidR="00144497">
              <w:rPr>
                <w:noProof/>
                <w:webHidden/>
              </w:rPr>
            </w:r>
            <w:r w:rsidR="00144497">
              <w:rPr>
                <w:noProof/>
                <w:webHidden/>
              </w:rPr>
              <w:fldChar w:fldCharType="separate"/>
            </w:r>
            <w:r w:rsidR="00144497">
              <w:rPr>
                <w:noProof/>
                <w:webHidden/>
              </w:rPr>
              <w:t>43</w:t>
            </w:r>
            <w:r w:rsidR="00144497">
              <w:rPr>
                <w:noProof/>
                <w:webHidden/>
              </w:rPr>
              <w:fldChar w:fldCharType="end"/>
            </w:r>
          </w:hyperlink>
        </w:p>
        <w:p w14:paraId="3BEBE46F" w14:textId="4FE8CBD3" w:rsidR="00144497" w:rsidRDefault="00376E31" w:rsidP="006B1389">
          <w:pPr>
            <w:pStyle w:val="INNH2"/>
            <w:rPr>
              <w:rFonts w:asciiTheme="minorHAnsi" w:eastAsiaTheme="minorEastAsia" w:hAnsiTheme="minorHAnsi"/>
              <w:noProof/>
            </w:rPr>
          </w:pPr>
          <w:hyperlink w:anchor="_Toc113455471" w:history="1">
            <w:r w:rsidR="00144497" w:rsidRPr="002F0FDB">
              <w:rPr>
                <w:rStyle w:val="Hyperkobling"/>
                <w:noProof/>
              </w:rPr>
              <w:t>3.2</w:t>
            </w:r>
            <w:r w:rsidR="00144497">
              <w:rPr>
                <w:rFonts w:asciiTheme="minorHAnsi" w:eastAsiaTheme="minorEastAsia" w:hAnsiTheme="minorHAnsi"/>
                <w:noProof/>
              </w:rPr>
              <w:tab/>
            </w:r>
            <w:r w:rsidR="00144497" w:rsidRPr="002F0FDB">
              <w:rPr>
                <w:rStyle w:val="Hyperkobling"/>
                <w:noProof/>
              </w:rPr>
              <w:t>Generelt om medvirkning i planprosessene</w:t>
            </w:r>
            <w:r w:rsidR="00144497">
              <w:rPr>
                <w:noProof/>
                <w:webHidden/>
              </w:rPr>
              <w:tab/>
            </w:r>
            <w:r w:rsidR="00144497">
              <w:rPr>
                <w:noProof/>
                <w:webHidden/>
              </w:rPr>
              <w:fldChar w:fldCharType="begin"/>
            </w:r>
            <w:r w:rsidR="00144497">
              <w:rPr>
                <w:noProof/>
                <w:webHidden/>
              </w:rPr>
              <w:instrText xml:space="preserve"> PAGEREF _Toc113455471 \h </w:instrText>
            </w:r>
            <w:r w:rsidR="00144497">
              <w:rPr>
                <w:noProof/>
                <w:webHidden/>
              </w:rPr>
            </w:r>
            <w:r w:rsidR="00144497">
              <w:rPr>
                <w:noProof/>
                <w:webHidden/>
              </w:rPr>
              <w:fldChar w:fldCharType="separate"/>
            </w:r>
            <w:r w:rsidR="00144497">
              <w:rPr>
                <w:noProof/>
                <w:webHidden/>
              </w:rPr>
              <w:t>43</w:t>
            </w:r>
            <w:r w:rsidR="00144497">
              <w:rPr>
                <w:noProof/>
                <w:webHidden/>
              </w:rPr>
              <w:fldChar w:fldCharType="end"/>
            </w:r>
          </w:hyperlink>
        </w:p>
        <w:p w14:paraId="63A744C6" w14:textId="7E001678" w:rsidR="00144497" w:rsidRDefault="00376E31" w:rsidP="006B1389">
          <w:pPr>
            <w:pStyle w:val="INNH3"/>
            <w:rPr>
              <w:rFonts w:asciiTheme="minorHAnsi" w:eastAsiaTheme="minorEastAsia" w:hAnsiTheme="minorHAnsi"/>
              <w:noProof/>
            </w:rPr>
          </w:pPr>
          <w:hyperlink w:anchor="_Toc113455472" w:history="1">
            <w:r w:rsidR="00144497" w:rsidRPr="002F0FDB">
              <w:rPr>
                <w:rStyle w:val="Hyperkobling"/>
                <w:noProof/>
              </w:rPr>
              <w:t>3.2.1</w:t>
            </w:r>
            <w:r w:rsidR="00144497">
              <w:rPr>
                <w:rFonts w:asciiTheme="minorHAnsi" w:eastAsiaTheme="minorEastAsia" w:hAnsiTheme="minorHAnsi"/>
                <w:noProof/>
              </w:rPr>
              <w:tab/>
            </w:r>
            <w:r w:rsidR="00144497" w:rsidRPr="002F0FDB">
              <w:rPr>
                <w:rStyle w:val="Hyperkobling"/>
                <w:noProof/>
              </w:rPr>
              <w:t>Plan- og bygningslovens bestemmelser om medvirkning</w:t>
            </w:r>
            <w:r w:rsidR="00144497">
              <w:rPr>
                <w:noProof/>
                <w:webHidden/>
              </w:rPr>
              <w:tab/>
            </w:r>
            <w:r w:rsidR="00144497">
              <w:rPr>
                <w:noProof/>
                <w:webHidden/>
              </w:rPr>
              <w:fldChar w:fldCharType="begin"/>
            </w:r>
            <w:r w:rsidR="00144497">
              <w:rPr>
                <w:noProof/>
                <w:webHidden/>
              </w:rPr>
              <w:instrText xml:space="preserve"> PAGEREF _Toc113455472 \h </w:instrText>
            </w:r>
            <w:r w:rsidR="00144497">
              <w:rPr>
                <w:noProof/>
                <w:webHidden/>
              </w:rPr>
            </w:r>
            <w:r w:rsidR="00144497">
              <w:rPr>
                <w:noProof/>
                <w:webHidden/>
              </w:rPr>
              <w:fldChar w:fldCharType="separate"/>
            </w:r>
            <w:r w:rsidR="00144497">
              <w:rPr>
                <w:noProof/>
                <w:webHidden/>
              </w:rPr>
              <w:t>43</w:t>
            </w:r>
            <w:r w:rsidR="00144497">
              <w:rPr>
                <w:noProof/>
                <w:webHidden/>
              </w:rPr>
              <w:fldChar w:fldCharType="end"/>
            </w:r>
          </w:hyperlink>
        </w:p>
        <w:p w14:paraId="23064097" w14:textId="2E0DB1FD" w:rsidR="00144497" w:rsidRDefault="00376E31" w:rsidP="006B1389">
          <w:pPr>
            <w:pStyle w:val="INNH3"/>
            <w:rPr>
              <w:rFonts w:asciiTheme="minorHAnsi" w:eastAsiaTheme="minorEastAsia" w:hAnsiTheme="minorHAnsi"/>
              <w:noProof/>
            </w:rPr>
          </w:pPr>
          <w:hyperlink w:anchor="_Toc113455473" w:history="1">
            <w:r w:rsidR="00144497" w:rsidRPr="002F0FDB">
              <w:rPr>
                <w:rStyle w:val="Hyperkobling"/>
                <w:noProof/>
              </w:rPr>
              <w:t>3.2.2</w:t>
            </w:r>
            <w:r w:rsidR="00144497">
              <w:rPr>
                <w:rFonts w:asciiTheme="minorHAnsi" w:eastAsiaTheme="minorEastAsia" w:hAnsiTheme="minorHAnsi"/>
                <w:noProof/>
              </w:rPr>
              <w:tab/>
            </w:r>
            <w:r w:rsidR="00144497" w:rsidRPr="002F0FDB">
              <w:rPr>
                <w:rStyle w:val="Hyperkobling"/>
                <w:noProof/>
              </w:rPr>
              <w:t>Regionalt planforum</w:t>
            </w:r>
            <w:r w:rsidR="00144497">
              <w:rPr>
                <w:noProof/>
                <w:webHidden/>
              </w:rPr>
              <w:tab/>
            </w:r>
            <w:r w:rsidR="00144497">
              <w:rPr>
                <w:noProof/>
                <w:webHidden/>
              </w:rPr>
              <w:fldChar w:fldCharType="begin"/>
            </w:r>
            <w:r w:rsidR="00144497">
              <w:rPr>
                <w:noProof/>
                <w:webHidden/>
              </w:rPr>
              <w:instrText xml:space="preserve"> PAGEREF _Toc113455473 \h </w:instrText>
            </w:r>
            <w:r w:rsidR="00144497">
              <w:rPr>
                <w:noProof/>
                <w:webHidden/>
              </w:rPr>
            </w:r>
            <w:r w:rsidR="00144497">
              <w:rPr>
                <w:noProof/>
                <w:webHidden/>
              </w:rPr>
              <w:fldChar w:fldCharType="separate"/>
            </w:r>
            <w:r w:rsidR="00144497">
              <w:rPr>
                <w:noProof/>
                <w:webHidden/>
              </w:rPr>
              <w:t>47</w:t>
            </w:r>
            <w:r w:rsidR="00144497">
              <w:rPr>
                <w:noProof/>
                <w:webHidden/>
              </w:rPr>
              <w:fldChar w:fldCharType="end"/>
            </w:r>
          </w:hyperlink>
        </w:p>
        <w:p w14:paraId="41E8A078" w14:textId="50C33E08" w:rsidR="00144497" w:rsidRDefault="00376E31" w:rsidP="006B1389">
          <w:pPr>
            <w:pStyle w:val="INNH3"/>
            <w:rPr>
              <w:rFonts w:asciiTheme="minorHAnsi" w:eastAsiaTheme="minorEastAsia" w:hAnsiTheme="minorHAnsi"/>
              <w:noProof/>
            </w:rPr>
          </w:pPr>
          <w:hyperlink w:anchor="_Toc113455474" w:history="1">
            <w:r w:rsidR="00144497" w:rsidRPr="002F0FDB">
              <w:rPr>
                <w:rStyle w:val="Hyperkobling"/>
                <w:noProof/>
              </w:rPr>
              <w:t>3.2.3</w:t>
            </w:r>
            <w:r w:rsidR="00144497">
              <w:rPr>
                <w:rFonts w:asciiTheme="minorHAnsi" w:eastAsiaTheme="minorEastAsia" w:hAnsiTheme="minorHAnsi"/>
                <w:noProof/>
              </w:rPr>
              <w:tab/>
            </w:r>
            <w:r w:rsidR="00144497" w:rsidRPr="002F0FDB">
              <w:rPr>
                <w:rStyle w:val="Hyperkobling"/>
                <w:noProof/>
              </w:rPr>
              <w:t>Dialogløsninger i planprosesser</w:t>
            </w:r>
            <w:r w:rsidR="00144497">
              <w:rPr>
                <w:noProof/>
                <w:webHidden/>
              </w:rPr>
              <w:tab/>
            </w:r>
            <w:r w:rsidR="00144497">
              <w:rPr>
                <w:noProof/>
                <w:webHidden/>
              </w:rPr>
              <w:fldChar w:fldCharType="begin"/>
            </w:r>
            <w:r w:rsidR="00144497">
              <w:rPr>
                <w:noProof/>
                <w:webHidden/>
              </w:rPr>
              <w:instrText xml:space="preserve"> PAGEREF _Toc113455474 \h </w:instrText>
            </w:r>
            <w:r w:rsidR="00144497">
              <w:rPr>
                <w:noProof/>
                <w:webHidden/>
              </w:rPr>
            </w:r>
            <w:r w:rsidR="00144497">
              <w:rPr>
                <w:noProof/>
                <w:webHidden/>
              </w:rPr>
              <w:fldChar w:fldCharType="separate"/>
            </w:r>
            <w:r w:rsidR="00144497">
              <w:rPr>
                <w:noProof/>
                <w:webHidden/>
              </w:rPr>
              <w:t>47</w:t>
            </w:r>
            <w:r w:rsidR="00144497">
              <w:rPr>
                <w:noProof/>
                <w:webHidden/>
              </w:rPr>
              <w:fldChar w:fldCharType="end"/>
            </w:r>
          </w:hyperlink>
        </w:p>
        <w:p w14:paraId="1460FD9A" w14:textId="1DBA57E6" w:rsidR="00144497" w:rsidRDefault="00376E31" w:rsidP="006B1389">
          <w:pPr>
            <w:pStyle w:val="INNH2"/>
            <w:rPr>
              <w:rFonts w:asciiTheme="minorHAnsi" w:eastAsiaTheme="minorEastAsia" w:hAnsiTheme="minorHAnsi"/>
              <w:noProof/>
            </w:rPr>
          </w:pPr>
          <w:hyperlink w:anchor="_Toc113455475" w:history="1">
            <w:r w:rsidR="00144497" w:rsidRPr="002F0FDB">
              <w:rPr>
                <w:rStyle w:val="Hyperkobling"/>
                <w:noProof/>
              </w:rPr>
              <w:t>3.3</w:t>
            </w:r>
            <w:r w:rsidR="00144497">
              <w:rPr>
                <w:rFonts w:asciiTheme="minorHAnsi" w:eastAsiaTheme="minorEastAsia" w:hAnsiTheme="minorHAnsi"/>
                <w:noProof/>
              </w:rPr>
              <w:tab/>
            </w:r>
            <w:r w:rsidR="00144497" w:rsidRPr="002F0FDB">
              <w:rPr>
                <w:rStyle w:val="Hyperkobling"/>
                <w:noProof/>
              </w:rPr>
              <w:t>Utarbeiding av reguleringsplaner</w:t>
            </w:r>
            <w:r w:rsidR="00144497">
              <w:rPr>
                <w:noProof/>
                <w:webHidden/>
              </w:rPr>
              <w:tab/>
            </w:r>
            <w:r w:rsidR="00144497">
              <w:rPr>
                <w:noProof/>
                <w:webHidden/>
              </w:rPr>
              <w:fldChar w:fldCharType="begin"/>
            </w:r>
            <w:r w:rsidR="00144497">
              <w:rPr>
                <w:noProof/>
                <w:webHidden/>
              </w:rPr>
              <w:instrText xml:space="preserve"> PAGEREF _Toc113455475 \h </w:instrText>
            </w:r>
            <w:r w:rsidR="00144497">
              <w:rPr>
                <w:noProof/>
                <w:webHidden/>
              </w:rPr>
            </w:r>
            <w:r w:rsidR="00144497">
              <w:rPr>
                <w:noProof/>
                <w:webHidden/>
              </w:rPr>
              <w:fldChar w:fldCharType="separate"/>
            </w:r>
            <w:r w:rsidR="00144497">
              <w:rPr>
                <w:noProof/>
                <w:webHidden/>
              </w:rPr>
              <w:t>48</w:t>
            </w:r>
            <w:r w:rsidR="00144497">
              <w:rPr>
                <w:noProof/>
                <w:webHidden/>
              </w:rPr>
              <w:fldChar w:fldCharType="end"/>
            </w:r>
          </w:hyperlink>
        </w:p>
        <w:p w14:paraId="67EDC6E6" w14:textId="34E5A0E9" w:rsidR="00144497" w:rsidRDefault="00376E31" w:rsidP="006B1389">
          <w:pPr>
            <w:pStyle w:val="INNH3"/>
            <w:rPr>
              <w:rFonts w:asciiTheme="minorHAnsi" w:eastAsiaTheme="minorEastAsia" w:hAnsiTheme="minorHAnsi"/>
              <w:noProof/>
            </w:rPr>
          </w:pPr>
          <w:hyperlink w:anchor="_Toc113455476" w:history="1">
            <w:r w:rsidR="00144497" w:rsidRPr="002F0FDB">
              <w:rPr>
                <w:rStyle w:val="Hyperkobling"/>
                <w:noProof/>
              </w:rPr>
              <w:t>3.3.1</w:t>
            </w:r>
            <w:r w:rsidR="00144497">
              <w:rPr>
                <w:rFonts w:asciiTheme="minorHAnsi" w:eastAsiaTheme="minorEastAsia" w:hAnsiTheme="minorHAnsi"/>
                <w:noProof/>
              </w:rPr>
              <w:tab/>
            </w:r>
            <w:r w:rsidR="00144497" w:rsidRPr="002F0FDB">
              <w:rPr>
                <w:rStyle w:val="Hyperkobling"/>
                <w:noProof/>
              </w:rPr>
              <w:t>Utarbeiding av reguleringsplaner fra planmyndigheten selv</w:t>
            </w:r>
            <w:r w:rsidR="00144497">
              <w:rPr>
                <w:noProof/>
                <w:webHidden/>
              </w:rPr>
              <w:tab/>
            </w:r>
            <w:r w:rsidR="00144497">
              <w:rPr>
                <w:noProof/>
                <w:webHidden/>
              </w:rPr>
              <w:fldChar w:fldCharType="begin"/>
            </w:r>
            <w:r w:rsidR="00144497">
              <w:rPr>
                <w:noProof/>
                <w:webHidden/>
              </w:rPr>
              <w:instrText xml:space="preserve"> PAGEREF _Toc113455476 \h </w:instrText>
            </w:r>
            <w:r w:rsidR="00144497">
              <w:rPr>
                <w:noProof/>
                <w:webHidden/>
              </w:rPr>
            </w:r>
            <w:r w:rsidR="00144497">
              <w:rPr>
                <w:noProof/>
                <w:webHidden/>
              </w:rPr>
              <w:fldChar w:fldCharType="separate"/>
            </w:r>
            <w:r w:rsidR="00144497">
              <w:rPr>
                <w:noProof/>
                <w:webHidden/>
              </w:rPr>
              <w:t>48</w:t>
            </w:r>
            <w:r w:rsidR="00144497">
              <w:rPr>
                <w:noProof/>
                <w:webHidden/>
              </w:rPr>
              <w:fldChar w:fldCharType="end"/>
            </w:r>
          </w:hyperlink>
        </w:p>
        <w:p w14:paraId="27F44A1C" w14:textId="54567640" w:rsidR="00144497" w:rsidRDefault="00376E31" w:rsidP="006B1389">
          <w:pPr>
            <w:pStyle w:val="INNH3"/>
            <w:rPr>
              <w:rFonts w:asciiTheme="minorHAnsi" w:eastAsiaTheme="minorEastAsia" w:hAnsiTheme="minorHAnsi"/>
              <w:noProof/>
            </w:rPr>
          </w:pPr>
          <w:hyperlink w:anchor="_Toc113455477" w:history="1">
            <w:r w:rsidR="00144497" w:rsidRPr="002F0FDB">
              <w:rPr>
                <w:rStyle w:val="Hyperkobling"/>
                <w:noProof/>
              </w:rPr>
              <w:t>3.3.2</w:t>
            </w:r>
            <w:r w:rsidR="00144497">
              <w:rPr>
                <w:rFonts w:asciiTheme="minorHAnsi" w:eastAsiaTheme="minorEastAsia" w:hAnsiTheme="minorHAnsi"/>
                <w:noProof/>
              </w:rPr>
              <w:tab/>
            </w:r>
            <w:r w:rsidR="00144497" w:rsidRPr="002F0FDB">
              <w:rPr>
                <w:rStyle w:val="Hyperkobling"/>
                <w:noProof/>
              </w:rPr>
              <w:t>Stegene i oppstartsfasen for privat forslag til detaljregulering</w:t>
            </w:r>
            <w:r w:rsidR="00144497">
              <w:rPr>
                <w:noProof/>
                <w:webHidden/>
              </w:rPr>
              <w:tab/>
            </w:r>
            <w:r w:rsidR="00144497">
              <w:rPr>
                <w:noProof/>
                <w:webHidden/>
              </w:rPr>
              <w:fldChar w:fldCharType="begin"/>
            </w:r>
            <w:r w:rsidR="00144497">
              <w:rPr>
                <w:noProof/>
                <w:webHidden/>
              </w:rPr>
              <w:instrText xml:space="preserve"> PAGEREF _Toc113455477 \h </w:instrText>
            </w:r>
            <w:r w:rsidR="00144497">
              <w:rPr>
                <w:noProof/>
                <w:webHidden/>
              </w:rPr>
            </w:r>
            <w:r w:rsidR="00144497">
              <w:rPr>
                <w:noProof/>
                <w:webHidden/>
              </w:rPr>
              <w:fldChar w:fldCharType="separate"/>
            </w:r>
            <w:r w:rsidR="00144497">
              <w:rPr>
                <w:noProof/>
                <w:webHidden/>
              </w:rPr>
              <w:t>49</w:t>
            </w:r>
            <w:r w:rsidR="00144497">
              <w:rPr>
                <w:noProof/>
                <w:webHidden/>
              </w:rPr>
              <w:fldChar w:fldCharType="end"/>
            </w:r>
          </w:hyperlink>
        </w:p>
        <w:p w14:paraId="61CBE4DE" w14:textId="5626DFFF" w:rsidR="00144497" w:rsidRDefault="00376E31" w:rsidP="006B1389">
          <w:pPr>
            <w:pStyle w:val="INNH3"/>
            <w:rPr>
              <w:rFonts w:asciiTheme="minorHAnsi" w:eastAsiaTheme="minorEastAsia" w:hAnsiTheme="minorHAnsi"/>
              <w:noProof/>
            </w:rPr>
          </w:pPr>
          <w:hyperlink w:anchor="_Toc113455478" w:history="1">
            <w:r w:rsidR="00144497" w:rsidRPr="002F0FDB">
              <w:rPr>
                <w:rStyle w:val="Hyperkobling"/>
                <w:noProof/>
              </w:rPr>
              <w:t>3.3.3</w:t>
            </w:r>
            <w:r w:rsidR="00144497">
              <w:rPr>
                <w:rFonts w:asciiTheme="minorHAnsi" w:eastAsiaTheme="minorEastAsia" w:hAnsiTheme="minorHAnsi"/>
                <w:noProof/>
              </w:rPr>
              <w:tab/>
            </w:r>
            <w:r w:rsidR="00144497" w:rsidRPr="002F0FDB">
              <w:rPr>
                <w:rStyle w:val="Hyperkobling"/>
                <w:noProof/>
              </w:rPr>
              <w:t>Varsel om oppstart av planarbeidet</w:t>
            </w:r>
            <w:r w:rsidR="00144497">
              <w:rPr>
                <w:noProof/>
                <w:webHidden/>
              </w:rPr>
              <w:tab/>
            </w:r>
            <w:r w:rsidR="00144497">
              <w:rPr>
                <w:noProof/>
                <w:webHidden/>
              </w:rPr>
              <w:fldChar w:fldCharType="begin"/>
            </w:r>
            <w:r w:rsidR="00144497">
              <w:rPr>
                <w:noProof/>
                <w:webHidden/>
              </w:rPr>
              <w:instrText xml:space="preserve"> PAGEREF _Toc113455478 \h </w:instrText>
            </w:r>
            <w:r w:rsidR="00144497">
              <w:rPr>
                <w:noProof/>
                <w:webHidden/>
              </w:rPr>
            </w:r>
            <w:r w:rsidR="00144497">
              <w:rPr>
                <w:noProof/>
                <w:webHidden/>
              </w:rPr>
              <w:fldChar w:fldCharType="separate"/>
            </w:r>
            <w:r w:rsidR="00144497">
              <w:rPr>
                <w:noProof/>
                <w:webHidden/>
              </w:rPr>
              <w:t>57</w:t>
            </w:r>
            <w:r w:rsidR="00144497">
              <w:rPr>
                <w:noProof/>
                <w:webHidden/>
              </w:rPr>
              <w:fldChar w:fldCharType="end"/>
            </w:r>
          </w:hyperlink>
        </w:p>
        <w:p w14:paraId="66180A8A" w14:textId="58B470AE" w:rsidR="00144497" w:rsidRDefault="00376E31" w:rsidP="006B1389">
          <w:pPr>
            <w:pStyle w:val="INNH3"/>
            <w:rPr>
              <w:rFonts w:asciiTheme="minorHAnsi" w:eastAsiaTheme="minorEastAsia" w:hAnsiTheme="minorHAnsi"/>
              <w:noProof/>
            </w:rPr>
          </w:pPr>
          <w:hyperlink w:anchor="_Toc113455479" w:history="1">
            <w:r w:rsidR="00144497" w:rsidRPr="002F0FDB">
              <w:rPr>
                <w:rStyle w:val="Hyperkobling"/>
                <w:noProof/>
              </w:rPr>
              <w:t>3.3.4</w:t>
            </w:r>
            <w:r w:rsidR="00144497">
              <w:rPr>
                <w:rFonts w:asciiTheme="minorHAnsi" w:eastAsiaTheme="minorEastAsia" w:hAnsiTheme="minorHAnsi"/>
                <w:noProof/>
              </w:rPr>
              <w:tab/>
            </w:r>
            <w:r w:rsidR="00144497" w:rsidRPr="002F0FDB">
              <w:rPr>
                <w:rStyle w:val="Hyperkobling"/>
                <w:noProof/>
              </w:rPr>
              <w:t>Planoppstart med utarbeidelse og fastsetting planprogram</w:t>
            </w:r>
            <w:r w:rsidR="00144497">
              <w:rPr>
                <w:noProof/>
                <w:webHidden/>
              </w:rPr>
              <w:tab/>
            </w:r>
            <w:r w:rsidR="00144497">
              <w:rPr>
                <w:noProof/>
                <w:webHidden/>
              </w:rPr>
              <w:fldChar w:fldCharType="begin"/>
            </w:r>
            <w:r w:rsidR="00144497">
              <w:rPr>
                <w:noProof/>
                <w:webHidden/>
              </w:rPr>
              <w:instrText xml:space="preserve"> PAGEREF _Toc113455479 \h </w:instrText>
            </w:r>
            <w:r w:rsidR="00144497">
              <w:rPr>
                <w:noProof/>
                <w:webHidden/>
              </w:rPr>
            </w:r>
            <w:r w:rsidR="00144497">
              <w:rPr>
                <w:noProof/>
                <w:webHidden/>
              </w:rPr>
              <w:fldChar w:fldCharType="separate"/>
            </w:r>
            <w:r w:rsidR="00144497">
              <w:rPr>
                <w:noProof/>
                <w:webHidden/>
              </w:rPr>
              <w:t>60</w:t>
            </w:r>
            <w:r w:rsidR="00144497">
              <w:rPr>
                <w:noProof/>
                <w:webHidden/>
              </w:rPr>
              <w:fldChar w:fldCharType="end"/>
            </w:r>
          </w:hyperlink>
        </w:p>
        <w:p w14:paraId="43592D92" w14:textId="24EC9DA8" w:rsidR="00144497" w:rsidRDefault="00376E31" w:rsidP="006B1389">
          <w:pPr>
            <w:pStyle w:val="INNH2"/>
            <w:rPr>
              <w:rFonts w:asciiTheme="minorHAnsi" w:eastAsiaTheme="minorEastAsia" w:hAnsiTheme="minorHAnsi"/>
              <w:noProof/>
            </w:rPr>
          </w:pPr>
          <w:hyperlink w:anchor="_Toc113455480" w:history="1">
            <w:r w:rsidR="00144497" w:rsidRPr="002F0FDB">
              <w:rPr>
                <w:rStyle w:val="Hyperkobling"/>
                <w:noProof/>
              </w:rPr>
              <w:t>3.4</w:t>
            </w:r>
            <w:r w:rsidR="00144497">
              <w:rPr>
                <w:rFonts w:asciiTheme="minorHAnsi" w:eastAsiaTheme="minorEastAsia" w:hAnsiTheme="minorHAnsi"/>
                <w:noProof/>
              </w:rPr>
              <w:tab/>
            </w:r>
            <w:r w:rsidR="00144497" w:rsidRPr="002F0FDB">
              <w:rPr>
                <w:rStyle w:val="Hyperkobling"/>
                <w:noProof/>
              </w:rPr>
              <w:t>Utredningstema, planbeskrivelse og dokumentasjonskrav</w:t>
            </w:r>
            <w:r w:rsidR="00144497">
              <w:rPr>
                <w:noProof/>
                <w:webHidden/>
              </w:rPr>
              <w:tab/>
            </w:r>
            <w:r w:rsidR="00144497">
              <w:rPr>
                <w:noProof/>
                <w:webHidden/>
              </w:rPr>
              <w:fldChar w:fldCharType="begin"/>
            </w:r>
            <w:r w:rsidR="00144497">
              <w:rPr>
                <w:noProof/>
                <w:webHidden/>
              </w:rPr>
              <w:instrText xml:space="preserve"> PAGEREF _Toc113455480 \h </w:instrText>
            </w:r>
            <w:r w:rsidR="00144497">
              <w:rPr>
                <w:noProof/>
                <w:webHidden/>
              </w:rPr>
            </w:r>
            <w:r w:rsidR="00144497">
              <w:rPr>
                <w:noProof/>
                <w:webHidden/>
              </w:rPr>
              <w:fldChar w:fldCharType="separate"/>
            </w:r>
            <w:r w:rsidR="00144497">
              <w:rPr>
                <w:noProof/>
                <w:webHidden/>
              </w:rPr>
              <w:t>61</w:t>
            </w:r>
            <w:r w:rsidR="00144497">
              <w:rPr>
                <w:noProof/>
                <w:webHidden/>
              </w:rPr>
              <w:fldChar w:fldCharType="end"/>
            </w:r>
          </w:hyperlink>
        </w:p>
        <w:p w14:paraId="4F3600EC" w14:textId="5A6F6302" w:rsidR="00144497" w:rsidRDefault="00376E31" w:rsidP="006B1389">
          <w:pPr>
            <w:pStyle w:val="INNH3"/>
            <w:rPr>
              <w:rFonts w:asciiTheme="minorHAnsi" w:eastAsiaTheme="minorEastAsia" w:hAnsiTheme="minorHAnsi"/>
              <w:noProof/>
            </w:rPr>
          </w:pPr>
          <w:hyperlink w:anchor="_Toc113455481" w:history="1">
            <w:r w:rsidR="00144497" w:rsidRPr="002F0FDB">
              <w:rPr>
                <w:rStyle w:val="Hyperkobling"/>
                <w:noProof/>
              </w:rPr>
              <w:t>3.4.1</w:t>
            </w:r>
            <w:r w:rsidR="00144497">
              <w:rPr>
                <w:rFonts w:asciiTheme="minorHAnsi" w:eastAsiaTheme="minorEastAsia" w:hAnsiTheme="minorHAnsi"/>
                <w:noProof/>
              </w:rPr>
              <w:tab/>
            </w:r>
            <w:r w:rsidR="00144497" w:rsidRPr="002F0FDB">
              <w:rPr>
                <w:rStyle w:val="Hyperkobling"/>
                <w:noProof/>
              </w:rPr>
              <w:t>Fag- og utredningstema i planleggingen</w:t>
            </w:r>
            <w:r w:rsidR="00144497">
              <w:rPr>
                <w:noProof/>
                <w:webHidden/>
              </w:rPr>
              <w:tab/>
            </w:r>
            <w:r w:rsidR="00144497">
              <w:rPr>
                <w:noProof/>
                <w:webHidden/>
              </w:rPr>
              <w:fldChar w:fldCharType="begin"/>
            </w:r>
            <w:r w:rsidR="00144497">
              <w:rPr>
                <w:noProof/>
                <w:webHidden/>
              </w:rPr>
              <w:instrText xml:space="preserve"> PAGEREF _Toc113455481 \h </w:instrText>
            </w:r>
            <w:r w:rsidR="00144497">
              <w:rPr>
                <w:noProof/>
                <w:webHidden/>
              </w:rPr>
            </w:r>
            <w:r w:rsidR="00144497">
              <w:rPr>
                <w:noProof/>
                <w:webHidden/>
              </w:rPr>
              <w:fldChar w:fldCharType="separate"/>
            </w:r>
            <w:r w:rsidR="00144497">
              <w:rPr>
                <w:noProof/>
                <w:webHidden/>
              </w:rPr>
              <w:t>61</w:t>
            </w:r>
            <w:r w:rsidR="00144497">
              <w:rPr>
                <w:noProof/>
                <w:webHidden/>
              </w:rPr>
              <w:fldChar w:fldCharType="end"/>
            </w:r>
          </w:hyperlink>
        </w:p>
        <w:p w14:paraId="65CE3121" w14:textId="5116A966" w:rsidR="00144497" w:rsidRDefault="00376E31" w:rsidP="006B1389">
          <w:pPr>
            <w:pStyle w:val="INNH3"/>
            <w:rPr>
              <w:rFonts w:asciiTheme="minorHAnsi" w:eastAsiaTheme="minorEastAsia" w:hAnsiTheme="minorHAnsi"/>
              <w:noProof/>
            </w:rPr>
          </w:pPr>
          <w:hyperlink w:anchor="_Toc113455482" w:history="1">
            <w:r w:rsidR="00144497" w:rsidRPr="002F0FDB">
              <w:rPr>
                <w:rStyle w:val="Hyperkobling"/>
                <w:noProof/>
              </w:rPr>
              <w:t>3.4.2</w:t>
            </w:r>
            <w:r w:rsidR="00144497">
              <w:rPr>
                <w:rFonts w:asciiTheme="minorHAnsi" w:eastAsiaTheme="minorEastAsia" w:hAnsiTheme="minorHAnsi"/>
                <w:noProof/>
              </w:rPr>
              <w:tab/>
            </w:r>
            <w:r w:rsidR="00144497" w:rsidRPr="002F0FDB">
              <w:rPr>
                <w:rStyle w:val="Hyperkobling"/>
                <w:noProof/>
              </w:rPr>
              <w:t>Forholdet mellom planbeskrivelse, konsekvensutredning og ROS-analyse.</w:t>
            </w:r>
            <w:r w:rsidR="00144497">
              <w:rPr>
                <w:noProof/>
                <w:webHidden/>
              </w:rPr>
              <w:tab/>
            </w:r>
            <w:r w:rsidR="00144497">
              <w:rPr>
                <w:noProof/>
                <w:webHidden/>
              </w:rPr>
              <w:fldChar w:fldCharType="begin"/>
            </w:r>
            <w:r w:rsidR="00144497">
              <w:rPr>
                <w:noProof/>
                <w:webHidden/>
              </w:rPr>
              <w:instrText xml:space="preserve"> PAGEREF _Toc113455482 \h </w:instrText>
            </w:r>
            <w:r w:rsidR="00144497">
              <w:rPr>
                <w:noProof/>
                <w:webHidden/>
              </w:rPr>
            </w:r>
            <w:r w:rsidR="00144497">
              <w:rPr>
                <w:noProof/>
                <w:webHidden/>
              </w:rPr>
              <w:fldChar w:fldCharType="separate"/>
            </w:r>
            <w:r w:rsidR="00144497">
              <w:rPr>
                <w:noProof/>
                <w:webHidden/>
              </w:rPr>
              <w:t>62</w:t>
            </w:r>
            <w:r w:rsidR="00144497">
              <w:rPr>
                <w:noProof/>
                <w:webHidden/>
              </w:rPr>
              <w:fldChar w:fldCharType="end"/>
            </w:r>
          </w:hyperlink>
        </w:p>
        <w:p w14:paraId="323F9F33" w14:textId="2FE9BE60" w:rsidR="00144497" w:rsidRDefault="00376E31" w:rsidP="006B1389">
          <w:pPr>
            <w:pStyle w:val="INNH3"/>
            <w:rPr>
              <w:rFonts w:asciiTheme="minorHAnsi" w:eastAsiaTheme="minorEastAsia" w:hAnsiTheme="minorHAnsi"/>
              <w:noProof/>
            </w:rPr>
          </w:pPr>
          <w:hyperlink w:anchor="_Toc113455483" w:history="1">
            <w:r w:rsidR="00144497" w:rsidRPr="002F0FDB">
              <w:rPr>
                <w:rStyle w:val="Hyperkobling"/>
                <w:noProof/>
              </w:rPr>
              <w:t>3.4.3</w:t>
            </w:r>
            <w:r w:rsidR="00144497">
              <w:rPr>
                <w:rFonts w:asciiTheme="minorHAnsi" w:eastAsiaTheme="minorEastAsia" w:hAnsiTheme="minorHAnsi"/>
                <w:noProof/>
              </w:rPr>
              <w:tab/>
            </w:r>
            <w:r w:rsidR="00144497" w:rsidRPr="002F0FDB">
              <w:rPr>
                <w:rStyle w:val="Hyperkobling"/>
                <w:noProof/>
              </w:rPr>
              <w:t>Planbeskrivelsen</w:t>
            </w:r>
            <w:r w:rsidR="00144497">
              <w:rPr>
                <w:noProof/>
                <w:webHidden/>
              </w:rPr>
              <w:tab/>
            </w:r>
            <w:r w:rsidR="00144497">
              <w:rPr>
                <w:noProof/>
                <w:webHidden/>
              </w:rPr>
              <w:fldChar w:fldCharType="begin"/>
            </w:r>
            <w:r w:rsidR="00144497">
              <w:rPr>
                <w:noProof/>
                <w:webHidden/>
              </w:rPr>
              <w:instrText xml:space="preserve"> PAGEREF _Toc113455483 \h </w:instrText>
            </w:r>
            <w:r w:rsidR="00144497">
              <w:rPr>
                <w:noProof/>
                <w:webHidden/>
              </w:rPr>
            </w:r>
            <w:r w:rsidR="00144497">
              <w:rPr>
                <w:noProof/>
                <w:webHidden/>
              </w:rPr>
              <w:fldChar w:fldCharType="separate"/>
            </w:r>
            <w:r w:rsidR="00144497">
              <w:rPr>
                <w:noProof/>
                <w:webHidden/>
              </w:rPr>
              <w:t>64</w:t>
            </w:r>
            <w:r w:rsidR="00144497">
              <w:rPr>
                <w:noProof/>
                <w:webHidden/>
              </w:rPr>
              <w:fldChar w:fldCharType="end"/>
            </w:r>
          </w:hyperlink>
        </w:p>
        <w:p w14:paraId="4DCB23B2" w14:textId="3D1A5FEC" w:rsidR="00144497" w:rsidRDefault="00376E31" w:rsidP="006B1389">
          <w:pPr>
            <w:pStyle w:val="INNH3"/>
            <w:rPr>
              <w:rFonts w:asciiTheme="minorHAnsi" w:eastAsiaTheme="minorEastAsia" w:hAnsiTheme="minorHAnsi"/>
              <w:noProof/>
            </w:rPr>
          </w:pPr>
          <w:hyperlink w:anchor="_Toc113455484" w:history="1">
            <w:r w:rsidR="00144497" w:rsidRPr="002F0FDB">
              <w:rPr>
                <w:rStyle w:val="Hyperkobling"/>
                <w:noProof/>
              </w:rPr>
              <w:t>3.4.4</w:t>
            </w:r>
            <w:r w:rsidR="00144497">
              <w:rPr>
                <w:rFonts w:asciiTheme="minorHAnsi" w:eastAsiaTheme="minorEastAsia" w:hAnsiTheme="minorHAnsi"/>
                <w:noProof/>
              </w:rPr>
              <w:tab/>
            </w:r>
            <w:r w:rsidR="00144497" w:rsidRPr="002F0FDB">
              <w:rPr>
                <w:rStyle w:val="Hyperkobling"/>
                <w:noProof/>
              </w:rPr>
              <w:t>Risiko- og sårbarhetsanalyse</w:t>
            </w:r>
            <w:r w:rsidR="00144497">
              <w:rPr>
                <w:noProof/>
                <w:webHidden/>
              </w:rPr>
              <w:tab/>
            </w:r>
            <w:r w:rsidR="00144497">
              <w:rPr>
                <w:noProof/>
                <w:webHidden/>
              </w:rPr>
              <w:fldChar w:fldCharType="begin"/>
            </w:r>
            <w:r w:rsidR="00144497">
              <w:rPr>
                <w:noProof/>
                <w:webHidden/>
              </w:rPr>
              <w:instrText xml:space="preserve"> PAGEREF _Toc113455484 \h </w:instrText>
            </w:r>
            <w:r w:rsidR="00144497">
              <w:rPr>
                <w:noProof/>
                <w:webHidden/>
              </w:rPr>
            </w:r>
            <w:r w:rsidR="00144497">
              <w:rPr>
                <w:noProof/>
                <w:webHidden/>
              </w:rPr>
              <w:fldChar w:fldCharType="separate"/>
            </w:r>
            <w:r w:rsidR="00144497">
              <w:rPr>
                <w:noProof/>
                <w:webHidden/>
              </w:rPr>
              <w:t>69</w:t>
            </w:r>
            <w:r w:rsidR="00144497">
              <w:rPr>
                <w:noProof/>
                <w:webHidden/>
              </w:rPr>
              <w:fldChar w:fldCharType="end"/>
            </w:r>
          </w:hyperlink>
        </w:p>
        <w:p w14:paraId="0525380A" w14:textId="240C1395" w:rsidR="00144497" w:rsidRDefault="00376E31" w:rsidP="006B1389">
          <w:pPr>
            <w:pStyle w:val="INNH3"/>
            <w:rPr>
              <w:rFonts w:asciiTheme="minorHAnsi" w:eastAsiaTheme="minorEastAsia" w:hAnsiTheme="minorHAnsi"/>
              <w:noProof/>
            </w:rPr>
          </w:pPr>
          <w:hyperlink w:anchor="_Toc113455485" w:history="1">
            <w:r w:rsidR="00144497" w:rsidRPr="002F0FDB">
              <w:rPr>
                <w:rStyle w:val="Hyperkobling"/>
                <w:noProof/>
              </w:rPr>
              <w:t>3.4.5</w:t>
            </w:r>
            <w:r w:rsidR="00144497">
              <w:rPr>
                <w:rFonts w:asciiTheme="minorHAnsi" w:eastAsiaTheme="minorEastAsia" w:hAnsiTheme="minorHAnsi"/>
                <w:noProof/>
              </w:rPr>
              <w:tab/>
            </w:r>
            <w:r w:rsidR="00144497" w:rsidRPr="002F0FDB">
              <w:rPr>
                <w:rStyle w:val="Hyperkobling"/>
                <w:noProof/>
              </w:rPr>
              <w:t>Bruk av planprogram for å effektivisere planprosessen</w:t>
            </w:r>
            <w:r w:rsidR="00144497">
              <w:rPr>
                <w:noProof/>
                <w:webHidden/>
              </w:rPr>
              <w:tab/>
            </w:r>
            <w:r w:rsidR="00144497">
              <w:rPr>
                <w:noProof/>
                <w:webHidden/>
              </w:rPr>
              <w:fldChar w:fldCharType="begin"/>
            </w:r>
            <w:r w:rsidR="00144497">
              <w:rPr>
                <w:noProof/>
                <w:webHidden/>
              </w:rPr>
              <w:instrText xml:space="preserve"> PAGEREF _Toc113455485 \h </w:instrText>
            </w:r>
            <w:r w:rsidR="00144497">
              <w:rPr>
                <w:noProof/>
                <w:webHidden/>
              </w:rPr>
            </w:r>
            <w:r w:rsidR="00144497">
              <w:rPr>
                <w:noProof/>
                <w:webHidden/>
              </w:rPr>
              <w:fldChar w:fldCharType="separate"/>
            </w:r>
            <w:r w:rsidR="00144497">
              <w:rPr>
                <w:noProof/>
                <w:webHidden/>
              </w:rPr>
              <w:t>70</w:t>
            </w:r>
            <w:r w:rsidR="00144497">
              <w:rPr>
                <w:noProof/>
                <w:webHidden/>
              </w:rPr>
              <w:fldChar w:fldCharType="end"/>
            </w:r>
          </w:hyperlink>
        </w:p>
        <w:p w14:paraId="7FE378F9" w14:textId="24564514" w:rsidR="00144497" w:rsidRDefault="00376E31" w:rsidP="006B1389">
          <w:pPr>
            <w:pStyle w:val="INNH3"/>
            <w:rPr>
              <w:rFonts w:asciiTheme="minorHAnsi" w:eastAsiaTheme="minorEastAsia" w:hAnsiTheme="minorHAnsi"/>
              <w:noProof/>
            </w:rPr>
          </w:pPr>
          <w:hyperlink w:anchor="_Toc113455486" w:history="1">
            <w:r w:rsidR="00144497" w:rsidRPr="002F0FDB">
              <w:rPr>
                <w:rStyle w:val="Hyperkobling"/>
                <w:noProof/>
              </w:rPr>
              <w:t>3.4.6</w:t>
            </w:r>
            <w:r w:rsidR="00144497">
              <w:rPr>
                <w:rFonts w:asciiTheme="minorHAnsi" w:eastAsiaTheme="minorEastAsia" w:hAnsiTheme="minorHAnsi"/>
                <w:noProof/>
              </w:rPr>
              <w:tab/>
            </w:r>
            <w:r w:rsidR="00144497" w:rsidRPr="002F0FDB">
              <w:rPr>
                <w:rStyle w:val="Hyperkobling"/>
                <w:noProof/>
              </w:rPr>
              <w:t>Utarbeiding av planforslag med konsekvensutredning</w:t>
            </w:r>
            <w:r w:rsidR="00144497">
              <w:rPr>
                <w:noProof/>
                <w:webHidden/>
              </w:rPr>
              <w:tab/>
            </w:r>
            <w:r w:rsidR="00144497">
              <w:rPr>
                <w:noProof/>
                <w:webHidden/>
              </w:rPr>
              <w:fldChar w:fldCharType="begin"/>
            </w:r>
            <w:r w:rsidR="00144497">
              <w:rPr>
                <w:noProof/>
                <w:webHidden/>
              </w:rPr>
              <w:instrText xml:space="preserve"> PAGEREF _Toc113455486 \h </w:instrText>
            </w:r>
            <w:r w:rsidR="00144497">
              <w:rPr>
                <w:noProof/>
                <w:webHidden/>
              </w:rPr>
            </w:r>
            <w:r w:rsidR="00144497">
              <w:rPr>
                <w:noProof/>
                <w:webHidden/>
              </w:rPr>
              <w:fldChar w:fldCharType="separate"/>
            </w:r>
            <w:r w:rsidR="00144497">
              <w:rPr>
                <w:noProof/>
                <w:webHidden/>
              </w:rPr>
              <w:t>72</w:t>
            </w:r>
            <w:r w:rsidR="00144497">
              <w:rPr>
                <w:noProof/>
                <w:webHidden/>
              </w:rPr>
              <w:fldChar w:fldCharType="end"/>
            </w:r>
          </w:hyperlink>
        </w:p>
        <w:p w14:paraId="54A4E224" w14:textId="705D7BDB" w:rsidR="00144497" w:rsidRDefault="00376E31" w:rsidP="006B1389">
          <w:pPr>
            <w:pStyle w:val="INNH2"/>
            <w:rPr>
              <w:rFonts w:asciiTheme="minorHAnsi" w:eastAsiaTheme="minorEastAsia" w:hAnsiTheme="minorHAnsi"/>
              <w:noProof/>
            </w:rPr>
          </w:pPr>
          <w:hyperlink w:anchor="_Toc113455487" w:history="1">
            <w:r w:rsidR="00144497" w:rsidRPr="002F0FDB">
              <w:rPr>
                <w:rStyle w:val="Hyperkobling"/>
                <w:noProof/>
              </w:rPr>
              <w:t>3.5</w:t>
            </w:r>
            <w:r w:rsidR="00144497">
              <w:rPr>
                <w:rFonts w:asciiTheme="minorHAnsi" w:eastAsiaTheme="minorEastAsia" w:hAnsiTheme="minorHAnsi"/>
                <w:noProof/>
              </w:rPr>
              <w:tab/>
            </w:r>
            <w:r w:rsidR="00144497" w:rsidRPr="002F0FDB">
              <w:rPr>
                <w:rStyle w:val="Hyperkobling"/>
                <w:noProof/>
              </w:rPr>
              <w:t>Høring og offentlig ettersyn</w:t>
            </w:r>
            <w:r w:rsidR="00144497">
              <w:rPr>
                <w:noProof/>
                <w:webHidden/>
              </w:rPr>
              <w:tab/>
            </w:r>
            <w:r w:rsidR="00144497">
              <w:rPr>
                <w:noProof/>
                <w:webHidden/>
              </w:rPr>
              <w:fldChar w:fldCharType="begin"/>
            </w:r>
            <w:r w:rsidR="00144497">
              <w:rPr>
                <w:noProof/>
                <w:webHidden/>
              </w:rPr>
              <w:instrText xml:space="preserve"> PAGEREF _Toc113455487 \h </w:instrText>
            </w:r>
            <w:r w:rsidR="00144497">
              <w:rPr>
                <w:noProof/>
                <w:webHidden/>
              </w:rPr>
            </w:r>
            <w:r w:rsidR="00144497">
              <w:rPr>
                <w:noProof/>
                <w:webHidden/>
              </w:rPr>
              <w:fldChar w:fldCharType="separate"/>
            </w:r>
            <w:r w:rsidR="00144497">
              <w:rPr>
                <w:noProof/>
                <w:webHidden/>
              </w:rPr>
              <w:t>73</w:t>
            </w:r>
            <w:r w:rsidR="00144497">
              <w:rPr>
                <w:noProof/>
                <w:webHidden/>
              </w:rPr>
              <w:fldChar w:fldCharType="end"/>
            </w:r>
          </w:hyperlink>
        </w:p>
        <w:p w14:paraId="54845851" w14:textId="22AF319F" w:rsidR="00144497" w:rsidRDefault="00376E31" w:rsidP="006B1389">
          <w:pPr>
            <w:pStyle w:val="INNH3"/>
            <w:rPr>
              <w:rFonts w:asciiTheme="minorHAnsi" w:eastAsiaTheme="minorEastAsia" w:hAnsiTheme="minorHAnsi"/>
              <w:noProof/>
            </w:rPr>
          </w:pPr>
          <w:hyperlink w:anchor="_Toc113455488" w:history="1">
            <w:r w:rsidR="00144497" w:rsidRPr="002F0FDB">
              <w:rPr>
                <w:rStyle w:val="Hyperkobling"/>
                <w:noProof/>
              </w:rPr>
              <w:t>3.5.1</w:t>
            </w:r>
            <w:r w:rsidR="00144497">
              <w:rPr>
                <w:rFonts w:asciiTheme="minorHAnsi" w:eastAsiaTheme="minorEastAsia" w:hAnsiTheme="minorHAnsi"/>
                <w:noProof/>
              </w:rPr>
              <w:tab/>
            </w:r>
            <w:r w:rsidR="00144497" w:rsidRPr="002F0FDB">
              <w:rPr>
                <w:rStyle w:val="Hyperkobling"/>
                <w:noProof/>
              </w:rPr>
              <w:t>Kommunens avgjørelse om at forslag til reguleringsplan skal fremmes for høring og offentlig ettersyn</w:t>
            </w:r>
            <w:r w:rsidR="00144497">
              <w:rPr>
                <w:noProof/>
                <w:webHidden/>
              </w:rPr>
              <w:tab/>
            </w:r>
            <w:r w:rsidR="00144497">
              <w:rPr>
                <w:noProof/>
                <w:webHidden/>
              </w:rPr>
              <w:fldChar w:fldCharType="begin"/>
            </w:r>
            <w:r w:rsidR="00144497">
              <w:rPr>
                <w:noProof/>
                <w:webHidden/>
              </w:rPr>
              <w:instrText xml:space="preserve"> PAGEREF _Toc113455488 \h </w:instrText>
            </w:r>
            <w:r w:rsidR="00144497">
              <w:rPr>
                <w:noProof/>
                <w:webHidden/>
              </w:rPr>
            </w:r>
            <w:r w:rsidR="00144497">
              <w:rPr>
                <w:noProof/>
                <w:webHidden/>
              </w:rPr>
              <w:fldChar w:fldCharType="separate"/>
            </w:r>
            <w:r w:rsidR="00144497">
              <w:rPr>
                <w:noProof/>
                <w:webHidden/>
              </w:rPr>
              <w:t>73</w:t>
            </w:r>
            <w:r w:rsidR="00144497">
              <w:rPr>
                <w:noProof/>
                <w:webHidden/>
              </w:rPr>
              <w:fldChar w:fldCharType="end"/>
            </w:r>
          </w:hyperlink>
        </w:p>
        <w:p w14:paraId="743D0213" w14:textId="75D5A4B8" w:rsidR="00144497" w:rsidRDefault="00376E31" w:rsidP="006B1389">
          <w:pPr>
            <w:pStyle w:val="INNH3"/>
            <w:rPr>
              <w:rFonts w:asciiTheme="minorHAnsi" w:eastAsiaTheme="minorEastAsia" w:hAnsiTheme="minorHAnsi"/>
              <w:noProof/>
            </w:rPr>
          </w:pPr>
          <w:hyperlink w:anchor="_Toc113455489" w:history="1">
            <w:r w:rsidR="00144497" w:rsidRPr="002F0FDB">
              <w:rPr>
                <w:rStyle w:val="Hyperkobling"/>
                <w:noProof/>
              </w:rPr>
              <w:t>3.5.2</w:t>
            </w:r>
            <w:r w:rsidR="00144497">
              <w:rPr>
                <w:rFonts w:asciiTheme="minorHAnsi" w:eastAsiaTheme="minorEastAsia" w:hAnsiTheme="minorHAnsi"/>
                <w:noProof/>
              </w:rPr>
              <w:tab/>
            </w:r>
            <w:r w:rsidR="00144497" w:rsidRPr="002F0FDB">
              <w:rPr>
                <w:rStyle w:val="Hyperkobling"/>
                <w:noProof/>
              </w:rPr>
              <w:t>Hva innebærer høring og offentlig ettersyn?</w:t>
            </w:r>
            <w:r w:rsidR="00144497">
              <w:rPr>
                <w:noProof/>
                <w:webHidden/>
              </w:rPr>
              <w:tab/>
            </w:r>
            <w:r w:rsidR="00144497">
              <w:rPr>
                <w:noProof/>
                <w:webHidden/>
              </w:rPr>
              <w:fldChar w:fldCharType="begin"/>
            </w:r>
            <w:r w:rsidR="00144497">
              <w:rPr>
                <w:noProof/>
                <w:webHidden/>
              </w:rPr>
              <w:instrText xml:space="preserve"> PAGEREF _Toc113455489 \h </w:instrText>
            </w:r>
            <w:r w:rsidR="00144497">
              <w:rPr>
                <w:noProof/>
                <w:webHidden/>
              </w:rPr>
            </w:r>
            <w:r w:rsidR="00144497">
              <w:rPr>
                <w:noProof/>
                <w:webHidden/>
              </w:rPr>
              <w:fldChar w:fldCharType="separate"/>
            </w:r>
            <w:r w:rsidR="00144497">
              <w:rPr>
                <w:noProof/>
                <w:webHidden/>
              </w:rPr>
              <w:t>74</w:t>
            </w:r>
            <w:r w:rsidR="00144497">
              <w:rPr>
                <w:noProof/>
                <w:webHidden/>
              </w:rPr>
              <w:fldChar w:fldCharType="end"/>
            </w:r>
          </w:hyperlink>
        </w:p>
        <w:p w14:paraId="63858D42" w14:textId="0F0F42C2" w:rsidR="00144497" w:rsidRDefault="00376E31" w:rsidP="006B1389">
          <w:pPr>
            <w:pStyle w:val="INNH3"/>
            <w:rPr>
              <w:rFonts w:asciiTheme="minorHAnsi" w:eastAsiaTheme="minorEastAsia" w:hAnsiTheme="minorHAnsi"/>
              <w:noProof/>
            </w:rPr>
          </w:pPr>
          <w:hyperlink w:anchor="_Toc113455490" w:history="1">
            <w:r w:rsidR="00144497" w:rsidRPr="002F0FDB">
              <w:rPr>
                <w:rStyle w:val="Hyperkobling"/>
                <w:noProof/>
              </w:rPr>
              <w:t>3.5.3</w:t>
            </w:r>
            <w:r w:rsidR="00144497">
              <w:rPr>
                <w:rFonts w:asciiTheme="minorHAnsi" w:eastAsiaTheme="minorEastAsia" w:hAnsiTheme="minorHAnsi"/>
                <w:noProof/>
              </w:rPr>
              <w:tab/>
            </w:r>
            <w:r w:rsidR="00144497" w:rsidRPr="002F0FDB">
              <w:rPr>
                <w:rStyle w:val="Hyperkobling"/>
                <w:noProof/>
              </w:rPr>
              <w:t>Høring</w:t>
            </w:r>
            <w:r w:rsidR="00144497">
              <w:rPr>
                <w:noProof/>
                <w:webHidden/>
              </w:rPr>
              <w:tab/>
            </w:r>
            <w:r w:rsidR="00144497">
              <w:rPr>
                <w:noProof/>
                <w:webHidden/>
              </w:rPr>
              <w:fldChar w:fldCharType="begin"/>
            </w:r>
            <w:r w:rsidR="00144497">
              <w:rPr>
                <w:noProof/>
                <w:webHidden/>
              </w:rPr>
              <w:instrText xml:space="preserve"> PAGEREF _Toc113455490 \h </w:instrText>
            </w:r>
            <w:r w:rsidR="00144497">
              <w:rPr>
                <w:noProof/>
                <w:webHidden/>
              </w:rPr>
            </w:r>
            <w:r w:rsidR="00144497">
              <w:rPr>
                <w:noProof/>
                <w:webHidden/>
              </w:rPr>
              <w:fldChar w:fldCharType="separate"/>
            </w:r>
            <w:r w:rsidR="00144497">
              <w:rPr>
                <w:noProof/>
                <w:webHidden/>
              </w:rPr>
              <w:t>75</w:t>
            </w:r>
            <w:r w:rsidR="00144497">
              <w:rPr>
                <w:noProof/>
                <w:webHidden/>
              </w:rPr>
              <w:fldChar w:fldCharType="end"/>
            </w:r>
          </w:hyperlink>
        </w:p>
        <w:p w14:paraId="15890EA5" w14:textId="3F4DEEAA" w:rsidR="00144497" w:rsidRDefault="00376E31" w:rsidP="006B1389">
          <w:pPr>
            <w:pStyle w:val="INNH3"/>
            <w:rPr>
              <w:rFonts w:asciiTheme="minorHAnsi" w:eastAsiaTheme="minorEastAsia" w:hAnsiTheme="minorHAnsi"/>
              <w:noProof/>
            </w:rPr>
          </w:pPr>
          <w:hyperlink w:anchor="_Toc113455491" w:history="1">
            <w:r w:rsidR="00144497" w:rsidRPr="002F0FDB">
              <w:rPr>
                <w:rStyle w:val="Hyperkobling"/>
                <w:noProof/>
              </w:rPr>
              <w:t>3.5.4</w:t>
            </w:r>
            <w:r w:rsidR="00144497">
              <w:rPr>
                <w:rFonts w:asciiTheme="minorHAnsi" w:eastAsiaTheme="minorEastAsia" w:hAnsiTheme="minorHAnsi"/>
                <w:noProof/>
              </w:rPr>
              <w:tab/>
            </w:r>
            <w:r w:rsidR="00144497" w:rsidRPr="002F0FDB">
              <w:rPr>
                <w:rStyle w:val="Hyperkobling"/>
                <w:noProof/>
              </w:rPr>
              <w:t>Offentlig ettersyn</w:t>
            </w:r>
            <w:r w:rsidR="00144497">
              <w:rPr>
                <w:noProof/>
                <w:webHidden/>
              </w:rPr>
              <w:tab/>
            </w:r>
            <w:r w:rsidR="00144497">
              <w:rPr>
                <w:noProof/>
                <w:webHidden/>
              </w:rPr>
              <w:fldChar w:fldCharType="begin"/>
            </w:r>
            <w:r w:rsidR="00144497">
              <w:rPr>
                <w:noProof/>
                <w:webHidden/>
              </w:rPr>
              <w:instrText xml:space="preserve"> PAGEREF _Toc113455491 \h </w:instrText>
            </w:r>
            <w:r w:rsidR="00144497">
              <w:rPr>
                <w:noProof/>
                <w:webHidden/>
              </w:rPr>
            </w:r>
            <w:r w:rsidR="00144497">
              <w:rPr>
                <w:noProof/>
                <w:webHidden/>
              </w:rPr>
              <w:fldChar w:fldCharType="separate"/>
            </w:r>
            <w:r w:rsidR="00144497">
              <w:rPr>
                <w:noProof/>
                <w:webHidden/>
              </w:rPr>
              <w:t>76</w:t>
            </w:r>
            <w:r w:rsidR="00144497">
              <w:rPr>
                <w:noProof/>
                <w:webHidden/>
              </w:rPr>
              <w:fldChar w:fldCharType="end"/>
            </w:r>
          </w:hyperlink>
        </w:p>
        <w:p w14:paraId="46039879" w14:textId="516DFE0E" w:rsidR="00144497" w:rsidRDefault="00376E31" w:rsidP="006B1389">
          <w:pPr>
            <w:pStyle w:val="INNH3"/>
            <w:rPr>
              <w:rFonts w:asciiTheme="minorHAnsi" w:eastAsiaTheme="minorEastAsia" w:hAnsiTheme="minorHAnsi"/>
              <w:noProof/>
            </w:rPr>
          </w:pPr>
          <w:hyperlink w:anchor="_Toc113455492" w:history="1">
            <w:r w:rsidR="00144497" w:rsidRPr="002F0FDB">
              <w:rPr>
                <w:rStyle w:val="Hyperkobling"/>
                <w:noProof/>
              </w:rPr>
              <w:t>3.5.5</w:t>
            </w:r>
            <w:r w:rsidR="00144497">
              <w:rPr>
                <w:rFonts w:asciiTheme="minorHAnsi" w:eastAsiaTheme="minorEastAsia" w:hAnsiTheme="minorHAnsi"/>
                <w:noProof/>
              </w:rPr>
              <w:tab/>
            </w:r>
            <w:r w:rsidR="00144497" w:rsidRPr="002F0FDB">
              <w:rPr>
                <w:rStyle w:val="Hyperkobling"/>
                <w:noProof/>
              </w:rPr>
              <w:t>Kunngjøring om offentlig ettersyn og høring</w:t>
            </w:r>
            <w:r w:rsidR="00144497">
              <w:rPr>
                <w:noProof/>
                <w:webHidden/>
              </w:rPr>
              <w:tab/>
            </w:r>
            <w:r w:rsidR="00144497">
              <w:rPr>
                <w:noProof/>
                <w:webHidden/>
              </w:rPr>
              <w:fldChar w:fldCharType="begin"/>
            </w:r>
            <w:r w:rsidR="00144497">
              <w:rPr>
                <w:noProof/>
                <w:webHidden/>
              </w:rPr>
              <w:instrText xml:space="preserve"> PAGEREF _Toc113455492 \h </w:instrText>
            </w:r>
            <w:r w:rsidR="00144497">
              <w:rPr>
                <w:noProof/>
                <w:webHidden/>
              </w:rPr>
            </w:r>
            <w:r w:rsidR="00144497">
              <w:rPr>
                <w:noProof/>
                <w:webHidden/>
              </w:rPr>
              <w:fldChar w:fldCharType="separate"/>
            </w:r>
            <w:r w:rsidR="00144497">
              <w:rPr>
                <w:noProof/>
                <w:webHidden/>
              </w:rPr>
              <w:t>76</w:t>
            </w:r>
            <w:r w:rsidR="00144497">
              <w:rPr>
                <w:noProof/>
                <w:webHidden/>
              </w:rPr>
              <w:fldChar w:fldCharType="end"/>
            </w:r>
          </w:hyperlink>
        </w:p>
        <w:p w14:paraId="12FD2D35" w14:textId="2E17137A" w:rsidR="00144497" w:rsidRDefault="00376E31" w:rsidP="006B1389">
          <w:pPr>
            <w:pStyle w:val="INNH3"/>
            <w:rPr>
              <w:rFonts w:asciiTheme="minorHAnsi" w:eastAsiaTheme="minorEastAsia" w:hAnsiTheme="minorHAnsi"/>
              <w:noProof/>
            </w:rPr>
          </w:pPr>
          <w:hyperlink w:anchor="_Toc113455493" w:history="1">
            <w:r w:rsidR="00144497" w:rsidRPr="002F0FDB">
              <w:rPr>
                <w:rStyle w:val="Hyperkobling"/>
                <w:rFonts w:cs="Times New Roman"/>
                <w:noProof/>
              </w:rPr>
              <w:t>3.5.6</w:t>
            </w:r>
            <w:r w:rsidR="00144497">
              <w:rPr>
                <w:rFonts w:asciiTheme="minorHAnsi" w:eastAsiaTheme="minorEastAsia" w:hAnsiTheme="minorHAnsi"/>
                <w:noProof/>
              </w:rPr>
              <w:tab/>
            </w:r>
            <w:r w:rsidR="00144497" w:rsidRPr="002F0FDB">
              <w:rPr>
                <w:rStyle w:val="Hyperkobling"/>
                <w:noProof/>
              </w:rPr>
              <w:t>Frist for uttalelse</w:t>
            </w:r>
            <w:r w:rsidR="00144497">
              <w:rPr>
                <w:noProof/>
                <w:webHidden/>
              </w:rPr>
              <w:tab/>
            </w:r>
            <w:r w:rsidR="00144497">
              <w:rPr>
                <w:noProof/>
                <w:webHidden/>
              </w:rPr>
              <w:fldChar w:fldCharType="begin"/>
            </w:r>
            <w:r w:rsidR="00144497">
              <w:rPr>
                <w:noProof/>
                <w:webHidden/>
              </w:rPr>
              <w:instrText xml:space="preserve"> PAGEREF _Toc113455493 \h </w:instrText>
            </w:r>
            <w:r w:rsidR="00144497">
              <w:rPr>
                <w:noProof/>
                <w:webHidden/>
              </w:rPr>
            </w:r>
            <w:r w:rsidR="00144497">
              <w:rPr>
                <w:noProof/>
                <w:webHidden/>
              </w:rPr>
              <w:fldChar w:fldCharType="separate"/>
            </w:r>
            <w:r w:rsidR="00144497">
              <w:rPr>
                <w:noProof/>
                <w:webHidden/>
              </w:rPr>
              <w:t>76</w:t>
            </w:r>
            <w:r w:rsidR="00144497">
              <w:rPr>
                <w:noProof/>
                <w:webHidden/>
              </w:rPr>
              <w:fldChar w:fldCharType="end"/>
            </w:r>
          </w:hyperlink>
        </w:p>
        <w:p w14:paraId="15BBF62A" w14:textId="4228BE5A" w:rsidR="00144497" w:rsidRDefault="00376E31" w:rsidP="006B1389">
          <w:pPr>
            <w:pStyle w:val="INNH2"/>
            <w:rPr>
              <w:rFonts w:asciiTheme="minorHAnsi" w:eastAsiaTheme="minorEastAsia" w:hAnsiTheme="minorHAnsi"/>
              <w:noProof/>
            </w:rPr>
          </w:pPr>
          <w:hyperlink w:anchor="_Toc113455494" w:history="1">
            <w:r w:rsidR="00144497" w:rsidRPr="002F0FDB">
              <w:rPr>
                <w:rStyle w:val="Hyperkobling"/>
                <w:noProof/>
              </w:rPr>
              <w:t>3.6</w:t>
            </w:r>
            <w:r w:rsidR="00144497">
              <w:rPr>
                <w:rFonts w:asciiTheme="minorHAnsi" w:eastAsiaTheme="minorEastAsia" w:hAnsiTheme="minorHAnsi"/>
                <w:noProof/>
              </w:rPr>
              <w:tab/>
            </w:r>
            <w:r w:rsidR="00144497" w:rsidRPr="002F0FDB">
              <w:rPr>
                <w:rStyle w:val="Hyperkobling"/>
                <w:noProof/>
              </w:rPr>
              <w:t>Innsigelse</w:t>
            </w:r>
            <w:r w:rsidR="00144497">
              <w:rPr>
                <w:noProof/>
                <w:webHidden/>
              </w:rPr>
              <w:tab/>
            </w:r>
            <w:r w:rsidR="00144497">
              <w:rPr>
                <w:noProof/>
                <w:webHidden/>
              </w:rPr>
              <w:fldChar w:fldCharType="begin"/>
            </w:r>
            <w:r w:rsidR="00144497">
              <w:rPr>
                <w:noProof/>
                <w:webHidden/>
              </w:rPr>
              <w:instrText xml:space="preserve"> PAGEREF _Toc113455494 \h </w:instrText>
            </w:r>
            <w:r w:rsidR="00144497">
              <w:rPr>
                <w:noProof/>
                <w:webHidden/>
              </w:rPr>
            </w:r>
            <w:r w:rsidR="00144497">
              <w:rPr>
                <w:noProof/>
                <w:webHidden/>
              </w:rPr>
              <w:fldChar w:fldCharType="separate"/>
            </w:r>
            <w:r w:rsidR="00144497">
              <w:rPr>
                <w:noProof/>
                <w:webHidden/>
              </w:rPr>
              <w:t>77</w:t>
            </w:r>
            <w:r w:rsidR="00144497">
              <w:rPr>
                <w:noProof/>
                <w:webHidden/>
              </w:rPr>
              <w:fldChar w:fldCharType="end"/>
            </w:r>
          </w:hyperlink>
        </w:p>
        <w:p w14:paraId="66DF6DAA" w14:textId="585D97D5" w:rsidR="00144497" w:rsidRDefault="00376E31" w:rsidP="006B1389">
          <w:pPr>
            <w:pStyle w:val="INNH3"/>
            <w:rPr>
              <w:rFonts w:asciiTheme="minorHAnsi" w:eastAsiaTheme="minorEastAsia" w:hAnsiTheme="minorHAnsi"/>
              <w:noProof/>
            </w:rPr>
          </w:pPr>
          <w:hyperlink w:anchor="_Toc113455495" w:history="1">
            <w:r w:rsidR="00144497" w:rsidRPr="002F0FDB">
              <w:rPr>
                <w:rStyle w:val="Hyperkobling"/>
                <w:noProof/>
              </w:rPr>
              <w:t>3.6.1</w:t>
            </w:r>
            <w:r w:rsidR="00144497">
              <w:rPr>
                <w:rFonts w:asciiTheme="minorHAnsi" w:eastAsiaTheme="minorEastAsia" w:hAnsiTheme="minorHAnsi"/>
                <w:noProof/>
              </w:rPr>
              <w:tab/>
            </w:r>
            <w:r w:rsidR="00144497" w:rsidRPr="002F0FDB">
              <w:rPr>
                <w:rStyle w:val="Hyperkobling"/>
                <w:noProof/>
              </w:rPr>
              <w:t>Rammene for bruk av innsigelse</w:t>
            </w:r>
            <w:r w:rsidR="00144497">
              <w:rPr>
                <w:noProof/>
                <w:webHidden/>
              </w:rPr>
              <w:tab/>
            </w:r>
            <w:r w:rsidR="00144497">
              <w:rPr>
                <w:noProof/>
                <w:webHidden/>
              </w:rPr>
              <w:fldChar w:fldCharType="begin"/>
            </w:r>
            <w:r w:rsidR="00144497">
              <w:rPr>
                <w:noProof/>
                <w:webHidden/>
              </w:rPr>
              <w:instrText xml:space="preserve"> PAGEREF _Toc113455495 \h </w:instrText>
            </w:r>
            <w:r w:rsidR="00144497">
              <w:rPr>
                <w:noProof/>
                <w:webHidden/>
              </w:rPr>
            </w:r>
            <w:r w:rsidR="00144497">
              <w:rPr>
                <w:noProof/>
                <w:webHidden/>
              </w:rPr>
              <w:fldChar w:fldCharType="separate"/>
            </w:r>
            <w:r w:rsidR="00144497">
              <w:rPr>
                <w:noProof/>
                <w:webHidden/>
              </w:rPr>
              <w:t>77</w:t>
            </w:r>
            <w:r w:rsidR="00144497">
              <w:rPr>
                <w:noProof/>
                <w:webHidden/>
              </w:rPr>
              <w:fldChar w:fldCharType="end"/>
            </w:r>
          </w:hyperlink>
        </w:p>
        <w:p w14:paraId="247F0CBE" w14:textId="12D884C1" w:rsidR="00144497" w:rsidRDefault="00376E31" w:rsidP="006B1389">
          <w:pPr>
            <w:pStyle w:val="INNH3"/>
            <w:rPr>
              <w:rFonts w:asciiTheme="minorHAnsi" w:eastAsiaTheme="minorEastAsia" w:hAnsiTheme="minorHAnsi"/>
              <w:noProof/>
            </w:rPr>
          </w:pPr>
          <w:hyperlink w:anchor="_Toc113455496" w:history="1">
            <w:r w:rsidR="00144497" w:rsidRPr="002F0FDB">
              <w:rPr>
                <w:rStyle w:val="Hyperkobling"/>
                <w:noProof/>
              </w:rPr>
              <w:t>3.6.2</w:t>
            </w:r>
            <w:r w:rsidR="00144497">
              <w:rPr>
                <w:rFonts w:asciiTheme="minorHAnsi" w:eastAsiaTheme="minorEastAsia" w:hAnsiTheme="minorHAnsi"/>
                <w:noProof/>
              </w:rPr>
              <w:tab/>
            </w:r>
            <w:r w:rsidR="00144497" w:rsidRPr="002F0FDB">
              <w:rPr>
                <w:rStyle w:val="Hyperkobling"/>
                <w:noProof/>
              </w:rPr>
              <w:t>Saksgang ved innsigelse</w:t>
            </w:r>
            <w:r w:rsidR="00144497">
              <w:rPr>
                <w:noProof/>
                <w:webHidden/>
              </w:rPr>
              <w:tab/>
            </w:r>
            <w:r w:rsidR="00144497">
              <w:rPr>
                <w:noProof/>
                <w:webHidden/>
              </w:rPr>
              <w:fldChar w:fldCharType="begin"/>
            </w:r>
            <w:r w:rsidR="00144497">
              <w:rPr>
                <w:noProof/>
                <w:webHidden/>
              </w:rPr>
              <w:instrText xml:space="preserve"> PAGEREF _Toc113455496 \h </w:instrText>
            </w:r>
            <w:r w:rsidR="00144497">
              <w:rPr>
                <w:noProof/>
                <w:webHidden/>
              </w:rPr>
            </w:r>
            <w:r w:rsidR="00144497">
              <w:rPr>
                <w:noProof/>
                <w:webHidden/>
              </w:rPr>
              <w:fldChar w:fldCharType="separate"/>
            </w:r>
            <w:r w:rsidR="00144497">
              <w:rPr>
                <w:noProof/>
                <w:webHidden/>
              </w:rPr>
              <w:t>78</w:t>
            </w:r>
            <w:r w:rsidR="00144497">
              <w:rPr>
                <w:noProof/>
                <w:webHidden/>
              </w:rPr>
              <w:fldChar w:fldCharType="end"/>
            </w:r>
          </w:hyperlink>
        </w:p>
        <w:p w14:paraId="3918A3C6" w14:textId="4B0E38F8" w:rsidR="00144497" w:rsidRDefault="00376E31" w:rsidP="006B1389">
          <w:pPr>
            <w:pStyle w:val="INNH2"/>
            <w:rPr>
              <w:rFonts w:asciiTheme="minorHAnsi" w:eastAsiaTheme="minorEastAsia" w:hAnsiTheme="minorHAnsi"/>
              <w:noProof/>
            </w:rPr>
          </w:pPr>
          <w:hyperlink w:anchor="_Toc113455497" w:history="1">
            <w:r w:rsidR="00144497" w:rsidRPr="002F0FDB">
              <w:rPr>
                <w:rStyle w:val="Hyperkobling"/>
                <w:noProof/>
              </w:rPr>
              <w:t>3.7</w:t>
            </w:r>
            <w:r w:rsidR="00144497">
              <w:rPr>
                <w:rFonts w:asciiTheme="minorHAnsi" w:eastAsiaTheme="minorEastAsia" w:hAnsiTheme="minorHAnsi"/>
                <w:noProof/>
              </w:rPr>
              <w:tab/>
            </w:r>
            <w:r w:rsidR="00144497" w:rsidRPr="002F0FDB">
              <w:rPr>
                <w:rStyle w:val="Hyperkobling"/>
                <w:noProof/>
              </w:rPr>
              <w:t>Sluttbehandling av reguleringsplanforslag</w:t>
            </w:r>
            <w:r w:rsidR="00144497">
              <w:rPr>
                <w:noProof/>
                <w:webHidden/>
              </w:rPr>
              <w:tab/>
            </w:r>
            <w:r w:rsidR="00144497">
              <w:rPr>
                <w:noProof/>
                <w:webHidden/>
              </w:rPr>
              <w:fldChar w:fldCharType="begin"/>
            </w:r>
            <w:r w:rsidR="00144497">
              <w:rPr>
                <w:noProof/>
                <w:webHidden/>
              </w:rPr>
              <w:instrText xml:space="preserve"> PAGEREF _Toc113455497 \h </w:instrText>
            </w:r>
            <w:r w:rsidR="00144497">
              <w:rPr>
                <w:noProof/>
                <w:webHidden/>
              </w:rPr>
            </w:r>
            <w:r w:rsidR="00144497">
              <w:rPr>
                <w:noProof/>
                <w:webHidden/>
              </w:rPr>
              <w:fldChar w:fldCharType="separate"/>
            </w:r>
            <w:r w:rsidR="00144497">
              <w:rPr>
                <w:noProof/>
                <w:webHidden/>
              </w:rPr>
              <w:t>79</w:t>
            </w:r>
            <w:r w:rsidR="00144497">
              <w:rPr>
                <w:noProof/>
                <w:webHidden/>
              </w:rPr>
              <w:fldChar w:fldCharType="end"/>
            </w:r>
          </w:hyperlink>
        </w:p>
        <w:p w14:paraId="014FB91A" w14:textId="266F8F3C" w:rsidR="00144497" w:rsidRDefault="00376E31" w:rsidP="006B1389">
          <w:pPr>
            <w:pStyle w:val="INNH3"/>
            <w:rPr>
              <w:rFonts w:asciiTheme="minorHAnsi" w:eastAsiaTheme="minorEastAsia" w:hAnsiTheme="minorHAnsi"/>
              <w:noProof/>
            </w:rPr>
          </w:pPr>
          <w:hyperlink w:anchor="_Toc113455498" w:history="1">
            <w:r w:rsidR="00144497" w:rsidRPr="002F0FDB">
              <w:rPr>
                <w:rStyle w:val="Hyperkobling"/>
                <w:noProof/>
              </w:rPr>
              <w:t>3.7.1</w:t>
            </w:r>
            <w:r w:rsidR="00144497">
              <w:rPr>
                <w:rFonts w:asciiTheme="minorHAnsi" w:eastAsiaTheme="minorEastAsia" w:hAnsiTheme="minorHAnsi"/>
                <w:noProof/>
              </w:rPr>
              <w:tab/>
            </w:r>
            <w:r w:rsidR="00144497" w:rsidRPr="002F0FDB">
              <w:rPr>
                <w:rStyle w:val="Hyperkobling"/>
                <w:noProof/>
              </w:rPr>
              <w:t>Om sluttbehandling av reguleringsplaner med konsekvensutredning</w:t>
            </w:r>
            <w:r w:rsidR="00144497">
              <w:rPr>
                <w:noProof/>
                <w:webHidden/>
              </w:rPr>
              <w:tab/>
            </w:r>
            <w:r w:rsidR="00144497">
              <w:rPr>
                <w:noProof/>
                <w:webHidden/>
              </w:rPr>
              <w:fldChar w:fldCharType="begin"/>
            </w:r>
            <w:r w:rsidR="00144497">
              <w:rPr>
                <w:noProof/>
                <w:webHidden/>
              </w:rPr>
              <w:instrText xml:space="preserve"> PAGEREF _Toc113455498 \h </w:instrText>
            </w:r>
            <w:r w:rsidR="00144497">
              <w:rPr>
                <w:noProof/>
                <w:webHidden/>
              </w:rPr>
            </w:r>
            <w:r w:rsidR="00144497">
              <w:rPr>
                <w:noProof/>
                <w:webHidden/>
              </w:rPr>
              <w:fldChar w:fldCharType="separate"/>
            </w:r>
            <w:r w:rsidR="00144497">
              <w:rPr>
                <w:noProof/>
                <w:webHidden/>
              </w:rPr>
              <w:t>80</w:t>
            </w:r>
            <w:r w:rsidR="00144497">
              <w:rPr>
                <w:noProof/>
                <w:webHidden/>
              </w:rPr>
              <w:fldChar w:fldCharType="end"/>
            </w:r>
          </w:hyperlink>
        </w:p>
        <w:p w14:paraId="6A7CC993" w14:textId="36B0104F" w:rsidR="00144497" w:rsidRDefault="00376E31" w:rsidP="006B1389">
          <w:pPr>
            <w:pStyle w:val="INNH2"/>
            <w:rPr>
              <w:rFonts w:asciiTheme="minorHAnsi" w:eastAsiaTheme="minorEastAsia" w:hAnsiTheme="minorHAnsi"/>
              <w:noProof/>
            </w:rPr>
          </w:pPr>
          <w:hyperlink w:anchor="_Toc113455499" w:history="1">
            <w:r w:rsidR="00144497" w:rsidRPr="002F0FDB">
              <w:rPr>
                <w:rStyle w:val="Hyperkobling"/>
                <w:noProof/>
              </w:rPr>
              <w:t>3.8</w:t>
            </w:r>
            <w:r w:rsidR="00144497">
              <w:rPr>
                <w:rFonts w:asciiTheme="minorHAnsi" w:eastAsiaTheme="minorEastAsia" w:hAnsiTheme="minorHAnsi"/>
                <w:noProof/>
              </w:rPr>
              <w:tab/>
            </w:r>
            <w:r w:rsidR="00144497" w:rsidRPr="002F0FDB">
              <w:rPr>
                <w:rStyle w:val="Hyperkobling"/>
                <w:noProof/>
              </w:rPr>
              <w:t>Klage på reguleringsvedtak</w:t>
            </w:r>
            <w:r w:rsidR="00144497">
              <w:rPr>
                <w:noProof/>
                <w:webHidden/>
              </w:rPr>
              <w:tab/>
            </w:r>
            <w:r w:rsidR="00144497">
              <w:rPr>
                <w:noProof/>
                <w:webHidden/>
              </w:rPr>
              <w:fldChar w:fldCharType="begin"/>
            </w:r>
            <w:r w:rsidR="00144497">
              <w:rPr>
                <w:noProof/>
                <w:webHidden/>
              </w:rPr>
              <w:instrText xml:space="preserve"> PAGEREF _Toc113455499 \h </w:instrText>
            </w:r>
            <w:r w:rsidR="00144497">
              <w:rPr>
                <w:noProof/>
                <w:webHidden/>
              </w:rPr>
            </w:r>
            <w:r w:rsidR="00144497">
              <w:rPr>
                <w:noProof/>
                <w:webHidden/>
              </w:rPr>
              <w:fldChar w:fldCharType="separate"/>
            </w:r>
            <w:r w:rsidR="00144497">
              <w:rPr>
                <w:noProof/>
                <w:webHidden/>
              </w:rPr>
              <w:t>80</w:t>
            </w:r>
            <w:r w:rsidR="00144497">
              <w:rPr>
                <w:noProof/>
                <w:webHidden/>
              </w:rPr>
              <w:fldChar w:fldCharType="end"/>
            </w:r>
          </w:hyperlink>
        </w:p>
        <w:p w14:paraId="504DEFE8" w14:textId="0B9D537B" w:rsidR="00144497" w:rsidRDefault="00376E31" w:rsidP="006B1389">
          <w:pPr>
            <w:pStyle w:val="INNH2"/>
            <w:rPr>
              <w:rFonts w:asciiTheme="minorHAnsi" w:eastAsiaTheme="minorEastAsia" w:hAnsiTheme="minorHAnsi"/>
              <w:noProof/>
            </w:rPr>
          </w:pPr>
          <w:hyperlink w:anchor="_Toc113455500" w:history="1">
            <w:r w:rsidR="00144497" w:rsidRPr="002F0FDB">
              <w:rPr>
                <w:rStyle w:val="Hyperkobling"/>
                <w:noProof/>
              </w:rPr>
              <w:t>3.9</w:t>
            </w:r>
            <w:r w:rsidR="00144497">
              <w:rPr>
                <w:rFonts w:asciiTheme="minorHAnsi" w:eastAsiaTheme="minorEastAsia" w:hAnsiTheme="minorHAnsi"/>
                <w:noProof/>
              </w:rPr>
              <w:tab/>
            </w:r>
            <w:r w:rsidR="00144497" w:rsidRPr="002F0FDB">
              <w:rPr>
                <w:rStyle w:val="Hyperkobling"/>
                <w:noProof/>
              </w:rPr>
              <w:t>Gebyr ved planarbeid</w:t>
            </w:r>
            <w:r w:rsidR="00144497">
              <w:rPr>
                <w:noProof/>
                <w:webHidden/>
              </w:rPr>
              <w:tab/>
            </w:r>
            <w:r w:rsidR="00144497">
              <w:rPr>
                <w:noProof/>
                <w:webHidden/>
              </w:rPr>
              <w:fldChar w:fldCharType="begin"/>
            </w:r>
            <w:r w:rsidR="00144497">
              <w:rPr>
                <w:noProof/>
                <w:webHidden/>
              </w:rPr>
              <w:instrText xml:space="preserve"> PAGEREF _Toc113455500 \h </w:instrText>
            </w:r>
            <w:r w:rsidR="00144497">
              <w:rPr>
                <w:noProof/>
                <w:webHidden/>
              </w:rPr>
            </w:r>
            <w:r w:rsidR="00144497">
              <w:rPr>
                <w:noProof/>
                <w:webHidden/>
              </w:rPr>
              <w:fldChar w:fldCharType="separate"/>
            </w:r>
            <w:r w:rsidR="00144497">
              <w:rPr>
                <w:noProof/>
                <w:webHidden/>
              </w:rPr>
              <w:t>82</w:t>
            </w:r>
            <w:r w:rsidR="00144497">
              <w:rPr>
                <w:noProof/>
                <w:webHidden/>
              </w:rPr>
              <w:fldChar w:fldCharType="end"/>
            </w:r>
          </w:hyperlink>
        </w:p>
        <w:p w14:paraId="58F984FA" w14:textId="7370BD42" w:rsidR="00144497" w:rsidRDefault="00376E31" w:rsidP="006B1389">
          <w:pPr>
            <w:pStyle w:val="INNH3"/>
            <w:rPr>
              <w:rFonts w:asciiTheme="minorHAnsi" w:eastAsiaTheme="minorEastAsia" w:hAnsiTheme="minorHAnsi"/>
              <w:noProof/>
            </w:rPr>
          </w:pPr>
          <w:hyperlink w:anchor="_Toc113455501" w:history="1">
            <w:r w:rsidR="00144497" w:rsidRPr="002F0FDB">
              <w:rPr>
                <w:rStyle w:val="Hyperkobling"/>
                <w:noProof/>
              </w:rPr>
              <w:t>3.9.1</w:t>
            </w:r>
            <w:r w:rsidR="00144497">
              <w:rPr>
                <w:rFonts w:asciiTheme="minorHAnsi" w:eastAsiaTheme="minorEastAsia" w:hAnsiTheme="minorHAnsi"/>
                <w:noProof/>
              </w:rPr>
              <w:tab/>
            </w:r>
            <w:r w:rsidR="00144497" w:rsidRPr="002F0FDB">
              <w:rPr>
                <w:rStyle w:val="Hyperkobling"/>
                <w:noProof/>
              </w:rPr>
              <w:t>Konsekvensutredning – overtredelsesgebyr og straff</w:t>
            </w:r>
            <w:r w:rsidR="00144497">
              <w:rPr>
                <w:noProof/>
                <w:webHidden/>
              </w:rPr>
              <w:tab/>
            </w:r>
            <w:r w:rsidR="00144497">
              <w:rPr>
                <w:noProof/>
                <w:webHidden/>
              </w:rPr>
              <w:fldChar w:fldCharType="begin"/>
            </w:r>
            <w:r w:rsidR="00144497">
              <w:rPr>
                <w:noProof/>
                <w:webHidden/>
              </w:rPr>
              <w:instrText xml:space="preserve"> PAGEREF _Toc113455501 \h </w:instrText>
            </w:r>
            <w:r w:rsidR="00144497">
              <w:rPr>
                <w:noProof/>
                <w:webHidden/>
              </w:rPr>
            </w:r>
            <w:r w:rsidR="00144497">
              <w:rPr>
                <w:noProof/>
                <w:webHidden/>
              </w:rPr>
              <w:fldChar w:fldCharType="separate"/>
            </w:r>
            <w:r w:rsidR="00144497">
              <w:rPr>
                <w:noProof/>
                <w:webHidden/>
              </w:rPr>
              <w:t>82</w:t>
            </w:r>
            <w:r w:rsidR="00144497">
              <w:rPr>
                <w:noProof/>
                <w:webHidden/>
              </w:rPr>
              <w:fldChar w:fldCharType="end"/>
            </w:r>
          </w:hyperlink>
        </w:p>
        <w:p w14:paraId="776F41A9" w14:textId="0E68566F" w:rsidR="00144497" w:rsidRDefault="00376E31" w:rsidP="006B1389">
          <w:pPr>
            <w:pStyle w:val="INNH1"/>
            <w:rPr>
              <w:rFonts w:asciiTheme="minorHAnsi" w:eastAsiaTheme="minorEastAsia" w:hAnsiTheme="minorHAnsi"/>
              <w:noProof/>
            </w:rPr>
          </w:pPr>
          <w:hyperlink w:anchor="_Toc113455502" w:history="1">
            <w:r w:rsidR="00144497" w:rsidRPr="002F0FDB">
              <w:rPr>
                <w:rStyle w:val="Hyperkobling"/>
                <w:noProof/>
              </w:rPr>
              <w:t>DEL III</w:t>
            </w:r>
            <w:r w:rsidR="00144497">
              <w:rPr>
                <w:noProof/>
                <w:webHidden/>
              </w:rPr>
              <w:tab/>
            </w:r>
            <w:r w:rsidR="00144497">
              <w:rPr>
                <w:noProof/>
                <w:webHidden/>
              </w:rPr>
              <w:fldChar w:fldCharType="begin"/>
            </w:r>
            <w:r w:rsidR="00144497">
              <w:rPr>
                <w:noProof/>
                <w:webHidden/>
              </w:rPr>
              <w:instrText xml:space="preserve"> PAGEREF _Toc113455502 \h </w:instrText>
            </w:r>
            <w:r w:rsidR="00144497">
              <w:rPr>
                <w:noProof/>
                <w:webHidden/>
              </w:rPr>
            </w:r>
            <w:r w:rsidR="00144497">
              <w:rPr>
                <w:noProof/>
                <w:webHidden/>
              </w:rPr>
              <w:fldChar w:fldCharType="separate"/>
            </w:r>
            <w:r w:rsidR="00144497">
              <w:rPr>
                <w:noProof/>
                <w:webHidden/>
              </w:rPr>
              <w:t>84</w:t>
            </w:r>
            <w:r w:rsidR="00144497">
              <w:rPr>
                <w:noProof/>
                <w:webHidden/>
              </w:rPr>
              <w:fldChar w:fldCharType="end"/>
            </w:r>
          </w:hyperlink>
        </w:p>
        <w:p w14:paraId="0236DE3E" w14:textId="37477FC8" w:rsidR="00144497" w:rsidRDefault="00376E31" w:rsidP="006B1389">
          <w:pPr>
            <w:pStyle w:val="INNH1"/>
            <w:rPr>
              <w:rFonts w:asciiTheme="minorHAnsi" w:eastAsiaTheme="minorEastAsia" w:hAnsiTheme="minorHAnsi"/>
              <w:noProof/>
            </w:rPr>
          </w:pPr>
          <w:hyperlink w:anchor="_Toc113455503" w:history="1">
            <w:r w:rsidR="00144497" w:rsidRPr="002F0FDB">
              <w:rPr>
                <w:rStyle w:val="Hyperkobling"/>
                <w:noProof/>
              </w:rPr>
              <w:t>4</w:t>
            </w:r>
            <w:r w:rsidR="00144497">
              <w:rPr>
                <w:rFonts w:asciiTheme="minorHAnsi" w:eastAsiaTheme="minorEastAsia" w:hAnsiTheme="minorHAnsi"/>
                <w:noProof/>
              </w:rPr>
              <w:tab/>
            </w:r>
            <w:r w:rsidR="00144497" w:rsidRPr="002F0FDB">
              <w:rPr>
                <w:rStyle w:val="Hyperkobling"/>
                <w:noProof/>
              </w:rPr>
              <w:t>Arealformål</w:t>
            </w:r>
            <w:r w:rsidR="00144497">
              <w:rPr>
                <w:noProof/>
                <w:webHidden/>
              </w:rPr>
              <w:tab/>
            </w:r>
            <w:r w:rsidR="00144497">
              <w:rPr>
                <w:noProof/>
                <w:webHidden/>
              </w:rPr>
              <w:fldChar w:fldCharType="begin"/>
            </w:r>
            <w:r w:rsidR="00144497">
              <w:rPr>
                <w:noProof/>
                <w:webHidden/>
              </w:rPr>
              <w:instrText xml:space="preserve"> PAGEREF _Toc113455503 \h </w:instrText>
            </w:r>
            <w:r w:rsidR="00144497">
              <w:rPr>
                <w:noProof/>
                <w:webHidden/>
              </w:rPr>
            </w:r>
            <w:r w:rsidR="00144497">
              <w:rPr>
                <w:noProof/>
                <w:webHidden/>
              </w:rPr>
              <w:fldChar w:fldCharType="separate"/>
            </w:r>
            <w:r w:rsidR="00144497">
              <w:rPr>
                <w:noProof/>
                <w:webHidden/>
              </w:rPr>
              <w:t>84</w:t>
            </w:r>
            <w:r w:rsidR="00144497">
              <w:rPr>
                <w:noProof/>
                <w:webHidden/>
              </w:rPr>
              <w:fldChar w:fldCharType="end"/>
            </w:r>
          </w:hyperlink>
        </w:p>
        <w:p w14:paraId="0DF8AF18" w14:textId="38575EBA" w:rsidR="00144497" w:rsidRDefault="00376E31" w:rsidP="006B1389">
          <w:pPr>
            <w:pStyle w:val="INNH2"/>
            <w:rPr>
              <w:rFonts w:asciiTheme="minorHAnsi" w:eastAsiaTheme="minorEastAsia" w:hAnsiTheme="minorHAnsi"/>
              <w:noProof/>
            </w:rPr>
          </w:pPr>
          <w:hyperlink w:anchor="_Toc113455504" w:history="1">
            <w:r w:rsidR="00144497" w:rsidRPr="002F0FDB">
              <w:rPr>
                <w:rStyle w:val="Hyperkobling"/>
                <w:noProof/>
              </w:rPr>
              <w:t>4.1</w:t>
            </w:r>
            <w:r w:rsidR="00144497">
              <w:rPr>
                <w:rFonts w:asciiTheme="minorHAnsi" w:eastAsiaTheme="minorEastAsia" w:hAnsiTheme="minorHAnsi"/>
                <w:noProof/>
              </w:rPr>
              <w:tab/>
            </w:r>
            <w:r w:rsidR="00144497" w:rsidRPr="002F0FDB">
              <w:rPr>
                <w:rStyle w:val="Hyperkobling"/>
                <w:noProof/>
              </w:rPr>
              <w:t>Bebyggelse og anlegg (§ 12-5 nr. 1)</w:t>
            </w:r>
            <w:r w:rsidR="00144497">
              <w:rPr>
                <w:noProof/>
                <w:webHidden/>
              </w:rPr>
              <w:tab/>
            </w:r>
            <w:r w:rsidR="00144497">
              <w:rPr>
                <w:noProof/>
                <w:webHidden/>
              </w:rPr>
              <w:fldChar w:fldCharType="begin"/>
            </w:r>
            <w:r w:rsidR="00144497">
              <w:rPr>
                <w:noProof/>
                <w:webHidden/>
              </w:rPr>
              <w:instrText xml:space="preserve"> PAGEREF _Toc113455504 \h </w:instrText>
            </w:r>
            <w:r w:rsidR="00144497">
              <w:rPr>
                <w:noProof/>
                <w:webHidden/>
              </w:rPr>
            </w:r>
            <w:r w:rsidR="00144497">
              <w:rPr>
                <w:noProof/>
                <w:webHidden/>
              </w:rPr>
              <w:fldChar w:fldCharType="separate"/>
            </w:r>
            <w:r w:rsidR="00144497">
              <w:rPr>
                <w:noProof/>
                <w:webHidden/>
              </w:rPr>
              <w:t>86</w:t>
            </w:r>
            <w:r w:rsidR="00144497">
              <w:rPr>
                <w:noProof/>
                <w:webHidden/>
              </w:rPr>
              <w:fldChar w:fldCharType="end"/>
            </w:r>
          </w:hyperlink>
        </w:p>
        <w:p w14:paraId="1861D289" w14:textId="17F22609" w:rsidR="00144497" w:rsidRDefault="00376E31" w:rsidP="006B1389">
          <w:pPr>
            <w:pStyle w:val="INNH3"/>
            <w:rPr>
              <w:rFonts w:asciiTheme="minorHAnsi" w:eastAsiaTheme="minorEastAsia" w:hAnsiTheme="minorHAnsi"/>
              <w:noProof/>
            </w:rPr>
          </w:pPr>
          <w:hyperlink w:anchor="_Toc113455505" w:history="1">
            <w:r w:rsidR="00144497" w:rsidRPr="002F0FDB">
              <w:rPr>
                <w:rStyle w:val="Hyperkobling"/>
                <w:noProof/>
              </w:rPr>
              <w:t>4.1.1</w:t>
            </w:r>
            <w:r w:rsidR="00144497">
              <w:rPr>
                <w:rFonts w:asciiTheme="minorHAnsi" w:eastAsiaTheme="minorEastAsia" w:hAnsiTheme="minorHAnsi"/>
                <w:noProof/>
              </w:rPr>
              <w:tab/>
            </w:r>
            <w:r w:rsidR="00144497" w:rsidRPr="002F0FDB">
              <w:rPr>
                <w:rStyle w:val="Hyperkobling"/>
                <w:noProof/>
              </w:rPr>
              <w:t>Boligbebyggelse</w:t>
            </w:r>
            <w:r w:rsidR="00144497">
              <w:rPr>
                <w:noProof/>
                <w:webHidden/>
              </w:rPr>
              <w:tab/>
            </w:r>
            <w:r w:rsidR="00144497">
              <w:rPr>
                <w:noProof/>
                <w:webHidden/>
              </w:rPr>
              <w:fldChar w:fldCharType="begin"/>
            </w:r>
            <w:r w:rsidR="00144497">
              <w:rPr>
                <w:noProof/>
                <w:webHidden/>
              </w:rPr>
              <w:instrText xml:space="preserve"> PAGEREF _Toc113455505 \h </w:instrText>
            </w:r>
            <w:r w:rsidR="00144497">
              <w:rPr>
                <w:noProof/>
                <w:webHidden/>
              </w:rPr>
            </w:r>
            <w:r w:rsidR="00144497">
              <w:rPr>
                <w:noProof/>
                <w:webHidden/>
              </w:rPr>
              <w:fldChar w:fldCharType="separate"/>
            </w:r>
            <w:r w:rsidR="00144497">
              <w:rPr>
                <w:noProof/>
                <w:webHidden/>
              </w:rPr>
              <w:t>89</w:t>
            </w:r>
            <w:r w:rsidR="00144497">
              <w:rPr>
                <w:noProof/>
                <w:webHidden/>
              </w:rPr>
              <w:fldChar w:fldCharType="end"/>
            </w:r>
          </w:hyperlink>
        </w:p>
        <w:p w14:paraId="7BD69FB1" w14:textId="7445E74E" w:rsidR="00144497" w:rsidRDefault="00376E31" w:rsidP="006B1389">
          <w:pPr>
            <w:pStyle w:val="INNH3"/>
            <w:rPr>
              <w:rFonts w:asciiTheme="minorHAnsi" w:eastAsiaTheme="minorEastAsia" w:hAnsiTheme="minorHAnsi"/>
              <w:noProof/>
            </w:rPr>
          </w:pPr>
          <w:hyperlink w:anchor="_Toc113455506" w:history="1">
            <w:r w:rsidR="00144497" w:rsidRPr="002F0FDB">
              <w:rPr>
                <w:rStyle w:val="Hyperkobling"/>
                <w:noProof/>
              </w:rPr>
              <w:t>4.1.2</w:t>
            </w:r>
            <w:r w:rsidR="00144497">
              <w:rPr>
                <w:rFonts w:asciiTheme="minorHAnsi" w:eastAsiaTheme="minorEastAsia" w:hAnsiTheme="minorHAnsi"/>
                <w:noProof/>
              </w:rPr>
              <w:tab/>
            </w:r>
            <w:r w:rsidR="00144497" w:rsidRPr="002F0FDB">
              <w:rPr>
                <w:rStyle w:val="Hyperkobling"/>
                <w:noProof/>
              </w:rPr>
              <w:t>Fritidsbebyggelse</w:t>
            </w:r>
            <w:r w:rsidR="00144497">
              <w:rPr>
                <w:noProof/>
                <w:webHidden/>
              </w:rPr>
              <w:tab/>
            </w:r>
            <w:r w:rsidR="00144497">
              <w:rPr>
                <w:noProof/>
                <w:webHidden/>
              </w:rPr>
              <w:fldChar w:fldCharType="begin"/>
            </w:r>
            <w:r w:rsidR="00144497">
              <w:rPr>
                <w:noProof/>
                <w:webHidden/>
              </w:rPr>
              <w:instrText xml:space="preserve"> PAGEREF _Toc113455506 \h </w:instrText>
            </w:r>
            <w:r w:rsidR="00144497">
              <w:rPr>
                <w:noProof/>
                <w:webHidden/>
              </w:rPr>
            </w:r>
            <w:r w:rsidR="00144497">
              <w:rPr>
                <w:noProof/>
                <w:webHidden/>
              </w:rPr>
              <w:fldChar w:fldCharType="separate"/>
            </w:r>
            <w:r w:rsidR="00144497">
              <w:rPr>
                <w:noProof/>
                <w:webHidden/>
              </w:rPr>
              <w:t>93</w:t>
            </w:r>
            <w:r w:rsidR="00144497">
              <w:rPr>
                <w:noProof/>
                <w:webHidden/>
              </w:rPr>
              <w:fldChar w:fldCharType="end"/>
            </w:r>
          </w:hyperlink>
        </w:p>
        <w:p w14:paraId="73B945E7" w14:textId="5AC959E4" w:rsidR="00144497" w:rsidRDefault="00376E31" w:rsidP="006B1389">
          <w:pPr>
            <w:pStyle w:val="INNH3"/>
            <w:rPr>
              <w:rFonts w:asciiTheme="minorHAnsi" w:eastAsiaTheme="minorEastAsia" w:hAnsiTheme="minorHAnsi"/>
              <w:noProof/>
            </w:rPr>
          </w:pPr>
          <w:hyperlink w:anchor="_Toc113455507" w:history="1">
            <w:r w:rsidR="00144497" w:rsidRPr="002F0FDB">
              <w:rPr>
                <w:rStyle w:val="Hyperkobling"/>
                <w:noProof/>
              </w:rPr>
              <w:t>4.1.3</w:t>
            </w:r>
            <w:r w:rsidR="00144497">
              <w:rPr>
                <w:rFonts w:asciiTheme="minorHAnsi" w:eastAsiaTheme="minorEastAsia" w:hAnsiTheme="minorHAnsi"/>
                <w:noProof/>
              </w:rPr>
              <w:tab/>
            </w:r>
            <w:r w:rsidR="00144497" w:rsidRPr="002F0FDB">
              <w:rPr>
                <w:rStyle w:val="Hyperkobling"/>
                <w:noProof/>
              </w:rPr>
              <w:t>Sentrumsformål</w:t>
            </w:r>
            <w:r w:rsidR="00144497">
              <w:rPr>
                <w:noProof/>
                <w:webHidden/>
              </w:rPr>
              <w:tab/>
            </w:r>
            <w:r w:rsidR="00144497">
              <w:rPr>
                <w:noProof/>
                <w:webHidden/>
              </w:rPr>
              <w:fldChar w:fldCharType="begin"/>
            </w:r>
            <w:r w:rsidR="00144497">
              <w:rPr>
                <w:noProof/>
                <w:webHidden/>
              </w:rPr>
              <w:instrText xml:space="preserve"> PAGEREF _Toc113455507 \h </w:instrText>
            </w:r>
            <w:r w:rsidR="00144497">
              <w:rPr>
                <w:noProof/>
                <w:webHidden/>
              </w:rPr>
            </w:r>
            <w:r w:rsidR="00144497">
              <w:rPr>
                <w:noProof/>
                <w:webHidden/>
              </w:rPr>
              <w:fldChar w:fldCharType="separate"/>
            </w:r>
            <w:r w:rsidR="00144497">
              <w:rPr>
                <w:noProof/>
                <w:webHidden/>
              </w:rPr>
              <w:t>95</w:t>
            </w:r>
            <w:r w:rsidR="00144497">
              <w:rPr>
                <w:noProof/>
                <w:webHidden/>
              </w:rPr>
              <w:fldChar w:fldCharType="end"/>
            </w:r>
          </w:hyperlink>
        </w:p>
        <w:p w14:paraId="25BBB1D2" w14:textId="217065E3" w:rsidR="00144497" w:rsidRDefault="00376E31" w:rsidP="006B1389">
          <w:pPr>
            <w:pStyle w:val="INNH3"/>
            <w:rPr>
              <w:rFonts w:asciiTheme="minorHAnsi" w:eastAsiaTheme="minorEastAsia" w:hAnsiTheme="minorHAnsi"/>
              <w:noProof/>
            </w:rPr>
          </w:pPr>
          <w:hyperlink w:anchor="_Toc113455508" w:history="1">
            <w:r w:rsidR="00144497" w:rsidRPr="002F0FDB">
              <w:rPr>
                <w:rStyle w:val="Hyperkobling"/>
                <w:noProof/>
              </w:rPr>
              <w:t>4.1.4</w:t>
            </w:r>
            <w:r w:rsidR="00144497">
              <w:rPr>
                <w:rFonts w:asciiTheme="minorHAnsi" w:eastAsiaTheme="minorEastAsia" w:hAnsiTheme="minorHAnsi"/>
                <w:noProof/>
              </w:rPr>
              <w:tab/>
            </w:r>
            <w:r w:rsidR="00144497" w:rsidRPr="002F0FDB">
              <w:rPr>
                <w:rStyle w:val="Hyperkobling"/>
                <w:noProof/>
              </w:rPr>
              <w:t>Kjøpesenter</w:t>
            </w:r>
            <w:r w:rsidR="00144497">
              <w:rPr>
                <w:noProof/>
                <w:webHidden/>
              </w:rPr>
              <w:tab/>
            </w:r>
            <w:r w:rsidR="00144497">
              <w:rPr>
                <w:noProof/>
                <w:webHidden/>
              </w:rPr>
              <w:fldChar w:fldCharType="begin"/>
            </w:r>
            <w:r w:rsidR="00144497">
              <w:rPr>
                <w:noProof/>
                <w:webHidden/>
              </w:rPr>
              <w:instrText xml:space="preserve"> PAGEREF _Toc113455508 \h </w:instrText>
            </w:r>
            <w:r w:rsidR="00144497">
              <w:rPr>
                <w:noProof/>
                <w:webHidden/>
              </w:rPr>
            </w:r>
            <w:r w:rsidR="00144497">
              <w:rPr>
                <w:noProof/>
                <w:webHidden/>
              </w:rPr>
              <w:fldChar w:fldCharType="separate"/>
            </w:r>
            <w:r w:rsidR="00144497">
              <w:rPr>
                <w:noProof/>
                <w:webHidden/>
              </w:rPr>
              <w:t>95</w:t>
            </w:r>
            <w:r w:rsidR="00144497">
              <w:rPr>
                <w:noProof/>
                <w:webHidden/>
              </w:rPr>
              <w:fldChar w:fldCharType="end"/>
            </w:r>
          </w:hyperlink>
        </w:p>
        <w:p w14:paraId="2CA1855B" w14:textId="61A03F11" w:rsidR="00144497" w:rsidRDefault="00376E31" w:rsidP="006B1389">
          <w:pPr>
            <w:pStyle w:val="INNH3"/>
            <w:rPr>
              <w:rFonts w:asciiTheme="minorHAnsi" w:eastAsiaTheme="minorEastAsia" w:hAnsiTheme="minorHAnsi"/>
              <w:noProof/>
            </w:rPr>
          </w:pPr>
          <w:hyperlink w:anchor="_Toc113455509" w:history="1">
            <w:r w:rsidR="00144497" w:rsidRPr="002F0FDB">
              <w:rPr>
                <w:rStyle w:val="Hyperkobling"/>
                <w:noProof/>
              </w:rPr>
              <w:t>4.1.5</w:t>
            </w:r>
            <w:r w:rsidR="00144497">
              <w:rPr>
                <w:rFonts w:asciiTheme="minorHAnsi" w:eastAsiaTheme="minorEastAsia" w:hAnsiTheme="minorHAnsi"/>
                <w:noProof/>
              </w:rPr>
              <w:tab/>
            </w:r>
            <w:r w:rsidR="00144497" w:rsidRPr="002F0FDB">
              <w:rPr>
                <w:rStyle w:val="Hyperkobling"/>
                <w:noProof/>
              </w:rPr>
              <w:t>Forretninger</w:t>
            </w:r>
            <w:r w:rsidR="00144497">
              <w:rPr>
                <w:noProof/>
                <w:webHidden/>
              </w:rPr>
              <w:tab/>
            </w:r>
            <w:r w:rsidR="00144497">
              <w:rPr>
                <w:noProof/>
                <w:webHidden/>
              </w:rPr>
              <w:fldChar w:fldCharType="begin"/>
            </w:r>
            <w:r w:rsidR="00144497">
              <w:rPr>
                <w:noProof/>
                <w:webHidden/>
              </w:rPr>
              <w:instrText xml:space="preserve"> PAGEREF _Toc113455509 \h </w:instrText>
            </w:r>
            <w:r w:rsidR="00144497">
              <w:rPr>
                <w:noProof/>
                <w:webHidden/>
              </w:rPr>
            </w:r>
            <w:r w:rsidR="00144497">
              <w:rPr>
                <w:noProof/>
                <w:webHidden/>
              </w:rPr>
              <w:fldChar w:fldCharType="separate"/>
            </w:r>
            <w:r w:rsidR="00144497">
              <w:rPr>
                <w:noProof/>
                <w:webHidden/>
              </w:rPr>
              <w:t>95</w:t>
            </w:r>
            <w:r w:rsidR="00144497">
              <w:rPr>
                <w:noProof/>
                <w:webHidden/>
              </w:rPr>
              <w:fldChar w:fldCharType="end"/>
            </w:r>
          </w:hyperlink>
        </w:p>
        <w:p w14:paraId="4B85B326" w14:textId="74D55359" w:rsidR="00144497" w:rsidRDefault="00376E31" w:rsidP="006B1389">
          <w:pPr>
            <w:pStyle w:val="INNH3"/>
            <w:rPr>
              <w:rFonts w:asciiTheme="minorHAnsi" w:eastAsiaTheme="minorEastAsia" w:hAnsiTheme="minorHAnsi"/>
              <w:noProof/>
            </w:rPr>
          </w:pPr>
          <w:hyperlink w:anchor="_Toc113455510" w:history="1">
            <w:r w:rsidR="00144497" w:rsidRPr="002F0FDB">
              <w:rPr>
                <w:rStyle w:val="Hyperkobling"/>
                <w:noProof/>
              </w:rPr>
              <w:t>4.1.6</w:t>
            </w:r>
            <w:r w:rsidR="00144497">
              <w:rPr>
                <w:rFonts w:asciiTheme="minorHAnsi" w:eastAsiaTheme="minorEastAsia" w:hAnsiTheme="minorHAnsi"/>
                <w:noProof/>
              </w:rPr>
              <w:tab/>
            </w:r>
            <w:r w:rsidR="00144497" w:rsidRPr="002F0FDB">
              <w:rPr>
                <w:rStyle w:val="Hyperkobling"/>
                <w:noProof/>
              </w:rPr>
              <w:t>Offentlig eller privat tjenesteyting</w:t>
            </w:r>
            <w:r w:rsidR="00144497">
              <w:rPr>
                <w:noProof/>
                <w:webHidden/>
              </w:rPr>
              <w:tab/>
            </w:r>
            <w:r w:rsidR="00144497">
              <w:rPr>
                <w:noProof/>
                <w:webHidden/>
              </w:rPr>
              <w:fldChar w:fldCharType="begin"/>
            </w:r>
            <w:r w:rsidR="00144497">
              <w:rPr>
                <w:noProof/>
                <w:webHidden/>
              </w:rPr>
              <w:instrText xml:space="preserve"> PAGEREF _Toc113455510 \h </w:instrText>
            </w:r>
            <w:r w:rsidR="00144497">
              <w:rPr>
                <w:noProof/>
                <w:webHidden/>
              </w:rPr>
            </w:r>
            <w:r w:rsidR="00144497">
              <w:rPr>
                <w:noProof/>
                <w:webHidden/>
              </w:rPr>
              <w:fldChar w:fldCharType="separate"/>
            </w:r>
            <w:r w:rsidR="00144497">
              <w:rPr>
                <w:noProof/>
                <w:webHidden/>
              </w:rPr>
              <w:t>96</w:t>
            </w:r>
            <w:r w:rsidR="00144497">
              <w:rPr>
                <w:noProof/>
                <w:webHidden/>
              </w:rPr>
              <w:fldChar w:fldCharType="end"/>
            </w:r>
          </w:hyperlink>
        </w:p>
        <w:p w14:paraId="63369065" w14:textId="4D11F701" w:rsidR="00144497" w:rsidRDefault="00376E31" w:rsidP="006B1389">
          <w:pPr>
            <w:pStyle w:val="INNH3"/>
            <w:rPr>
              <w:rFonts w:asciiTheme="minorHAnsi" w:eastAsiaTheme="minorEastAsia" w:hAnsiTheme="minorHAnsi"/>
              <w:noProof/>
            </w:rPr>
          </w:pPr>
          <w:hyperlink w:anchor="_Toc113455511" w:history="1">
            <w:r w:rsidR="00144497" w:rsidRPr="002F0FDB">
              <w:rPr>
                <w:rStyle w:val="Hyperkobling"/>
                <w:noProof/>
              </w:rPr>
              <w:t>4.1.7</w:t>
            </w:r>
            <w:r w:rsidR="00144497">
              <w:rPr>
                <w:rFonts w:asciiTheme="minorHAnsi" w:eastAsiaTheme="minorEastAsia" w:hAnsiTheme="minorHAnsi"/>
                <w:noProof/>
              </w:rPr>
              <w:tab/>
            </w:r>
            <w:r w:rsidR="00144497" w:rsidRPr="002F0FDB">
              <w:rPr>
                <w:rStyle w:val="Hyperkobling"/>
                <w:noProof/>
              </w:rPr>
              <w:t>Fritids- og turistformål</w:t>
            </w:r>
            <w:r w:rsidR="00144497">
              <w:rPr>
                <w:noProof/>
                <w:webHidden/>
              </w:rPr>
              <w:tab/>
            </w:r>
            <w:r w:rsidR="00144497">
              <w:rPr>
                <w:noProof/>
                <w:webHidden/>
              </w:rPr>
              <w:fldChar w:fldCharType="begin"/>
            </w:r>
            <w:r w:rsidR="00144497">
              <w:rPr>
                <w:noProof/>
                <w:webHidden/>
              </w:rPr>
              <w:instrText xml:space="preserve"> PAGEREF _Toc113455511 \h </w:instrText>
            </w:r>
            <w:r w:rsidR="00144497">
              <w:rPr>
                <w:noProof/>
                <w:webHidden/>
              </w:rPr>
            </w:r>
            <w:r w:rsidR="00144497">
              <w:rPr>
                <w:noProof/>
                <w:webHidden/>
              </w:rPr>
              <w:fldChar w:fldCharType="separate"/>
            </w:r>
            <w:r w:rsidR="00144497">
              <w:rPr>
                <w:noProof/>
                <w:webHidden/>
              </w:rPr>
              <w:t>98</w:t>
            </w:r>
            <w:r w:rsidR="00144497">
              <w:rPr>
                <w:noProof/>
                <w:webHidden/>
              </w:rPr>
              <w:fldChar w:fldCharType="end"/>
            </w:r>
          </w:hyperlink>
        </w:p>
        <w:p w14:paraId="3F4E597E" w14:textId="0887F553" w:rsidR="00144497" w:rsidRDefault="00376E31" w:rsidP="006B1389">
          <w:pPr>
            <w:pStyle w:val="INNH3"/>
            <w:rPr>
              <w:rFonts w:asciiTheme="minorHAnsi" w:eastAsiaTheme="minorEastAsia" w:hAnsiTheme="minorHAnsi"/>
              <w:noProof/>
            </w:rPr>
          </w:pPr>
          <w:hyperlink w:anchor="_Toc113455512" w:history="1">
            <w:r w:rsidR="00144497" w:rsidRPr="002F0FDB">
              <w:rPr>
                <w:rStyle w:val="Hyperkobling"/>
                <w:noProof/>
              </w:rPr>
              <w:t>4.1.8</w:t>
            </w:r>
            <w:r w:rsidR="00144497">
              <w:rPr>
                <w:rFonts w:asciiTheme="minorHAnsi" w:eastAsiaTheme="minorEastAsia" w:hAnsiTheme="minorHAnsi"/>
                <w:noProof/>
              </w:rPr>
              <w:tab/>
            </w:r>
            <w:r w:rsidR="00144497" w:rsidRPr="002F0FDB">
              <w:rPr>
                <w:rStyle w:val="Hyperkobling"/>
                <w:noProof/>
              </w:rPr>
              <w:t>Råstoffutvinning</w:t>
            </w:r>
            <w:r w:rsidR="00144497">
              <w:rPr>
                <w:noProof/>
                <w:webHidden/>
              </w:rPr>
              <w:tab/>
            </w:r>
            <w:r w:rsidR="00144497">
              <w:rPr>
                <w:noProof/>
                <w:webHidden/>
              </w:rPr>
              <w:fldChar w:fldCharType="begin"/>
            </w:r>
            <w:r w:rsidR="00144497">
              <w:rPr>
                <w:noProof/>
                <w:webHidden/>
              </w:rPr>
              <w:instrText xml:space="preserve"> PAGEREF _Toc113455512 \h </w:instrText>
            </w:r>
            <w:r w:rsidR="00144497">
              <w:rPr>
                <w:noProof/>
                <w:webHidden/>
              </w:rPr>
            </w:r>
            <w:r w:rsidR="00144497">
              <w:rPr>
                <w:noProof/>
                <w:webHidden/>
              </w:rPr>
              <w:fldChar w:fldCharType="separate"/>
            </w:r>
            <w:r w:rsidR="00144497">
              <w:rPr>
                <w:noProof/>
                <w:webHidden/>
              </w:rPr>
              <w:t>99</w:t>
            </w:r>
            <w:r w:rsidR="00144497">
              <w:rPr>
                <w:noProof/>
                <w:webHidden/>
              </w:rPr>
              <w:fldChar w:fldCharType="end"/>
            </w:r>
          </w:hyperlink>
        </w:p>
        <w:p w14:paraId="3BCC18B5" w14:textId="6AE5E437" w:rsidR="00144497" w:rsidRDefault="00376E31" w:rsidP="006B1389">
          <w:pPr>
            <w:pStyle w:val="INNH3"/>
            <w:rPr>
              <w:rFonts w:asciiTheme="minorHAnsi" w:eastAsiaTheme="minorEastAsia" w:hAnsiTheme="minorHAnsi"/>
              <w:noProof/>
            </w:rPr>
          </w:pPr>
          <w:hyperlink w:anchor="_Toc113455513" w:history="1">
            <w:r w:rsidR="00144497" w:rsidRPr="002F0FDB">
              <w:rPr>
                <w:rStyle w:val="Hyperkobling"/>
                <w:noProof/>
              </w:rPr>
              <w:t>4.1.9</w:t>
            </w:r>
            <w:r w:rsidR="00144497">
              <w:rPr>
                <w:rFonts w:asciiTheme="minorHAnsi" w:eastAsiaTheme="minorEastAsia" w:hAnsiTheme="minorHAnsi"/>
                <w:noProof/>
              </w:rPr>
              <w:tab/>
            </w:r>
            <w:r w:rsidR="00144497" w:rsidRPr="002F0FDB">
              <w:rPr>
                <w:rStyle w:val="Hyperkobling"/>
                <w:noProof/>
              </w:rPr>
              <w:t>Næringsbebyggelse</w:t>
            </w:r>
            <w:r w:rsidR="00144497">
              <w:rPr>
                <w:noProof/>
                <w:webHidden/>
              </w:rPr>
              <w:tab/>
            </w:r>
            <w:r w:rsidR="00144497">
              <w:rPr>
                <w:noProof/>
                <w:webHidden/>
              </w:rPr>
              <w:fldChar w:fldCharType="begin"/>
            </w:r>
            <w:r w:rsidR="00144497">
              <w:rPr>
                <w:noProof/>
                <w:webHidden/>
              </w:rPr>
              <w:instrText xml:space="preserve"> PAGEREF _Toc113455513 \h </w:instrText>
            </w:r>
            <w:r w:rsidR="00144497">
              <w:rPr>
                <w:noProof/>
                <w:webHidden/>
              </w:rPr>
            </w:r>
            <w:r w:rsidR="00144497">
              <w:rPr>
                <w:noProof/>
                <w:webHidden/>
              </w:rPr>
              <w:fldChar w:fldCharType="separate"/>
            </w:r>
            <w:r w:rsidR="00144497">
              <w:rPr>
                <w:noProof/>
                <w:webHidden/>
              </w:rPr>
              <w:t>99</w:t>
            </w:r>
            <w:r w:rsidR="00144497">
              <w:rPr>
                <w:noProof/>
                <w:webHidden/>
              </w:rPr>
              <w:fldChar w:fldCharType="end"/>
            </w:r>
          </w:hyperlink>
        </w:p>
        <w:p w14:paraId="1FDC9ABE" w14:textId="2AFABD41" w:rsidR="00144497" w:rsidRDefault="00376E31" w:rsidP="006B1389">
          <w:pPr>
            <w:pStyle w:val="INNH3"/>
            <w:rPr>
              <w:rFonts w:asciiTheme="minorHAnsi" w:eastAsiaTheme="minorEastAsia" w:hAnsiTheme="minorHAnsi"/>
              <w:noProof/>
            </w:rPr>
          </w:pPr>
          <w:hyperlink w:anchor="_Toc113455514" w:history="1">
            <w:r w:rsidR="00144497" w:rsidRPr="002F0FDB">
              <w:rPr>
                <w:rStyle w:val="Hyperkobling"/>
                <w:noProof/>
              </w:rPr>
              <w:t>4.1.10</w:t>
            </w:r>
            <w:r w:rsidR="00144497">
              <w:rPr>
                <w:rFonts w:asciiTheme="minorHAnsi" w:eastAsiaTheme="minorEastAsia" w:hAnsiTheme="minorHAnsi"/>
                <w:noProof/>
              </w:rPr>
              <w:tab/>
            </w:r>
            <w:r w:rsidR="00144497" w:rsidRPr="002F0FDB">
              <w:rPr>
                <w:rStyle w:val="Hyperkobling"/>
                <w:noProof/>
              </w:rPr>
              <w:t>Idrettsanlegg</w:t>
            </w:r>
            <w:r w:rsidR="00144497">
              <w:rPr>
                <w:noProof/>
                <w:webHidden/>
              </w:rPr>
              <w:tab/>
            </w:r>
            <w:r w:rsidR="00144497">
              <w:rPr>
                <w:noProof/>
                <w:webHidden/>
              </w:rPr>
              <w:fldChar w:fldCharType="begin"/>
            </w:r>
            <w:r w:rsidR="00144497">
              <w:rPr>
                <w:noProof/>
                <w:webHidden/>
              </w:rPr>
              <w:instrText xml:space="preserve"> PAGEREF _Toc113455514 \h </w:instrText>
            </w:r>
            <w:r w:rsidR="00144497">
              <w:rPr>
                <w:noProof/>
                <w:webHidden/>
              </w:rPr>
            </w:r>
            <w:r w:rsidR="00144497">
              <w:rPr>
                <w:noProof/>
                <w:webHidden/>
              </w:rPr>
              <w:fldChar w:fldCharType="separate"/>
            </w:r>
            <w:r w:rsidR="00144497">
              <w:rPr>
                <w:noProof/>
                <w:webHidden/>
              </w:rPr>
              <w:t>100</w:t>
            </w:r>
            <w:r w:rsidR="00144497">
              <w:rPr>
                <w:noProof/>
                <w:webHidden/>
              </w:rPr>
              <w:fldChar w:fldCharType="end"/>
            </w:r>
          </w:hyperlink>
        </w:p>
        <w:p w14:paraId="6D292D55" w14:textId="3C029193" w:rsidR="00144497" w:rsidRDefault="00376E31" w:rsidP="006B1389">
          <w:pPr>
            <w:pStyle w:val="INNH3"/>
            <w:rPr>
              <w:rFonts w:asciiTheme="minorHAnsi" w:eastAsiaTheme="minorEastAsia" w:hAnsiTheme="minorHAnsi"/>
              <w:noProof/>
            </w:rPr>
          </w:pPr>
          <w:hyperlink w:anchor="_Toc113455515" w:history="1">
            <w:r w:rsidR="00144497" w:rsidRPr="002F0FDB">
              <w:rPr>
                <w:rStyle w:val="Hyperkobling"/>
                <w:noProof/>
              </w:rPr>
              <w:t>4.1.11</w:t>
            </w:r>
            <w:r w:rsidR="00144497">
              <w:rPr>
                <w:rFonts w:asciiTheme="minorHAnsi" w:eastAsiaTheme="minorEastAsia" w:hAnsiTheme="minorHAnsi"/>
                <w:noProof/>
              </w:rPr>
              <w:tab/>
            </w:r>
            <w:r w:rsidR="00144497" w:rsidRPr="002F0FDB">
              <w:rPr>
                <w:rStyle w:val="Hyperkobling"/>
                <w:noProof/>
              </w:rPr>
              <w:t>Andre typer bebyggelse og anlegg</w:t>
            </w:r>
            <w:r w:rsidR="00144497">
              <w:rPr>
                <w:noProof/>
                <w:webHidden/>
              </w:rPr>
              <w:tab/>
            </w:r>
            <w:r w:rsidR="00144497">
              <w:rPr>
                <w:noProof/>
                <w:webHidden/>
              </w:rPr>
              <w:fldChar w:fldCharType="begin"/>
            </w:r>
            <w:r w:rsidR="00144497">
              <w:rPr>
                <w:noProof/>
                <w:webHidden/>
              </w:rPr>
              <w:instrText xml:space="preserve"> PAGEREF _Toc113455515 \h </w:instrText>
            </w:r>
            <w:r w:rsidR="00144497">
              <w:rPr>
                <w:noProof/>
                <w:webHidden/>
              </w:rPr>
            </w:r>
            <w:r w:rsidR="00144497">
              <w:rPr>
                <w:noProof/>
                <w:webHidden/>
              </w:rPr>
              <w:fldChar w:fldCharType="separate"/>
            </w:r>
            <w:r w:rsidR="00144497">
              <w:rPr>
                <w:noProof/>
                <w:webHidden/>
              </w:rPr>
              <w:t>100</w:t>
            </w:r>
            <w:r w:rsidR="00144497">
              <w:rPr>
                <w:noProof/>
                <w:webHidden/>
              </w:rPr>
              <w:fldChar w:fldCharType="end"/>
            </w:r>
          </w:hyperlink>
        </w:p>
        <w:p w14:paraId="5FBD0C90" w14:textId="7CBA8D31" w:rsidR="00144497" w:rsidRDefault="00376E31" w:rsidP="006B1389">
          <w:pPr>
            <w:pStyle w:val="INNH3"/>
            <w:rPr>
              <w:rFonts w:asciiTheme="minorHAnsi" w:eastAsiaTheme="minorEastAsia" w:hAnsiTheme="minorHAnsi"/>
              <w:noProof/>
            </w:rPr>
          </w:pPr>
          <w:hyperlink w:anchor="_Toc113455516" w:history="1">
            <w:r w:rsidR="00144497" w:rsidRPr="002F0FDB">
              <w:rPr>
                <w:rStyle w:val="Hyperkobling"/>
                <w:noProof/>
              </w:rPr>
              <w:t>4.1.12</w:t>
            </w:r>
            <w:r w:rsidR="00144497">
              <w:rPr>
                <w:rFonts w:asciiTheme="minorHAnsi" w:eastAsiaTheme="minorEastAsia" w:hAnsiTheme="minorHAnsi"/>
                <w:noProof/>
              </w:rPr>
              <w:tab/>
            </w:r>
            <w:r w:rsidR="00144497" w:rsidRPr="002F0FDB">
              <w:rPr>
                <w:rStyle w:val="Hyperkobling"/>
                <w:noProof/>
              </w:rPr>
              <w:t>Uteoppholdsareal</w:t>
            </w:r>
            <w:r w:rsidR="00144497">
              <w:rPr>
                <w:noProof/>
                <w:webHidden/>
              </w:rPr>
              <w:tab/>
            </w:r>
            <w:r w:rsidR="00144497">
              <w:rPr>
                <w:noProof/>
                <w:webHidden/>
              </w:rPr>
              <w:fldChar w:fldCharType="begin"/>
            </w:r>
            <w:r w:rsidR="00144497">
              <w:rPr>
                <w:noProof/>
                <w:webHidden/>
              </w:rPr>
              <w:instrText xml:space="preserve"> PAGEREF _Toc113455516 \h </w:instrText>
            </w:r>
            <w:r w:rsidR="00144497">
              <w:rPr>
                <w:noProof/>
                <w:webHidden/>
              </w:rPr>
            </w:r>
            <w:r w:rsidR="00144497">
              <w:rPr>
                <w:noProof/>
                <w:webHidden/>
              </w:rPr>
              <w:fldChar w:fldCharType="separate"/>
            </w:r>
            <w:r w:rsidR="00144497">
              <w:rPr>
                <w:noProof/>
                <w:webHidden/>
              </w:rPr>
              <w:t>101</w:t>
            </w:r>
            <w:r w:rsidR="00144497">
              <w:rPr>
                <w:noProof/>
                <w:webHidden/>
              </w:rPr>
              <w:fldChar w:fldCharType="end"/>
            </w:r>
          </w:hyperlink>
        </w:p>
        <w:p w14:paraId="7297E5B9" w14:textId="6F97F9DD" w:rsidR="00144497" w:rsidRDefault="00376E31" w:rsidP="006B1389">
          <w:pPr>
            <w:pStyle w:val="INNH3"/>
            <w:rPr>
              <w:rFonts w:asciiTheme="minorHAnsi" w:eastAsiaTheme="minorEastAsia" w:hAnsiTheme="minorHAnsi"/>
              <w:noProof/>
            </w:rPr>
          </w:pPr>
          <w:hyperlink w:anchor="_Toc113455517" w:history="1">
            <w:r w:rsidR="00144497" w:rsidRPr="002F0FDB">
              <w:rPr>
                <w:rStyle w:val="Hyperkobling"/>
                <w:noProof/>
              </w:rPr>
              <w:t>4.1.13</w:t>
            </w:r>
            <w:r w:rsidR="00144497">
              <w:rPr>
                <w:rFonts w:asciiTheme="minorHAnsi" w:eastAsiaTheme="minorEastAsia" w:hAnsiTheme="minorHAnsi"/>
                <w:noProof/>
              </w:rPr>
              <w:tab/>
            </w:r>
            <w:r w:rsidR="00144497" w:rsidRPr="002F0FDB">
              <w:rPr>
                <w:rStyle w:val="Hyperkobling"/>
                <w:noProof/>
              </w:rPr>
              <w:t>Grav- og urnelund</w:t>
            </w:r>
            <w:r w:rsidR="00144497">
              <w:rPr>
                <w:noProof/>
                <w:webHidden/>
              </w:rPr>
              <w:tab/>
            </w:r>
            <w:r w:rsidR="00144497">
              <w:rPr>
                <w:noProof/>
                <w:webHidden/>
              </w:rPr>
              <w:fldChar w:fldCharType="begin"/>
            </w:r>
            <w:r w:rsidR="00144497">
              <w:rPr>
                <w:noProof/>
                <w:webHidden/>
              </w:rPr>
              <w:instrText xml:space="preserve"> PAGEREF _Toc113455517 \h </w:instrText>
            </w:r>
            <w:r w:rsidR="00144497">
              <w:rPr>
                <w:noProof/>
                <w:webHidden/>
              </w:rPr>
            </w:r>
            <w:r w:rsidR="00144497">
              <w:rPr>
                <w:noProof/>
                <w:webHidden/>
              </w:rPr>
              <w:fldChar w:fldCharType="separate"/>
            </w:r>
            <w:r w:rsidR="00144497">
              <w:rPr>
                <w:noProof/>
                <w:webHidden/>
              </w:rPr>
              <w:t>102</w:t>
            </w:r>
            <w:r w:rsidR="00144497">
              <w:rPr>
                <w:noProof/>
                <w:webHidden/>
              </w:rPr>
              <w:fldChar w:fldCharType="end"/>
            </w:r>
          </w:hyperlink>
        </w:p>
        <w:p w14:paraId="4854DC3F" w14:textId="4872619A" w:rsidR="00144497" w:rsidRDefault="00376E31" w:rsidP="006B1389">
          <w:pPr>
            <w:pStyle w:val="INNH3"/>
            <w:rPr>
              <w:rFonts w:asciiTheme="minorHAnsi" w:eastAsiaTheme="minorEastAsia" w:hAnsiTheme="minorHAnsi"/>
              <w:noProof/>
            </w:rPr>
          </w:pPr>
          <w:hyperlink w:anchor="_Toc113455518" w:history="1">
            <w:r w:rsidR="00144497" w:rsidRPr="002F0FDB">
              <w:rPr>
                <w:rStyle w:val="Hyperkobling"/>
                <w:noProof/>
              </w:rPr>
              <w:t>4.1.14</w:t>
            </w:r>
            <w:r w:rsidR="00144497">
              <w:rPr>
                <w:rFonts w:asciiTheme="minorHAnsi" w:eastAsiaTheme="minorEastAsia" w:hAnsiTheme="minorHAnsi"/>
                <w:noProof/>
              </w:rPr>
              <w:tab/>
            </w:r>
            <w:r w:rsidR="00144497" w:rsidRPr="002F0FDB">
              <w:rPr>
                <w:rStyle w:val="Hyperkobling"/>
                <w:noProof/>
              </w:rPr>
              <w:t>Kombinert bebyggelse- og anleggsformål</w:t>
            </w:r>
            <w:r w:rsidR="00144497">
              <w:rPr>
                <w:noProof/>
                <w:webHidden/>
              </w:rPr>
              <w:tab/>
            </w:r>
            <w:r w:rsidR="00144497">
              <w:rPr>
                <w:noProof/>
                <w:webHidden/>
              </w:rPr>
              <w:fldChar w:fldCharType="begin"/>
            </w:r>
            <w:r w:rsidR="00144497">
              <w:rPr>
                <w:noProof/>
                <w:webHidden/>
              </w:rPr>
              <w:instrText xml:space="preserve"> PAGEREF _Toc113455518 \h </w:instrText>
            </w:r>
            <w:r w:rsidR="00144497">
              <w:rPr>
                <w:noProof/>
                <w:webHidden/>
              </w:rPr>
            </w:r>
            <w:r w:rsidR="00144497">
              <w:rPr>
                <w:noProof/>
                <w:webHidden/>
              </w:rPr>
              <w:fldChar w:fldCharType="separate"/>
            </w:r>
            <w:r w:rsidR="00144497">
              <w:rPr>
                <w:noProof/>
                <w:webHidden/>
              </w:rPr>
              <w:t>102</w:t>
            </w:r>
            <w:r w:rsidR="00144497">
              <w:rPr>
                <w:noProof/>
                <w:webHidden/>
              </w:rPr>
              <w:fldChar w:fldCharType="end"/>
            </w:r>
          </w:hyperlink>
        </w:p>
        <w:p w14:paraId="7A924868" w14:textId="36A8CF0C" w:rsidR="00144497" w:rsidRDefault="00376E31" w:rsidP="006B1389">
          <w:pPr>
            <w:pStyle w:val="INNH3"/>
            <w:rPr>
              <w:rFonts w:asciiTheme="minorHAnsi" w:eastAsiaTheme="minorEastAsia" w:hAnsiTheme="minorHAnsi"/>
              <w:noProof/>
            </w:rPr>
          </w:pPr>
          <w:hyperlink w:anchor="_Toc113455519" w:history="1">
            <w:r w:rsidR="00144497" w:rsidRPr="002F0FDB">
              <w:rPr>
                <w:rStyle w:val="Hyperkobling"/>
                <w:noProof/>
              </w:rPr>
              <w:t>4.1.15</w:t>
            </w:r>
            <w:r w:rsidR="00144497">
              <w:rPr>
                <w:rFonts w:asciiTheme="minorHAnsi" w:eastAsiaTheme="minorEastAsia" w:hAnsiTheme="minorHAnsi"/>
                <w:noProof/>
              </w:rPr>
              <w:tab/>
            </w:r>
            <w:r w:rsidR="00144497" w:rsidRPr="002F0FDB">
              <w:rPr>
                <w:rStyle w:val="Hyperkobling"/>
                <w:noProof/>
              </w:rPr>
              <w:t>Angitt bebyggelse og anleggsformål kombinert med andre angitte hovedformål</w:t>
            </w:r>
            <w:r w:rsidR="00144497">
              <w:rPr>
                <w:noProof/>
                <w:webHidden/>
              </w:rPr>
              <w:tab/>
            </w:r>
            <w:r w:rsidR="00144497">
              <w:rPr>
                <w:noProof/>
                <w:webHidden/>
              </w:rPr>
              <w:fldChar w:fldCharType="begin"/>
            </w:r>
            <w:r w:rsidR="00144497">
              <w:rPr>
                <w:noProof/>
                <w:webHidden/>
              </w:rPr>
              <w:instrText xml:space="preserve"> PAGEREF _Toc113455519 \h </w:instrText>
            </w:r>
            <w:r w:rsidR="00144497">
              <w:rPr>
                <w:noProof/>
                <w:webHidden/>
              </w:rPr>
            </w:r>
            <w:r w:rsidR="00144497">
              <w:rPr>
                <w:noProof/>
                <w:webHidden/>
              </w:rPr>
              <w:fldChar w:fldCharType="separate"/>
            </w:r>
            <w:r w:rsidR="00144497">
              <w:rPr>
                <w:noProof/>
                <w:webHidden/>
              </w:rPr>
              <w:t>102</w:t>
            </w:r>
            <w:r w:rsidR="00144497">
              <w:rPr>
                <w:noProof/>
                <w:webHidden/>
              </w:rPr>
              <w:fldChar w:fldCharType="end"/>
            </w:r>
          </w:hyperlink>
        </w:p>
        <w:p w14:paraId="58F0B0B8" w14:textId="3C794A7C" w:rsidR="00144497" w:rsidRDefault="00376E31" w:rsidP="006B1389">
          <w:pPr>
            <w:pStyle w:val="INNH2"/>
            <w:rPr>
              <w:rFonts w:asciiTheme="minorHAnsi" w:eastAsiaTheme="minorEastAsia" w:hAnsiTheme="minorHAnsi"/>
              <w:noProof/>
            </w:rPr>
          </w:pPr>
          <w:hyperlink w:anchor="_Toc113455520" w:history="1">
            <w:r w:rsidR="00144497" w:rsidRPr="002F0FDB">
              <w:rPr>
                <w:rStyle w:val="Hyperkobling"/>
                <w:noProof/>
                <w:lang w:val="nn-NO"/>
              </w:rPr>
              <w:t>4.2</w:t>
            </w:r>
            <w:r w:rsidR="00144497">
              <w:rPr>
                <w:rFonts w:asciiTheme="minorHAnsi" w:eastAsiaTheme="minorEastAsia" w:hAnsiTheme="minorHAnsi"/>
                <w:noProof/>
              </w:rPr>
              <w:tab/>
            </w:r>
            <w:r w:rsidR="00144497" w:rsidRPr="002F0FDB">
              <w:rPr>
                <w:rStyle w:val="Hyperkobling"/>
                <w:noProof/>
                <w:lang w:val="nn-NO"/>
              </w:rPr>
              <w:t>Samferdselsanlegg og teknisk infrastruktur (§ 12-5 nr. 2)</w:t>
            </w:r>
            <w:r w:rsidR="00144497">
              <w:rPr>
                <w:noProof/>
                <w:webHidden/>
              </w:rPr>
              <w:tab/>
            </w:r>
            <w:r w:rsidR="00144497">
              <w:rPr>
                <w:noProof/>
                <w:webHidden/>
              </w:rPr>
              <w:fldChar w:fldCharType="begin"/>
            </w:r>
            <w:r w:rsidR="00144497">
              <w:rPr>
                <w:noProof/>
                <w:webHidden/>
              </w:rPr>
              <w:instrText xml:space="preserve"> PAGEREF _Toc113455520 \h </w:instrText>
            </w:r>
            <w:r w:rsidR="00144497">
              <w:rPr>
                <w:noProof/>
                <w:webHidden/>
              </w:rPr>
            </w:r>
            <w:r w:rsidR="00144497">
              <w:rPr>
                <w:noProof/>
                <w:webHidden/>
              </w:rPr>
              <w:fldChar w:fldCharType="separate"/>
            </w:r>
            <w:r w:rsidR="00144497">
              <w:rPr>
                <w:noProof/>
                <w:webHidden/>
              </w:rPr>
              <w:t>103</w:t>
            </w:r>
            <w:r w:rsidR="00144497">
              <w:rPr>
                <w:noProof/>
                <w:webHidden/>
              </w:rPr>
              <w:fldChar w:fldCharType="end"/>
            </w:r>
          </w:hyperlink>
        </w:p>
        <w:p w14:paraId="24B87543" w14:textId="2B64674F" w:rsidR="00144497" w:rsidRDefault="00376E31" w:rsidP="006B1389">
          <w:pPr>
            <w:pStyle w:val="INNH3"/>
            <w:rPr>
              <w:rFonts w:asciiTheme="minorHAnsi" w:eastAsiaTheme="minorEastAsia" w:hAnsiTheme="minorHAnsi"/>
              <w:noProof/>
            </w:rPr>
          </w:pPr>
          <w:hyperlink w:anchor="_Toc113455521" w:history="1">
            <w:r w:rsidR="00144497" w:rsidRPr="002F0FDB">
              <w:rPr>
                <w:rStyle w:val="Hyperkobling"/>
                <w:noProof/>
              </w:rPr>
              <w:t>4.2.1</w:t>
            </w:r>
            <w:r w:rsidR="00144497">
              <w:rPr>
                <w:rFonts w:asciiTheme="minorHAnsi" w:eastAsiaTheme="minorEastAsia" w:hAnsiTheme="minorHAnsi"/>
                <w:noProof/>
              </w:rPr>
              <w:tab/>
            </w:r>
            <w:r w:rsidR="00144497" w:rsidRPr="002F0FDB">
              <w:rPr>
                <w:rStyle w:val="Hyperkobling"/>
                <w:noProof/>
              </w:rPr>
              <w:t>Veg</w:t>
            </w:r>
            <w:r w:rsidR="00144497">
              <w:rPr>
                <w:noProof/>
                <w:webHidden/>
              </w:rPr>
              <w:tab/>
            </w:r>
            <w:r w:rsidR="00144497">
              <w:rPr>
                <w:noProof/>
                <w:webHidden/>
              </w:rPr>
              <w:fldChar w:fldCharType="begin"/>
            </w:r>
            <w:r w:rsidR="00144497">
              <w:rPr>
                <w:noProof/>
                <w:webHidden/>
              </w:rPr>
              <w:instrText xml:space="preserve"> PAGEREF _Toc113455521 \h </w:instrText>
            </w:r>
            <w:r w:rsidR="00144497">
              <w:rPr>
                <w:noProof/>
                <w:webHidden/>
              </w:rPr>
            </w:r>
            <w:r w:rsidR="00144497">
              <w:rPr>
                <w:noProof/>
                <w:webHidden/>
              </w:rPr>
              <w:fldChar w:fldCharType="separate"/>
            </w:r>
            <w:r w:rsidR="00144497">
              <w:rPr>
                <w:noProof/>
                <w:webHidden/>
              </w:rPr>
              <w:t>103</w:t>
            </w:r>
            <w:r w:rsidR="00144497">
              <w:rPr>
                <w:noProof/>
                <w:webHidden/>
              </w:rPr>
              <w:fldChar w:fldCharType="end"/>
            </w:r>
          </w:hyperlink>
        </w:p>
        <w:p w14:paraId="53774CD4" w14:textId="5C4B4C5F" w:rsidR="00144497" w:rsidRDefault="00376E31" w:rsidP="006B1389">
          <w:pPr>
            <w:pStyle w:val="INNH3"/>
            <w:rPr>
              <w:rFonts w:asciiTheme="minorHAnsi" w:eastAsiaTheme="minorEastAsia" w:hAnsiTheme="minorHAnsi"/>
              <w:noProof/>
            </w:rPr>
          </w:pPr>
          <w:hyperlink w:anchor="_Toc113455522" w:history="1">
            <w:r w:rsidR="00144497" w:rsidRPr="002F0FDB">
              <w:rPr>
                <w:rStyle w:val="Hyperkobling"/>
                <w:noProof/>
              </w:rPr>
              <w:t>4.2.2</w:t>
            </w:r>
            <w:r w:rsidR="00144497">
              <w:rPr>
                <w:rFonts w:asciiTheme="minorHAnsi" w:eastAsiaTheme="minorEastAsia" w:hAnsiTheme="minorHAnsi"/>
                <w:noProof/>
              </w:rPr>
              <w:tab/>
            </w:r>
            <w:r w:rsidR="00144497" w:rsidRPr="002F0FDB">
              <w:rPr>
                <w:rStyle w:val="Hyperkobling"/>
                <w:noProof/>
              </w:rPr>
              <w:t>Bane (nærmere angitt baneformål)</w:t>
            </w:r>
            <w:r w:rsidR="00144497">
              <w:rPr>
                <w:noProof/>
                <w:webHidden/>
              </w:rPr>
              <w:tab/>
            </w:r>
            <w:r w:rsidR="00144497">
              <w:rPr>
                <w:noProof/>
                <w:webHidden/>
              </w:rPr>
              <w:fldChar w:fldCharType="begin"/>
            </w:r>
            <w:r w:rsidR="00144497">
              <w:rPr>
                <w:noProof/>
                <w:webHidden/>
              </w:rPr>
              <w:instrText xml:space="preserve"> PAGEREF _Toc113455522 \h </w:instrText>
            </w:r>
            <w:r w:rsidR="00144497">
              <w:rPr>
                <w:noProof/>
                <w:webHidden/>
              </w:rPr>
            </w:r>
            <w:r w:rsidR="00144497">
              <w:rPr>
                <w:noProof/>
                <w:webHidden/>
              </w:rPr>
              <w:fldChar w:fldCharType="separate"/>
            </w:r>
            <w:r w:rsidR="00144497">
              <w:rPr>
                <w:noProof/>
                <w:webHidden/>
              </w:rPr>
              <w:t>105</w:t>
            </w:r>
            <w:r w:rsidR="00144497">
              <w:rPr>
                <w:noProof/>
                <w:webHidden/>
              </w:rPr>
              <w:fldChar w:fldCharType="end"/>
            </w:r>
          </w:hyperlink>
        </w:p>
        <w:p w14:paraId="22CB316A" w14:textId="34AFE43E" w:rsidR="00144497" w:rsidRDefault="00376E31" w:rsidP="006B1389">
          <w:pPr>
            <w:pStyle w:val="INNH3"/>
            <w:rPr>
              <w:rFonts w:asciiTheme="minorHAnsi" w:eastAsiaTheme="minorEastAsia" w:hAnsiTheme="minorHAnsi"/>
              <w:noProof/>
            </w:rPr>
          </w:pPr>
          <w:hyperlink w:anchor="_Toc113455523" w:history="1">
            <w:r w:rsidR="00144497" w:rsidRPr="002F0FDB">
              <w:rPr>
                <w:rStyle w:val="Hyperkobling"/>
                <w:noProof/>
              </w:rPr>
              <w:t>4.2.3</w:t>
            </w:r>
            <w:r w:rsidR="00144497">
              <w:rPr>
                <w:rFonts w:asciiTheme="minorHAnsi" w:eastAsiaTheme="minorEastAsia" w:hAnsiTheme="minorHAnsi"/>
                <w:noProof/>
              </w:rPr>
              <w:tab/>
            </w:r>
            <w:r w:rsidR="00144497" w:rsidRPr="002F0FDB">
              <w:rPr>
                <w:rStyle w:val="Hyperkobling"/>
                <w:noProof/>
              </w:rPr>
              <w:t>Lufthavn</w:t>
            </w:r>
            <w:r w:rsidR="00144497">
              <w:rPr>
                <w:noProof/>
                <w:webHidden/>
              </w:rPr>
              <w:tab/>
            </w:r>
            <w:r w:rsidR="00144497">
              <w:rPr>
                <w:noProof/>
                <w:webHidden/>
              </w:rPr>
              <w:fldChar w:fldCharType="begin"/>
            </w:r>
            <w:r w:rsidR="00144497">
              <w:rPr>
                <w:noProof/>
                <w:webHidden/>
              </w:rPr>
              <w:instrText xml:space="preserve"> PAGEREF _Toc113455523 \h </w:instrText>
            </w:r>
            <w:r w:rsidR="00144497">
              <w:rPr>
                <w:noProof/>
                <w:webHidden/>
              </w:rPr>
            </w:r>
            <w:r w:rsidR="00144497">
              <w:rPr>
                <w:noProof/>
                <w:webHidden/>
              </w:rPr>
              <w:fldChar w:fldCharType="separate"/>
            </w:r>
            <w:r w:rsidR="00144497">
              <w:rPr>
                <w:noProof/>
                <w:webHidden/>
              </w:rPr>
              <w:t>106</w:t>
            </w:r>
            <w:r w:rsidR="00144497">
              <w:rPr>
                <w:noProof/>
                <w:webHidden/>
              </w:rPr>
              <w:fldChar w:fldCharType="end"/>
            </w:r>
          </w:hyperlink>
        </w:p>
        <w:p w14:paraId="68338586" w14:textId="6069B1F9" w:rsidR="00144497" w:rsidRDefault="00376E31" w:rsidP="006B1389">
          <w:pPr>
            <w:pStyle w:val="INNH3"/>
            <w:rPr>
              <w:rFonts w:asciiTheme="minorHAnsi" w:eastAsiaTheme="minorEastAsia" w:hAnsiTheme="minorHAnsi"/>
              <w:noProof/>
            </w:rPr>
          </w:pPr>
          <w:hyperlink w:anchor="_Toc113455524" w:history="1">
            <w:r w:rsidR="00144497" w:rsidRPr="002F0FDB">
              <w:rPr>
                <w:rStyle w:val="Hyperkobling"/>
                <w:noProof/>
              </w:rPr>
              <w:t>4.2.4</w:t>
            </w:r>
            <w:r w:rsidR="00144497">
              <w:rPr>
                <w:rFonts w:asciiTheme="minorHAnsi" w:eastAsiaTheme="minorEastAsia" w:hAnsiTheme="minorHAnsi"/>
                <w:noProof/>
              </w:rPr>
              <w:tab/>
            </w:r>
            <w:r w:rsidR="00144497" w:rsidRPr="002F0FDB">
              <w:rPr>
                <w:rStyle w:val="Hyperkobling"/>
                <w:noProof/>
              </w:rPr>
              <w:t>Havn</w:t>
            </w:r>
            <w:r w:rsidR="00144497">
              <w:rPr>
                <w:noProof/>
                <w:webHidden/>
              </w:rPr>
              <w:tab/>
            </w:r>
            <w:r w:rsidR="00144497">
              <w:rPr>
                <w:noProof/>
                <w:webHidden/>
              </w:rPr>
              <w:fldChar w:fldCharType="begin"/>
            </w:r>
            <w:r w:rsidR="00144497">
              <w:rPr>
                <w:noProof/>
                <w:webHidden/>
              </w:rPr>
              <w:instrText xml:space="preserve"> PAGEREF _Toc113455524 \h </w:instrText>
            </w:r>
            <w:r w:rsidR="00144497">
              <w:rPr>
                <w:noProof/>
                <w:webHidden/>
              </w:rPr>
            </w:r>
            <w:r w:rsidR="00144497">
              <w:rPr>
                <w:noProof/>
                <w:webHidden/>
              </w:rPr>
              <w:fldChar w:fldCharType="separate"/>
            </w:r>
            <w:r w:rsidR="00144497">
              <w:rPr>
                <w:noProof/>
                <w:webHidden/>
              </w:rPr>
              <w:t>106</w:t>
            </w:r>
            <w:r w:rsidR="00144497">
              <w:rPr>
                <w:noProof/>
                <w:webHidden/>
              </w:rPr>
              <w:fldChar w:fldCharType="end"/>
            </w:r>
          </w:hyperlink>
        </w:p>
        <w:p w14:paraId="1B96539A" w14:textId="16F12C90" w:rsidR="00144497" w:rsidRDefault="00376E31" w:rsidP="006B1389">
          <w:pPr>
            <w:pStyle w:val="INNH3"/>
            <w:rPr>
              <w:rFonts w:asciiTheme="minorHAnsi" w:eastAsiaTheme="minorEastAsia" w:hAnsiTheme="minorHAnsi"/>
              <w:noProof/>
            </w:rPr>
          </w:pPr>
          <w:hyperlink w:anchor="_Toc113455525" w:history="1">
            <w:r w:rsidR="00144497" w:rsidRPr="002F0FDB">
              <w:rPr>
                <w:rStyle w:val="Hyperkobling"/>
                <w:noProof/>
              </w:rPr>
              <w:t>4.2.5</w:t>
            </w:r>
            <w:r w:rsidR="00144497">
              <w:rPr>
                <w:rFonts w:asciiTheme="minorHAnsi" w:eastAsiaTheme="minorEastAsia" w:hAnsiTheme="minorHAnsi"/>
                <w:noProof/>
              </w:rPr>
              <w:tab/>
            </w:r>
            <w:r w:rsidR="00144497" w:rsidRPr="002F0FDB">
              <w:rPr>
                <w:rStyle w:val="Hyperkobling"/>
                <w:noProof/>
              </w:rPr>
              <w:t>Hovednett for sykkel</w:t>
            </w:r>
            <w:r w:rsidR="00144497">
              <w:rPr>
                <w:noProof/>
                <w:webHidden/>
              </w:rPr>
              <w:tab/>
            </w:r>
            <w:r w:rsidR="00144497">
              <w:rPr>
                <w:noProof/>
                <w:webHidden/>
              </w:rPr>
              <w:fldChar w:fldCharType="begin"/>
            </w:r>
            <w:r w:rsidR="00144497">
              <w:rPr>
                <w:noProof/>
                <w:webHidden/>
              </w:rPr>
              <w:instrText xml:space="preserve"> PAGEREF _Toc113455525 \h </w:instrText>
            </w:r>
            <w:r w:rsidR="00144497">
              <w:rPr>
                <w:noProof/>
                <w:webHidden/>
              </w:rPr>
            </w:r>
            <w:r w:rsidR="00144497">
              <w:rPr>
                <w:noProof/>
                <w:webHidden/>
              </w:rPr>
              <w:fldChar w:fldCharType="separate"/>
            </w:r>
            <w:r w:rsidR="00144497">
              <w:rPr>
                <w:noProof/>
                <w:webHidden/>
              </w:rPr>
              <w:t>107</w:t>
            </w:r>
            <w:r w:rsidR="00144497">
              <w:rPr>
                <w:noProof/>
                <w:webHidden/>
              </w:rPr>
              <w:fldChar w:fldCharType="end"/>
            </w:r>
          </w:hyperlink>
        </w:p>
        <w:p w14:paraId="71120054" w14:textId="4C759D1B" w:rsidR="00144497" w:rsidRDefault="00376E31" w:rsidP="006B1389">
          <w:pPr>
            <w:pStyle w:val="INNH3"/>
            <w:rPr>
              <w:rFonts w:asciiTheme="minorHAnsi" w:eastAsiaTheme="minorEastAsia" w:hAnsiTheme="minorHAnsi"/>
              <w:noProof/>
            </w:rPr>
          </w:pPr>
          <w:hyperlink w:anchor="_Toc113455526" w:history="1">
            <w:r w:rsidR="00144497" w:rsidRPr="002F0FDB">
              <w:rPr>
                <w:rStyle w:val="Hyperkobling"/>
                <w:noProof/>
              </w:rPr>
              <w:t>4.2.6</w:t>
            </w:r>
            <w:r w:rsidR="00144497">
              <w:rPr>
                <w:rFonts w:asciiTheme="minorHAnsi" w:eastAsiaTheme="minorEastAsia" w:hAnsiTheme="minorHAnsi"/>
                <w:noProof/>
              </w:rPr>
              <w:tab/>
            </w:r>
            <w:r w:rsidR="00144497" w:rsidRPr="002F0FDB">
              <w:rPr>
                <w:rStyle w:val="Hyperkobling"/>
                <w:noProof/>
              </w:rPr>
              <w:t>Kollektivnett</w:t>
            </w:r>
            <w:r w:rsidR="00144497">
              <w:rPr>
                <w:noProof/>
                <w:webHidden/>
              </w:rPr>
              <w:tab/>
            </w:r>
            <w:r w:rsidR="00144497">
              <w:rPr>
                <w:noProof/>
                <w:webHidden/>
              </w:rPr>
              <w:fldChar w:fldCharType="begin"/>
            </w:r>
            <w:r w:rsidR="00144497">
              <w:rPr>
                <w:noProof/>
                <w:webHidden/>
              </w:rPr>
              <w:instrText xml:space="preserve"> PAGEREF _Toc113455526 \h </w:instrText>
            </w:r>
            <w:r w:rsidR="00144497">
              <w:rPr>
                <w:noProof/>
                <w:webHidden/>
              </w:rPr>
            </w:r>
            <w:r w:rsidR="00144497">
              <w:rPr>
                <w:noProof/>
                <w:webHidden/>
              </w:rPr>
              <w:fldChar w:fldCharType="separate"/>
            </w:r>
            <w:r w:rsidR="00144497">
              <w:rPr>
                <w:noProof/>
                <w:webHidden/>
              </w:rPr>
              <w:t>107</w:t>
            </w:r>
            <w:r w:rsidR="00144497">
              <w:rPr>
                <w:noProof/>
                <w:webHidden/>
              </w:rPr>
              <w:fldChar w:fldCharType="end"/>
            </w:r>
          </w:hyperlink>
        </w:p>
        <w:p w14:paraId="5AA377FF" w14:textId="3660BEB4" w:rsidR="00144497" w:rsidRDefault="00376E31" w:rsidP="006B1389">
          <w:pPr>
            <w:pStyle w:val="INNH3"/>
            <w:rPr>
              <w:rFonts w:asciiTheme="minorHAnsi" w:eastAsiaTheme="minorEastAsia" w:hAnsiTheme="minorHAnsi"/>
              <w:noProof/>
            </w:rPr>
          </w:pPr>
          <w:hyperlink w:anchor="_Toc113455527" w:history="1">
            <w:r w:rsidR="00144497" w:rsidRPr="002F0FDB">
              <w:rPr>
                <w:rStyle w:val="Hyperkobling"/>
                <w:noProof/>
              </w:rPr>
              <w:t>4.2.7</w:t>
            </w:r>
            <w:r w:rsidR="00144497">
              <w:rPr>
                <w:rFonts w:asciiTheme="minorHAnsi" w:eastAsiaTheme="minorEastAsia" w:hAnsiTheme="minorHAnsi"/>
                <w:noProof/>
              </w:rPr>
              <w:tab/>
            </w:r>
            <w:r w:rsidR="00144497" w:rsidRPr="002F0FDB">
              <w:rPr>
                <w:rStyle w:val="Hyperkobling"/>
                <w:noProof/>
              </w:rPr>
              <w:t>Parkering</w:t>
            </w:r>
            <w:r w:rsidR="00144497">
              <w:rPr>
                <w:noProof/>
                <w:webHidden/>
              </w:rPr>
              <w:tab/>
            </w:r>
            <w:r w:rsidR="00144497">
              <w:rPr>
                <w:noProof/>
                <w:webHidden/>
              </w:rPr>
              <w:fldChar w:fldCharType="begin"/>
            </w:r>
            <w:r w:rsidR="00144497">
              <w:rPr>
                <w:noProof/>
                <w:webHidden/>
              </w:rPr>
              <w:instrText xml:space="preserve"> PAGEREF _Toc113455527 \h </w:instrText>
            </w:r>
            <w:r w:rsidR="00144497">
              <w:rPr>
                <w:noProof/>
                <w:webHidden/>
              </w:rPr>
            </w:r>
            <w:r w:rsidR="00144497">
              <w:rPr>
                <w:noProof/>
                <w:webHidden/>
              </w:rPr>
              <w:fldChar w:fldCharType="separate"/>
            </w:r>
            <w:r w:rsidR="00144497">
              <w:rPr>
                <w:noProof/>
                <w:webHidden/>
              </w:rPr>
              <w:t>108</w:t>
            </w:r>
            <w:r w:rsidR="00144497">
              <w:rPr>
                <w:noProof/>
                <w:webHidden/>
              </w:rPr>
              <w:fldChar w:fldCharType="end"/>
            </w:r>
          </w:hyperlink>
        </w:p>
        <w:p w14:paraId="4C3F579D" w14:textId="4589C6D3" w:rsidR="00144497" w:rsidRDefault="00376E31" w:rsidP="006B1389">
          <w:pPr>
            <w:pStyle w:val="INNH3"/>
            <w:rPr>
              <w:rFonts w:asciiTheme="minorHAnsi" w:eastAsiaTheme="minorEastAsia" w:hAnsiTheme="minorHAnsi"/>
              <w:noProof/>
            </w:rPr>
          </w:pPr>
          <w:hyperlink w:anchor="_Toc113455528" w:history="1">
            <w:r w:rsidR="00144497" w:rsidRPr="002F0FDB">
              <w:rPr>
                <w:rStyle w:val="Hyperkobling"/>
                <w:noProof/>
              </w:rPr>
              <w:t>4.2.8</w:t>
            </w:r>
            <w:r w:rsidR="00144497">
              <w:rPr>
                <w:rFonts w:asciiTheme="minorHAnsi" w:eastAsiaTheme="minorEastAsia" w:hAnsiTheme="minorHAnsi"/>
                <w:noProof/>
              </w:rPr>
              <w:tab/>
            </w:r>
            <w:r w:rsidR="00144497" w:rsidRPr="002F0FDB">
              <w:rPr>
                <w:rStyle w:val="Hyperkobling"/>
                <w:noProof/>
              </w:rPr>
              <w:t>Teknisk infrastruktur</w:t>
            </w:r>
            <w:r w:rsidR="00144497">
              <w:rPr>
                <w:noProof/>
                <w:webHidden/>
              </w:rPr>
              <w:tab/>
            </w:r>
            <w:r w:rsidR="00144497">
              <w:rPr>
                <w:noProof/>
                <w:webHidden/>
              </w:rPr>
              <w:fldChar w:fldCharType="begin"/>
            </w:r>
            <w:r w:rsidR="00144497">
              <w:rPr>
                <w:noProof/>
                <w:webHidden/>
              </w:rPr>
              <w:instrText xml:space="preserve"> PAGEREF _Toc113455528 \h </w:instrText>
            </w:r>
            <w:r w:rsidR="00144497">
              <w:rPr>
                <w:noProof/>
                <w:webHidden/>
              </w:rPr>
            </w:r>
            <w:r w:rsidR="00144497">
              <w:rPr>
                <w:noProof/>
                <w:webHidden/>
              </w:rPr>
              <w:fldChar w:fldCharType="separate"/>
            </w:r>
            <w:r w:rsidR="00144497">
              <w:rPr>
                <w:noProof/>
                <w:webHidden/>
              </w:rPr>
              <w:t>108</w:t>
            </w:r>
            <w:r w:rsidR="00144497">
              <w:rPr>
                <w:noProof/>
                <w:webHidden/>
              </w:rPr>
              <w:fldChar w:fldCharType="end"/>
            </w:r>
          </w:hyperlink>
        </w:p>
        <w:p w14:paraId="3511040B" w14:textId="371A1741" w:rsidR="00144497" w:rsidRDefault="00376E31" w:rsidP="006B1389">
          <w:pPr>
            <w:pStyle w:val="INNH3"/>
            <w:rPr>
              <w:rFonts w:asciiTheme="minorHAnsi" w:eastAsiaTheme="minorEastAsia" w:hAnsiTheme="minorHAnsi"/>
              <w:noProof/>
            </w:rPr>
          </w:pPr>
          <w:hyperlink w:anchor="_Toc113455529" w:history="1">
            <w:r w:rsidR="00144497" w:rsidRPr="002F0FDB">
              <w:rPr>
                <w:rStyle w:val="Hyperkobling"/>
                <w:noProof/>
              </w:rPr>
              <w:t>4.2.9</w:t>
            </w:r>
            <w:r w:rsidR="00144497">
              <w:rPr>
                <w:rFonts w:asciiTheme="minorHAnsi" w:eastAsiaTheme="minorEastAsia" w:hAnsiTheme="minorHAnsi"/>
                <w:noProof/>
              </w:rPr>
              <w:tab/>
            </w:r>
            <w:r w:rsidR="00144497" w:rsidRPr="002F0FDB">
              <w:rPr>
                <w:rStyle w:val="Hyperkobling"/>
                <w:noProof/>
              </w:rPr>
              <w:t>Kombinerte formål for samferdselsanlegg og/eller teknisk infrastrukturtraséer</w:t>
            </w:r>
            <w:r w:rsidR="00144497">
              <w:rPr>
                <w:noProof/>
                <w:webHidden/>
              </w:rPr>
              <w:tab/>
            </w:r>
            <w:r w:rsidR="00144497">
              <w:rPr>
                <w:noProof/>
                <w:webHidden/>
              </w:rPr>
              <w:fldChar w:fldCharType="begin"/>
            </w:r>
            <w:r w:rsidR="00144497">
              <w:rPr>
                <w:noProof/>
                <w:webHidden/>
              </w:rPr>
              <w:instrText xml:space="preserve"> PAGEREF _Toc113455529 \h </w:instrText>
            </w:r>
            <w:r w:rsidR="00144497">
              <w:rPr>
                <w:noProof/>
                <w:webHidden/>
              </w:rPr>
            </w:r>
            <w:r w:rsidR="00144497">
              <w:rPr>
                <w:noProof/>
                <w:webHidden/>
              </w:rPr>
              <w:fldChar w:fldCharType="separate"/>
            </w:r>
            <w:r w:rsidR="00144497">
              <w:rPr>
                <w:noProof/>
                <w:webHidden/>
              </w:rPr>
              <w:t>109</w:t>
            </w:r>
            <w:r w:rsidR="00144497">
              <w:rPr>
                <w:noProof/>
                <w:webHidden/>
              </w:rPr>
              <w:fldChar w:fldCharType="end"/>
            </w:r>
          </w:hyperlink>
        </w:p>
        <w:p w14:paraId="68D4E3F3" w14:textId="259D76CB" w:rsidR="00144497" w:rsidRDefault="00376E31" w:rsidP="006B1389">
          <w:pPr>
            <w:pStyle w:val="INNH3"/>
            <w:rPr>
              <w:rFonts w:asciiTheme="minorHAnsi" w:eastAsiaTheme="minorEastAsia" w:hAnsiTheme="minorHAnsi"/>
              <w:noProof/>
            </w:rPr>
          </w:pPr>
          <w:hyperlink w:anchor="_Toc113455530" w:history="1">
            <w:r w:rsidR="00144497" w:rsidRPr="002F0FDB">
              <w:rPr>
                <w:rStyle w:val="Hyperkobling"/>
                <w:noProof/>
              </w:rPr>
              <w:t>4.2.10</w:t>
            </w:r>
            <w:r w:rsidR="00144497">
              <w:rPr>
                <w:rFonts w:asciiTheme="minorHAnsi" w:eastAsiaTheme="minorEastAsia" w:hAnsiTheme="minorHAnsi"/>
                <w:noProof/>
              </w:rPr>
              <w:tab/>
            </w:r>
            <w:r w:rsidR="00144497" w:rsidRPr="002F0FDB">
              <w:rPr>
                <w:rStyle w:val="Hyperkobling"/>
                <w:noProof/>
              </w:rPr>
              <w:t>Angitte samferdselsanlegg og/eller teknisk infrastrukturtraséer kombinert med andre angitte hovedformål</w:t>
            </w:r>
            <w:r w:rsidR="00144497">
              <w:rPr>
                <w:noProof/>
                <w:webHidden/>
              </w:rPr>
              <w:tab/>
            </w:r>
            <w:r w:rsidR="00144497">
              <w:rPr>
                <w:noProof/>
                <w:webHidden/>
              </w:rPr>
              <w:fldChar w:fldCharType="begin"/>
            </w:r>
            <w:r w:rsidR="00144497">
              <w:rPr>
                <w:noProof/>
                <w:webHidden/>
              </w:rPr>
              <w:instrText xml:space="preserve"> PAGEREF _Toc113455530 \h </w:instrText>
            </w:r>
            <w:r w:rsidR="00144497">
              <w:rPr>
                <w:noProof/>
                <w:webHidden/>
              </w:rPr>
            </w:r>
            <w:r w:rsidR="00144497">
              <w:rPr>
                <w:noProof/>
                <w:webHidden/>
              </w:rPr>
              <w:fldChar w:fldCharType="separate"/>
            </w:r>
            <w:r w:rsidR="00144497">
              <w:rPr>
                <w:noProof/>
                <w:webHidden/>
              </w:rPr>
              <w:t>109</w:t>
            </w:r>
            <w:r w:rsidR="00144497">
              <w:rPr>
                <w:noProof/>
                <w:webHidden/>
              </w:rPr>
              <w:fldChar w:fldCharType="end"/>
            </w:r>
          </w:hyperlink>
        </w:p>
        <w:p w14:paraId="4A39C5D5" w14:textId="03C2B470" w:rsidR="00144497" w:rsidRDefault="00376E31" w:rsidP="006B1389">
          <w:pPr>
            <w:pStyle w:val="INNH2"/>
            <w:rPr>
              <w:rFonts w:asciiTheme="minorHAnsi" w:eastAsiaTheme="minorEastAsia" w:hAnsiTheme="minorHAnsi"/>
              <w:noProof/>
            </w:rPr>
          </w:pPr>
          <w:hyperlink w:anchor="_Toc113455531" w:history="1">
            <w:r w:rsidR="00144497" w:rsidRPr="002F0FDB">
              <w:rPr>
                <w:rStyle w:val="Hyperkobling"/>
                <w:noProof/>
              </w:rPr>
              <w:t>4.3</w:t>
            </w:r>
            <w:r w:rsidR="00144497">
              <w:rPr>
                <w:rFonts w:asciiTheme="minorHAnsi" w:eastAsiaTheme="minorEastAsia" w:hAnsiTheme="minorHAnsi"/>
                <w:noProof/>
              </w:rPr>
              <w:tab/>
            </w:r>
            <w:r w:rsidR="00144497" w:rsidRPr="002F0FDB">
              <w:rPr>
                <w:rStyle w:val="Hyperkobling"/>
                <w:noProof/>
              </w:rPr>
              <w:t>Grønnstruktur (§ 12-5 nr. 3)</w:t>
            </w:r>
            <w:r w:rsidR="00144497">
              <w:rPr>
                <w:noProof/>
                <w:webHidden/>
              </w:rPr>
              <w:tab/>
            </w:r>
            <w:r w:rsidR="00144497">
              <w:rPr>
                <w:noProof/>
                <w:webHidden/>
              </w:rPr>
              <w:fldChar w:fldCharType="begin"/>
            </w:r>
            <w:r w:rsidR="00144497">
              <w:rPr>
                <w:noProof/>
                <w:webHidden/>
              </w:rPr>
              <w:instrText xml:space="preserve"> PAGEREF _Toc113455531 \h </w:instrText>
            </w:r>
            <w:r w:rsidR="00144497">
              <w:rPr>
                <w:noProof/>
                <w:webHidden/>
              </w:rPr>
            </w:r>
            <w:r w:rsidR="00144497">
              <w:rPr>
                <w:noProof/>
                <w:webHidden/>
              </w:rPr>
              <w:fldChar w:fldCharType="separate"/>
            </w:r>
            <w:r w:rsidR="00144497">
              <w:rPr>
                <w:noProof/>
                <w:webHidden/>
              </w:rPr>
              <w:t>109</w:t>
            </w:r>
            <w:r w:rsidR="00144497">
              <w:rPr>
                <w:noProof/>
                <w:webHidden/>
              </w:rPr>
              <w:fldChar w:fldCharType="end"/>
            </w:r>
          </w:hyperlink>
        </w:p>
        <w:p w14:paraId="25674D14" w14:textId="28C47576" w:rsidR="00144497" w:rsidRDefault="00376E31" w:rsidP="006B1389">
          <w:pPr>
            <w:pStyle w:val="INNH3"/>
            <w:rPr>
              <w:rFonts w:asciiTheme="minorHAnsi" w:eastAsiaTheme="minorEastAsia" w:hAnsiTheme="minorHAnsi"/>
              <w:noProof/>
            </w:rPr>
          </w:pPr>
          <w:hyperlink w:anchor="_Toc113455532" w:history="1">
            <w:r w:rsidR="00144497" w:rsidRPr="002F0FDB">
              <w:rPr>
                <w:rStyle w:val="Hyperkobling"/>
                <w:noProof/>
              </w:rPr>
              <w:t>4.3.1</w:t>
            </w:r>
            <w:r w:rsidR="00144497">
              <w:rPr>
                <w:rFonts w:asciiTheme="minorHAnsi" w:eastAsiaTheme="minorEastAsia" w:hAnsiTheme="minorHAnsi"/>
                <w:noProof/>
              </w:rPr>
              <w:tab/>
            </w:r>
            <w:r w:rsidR="00144497" w:rsidRPr="002F0FDB">
              <w:rPr>
                <w:rStyle w:val="Hyperkobling"/>
                <w:noProof/>
              </w:rPr>
              <w:t>Blå/grønnstruktur</w:t>
            </w:r>
            <w:r w:rsidR="00144497">
              <w:rPr>
                <w:noProof/>
                <w:webHidden/>
              </w:rPr>
              <w:tab/>
            </w:r>
            <w:r w:rsidR="00144497">
              <w:rPr>
                <w:noProof/>
                <w:webHidden/>
              </w:rPr>
              <w:fldChar w:fldCharType="begin"/>
            </w:r>
            <w:r w:rsidR="00144497">
              <w:rPr>
                <w:noProof/>
                <w:webHidden/>
              </w:rPr>
              <w:instrText xml:space="preserve"> PAGEREF _Toc113455532 \h </w:instrText>
            </w:r>
            <w:r w:rsidR="00144497">
              <w:rPr>
                <w:noProof/>
                <w:webHidden/>
              </w:rPr>
            </w:r>
            <w:r w:rsidR="00144497">
              <w:rPr>
                <w:noProof/>
                <w:webHidden/>
              </w:rPr>
              <w:fldChar w:fldCharType="separate"/>
            </w:r>
            <w:r w:rsidR="00144497">
              <w:rPr>
                <w:noProof/>
                <w:webHidden/>
              </w:rPr>
              <w:t>110</w:t>
            </w:r>
            <w:r w:rsidR="00144497">
              <w:rPr>
                <w:noProof/>
                <w:webHidden/>
              </w:rPr>
              <w:fldChar w:fldCharType="end"/>
            </w:r>
          </w:hyperlink>
        </w:p>
        <w:p w14:paraId="0704C3CC" w14:textId="3EF11CF2" w:rsidR="00144497" w:rsidRDefault="00376E31" w:rsidP="006B1389">
          <w:pPr>
            <w:pStyle w:val="INNH3"/>
            <w:rPr>
              <w:rFonts w:asciiTheme="minorHAnsi" w:eastAsiaTheme="minorEastAsia" w:hAnsiTheme="minorHAnsi"/>
              <w:noProof/>
            </w:rPr>
          </w:pPr>
          <w:hyperlink w:anchor="_Toc113455533" w:history="1">
            <w:r w:rsidR="00144497" w:rsidRPr="002F0FDB">
              <w:rPr>
                <w:rStyle w:val="Hyperkobling"/>
                <w:noProof/>
              </w:rPr>
              <w:t>4.3.2</w:t>
            </w:r>
            <w:r w:rsidR="00144497">
              <w:rPr>
                <w:rFonts w:asciiTheme="minorHAnsi" w:eastAsiaTheme="minorEastAsia" w:hAnsiTheme="minorHAnsi"/>
                <w:noProof/>
              </w:rPr>
              <w:tab/>
            </w:r>
            <w:r w:rsidR="00144497" w:rsidRPr="002F0FDB">
              <w:rPr>
                <w:rStyle w:val="Hyperkobling"/>
                <w:noProof/>
              </w:rPr>
              <w:t>Naturområde</w:t>
            </w:r>
            <w:r w:rsidR="00144497">
              <w:rPr>
                <w:noProof/>
                <w:webHidden/>
              </w:rPr>
              <w:tab/>
            </w:r>
            <w:r w:rsidR="00144497">
              <w:rPr>
                <w:noProof/>
                <w:webHidden/>
              </w:rPr>
              <w:fldChar w:fldCharType="begin"/>
            </w:r>
            <w:r w:rsidR="00144497">
              <w:rPr>
                <w:noProof/>
                <w:webHidden/>
              </w:rPr>
              <w:instrText xml:space="preserve"> PAGEREF _Toc113455533 \h </w:instrText>
            </w:r>
            <w:r w:rsidR="00144497">
              <w:rPr>
                <w:noProof/>
                <w:webHidden/>
              </w:rPr>
            </w:r>
            <w:r w:rsidR="00144497">
              <w:rPr>
                <w:noProof/>
                <w:webHidden/>
              </w:rPr>
              <w:fldChar w:fldCharType="separate"/>
            </w:r>
            <w:r w:rsidR="00144497">
              <w:rPr>
                <w:noProof/>
                <w:webHidden/>
              </w:rPr>
              <w:t>110</w:t>
            </w:r>
            <w:r w:rsidR="00144497">
              <w:rPr>
                <w:noProof/>
                <w:webHidden/>
              </w:rPr>
              <w:fldChar w:fldCharType="end"/>
            </w:r>
          </w:hyperlink>
        </w:p>
        <w:p w14:paraId="5CD8202E" w14:textId="5C30C196" w:rsidR="00144497" w:rsidRDefault="00376E31" w:rsidP="006B1389">
          <w:pPr>
            <w:pStyle w:val="INNH3"/>
            <w:rPr>
              <w:rFonts w:asciiTheme="minorHAnsi" w:eastAsiaTheme="minorEastAsia" w:hAnsiTheme="minorHAnsi"/>
              <w:noProof/>
            </w:rPr>
          </w:pPr>
          <w:hyperlink w:anchor="_Toc113455534" w:history="1">
            <w:r w:rsidR="00144497" w:rsidRPr="002F0FDB">
              <w:rPr>
                <w:rStyle w:val="Hyperkobling"/>
                <w:noProof/>
              </w:rPr>
              <w:t>4.3.3</w:t>
            </w:r>
            <w:r w:rsidR="00144497">
              <w:rPr>
                <w:rFonts w:asciiTheme="minorHAnsi" w:eastAsiaTheme="minorEastAsia" w:hAnsiTheme="minorHAnsi"/>
                <w:noProof/>
              </w:rPr>
              <w:tab/>
            </w:r>
            <w:r w:rsidR="00144497" w:rsidRPr="002F0FDB">
              <w:rPr>
                <w:rStyle w:val="Hyperkobling"/>
                <w:noProof/>
              </w:rPr>
              <w:t>Turdrag</w:t>
            </w:r>
            <w:r w:rsidR="00144497">
              <w:rPr>
                <w:noProof/>
                <w:webHidden/>
              </w:rPr>
              <w:tab/>
            </w:r>
            <w:r w:rsidR="00144497">
              <w:rPr>
                <w:noProof/>
                <w:webHidden/>
              </w:rPr>
              <w:fldChar w:fldCharType="begin"/>
            </w:r>
            <w:r w:rsidR="00144497">
              <w:rPr>
                <w:noProof/>
                <w:webHidden/>
              </w:rPr>
              <w:instrText xml:space="preserve"> PAGEREF _Toc113455534 \h </w:instrText>
            </w:r>
            <w:r w:rsidR="00144497">
              <w:rPr>
                <w:noProof/>
                <w:webHidden/>
              </w:rPr>
            </w:r>
            <w:r w:rsidR="00144497">
              <w:rPr>
                <w:noProof/>
                <w:webHidden/>
              </w:rPr>
              <w:fldChar w:fldCharType="separate"/>
            </w:r>
            <w:r w:rsidR="00144497">
              <w:rPr>
                <w:noProof/>
                <w:webHidden/>
              </w:rPr>
              <w:t>110</w:t>
            </w:r>
            <w:r w:rsidR="00144497">
              <w:rPr>
                <w:noProof/>
                <w:webHidden/>
              </w:rPr>
              <w:fldChar w:fldCharType="end"/>
            </w:r>
          </w:hyperlink>
        </w:p>
        <w:p w14:paraId="6A5771F4" w14:textId="4B54AB6E" w:rsidR="00144497" w:rsidRDefault="00376E31" w:rsidP="006B1389">
          <w:pPr>
            <w:pStyle w:val="INNH3"/>
            <w:rPr>
              <w:rFonts w:asciiTheme="minorHAnsi" w:eastAsiaTheme="minorEastAsia" w:hAnsiTheme="minorHAnsi"/>
              <w:noProof/>
            </w:rPr>
          </w:pPr>
          <w:hyperlink w:anchor="_Toc113455535" w:history="1">
            <w:r w:rsidR="00144497" w:rsidRPr="002F0FDB">
              <w:rPr>
                <w:rStyle w:val="Hyperkobling"/>
                <w:noProof/>
              </w:rPr>
              <w:t>4.3.4</w:t>
            </w:r>
            <w:r w:rsidR="00144497">
              <w:rPr>
                <w:rFonts w:asciiTheme="minorHAnsi" w:eastAsiaTheme="minorEastAsia" w:hAnsiTheme="minorHAnsi"/>
                <w:noProof/>
              </w:rPr>
              <w:tab/>
            </w:r>
            <w:r w:rsidR="00144497" w:rsidRPr="002F0FDB">
              <w:rPr>
                <w:rStyle w:val="Hyperkobling"/>
                <w:noProof/>
              </w:rPr>
              <w:t>Friområder</w:t>
            </w:r>
            <w:r w:rsidR="00144497">
              <w:rPr>
                <w:noProof/>
                <w:webHidden/>
              </w:rPr>
              <w:tab/>
            </w:r>
            <w:r w:rsidR="00144497">
              <w:rPr>
                <w:noProof/>
                <w:webHidden/>
              </w:rPr>
              <w:fldChar w:fldCharType="begin"/>
            </w:r>
            <w:r w:rsidR="00144497">
              <w:rPr>
                <w:noProof/>
                <w:webHidden/>
              </w:rPr>
              <w:instrText xml:space="preserve"> PAGEREF _Toc113455535 \h </w:instrText>
            </w:r>
            <w:r w:rsidR="00144497">
              <w:rPr>
                <w:noProof/>
                <w:webHidden/>
              </w:rPr>
            </w:r>
            <w:r w:rsidR="00144497">
              <w:rPr>
                <w:noProof/>
                <w:webHidden/>
              </w:rPr>
              <w:fldChar w:fldCharType="separate"/>
            </w:r>
            <w:r w:rsidR="00144497">
              <w:rPr>
                <w:noProof/>
                <w:webHidden/>
              </w:rPr>
              <w:t>110</w:t>
            </w:r>
            <w:r w:rsidR="00144497">
              <w:rPr>
                <w:noProof/>
                <w:webHidden/>
              </w:rPr>
              <w:fldChar w:fldCharType="end"/>
            </w:r>
          </w:hyperlink>
        </w:p>
        <w:p w14:paraId="37BB9766" w14:textId="16472A0A" w:rsidR="00144497" w:rsidRDefault="00376E31" w:rsidP="006B1389">
          <w:pPr>
            <w:pStyle w:val="INNH3"/>
            <w:rPr>
              <w:rFonts w:asciiTheme="minorHAnsi" w:eastAsiaTheme="minorEastAsia" w:hAnsiTheme="minorHAnsi"/>
              <w:noProof/>
            </w:rPr>
          </w:pPr>
          <w:hyperlink w:anchor="_Toc113455536" w:history="1">
            <w:r w:rsidR="00144497" w:rsidRPr="002F0FDB">
              <w:rPr>
                <w:rStyle w:val="Hyperkobling"/>
                <w:noProof/>
              </w:rPr>
              <w:t>4.3.5</w:t>
            </w:r>
            <w:r w:rsidR="00144497">
              <w:rPr>
                <w:rFonts w:asciiTheme="minorHAnsi" w:eastAsiaTheme="minorEastAsia" w:hAnsiTheme="minorHAnsi"/>
                <w:noProof/>
              </w:rPr>
              <w:tab/>
            </w:r>
            <w:r w:rsidR="00144497" w:rsidRPr="002F0FDB">
              <w:rPr>
                <w:rStyle w:val="Hyperkobling"/>
                <w:noProof/>
              </w:rPr>
              <w:t>Parker</w:t>
            </w:r>
            <w:r w:rsidR="00144497">
              <w:rPr>
                <w:noProof/>
                <w:webHidden/>
              </w:rPr>
              <w:tab/>
            </w:r>
            <w:r w:rsidR="00144497">
              <w:rPr>
                <w:noProof/>
                <w:webHidden/>
              </w:rPr>
              <w:fldChar w:fldCharType="begin"/>
            </w:r>
            <w:r w:rsidR="00144497">
              <w:rPr>
                <w:noProof/>
                <w:webHidden/>
              </w:rPr>
              <w:instrText xml:space="preserve"> PAGEREF _Toc113455536 \h </w:instrText>
            </w:r>
            <w:r w:rsidR="00144497">
              <w:rPr>
                <w:noProof/>
                <w:webHidden/>
              </w:rPr>
            </w:r>
            <w:r w:rsidR="00144497">
              <w:rPr>
                <w:noProof/>
                <w:webHidden/>
              </w:rPr>
              <w:fldChar w:fldCharType="separate"/>
            </w:r>
            <w:r w:rsidR="00144497">
              <w:rPr>
                <w:noProof/>
                <w:webHidden/>
              </w:rPr>
              <w:t>111</w:t>
            </w:r>
            <w:r w:rsidR="00144497">
              <w:rPr>
                <w:noProof/>
                <w:webHidden/>
              </w:rPr>
              <w:fldChar w:fldCharType="end"/>
            </w:r>
          </w:hyperlink>
        </w:p>
        <w:p w14:paraId="32AC0444" w14:textId="740D0F7D" w:rsidR="00144497" w:rsidRDefault="00376E31" w:rsidP="006B1389">
          <w:pPr>
            <w:pStyle w:val="INNH3"/>
            <w:rPr>
              <w:rFonts w:asciiTheme="minorHAnsi" w:eastAsiaTheme="minorEastAsia" w:hAnsiTheme="minorHAnsi"/>
              <w:noProof/>
            </w:rPr>
          </w:pPr>
          <w:hyperlink w:anchor="_Toc113455537" w:history="1">
            <w:r w:rsidR="00144497" w:rsidRPr="002F0FDB">
              <w:rPr>
                <w:rStyle w:val="Hyperkobling"/>
                <w:noProof/>
              </w:rPr>
              <w:t>4.3.6</w:t>
            </w:r>
            <w:r w:rsidR="00144497">
              <w:rPr>
                <w:rFonts w:asciiTheme="minorHAnsi" w:eastAsiaTheme="minorEastAsia" w:hAnsiTheme="minorHAnsi"/>
                <w:noProof/>
              </w:rPr>
              <w:tab/>
            </w:r>
            <w:r w:rsidR="00144497" w:rsidRPr="002F0FDB">
              <w:rPr>
                <w:rStyle w:val="Hyperkobling"/>
                <w:noProof/>
              </w:rPr>
              <w:t>Overvannstiltak</w:t>
            </w:r>
            <w:r w:rsidR="00144497">
              <w:rPr>
                <w:noProof/>
                <w:webHidden/>
              </w:rPr>
              <w:tab/>
            </w:r>
            <w:r w:rsidR="00144497">
              <w:rPr>
                <w:noProof/>
                <w:webHidden/>
              </w:rPr>
              <w:fldChar w:fldCharType="begin"/>
            </w:r>
            <w:r w:rsidR="00144497">
              <w:rPr>
                <w:noProof/>
                <w:webHidden/>
              </w:rPr>
              <w:instrText xml:space="preserve"> PAGEREF _Toc113455537 \h </w:instrText>
            </w:r>
            <w:r w:rsidR="00144497">
              <w:rPr>
                <w:noProof/>
                <w:webHidden/>
              </w:rPr>
            </w:r>
            <w:r w:rsidR="00144497">
              <w:rPr>
                <w:noProof/>
                <w:webHidden/>
              </w:rPr>
              <w:fldChar w:fldCharType="separate"/>
            </w:r>
            <w:r w:rsidR="00144497">
              <w:rPr>
                <w:noProof/>
                <w:webHidden/>
              </w:rPr>
              <w:t>111</w:t>
            </w:r>
            <w:r w:rsidR="00144497">
              <w:rPr>
                <w:noProof/>
                <w:webHidden/>
              </w:rPr>
              <w:fldChar w:fldCharType="end"/>
            </w:r>
          </w:hyperlink>
        </w:p>
        <w:p w14:paraId="0C2C60E0" w14:textId="45806E36" w:rsidR="00144497" w:rsidRDefault="00376E31" w:rsidP="006B1389">
          <w:pPr>
            <w:pStyle w:val="INNH3"/>
            <w:rPr>
              <w:rFonts w:asciiTheme="minorHAnsi" w:eastAsiaTheme="minorEastAsia" w:hAnsiTheme="minorHAnsi"/>
              <w:noProof/>
            </w:rPr>
          </w:pPr>
          <w:hyperlink w:anchor="_Toc113455538" w:history="1">
            <w:r w:rsidR="00144497" w:rsidRPr="002F0FDB">
              <w:rPr>
                <w:rStyle w:val="Hyperkobling"/>
                <w:noProof/>
              </w:rPr>
              <w:t>4.3.7</w:t>
            </w:r>
            <w:r w:rsidR="00144497">
              <w:rPr>
                <w:rFonts w:asciiTheme="minorHAnsi" w:eastAsiaTheme="minorEastAsia" w:hAnsiTheme="minorHAnsi"/>
                <w:noProof/>
              </w:rPr>
              <w:tab/>
            </w:r>
            <w:r w:rsidR="00144497" w:rsidRPr="002F0FDB">
              <w:rPr>
                <w:rStyle w:val="Hyperkobling"/>
                <w:noProof/>
              </w:rPr>
              <w:t>Kombinerte grønnstrukturformål</w:t>
            </w:r>
            <w:r w:rsidR="00144497">
              <w:rPr>
                <w:noProof/>
                <w:webHidden/>
              </w:rPr>
              <w:tab/>
            </w:r>
            <w:r w:rsidR="00144497">
              <w:rPr>
                <w:noProof/>
                <w:webHidden/>
              </w:rPr>
              <w:fldChar w:fldCharType="begin"/>
            </w:r>
            <w:r w:rsidR="00144497">
              <w:rPr>
                <w:noProof/>
                <w:webHidden/>
              </w:rPr>
              <w:instrText xml:space="preserve"> PAGEREF _Toc113455538 \h </w:instrText>
            </w:r>
            <w:r w:rsidR="00144497">
              <w:rPr>
                <w:noProof/>
                <w:webHidden/>
              </w:rPr>
            </w:r>
            <w:r w:rsidR="00144497">
              <w:rPr>
                <w:noProof/>
                <w:webHidden/>
              </w:rPr>
              <w:fldChar w:fldCharType="separate"/>
            </w:r>
            <w:r w:rsidR="00144497">
              <w:rPr>
                <w:noProof/>
                <w:webHidden/>
              </w:rPr>
              <w:t>111</w:t>
            </w:r>
            <w:r w:rsidR="00144497">
              <w:rPr>
                <w:noProof/>
                <w:webHidden/>
              </w:rPr>
              <w:fldChar w:fldCharType="end"/>
            </w:r>
          </w:hyperlink>
        </w:p>
        <w:p w14:paraId="1D8D1F62" w14:textId="73E3F3A8" w:rsidR="00144497" w:rsidRDefault="00376E31" w:rsidP="006B1389">
          <w:pPr>
            <w:pStyle w:val="INNH3"/>
            <w:rPr>
              <w:rFonts w:asciiTheme="minorHAnsi" w:eastAsiaTheme="minorEastAsia" w:hAnsiTheme="minorHAnsi"/>
              <w:noProof/>
            </w:rPr>
          </w:pPr>
          <w:hyperlink w:anchor="_Toc113455539" w:history="1">
            <w:r w:rsidR="00144497" w:rsidRPr="002F0FDB">
              <w:rPr>
                <w:rStyle w:val="Hyperkobling"/>
                <w:iCs/>
                <w:noProof/>
              </w:rPr>
              <w:t>4.3.8</w:t>
            </w:r>
            <w:r w:rsidR="00144497">
              <w:rPr>
                <w:rFonts w:asciiTheme="minorHAnsi" w:eastAsiaTheme="minorEastAsia" w:hAnsiTheme="minorHAnsi"/>
                <w:noProof/>
              </w:rPr>
              <w:tab/>
            </w:r>
            <w:r w:rsidR="00144497" w:rsidRPr="002F0FDB">
              <w:rPr>
                <w:rStyle w:val="Hyperkobling"/>
                <w:noProof/>
              </w:rPr>
              <w:t>Angitt grønnstruktur kombinert med andre angitte hovedformål</w:t>
            </w:r>
            <w:r w:rsidR="00144497">
              <w:rPr>
                <w:noProof/>
                <w:webHidden/>
              </w:rPr>
              <w:tab/>
            </w:r>
            <w:r w:rsidR="00144497">
              <w:rPr>
                <w:noProof/>
                <w:webHidden/>
              </w:rPr>
              <w:fldChar w:fldCharType="begin"/>
            </w:r>
            <w:r w:rsidR="00144497">
              <w:rPr>
                <w:noProof/>
                <w:webHidden/>
              </w:rPr>
              <w:instrText xml:space="preserve"> PAGEREF _Toc113455539 \h </w:instrText>
            </w:r>
            <w:r w:rsidR="00144497">
              <w:rPr>
                <w:noProof/>
                <w:webHidden/>
              </w:rPr>
            </w:r>
            <w:r w:rsidR="00144497">
              <w:rPr>
                <w:noProof/>
                <w:webHidden/>
              </w:rPr>
              <w:fldChar w:fldCharType="separate"/>
            </w:r>
            <w:r w:rsidR="00144497">
              <w:rPr>
                <w:noProof/>
                <w:webHidden/>
              </w:rPr>
              <w:t>111</w:t>
            </w:r>
            <w:r w:rsidR="00144497">
              <w:rPr>
                <w:noProof/>
                <w:webHidden/>
              </w:rPr>
              <w:fldChar w:fldCharType="end"/>
            </w:r>
          </w:hyperlink>
        </w:p>
        <w:p w14:paraId="49F9BA4F" w14:textId="47E6FD48" w:rsidR="00144497" w:rsidRDefault="00376E31" w:rsidP="006B1389">
          <w:pPr>
            <w:pStyle w:val="INNH2"/>
            <w:rPr>
              <w:rFonts w:asciiTheme="minorHAnsi" w:eastAsiaTheme="minorEastAsia" w:hAnsiTheme="minorHAnsi"/>
              <w:noProof/>
            </w:rPr>
          </w:pPr>
          <w:hyperlink w:anchor="_Toc113455540" w:history="1">
            <w:r w:rsidR="00144497" w:rsidRPr="002F0FDB">
              <w:rPr>
                <w:rStyle w:val="Hyperkobling"/>
                <w:noProof/>
              </w:rPr>
              <w:t>4.4</w:t>
            </w:r>
            <w:r w:rsidR="00144497">
              <w:rPr>
                <w:rFonts w:asciiTheme="minorHAnsi" w:eastAsiaTheme="minorEastAsia" w:hAnsiTheme="minorHAnsi"/>
                <w:noProof/>
              </w:rPr>
              <w:tab/>
            </w:r>
            <w:r w:rsidR="00144497" w:rsidRPr="002F0FDB">
              <w:rPr>
                <w:rStyle w:val="Hyperkobling"/>
                <w:noProof/>
              </w:rPr>
              <w:t>Forsvaret (§ 12-5 nr. 4)</w:t>
            </w:r>
            <w:r w:rsidR="00144497">
              <w:rPr>
                <w:noProof/>
                <w:webHidden/>
              </w:rPr>
              <w:tab/>
            </w:r>
            <w:r w:rsidR="00144497">
              <w:rPr>
                <w:noProof/>
                <w:webHidden/>
              </w:rPr>
              <w:fldChar w:fldCharType="begin"/>
            </w:r>
            <w:r w:rsidR="00144497">
              <w:rPr>
                <w:noProof/>
                <w:webHidden/>
              </w:rPr>
              <w:instrText xml:space="preserve"> PAGEREF _Toc113455540 \h </w:instrText>
            </w:r>
            <w:r w:rsidR="00144497">
              <w:rPr>
                <w:noProof/>
                <w:webHidden/>
              </w:rPr>
            </w:r>
            <w:r w:rsidR="00144497">
              <w:rPr>
                <w:noProof/>
                <w:webHidden/>
              </w:rPr>
              <w:fldChar w:fldCharType="separate"/>
            </w:r>
            <w:r w:rsidR="00144497">
              <w:rPr>
                <w:noProof/>
                <w:webHidden/>
              </w:rPr>
              <w:t>113</w:t>
            </w:r>
            <w:r w:rsidR="00144497">
              <w:rPr>
                <w:noProof/>
                <w:webHidden/>
              </w:rPr>
              <w:fldChar w:fldCharType="end"/>
            </w:r>
          </w:hyperlink>
        </w:p>
        <w:p w14:paraId="0C6D3C06" w14:textId="4F442982" w:rsidR="00144497" w:rsidRDefault="00376E31" w:rsidP="006B1389">
          <w:pPr>
            <w:pStyle w:val="INNH3"/>
            <w:rPr>
              <w:rFonts w:asciiTheme="minorHAnsi" w:eastAsiaTheme="minorEastAsia" w:hAnsiTheme="minorHAnsi"/>
              <w:noProof/>
            </w:rPr>
          </w:pPr>
          <w:hyperlink w:anchor="_Toc113455541" w:history="1">
            <w:r w:rsidR="00144497" w:rsidRPr="002F0FDB">
              <w:rPr>
                <w:rStyle w:val="Hyperkobling"/>
                <w:noProof/>
              </w:rPr>
              <w:t>4.4.1</w:t>
            </w:r>
            <w:r w:rsidR="00144497">
              <w:rPr>
                <w:rFonts w:asciiTheme="minorHAnsi" w:eastAsiaTheme="minorEastAsia" w:hAnsiTheme="minorHAnsi"/>
                <w:noProof/>
              </w:rPr>
              <w:tab/>
            </w:r>
            <w:r w:rsidR="00144497" w:rsidRPr="002F0FDB">
              <w:rPr>
                <w:rStyle w:val="Hyperkobling"/>
                <w:noProof/>
              </w:rPr>
              <w:t>Ulike typer militære formål</w:t>
            </w:r>
            <w:r w:rsidR="00144497">
              <w:rPr>
                <w:noProof/>
                <w:webHidden/>
              </w:rPr>
              <w:tab/>
            </w:r>
            <w:r w:rsidR="00144497">
              <w:rPr>
                <w:noProof/>
                <w:webHidden/>
              </w:rPr>
              <w:fldChar w:fldCharType="begin"/>
            </w:r>
            <w:r w:rsidR="00144497">
              <w:rPr>
                <w:noProof/>
                <w:webHidden/>
              </w:rPr>
              <w:instrText xml:space="preserve"> PAGEREF _Toc113455541 \h </w:instrText>
            </w:r>
            <w:r w:rsidR="00144497">
              <w:rPr>
                <w:noProof/>
                <w:webHidden/>
              </w:rPr>
            </w:r>
            <w:r w:rsidR="00144497">
              <w:rPr>
                <w:noProof/>
                <w:webHidden/>
              </w:rPr>
              <w:fldChar w:fldCharType="separate"/>
            </w:r>
            <w:r w:rsidR="00144497">
              <w:rPr>
                <w:noProof/>
                <w:webHidden/>
              </w:rPr>
              <w:t>113</w:t>
            </w:r>
            <w:r w:rsidR="00144497">
              <w:rPr>
                <w:noProof/>
                <w:webHidden/>
              </w:rPr>
              <w:fldChar w:fldCharType="end"/>
            </w:r>
          </w:hyperlink>
        </w:p>
        <w:p w14:paraId="55A4650E" w14:textId="0DF9FD5E" w:rsidR="00144497" w:rsidRDefault="00376E31" w:rsidP="006B1389">
          <w:pPr>
            <w:pStyle w:val="INNH3"/>
            <w:rPr>
              <w:rFonts w:asciiTheme="minorHAnsi" w:eastAsiaTheme="minorEastAsia" w:hAnsiTheme="minorHAnsi"/>
              <w:noProof/>
            </w:rPr>
          </w:pPr>
          <w:hyperlink w:anchor="_Toc113455542" w:history="1">
            <w:r w:rsidR="00144497" w:rsidRPr="002F0FDB">
              <w:rPr>
                <w:rStyle w:val="Hyperkobling"/>
                <w:noProof/>
              </w:rPr>
              <w:t>4.4.2</w:t>
            </w:r>
            <w:r w:rsidR="00144497">
              <w:rPr>
                <w:rFonts w:asciiTheme="minorHAnsi" w:eastAsiaTheme="minorEastAsia" w:hAnsiTheme="minorHAnsi"/>
                <w:noProof/>
              </w:rPr>
              <w:tab/>
            </w:r>
            <w:r w:rsidR="00144497" w:rsidRPr="002F0FDB">
              <w:rPr>
                <w:rStyle w:val="Hyperkobling"/>
                <w:noProof/>
              </w:rPr>
              <w:t>Kombinerte militærformål</w:t>
            </w:r>
            <w:r w:rsidR="00144497">
              <w:rPr>
                <w:noProof/>
                <w:webHidden/>
              </w:rPr>
              <w:tab/>
            </w:r>
            <w:r w:rsidR="00144497">
              <w:rPr>
                <w:noProof/>
                <w:webHidden/>
              </w:rPr>
              <w:fldChar w:fldCharType="begin"/>
            </w:r>
            <w:r w:rsidR="00144497">
              <w:rPr>
                <w:noProof/>
                <w:webHidden/>
              </w:rPr>
              <w:instrText xml:space="preserve"> PAGEREF _Toc113455542 \h </w:instrText>
            </w:r>
            <w:r w:rsidR="00144497">
              <w:rPr>
                <w:noProof/>
                <w:webHidden/>
              </w:rPr>
            </w:r>
            <w:r w:rsidR="00144497">
              <w:rPr>
                <w:noProof/>
                <w:webHidden/>
              </w:rPr>
              <w:fldChar w:fldCharType="separate"/>
            </w:r>
            <w:r w:rsidR="00144497">
              <w:rPr>
                <w:noProof/>
                <w:webHidden/>
              </w:rPr>
              <w:t>114</w:t>
            </w:r>
            <w:r w:rsidR="00144497">
              <w:rPr>
                <w:noProof/>
                <w:webHidden/>
              </w:rPr>
              <w:fldChar w:fldCharType="end"/>
            </w:r>
          </w:hyperlink>
        </w:p>
        <w:p w14:paraId="1EC5B0BD" w14:textId="1080BCFA" w:rsidR="00144497" w:rsidRDefault="00376E31" w:rsidP="006B1389">
          <w:pPr>
            <w:pStyle w:val="INNH3"/>
            <w:rPr>
              <w:rFonts w:asciiTheme="minorHAnsi" w:eastAsiaTheme="minorEastAsia" w:hAnsiTheme="minorHAnsi"/>
              <w:noProof/>
            </w:rPr>
          </w:pPr>
          <w:hyperlink w:anchor="_Toc113455543" w:history="1">
            <w:r w:rsidR="00144497" w:rsidRPr="002F0FDB">
              <w:rPr>
                <w:rStyle w:val="Hyperkobling"/>
                <w:noProof/>
              </w:rPr>
              <w:t>4.4.3</w:t>
            </w:r>
            <w:r w:rsidR="00144497">
              <w:rPr>
                <w:rFonts w:asciiTheme="minorHAnsi" w:eastAsiaTheme="minorEastAsia" w:hAnsiTheme="minorHAnsi"/>
                <w:noProof/>
              </w:rPr>
              <w:tab/>
            </w:r>
            <w:r w:rsidR="00144497" w:rsidRPr="002F0FDB">
              <w:rPr>
                <w:rStyle w:val="Hyperkobling"/>
                <w:noProof/>
              </w:rPr>
              <w:t>Angitt militært formål kombinert med andre angitte hovedformål</w:t>
            </w:r>
            <w:r w:rsidR="00144497">
              <w:rPr>
                <w:noProof/>
                <w:webHidden/>
              </w:rPr>
              <w:tab/>
            </w:r>
            <w:r w:rsidR="00144497">
              <w:rPr>
                <w:noProof/>
                <w:webHidden/>
              </w:rPr>
              <w:fldChar w:fldCharType="begin"/>
            </w:r>
            <w:r w:rsidR="00144497">
              <w:rPr>
                <w:noProof/>
                <w:webHidden/>
              </w:rPr>
              <w:instrText xml:space="preserve"> PAGEREF _Toc113455543 \h </w:instrText>
            </w:r>
            <w:r w:rsidR="00144497">
              <w:rPr>
                <w:noProof/>
                <w:webHidden/>
              </w:rPr>
            </w:r>
            <w:r w:rsidR="00144497">
              <w:rPr>
                <w:noProof/>
                <w:webHidden/>
              </w:rPr>
              <w:fldChar w:fldCharType="separate"/>
            </w:r>
            <w:r w:rsidR="00144497">
              <w:rPr>
                <w:noProof/>
                <w:webHidden/>
              </w:rPr>
              <w:t>114</w:t>
            </w:r>
            <w:r w:rsidR="00144497">
              <w:rPr>
                <w:noProof/>
                <w:webHidden/>
              </w:rPr>
              <w:fldChar w:fldCharType="end"/>
            </w:r>
          </w:hyperlink>
        </w:p>
        <w:p w14:paraId="211A16A8" w14:textId="5E2096E7" w:rsidR="00144497" w:rsidRDefault="00376E31" w:rsidP="006B1389">
          <w:pPr>
            <w:pStyle w:val="INNH2"/>
            <w:rPr>
              <w:rFonts w:asciiTheme="minorHAnsi" w:eastAsiaTheme="minorEastAsia" w:hAnsiTheme="minorHAnsi"/>
              <w:noProof/>
            </w:rPr>
          </w:pPr>
          <w:hyperlink w:anchor="_Toc113455544" w:history="1">
            <w:r w:rsidR="00144497" w:rsidRPr="002F0FDB">
              <w:rPr>
                <w:rStyle w:val="Hyperkobling"/>
                <w:noProof/>
                <w:lang w:val="nn-NO"/>
              </w:rPr>
              <w:t>4.5</w:t>
            </w:r>
            <w:r w:rsidR="00144497">
              <w:rPr>
                <w:rFonts w:asciiTheme="minorHAnsi" w:eastAsiaTheme="minorEastAsia" w:hAnsiTheme="minorHAnsi"/>
                <w:noProof/>
              </w:rPr>
              <w:tab/>
            </w:r>
            <w:r w:rsidR="00144497" w:rsidRPr="002F0FDB">
              <w:rPr>
                <w:rStyle w:val="Hyperkobling"/>
                <w:noProof/>
                <w:lang w:val="nn-NO"/>
              </w:rPr>
              <w:t>Landbruks-, natur og friluftsområder samt reindrift – LNFR (§ 12</w:t>
            </w:r>
            <w:r w:rsidR="00144497" w:rsidRPr="002F0FDB">
              <w:rPr>
                <w:rStyle w:val="Hyperkobling"/>
                <w:noProof/>
                <w:lang w:val="nn-NO"/>
              </w:rPr>
              <w:noBreakHyphen/>
              <w:t>5 nr. 5)</w:t>
            </w:r>
            <w:r w:rsidR="00144497">
              <w:rPr>
                <w:noProof/>
                <w:webHidden/>
              </w:rPr>
              <w:tab/>
            </w:r>
            <w:r w:rsidR="00144497">
              <w:rPr>
                <w:noProof/>
                <w:webHidden/>
              </w:rPr>
              <w:fldChar w:fldCharType="begin"/>
            </w:r>
            <w:r w:rsidR="00144497">
              <w:rPr>
                <w:noProof/>
                <w:webHidden/>
              </w:rPr>
              <w:instrText xml:space="preserve"> PAGEREF _Toc113455544 \h </w:instrText>
            </w:r>
            <w:r w:rsidR="00144497">
              <w:rPr>
                <w:noProof/>
                <w:webHidden/>
              </w:rPr>
            </w:r>
            <w:r w:rsidR="00144497">
              <w:rPr>
                <w:noProof/>
                <w:webHidden/>
              </w:rPr>
              <w:fldChar w:fldCharType="separate"/>
            </w:r>
            <w:r w:rsidR="00144497">
              <w:rPr>
                <w:noProof/>
                <w:webHidden/>
              </w:rPr>
              <w:t>114</w:t>
            </w:r>
            <w:r w:rsidR="00144497">
              <w:rPr>
                <w:noProof/>
                <w:webHidden/>
              </w:rPr>
              <w:fldChar w:fldCharType="end"/>
            </w:r>
          </w:hyperlink>
        </w:p>
        <w:p w14:paraId="00E3F643" w14:textId="54D52179" w:rsidR="00144497" w:rsidRDefault="00376E31" w:rsidP="006B1389">
          <w:pPr>
            <w:pStyle w:val="INNH3"/>
            <w:rPr>
              <w:rFonts w:asciiTheme="minorHAnsi" w:eastAsiaTheme="minorEastAsia" w:hAnsiTheme="minorHAnsi"/>
              <w:noProof/>
            </w:rPr>
          </w:pPr>
          <w:hyperlink w:anchor="_Toc113455545" w:history="1">
            <w:r w:rsidR="00144497" w:rsidRPr="002F0FDB">
              <w:rPr>
                <w:rStyle w:val="Hyperkobling"/>
                <w:noProof/>
              </w:rPr>
              <w:t>4.5.1</w:t>
            </w:r>
            <w:r w:rsidR="00144497">
              <w:rPr>
                <w:rFonts w:asciiTheme="minorHAnsi" w:eastAsiaTheme="minorEastAsia" w:hAnsiTheme="minorHAnsi"/>
                <w:noProof/>
              </w:rPr>
              <w:tab/>
            </w:r>
            <w:r w:rsidR="00144497" w:rsidRPr="002F0FDB">
              <w:rPr>
                <w:rStyle w:val="Hyperkobling"/>
                <w:noProof/>
              </w:rPr>
              <w:t>LNFR-areal for nødvendige tiltak for landbruk og reindrift og gårdstilknyttet næringsvirksomhet basert på gårdens ressursgrunnlag</w:t>
            </w:r>
            <w:r w:rsidR="00144497">
              <w:rPr>
                <w:noProof/>
                <w:webHidden/>
              </w:rPr>
              <w:tab/>
            </w:r>
            <w:r w:rsidR="00144497">
              <w:rPr>
                <w:noProof/>
                <w:webHidden/>
              </w:rPr>
              <w:fldChar w:fldCharType="begin"/>
            </w:r>
            <w:r w:rsidR="00144497">
              <w:rPr>
                <w:noProof/>
                <w:webHidden/>
              </w:rPr>
              <w:instrText xml:space="preserve"> PAGEREF _Toc113455545 \h </w:instrText>
            </w:r>
            <w:r w:rsidR="00144497">
              <w:rPr>
                <w:noProof/>
                <w:webHidden/>
              </w:rPr>
            </w:r>
            <w:r w:rsidR="00144497">
              <w:rPr>
                <w:noProof/>
                <w:webHidden/>
              </w:rPr>
              <w:fldChar w:fldCharType="separate"/>
            </w:r>
            <w:r w:rsidR="00144497">
              <w:rPr>
                <w:noProof/>
                <w:webHidden/>
              </w:rPr>
              <w:t>115</w:t>
            </w:r>
            <w:r w:rsidR="00144497">
              <w:rPr>
                <w:noProof/>
                <w:webHidden/>
              </w:rPr>
              <w:fldChar w:fldCharType="end"/>
            </w:r>
          </w:hyperlink>
        </w:p>
        <w:p w14:paraId="446B29E7" w14:textId="0E0707D9" w:rsidR="00144497" w:rsidRDefault="00376E31" w:rsidP="006B1389">
          <w:pPr>
            <w:pStyle w:val="INNH3"/>
            <w:rPr>
              <w:rFonts w:asciiTheme="minorHAnsi" w:eastAsiaTheme="minorEastAsia" w:hAnsiTheme="minorHAnsi"/>
              <w:noProof/>
            </w:rPr>
          </w:pPr>
          <w:hyperlink w:anchor="_Toc113455546" w:history="1">
            <w:r w:rsidR="00144497" w:rsidRPr="002F0FDB">
              <w:rPr>
                <w:rStyle w:val="Hyperkobling"/>
                <w:noProof/>
              </w:rPr>
              <w:t>4.5.2</w:t>
            </w:r>
            <w:r w:rsidR="00144497">
              <w:rPr>
                <w:rFonts w:asciiTheme="minorHAnsi" w:eastAsiaTheme="minorEastAsia" w:hAnsiTheme="minorHAnsi"/>
                <w:noProof/>
              </w:rPr>
              <w:tab/>
            </w:r>
            <w:r w:rsidR="00144497" w:rsidRPr="002F0FDB">
              <w:rPr>
                <w:rStyle w:val="Hyperkobling"/>
                <w:noProof/>
              </w:rPr>
              <w:t>LNFR-areal for spredt bolig-, fritids- eller næringsbebyggelse, mv.</w:t>
            </w:r>
            <w:r w:rsidR="00144497">
              <w:rPr>
                <w:noProof/>
                <w:webHidden/>
              </w:rPr>
              <w:tab/>
            </w:r>
            <w:r w:rsidR="00144497">
              <w:rPr>
                <w:noProof/>
                <w:webHidden/>
              </w:rPr>
              <w:fldChar w:fldCharType="begin"/>
            </w:r>
            <w:r w:rsidR="00144497">
              <w:rPr>
                <w:noProof/>
                <w:webHidden/>
              </w:rPr>
              <w:instrText xml:space="preserve"> PAGEREF _Toc113455546 \h </w:instrText>
            </w:r>
            <w:r w:rsidR="00144497">
              <w:rPr>
                <w:noProof/>
                <w:webHidden/>
              </w:rPr>
            </w:r>
            <w:r w:rsidR="00144497">
              <w:rPr>
                <w:noProof/>
                <w:webHidden/>
              </w:rPr>
              <w:fldChar w:fldCharType="separate"/>
            </w:r>
            <w:r w:rsidR="00144497">
              <w:rPr>
                <w:noProof/>
                <w:webHidden/>
              </w:rPr>
              <w:t>115</w:t>
            </w:r>
            <w:r w:rsidR="00144497">
              <w:rPr>
                <w:noProof/>
                <w:webHidden/>
              </w:rPr>
              <w:fldChar w:fldCharType="end"/>
            </w:r>
          </w:hyperlink>
        </w:p>
        <w:p w14:paraId="5E335A49" w14:textId="2C03F99D" w:rsidR="00144497" w:rsidRDefault="00376E31" w:rsidP="006B1389">
          <w:pPr>
            <w:pStyle w:val="INNH3"/>
            <w:rPr>
              <w:rFonts w:asciiTheme="minorHAnsi" w:eastAsiaTheme="minorEastAsia" w:hAnsiTheme="minorHAnsi"/>
              <w:noProof/>
            </w:rPr>
          </w:pPr>
          <w:hyperlink w:anchor="_Toc113455547" w:history="1">
            <w:r w:rsidR="00144497" w:rsidRPr="002F0FDB">
              <w:rPr>
                <w:rStyle w:val="Hyperkobling"/>
                <w:noProof/>
              </w:rPr>
              <w:t>4.5.3</w:t>
            </w:r>
            <w:r w:rsidR="00144497">
              <w:rPr>
                <w:rFonts w:asciiTheme="minorHAnsi" w:eastAsiaTheme="minorEastAsia" w:hAnsiTheme="minorHAnsi"/>
                <w:noProof/>
              </w:rPr>
              <w:tab/>
            </w:r>
            <w:r w:rsidR="00144497" w:rsidRPr="002F0FDB">
              <w:rPr>
                <w:rStyle w:val="Hyperkobling"/>
                <w:noProof/>
              </w:rPr>
              <w:t>LNFR-areal for spredt boligbebyggelse i områderegulering til venstre. Detaljregulering til høyre viser LNFR-LNFR-formål kombinert med andre angitte hovedformål</w:t>
            </w:r>
            <w:r w:rsidR="00144497">
              <w:rPr>
                <w:noProof/>
                <w:webHidden/>
              </w:rPr>
              <w:tab/>
            </w:r>
            <w:r w:rsidR="00144497">
              <w:rPr>
                <w:noProof/>
                <w:webHidden/>
              </w:rPr>
              <w:fldChar w:fldCharType="begin"/>
            </w:r>
            <w:r w:rsidR="00144497">
              <w:rPr>
                <w:noProof/>
                <w:webHidden/>
              </w:rPr>
              <w:instrText xml:space="preserve"> PAGEREF _Toc113455547 \h </w:instrText>
            </w:r>
            <w:r w:rsidR="00144497">
              <w:rPr>
                <w:noProof/>
                <w:webHidden/>
              </w:rPr>
            </w:r>
            <w:r w:rsidR="00144497">
              <w:rPr>
                <w:noProof/>
                <w:webHidden/>
              </w:rPr>
              <w:fldChar w:fldCharType="separate"/>
            </w:r>
            <w:r w:rsidR="00144497">
              <w:rPr>
                <w:noProof/>
                <w:webHidden/>
              </w:rPr>
              <w:t>116</w:t>
            </w:r>
            <w:r w:rsidR="00144497">
              <w:rPr>
                <w:noProof/>
                <w:webHidden/>
              </w:rPr>
              <w:fldChar w:fldCharType="end"/>
            </w:r>
          </w:hyperlink>
        </w:p>
        <w:p w14:paraId="731B7FE1" w14:textId="55595FD3" w:rsidR="00144497" w:rsidRDefault="00376E31" w:rsidP="006B1389">
          <w:pPr>
            <w:pStyle w:val="INNH2"/>
            <w:rPr>
              <w:rFonts w:asciiTheme="minorHAnsi" w:eastAsiaTheme="minorEastAsia" w:hAnsiTheme="minorHAnsi"/>
              <w:noProof/>
            </w:rPr>
          </w:pPr>
          <w:hyperlink w:anchor="_Toc113455548" w:history="1">
            <w:r w:rsidR="00144497" w:rsidRPr="002F0FDB">
              <w:rPr>
                <w:rStyle w:val="Hyperkobling"/>
                <w:noProof/>
              </w:rPr>
              <w:t>4.6</w:t>
            </w:r>
            <w:r w:rsidR="00144497">
              <w:rPr>
                <w:rFonts w:asciiTheme="minorHAnsi" w:eastAsiaTheme="minorEastAsia" w:hAnsiTheme="minorHAnsi"/>
                <w:noProof/>
              </w:rPr>
              <w:tab/>
            </w:r>
            <w:r w:rsidR="00144497" w:rsidRPr="002F0FDB">
              <w:rPr>
                <w:rStyle w:val="Hyperkobling"/>
                <w:noProof/>
              </w:rPr>
              <w:t>Bruk og vern av sjø og vassdrag, med tilhørende strandsone (§ 12-5 nr. 6)</w:t>
            </w:r>
            <w:r w:rsidR="00144497">
              <w:rPr>
                <w:noProof/>
                <w:webHidden/>
              </w:rPr>
              <w:tab/>
            </w:r>
            <w:r w:rsidR="00144497">
              <w:rPr>
                <w:noProof/>
                <w:webHidden/>
              </w:rPr>
              <w:fldChar w:fldCharType="begin"/>
            </w:r>
            <w:r w:rsidR="00144497">
              <w:rPr>
                <w:noProof/>
                <w:webHidden/>
              </w:rPr>
              <w:instrText xml:space="preserve"> PAGEREF _Toc113455548 \h </w:instrText>
            </w:r>
            <w:r w:rsidR="00144497">
              <w:rPr>
                <w:noProof/>
                <w:webHidden/>
              </w:rPr>
            </w:r>
            <w:r w:rsidR="00144497">
              <w:rPr>
                <w:noProof/>
                <w:webHidden/>
              </w:rPr>
              <w:fldChar w:fldCharType="separate"/>
            </w:r>
            <w:r w:rsidR="00144497">
              <w:rPr>
                <w:noProof/>
                <w:webHidden/>
              </w:rPr>
              <w:t>117</w:t>
            </w:r>
            <w:r w:rsidR="00144497">
              <w:rPr>
                <w:noProof/>
                <w:webHidden/>
              </w:rPr>
              <w:fldChar w:fldCharType="end"/>
            </w:r>
          </w:hyperlink>
        </w:p>
        <w:p w14:paraId="0105C105" w14:textId="73FDDCEF" w:rsidR="00144497" w:rsidRDefault="00376E31" w:rsidP="006B1389">
          <w:pPr>
            <w:pStyle w:val="INNH3"/>
            <w:rPr>
              <w:rFonts w:asciiTheme="minorHAnsi" w:eastAsiaTheme="minorEastAsia" w:hAnsiTheme="minorHAnsi"/>
              <w:noProof/>
            </w:rPr>
          </w:pPr>
          <w:hyperlink w:anchor="_Toc113455549" w:history="1">
            <w:r w:rsidR="00144497" w:rsidRPr="002F0FDB">
              <w:rPr>
                <w:rStyle w:val="Hyperkobling"/>
                <w:noProof/>
              </w:rPr>
              <w:t>4.6.1</w:t>
            </w:r>
            <w:r w:rsidR="00144497">
              <w:rPr>
                <w:rFonts w:asciiTheme="minorHAnsi" w:eastAsiaTheme="minorEastAsia" w:hAnsiTheme="minorHAnsi"/>
                <w:noProof/>
              </w:rPr>
              <w:tab/>
            </w:r>
            <w:r w:rsidR="00144497" w:rsidRPr="002F0FDB">
              <w:rPr>
                <w:rStyle w:val="Hyperkobling"/>
                <w:noProof/>
              </w:rPr>
              <w:t>Ferdsel</w:t>
            </w:r>
            <w:r w:rsidR="00144497">
              <w:rPr>
                <w:noProof/>
                <w:webHidden/>
              </w:rPr>
              <w:tab/>
            </w:r>
            <w:r w:rsidR="00144497">
              <w:rPr>
                <w:noProof/>
                <w:webHidden/>
              </w:rPr>
              <w:fldChar w:fldCharType="begin"/>
            </w:r>
            <w:r w:rsidR="00144497">
              <w:rPr>
                <w:noProof/>
                <w:webHidden/>
              </w:rPr>
              <w:instrText xml:space="preserve"> PAGEREF _Toc113455549 \h </w:instrText>
            </w:r>
            <w:r w:rsidR="00144497">
              <w:rPr>
                <w:noProof/>
                <w:webHidden/>
              </w:rPr>
            </w:r>
            <w:r w:rsidR="00144497">
              <w:rPr>
                <w:noProof/>
                <w:webHidden/>
              </w:rPr>
              <w:fldChar w:fldCharType="separate"/>
            </w:r>
            <w:r w:rsidR="00144497">
              <w:rPr>
                <w:noProof/>
                <w:webHidden/>
              </w:rPr>
              <w:t>117</w:t>
            </w:r>
            <w:r w:rsidR="00144497">
              <w:rPr>
                <w:noProof/>
                <w:webHidden/>
              </w:rPr>
              <w:fldChar w:fldCharType="end"/>
            </w:r>
          </w:hyperlink>
        </w:p>
        <w:p w14:paraId="54CA8E0B" w14:textId="3DB6DF7B" w:rsidR="00144497" w:rsidRDefault="00376E31" w:rsidP="006B1389">
          <w:pPr>
            <w:pStyle w:val="INNH3"/>
            <w:rPr>
              <w:rFonts w:asciiTheme="minorHAnsi" w:eastAsiaTheme="minorEastAsia" w:hAnsiTheme="minorHAnsi"/>
              <w:noProof/>
            </w:rPr>
          </w:pPr>
          <w:hyperlink w:anchor="_Toc113455550" w:history="1">
            <w:r w:rsidR="00144497" w:rsidRPr="002F0FDB">
              <w:rPr>
                <w:rStyle w:val="Hyperkobling"/>
                <w:noProof/>
              </w:rPr>
              <w:t>4.6.2</w:t>
            </w:r>
            <w:r w:rsidR="00144497">
              <w:rPr>
                <w:rFonts w:asciiTheme="minorHAnsi" w:eastAsiaTheme="minorEastAsia" w:hAnsiTheme="minorHAnsi"/>
                <w:noProof/>
              </w:rPr>
              <w:tab/>
            </w:r>
            <w:r w:rsidR="00144497" w:rsidRPr="002F0FDB">
              <w:rPr>
                <w:rStyle w:val="Hyperkobling"/>
                <w:noProof/>
              </w:rPr>
              <w:t>Farleder</w:t>
            </w:r>
            <w:r w:rsidR="00144497">
              <w:rPr>
                <w:noProof/>
                <w:webHidden/>
              </w:rPr>
              <w:tab/>
            </w:r>
            <w:r w:rsidR="00144497">
              <w:rPr>
                <w:noProof/>
                <w:webHidden/>
              </w:rPr>
              <w:fldChar w:fldCharType="begin"/>
            </w:r>
            <w:r w:rsidR="00144497">
              <w:rPr>
                <w:noProof/>
                <w:webHidden/>
              </w:rPr>
              <w:instrText xml:space="preserve"> PAGEREF _Toc113455550 \h </w:instrText>
            </w:r>
            <w:r w:rsidR="00144497">
              <w:rPr>
                <w:noProof/>
                <w:webHidden/>
              </w:rPr>
            </w:r>
            <w:r w:rsidR="00144497">
              <w:rPr>
                <w:noProof/>
                <w:webHidden/>
              </w:rPr>
              <w:fldChar w:fldCharType="separate"/>
            </w:r>
            <w:r w:rsidR="00144497">
              <w:rPr>
                <w:noProof/>
                <w:webHidden/>
              </w:rPr>
              <w:t>118</w:t>
            </w:r>
            <w:r w:rsidR="00144497">
              <w:rPr>
                <w:noProof/>
                <w:webHidden/>
              </w:rPr>
              <w:fldChar w:fldCharType="end"/>
            </w:r>
          </w:hyperlink>
        </w:p>
        <w:p w14:paraId="79B822CC" w14:textId="471FD0EC" w:rsidR="00144497" w:rsidRDefault="00376E31" w:rsidP="006B1389">
          <w:pPr>
            <w:pStyle w:val="INNH3"/>
            <w:rPr>
              <w:rFonts w:asciiTheme="minorHAnsi" w:eastAsiaTheme="minorEastAsia" w:hAnsiTheme="minorHAnsi"/>
              <w:noProof/>
            </w:rPr>
          </w:pPr>
          <w:hyperlink w:anchor="_Toc113455551" w:history="1">
            <w:r w:rsidR="00144497" w:rsidRPr="002F0FDB">
              <w:rPr>
                <w:rStyle w:val="Hyperkobling"/>
                <w:noProof/>
              </w:rPr>
              <w:t>4.6.3</w:t>
            </w:r>
            <w:r w:rsidR="00144497">
              <w:rPr>
                <w:rFonts w:asciiTheme="minorHAnsi" w:eastAsiaTheme="minorEastAsia" w:hAnsiTheme="minorHAnsi"/>
                <w:noProof/>
              </w:rPr>
              <w:tab/>
            </w:r>
            <w:r w:rsidR="00144497" w:rsidRPr="002F0FDB">
              <w:rPr>
                <w:rStyle w:val="Hyperkobling"/>
                <w:noProof/>
              </w:rPr>
              <w:t>Fiske</w:t>
            </w:r>
            <w:r w:rsidR="00144497">
              <w:rPr>
                <w:noProof/>
                <w:webHidden/>
              </w:rPr>
              <w:tab/>
            </w:r>
            <w:r w:rsidR="00144497">
              <w:rPr>
                <w:noProof/>
                <w:webHidden/>
              </w:rPr>
              <w:fldChar w:fldCharType="begin"/>
            </w:r>
            <w:r w:rsidR="00144497">
              <w:rPr>
                <w:noProof/>
                <w:webHidden/>
              </w:rPr>
              <w:instrText xml:space="preserve"> PAGEREF _Toc113455551 \h </w:instrText>
            </w:r>
            <w:r w:rsidR="00144497">
              <w:rPr>
                <w:noProof/>
                <w:webHidden/>
              </w:rPr>
            </w:r>
            <w:r w:rsidR="00144497">
              <w:rPr>
                <w:noProof/>
                <w:webHidden/>
              </w:rPr>
              <w:fldChar w:fldCharType="separate"/>
            </w:r>
            <w:r w:rsidR="00144497">
              <w:rPr>
                <w:noProof/>
                <w:webHidden/>
              </w:rPr>
              <w:t>119</w:t>
            </w:r>
            <w:r w:rsidR="00144497">
              <w:rPr>
                <w:noProof/>
                <w:webHidden/>
              </w:rPr>
              <w:fldChar w:fldCharType="end"/>
            </w:r>
          </w:hyperlink>
        </w:p>
        <w:p w14:paraId="281BD982" w14:textId="7B38D120" w:rsidR="00144497" w:rsidRDefault="00376E31" w:rsidP="006B1389">
          <w:pPr>
            <w:pStyle w:val="INNH3"/>
            <w:rPr>
              <w:rFonts w:asciiTheme="minorHAnsi" w:eastAsiaTheme="minorEastAsia" w:hAnsiTheme="minorHAnsi"/>
              <w:noProof/>
            </w:rPr>
          </w:pPr>
          <w:hyperlink w:anchor="_Toc113455552" w:history="1">
            <w:r w:rsidR="00144497" w:rsidRPr="002F0FDB">
              <w:rPr>
                <w:rStyle w:val="Hyperkobling"/>
                <w:noProof/>
              </w:rPr>
              <w:t>4.6.4</w:t>
            </w:r>
            <w:r w:rsidR="00144497">
              <w:rPr>
                <w:rFonts w:asciiTheme="minorHAnsi" w:eastAsiaTheme="minorEastAsia" w:hAnsiTheme="minorHAnsi"/>
                <w:noProof/>
              </w:rPr>
              <w:tab/>
            </w:r>
            <w:r w:rsidR="00144497" w:rsidRPr="002F0FDB">
              <w:rPr>
                <w:rStyle w:val="Hyperkobling"/>
                <w:noProof/>
              </w:rPr>
              <w:t>Akvakultur</w:t>
            </w:r>
            <w:r w:rsidR="00144497">
              <w:rPr>
                <w:noProof/>
                <w:webHidden/>
              </w:rPr>
              <w:tab/>
            </w:r>
            <w:r w:rsidR="00144497">
              <w:rPr>
                <w:noProof/>
                <w:webHidden/>
              </w:rPr>
              <w:fldChar w:fldCharType="begin"/>
            </w:r>
            <w:r w:rsidR="00144497">
              <w:rPr>
                <w:noProof/>
                <w:webHidden/>
              </w:rPr>
              <w:instrText xml:space="preserve"> PAGEREF _Toc113455552 \h </w:instrText>
            </w:r>
            <w:r w:rsidR="00144497">
              <w:rPr>
                <w:noProof/>
                <w:webHidden/>
              </w:rPr>
            </w:r>
            <w:r w:rsidR="00144497">
              <w:rPr>
                <w:noProof/>
                <w:webHidden/>
              </w:rPr>
              <w:fldChar w:fldCharType="separate"/>
            </w:r>
            <w:r w:rsidR="00144497">
              <w:rPr>
                <w:noProof/>
                <w:webHidden/>
              </w:rPr>
              <w:t>119</w:t>
            </w:r>
            <w:r w:rsidR="00144497">
              <w:rPr>
                <w:noProof/>
                <w:webHidden/>
              </w:rPr>
              <w:fldChar w:fldCharType="end"/>
            </w:r>
          </w:hyperlink>
        </w:p>
        <w:p w14:paraId="4F740B32" w14:textId="012EFC9A" w:rsidR="00144497" w:rsidRDefault="00376E31" w:rsidP="006B1389">
          <w:pPr>
            <w:pStyle w:val="INNH3"/>
            <w:rPr>
              <w:rFonts w:asciiTheme="minorHAnsi" w:eastAsiaTheme="minorEastAsia" w:hAnsiTheme="minorHAnsi"/>
              <w:noProof/>
            </w:rPr>
          </w:pPr>
          <w:hyperlink w:anchor="_Toc113455553" w:history="1">
            <w:r w:rsidR="00144497" w:rsidRPr="002F0FDB">
              <w:rPr>
                <w:rStyle w:val="Hyperkobling"/>
                <w:noProof/>
              </w:rPr>
              <w:t>4.6.5</w:t>
            </w:r>
            <w:r w:rsidR="00144497">
              <w:rPr>
                <w:rFonts w:asciiTheme="minorHAnsi" w:eastAsiaTheme="minorEastAsia" w:hAnsiTheme="minorHAnsi"/>
                <w:noProof/>
              </w:rPr>
              <w:tab/>
            </w:r>
            <w:r w:rsidR="00144497" w:rsidRPr="002F0FDB">
              <w:rPr>
                <w:rStyle w:val="Hyperkobling"/>
                <w:noProof/>
              </w:rPr>
              <w:t>Drikkevann</w:t>
            </w:r>
            <w:r w:rsidR="00144497">
              <w:rPr>
                <w:noProof/>
                <w:webHidden/>
              </w:rPr>
              <w:tab/>
            </w:r>
            <w:r w:rsidR="00144497">
              <w:rPr>
                <w:noProof/>
                <w:webHidden/>
              </w:rPr>
              <w:fldChar w:fldCharType="begin"/>
            </w:r>
            <w:r w:rsidR="00144497">
              <w:rPr>
                <w:noProof/>
                <w:webHidden/>
              </w:rPr>
              <w:instrText xml:space="preserve"> PAGEREF _Toc113455553 \h </w:instrText>
            </w:r>
            <w:r w:rsidR="00144497">
              <w:rPr>
                <w:noProof/>
                <w:webHidden/>
              </w:rPr>
            </w:r>
            <w:r w:rsidR="00144497">
              <w:rPr>
                <w:noProof/>
                <w:webHidden/>
              </w:rPr>
              <w:fldChar w:fldCharType="separate"/>
            </w:r>
            <w:r w:rsidR="00144497">
              <w:rPr>
                <w:noProof/>
                <w:webHidden/>
              </w:rPr>
              <w:t>119</w:t>
            </w:r>
            <w:r w:rsidR="00144497">
              <w:rPr>
                <w:noProof/>
                <w:webHidden/>
              </w:rPr>
              <w:fldChar w:fldCharType="end"/>
            </w:r>
          </w:hyperlink>
        </w:p>
        <w:p w14:paraId="31DE5522" w14:textId="4399D656" w:rsidR="00144497" w:rsidRDefault="00376E31" w:rsidP="006B1389">
          <w:pPr>
            <w:pStyle w:val="INNH3"/>
            <w:rPr>
              <w:rFonts w:asciiTheme="minorHAnsi" w:eastAsiaTheme="minorEastAsia" w:hAnsiTheme="minorHAnsi"/>
              <w:noProof/>
            </w:rPr>
          </w:pPr>
          <w:hyperlink w:anchor="_Toc113455554" w:history="1">
            <w:r w:rsidR="00144497" w:rsidRPr="002F0FDB">
              <w:rPr>
                <w:rStyle w:val="Hyperkobling"/>
                <w:noProof/>
              </w:rPr>
              <w:t>4.6.6</w:t>
            </w:r>
            <w:r w:rsidR="00144497">
              <w:rPr>
                <w:rFonts w:asciiTheme="minorHAnsi" w:eastAsiaTheme="minorEastAsia" w:hAnsiTheme="minorHAnsi"/>
                <w:noProof/>
              </w:rPr>
              <w:tab/>
            </w:r>
            <w:r w:rsidR="00144497" w:rsidRPr="002F0FDB">
              <w:rPr>
                <w:rStyle w:val="Hyperkobling"/>
                <w:noProof/>
              </w:rPr>
              <w:t>Naturområde</w:t>
            </w:r>
            <w:r w:rsidR="00144497">
              <w:rPr>
                <w:noProof/>
                <w:webHidden/>
              </w:rPr>
              <w:tab/>
            </w:r>
            <w:r w:rsidR="00144497">
              <w:rPr>
                <w:noProof/>
                <w:webHidden/>
              </w:rPr>
              <w:fldChar w:fldCharType="begin"/>
            </w:r>
            <w:r w:rsidR="00144497">
              <w:rPr>
                <w:noProof/>
                <w:webHidden/>
              </w:rPr>
              <w:instrText xml:space="preserve"> PAGEREF _Toc113455554 \h </w:instrText>
            </w:r>
            <w:r w:rsidR="00144497">
              <w:rPr>
                <w:noProof/>
                <w:webHidden/>
              </w:rPr>
            </w:r>
            <w:r w:rsidR="00144497">
              <w:rPr>
                <w:noProof/>
                <w:webHidden/>
              </w:rPr>
              <w:fldChar w:fldCharType="separate"/>
            </w:r>
            <w:r w:rsidR="00144497">
              <w:rPr>
                <w:noProof/>
                <w:webHidden/>
              </w:rPr>
              <w:t>119</w:t>
            </w:r>
            <w:r w:rsidR="00144497">
              <w:rPr>
                <w:noProof/>
                <w:webHidden/>
              </w:rPr>
              <w:fldChar w:fldCharType="end"/>
            </w:r>
          </w:hyperlink>
        </w:p>
        <w:p w14:paraId="3974B645" w14:textId="0E495B10" w:rsidR="00144497" w:rsidRDefault="00376E31" w:rsidP="006B1389">
          <w:pPr>
            <w:pStyle w:val="INNH3"/>
            <w:rPr>
              <w:rFonts w:asciiTheme="minorHAnsi" w:eastAsiaTheme="minorEastAsia" w:hAnsiTheme="minorHAnsi"/>
              <w:noProof/>
            </w:rPr>
          </w:pPr>
          <w:hyperlink w:anchor="_Toc113455555" w:history="1">
            <w:r w:rsidR="00144497" w:rsidRPr="002F0FDB">
              <w:rPr>
                <w:rStyle w:val="Hyperkobling"/>
                <w:noProof/>
              </w:rPr>
              <w:t>4.6.7</w:t>
            </w:r>
            <w:r w:rsidR="00144497">
              <w:rPr>
                <w:rFonts w:asciiTheme="minorHAnsi" w:eastAsiaTheme="minorEastAsia" w:hAnsiTheme="minorHAnsi"/>
                <w:noProof/>
              </w:rPr>
              <w:tab/>
            </w:r>
            <w:r w:rsidR="00144497" w:rsidRPr="002F0FDB">
              <w:rPr>
                <w:rStyle w:val="Hyperkobling"/>
                <w:noProof/>
              </w:rPr>
              <w:t>Friluftsområde</w:t>
            </w:r>
            <w:r w:rsidR="00144497">
              <w:rPr>
                <w:noProof/>
                <w:webHidden/>
              </w:rPr>
              <w:tab/>
            </w:r>
            <w:r w:rsidR="00144497">
              <w:rPr>
                <w:noProof/>
                <w:webHidden/>
              </w:rPr>
              <w:fldChar w:fldCharType="begin"/>
            </w:r>
            <w:r w:rsidR="00144497">
              <w:rPr>
                <w:noProof/>
                <w:webHidden/>
              </w:rPr>
              <w:instrText xml:space="preserve"> PAGEREF _Toc113455555 \h </w:instrText>
            </w:r>
            <w:r w:rsidR="00144497">
              <w:rPr>
                <w:noProof/>
                <w:webHidden/>
              </w:rPr>
            </w:r>
            <w:r w:rsidR="00144497">
              <w:rPr>
                <w:noProof/>
                <w:webHidden/>
              </w:rPr>
              <w:fldChar w:fldCharType="separate"/>
            </w:r>
            <w:r w:rsidR="00144497">
              <w:rPr>
                <w:noProof/>
                <w:webHidden/>
              </w:rPr>
              <w:t>120</w:t>
            </w:r>
            <w:r w:rsidR="00144497">
              <w:rPr>
                <w:noProof/>
                <w:webHidden/>
              </w:rPr>
              <w:fldChar w:fldCharType="end"/>
            </w:r>
          </w:hyperlink>
        </w:p>
        <w:p w14:paraId="4D814264" w14:textId="50AA86B4" w:rsidR="00144497" w:rsidRDefault="00376E31" w:rsidP="006B1389">
          <w:pPr>
            <w:pStyle w:val="INNH3"/>
            <w:rPr>
              <w:rFonts w:asciiTheme="minorHAnsi" w:eastAsiaTheme="minorEastAsia" w:hAnsiTheme="minorHAnsi"/>
              <w:noProof/>
            </w:rPr>
          </w:pPr>
          <w:hyperlink w:anchor="_Toc113455556" w:history="1">
            <w:r w:rsidR="00144497" w:rsidRPr="002F0FDB">
              <w:rPr>
                <w:rStyle w:val="Hyperkobling"/>
                <w:noProof/>
              </w:rPr>
              <w:t>4.6.8</w:t>
            </w:r>
            <w:r w:rsidR="00144497">
              <w:rPr>
                <w:rFonts w:asciiTheme="minorHAnsi" w:eastAsiaTheme="minorEastAsia" w:hAnsiTheme="minorHAnsi"/>
                <w:noProof/>
              </w:rPr>
              <w:tab/>
            </w:r>
            <w:r w:rsidR="00144497" w:rsidRPr="002F0FDB">
              <w:rPr>
                <w:rStyle w:val="Hyperkobling"/>
                <w:noProof/>
              </w:rPr>
              <w:t>Kombinerte formål i sjø og vassdrag med eller uten tilhørende strandsone</w:t>
            </w:r>
            <w:r w:rsidR="00144497">
              <w:rPr>
                <w:noProof/>
                <w:webHidden/>
              </w:rPr>
              <w:tab/>
            </w:r>
            <w:r w:rsidR="00144497">
              <w:rPr>
                <w:noProof/>
                <w:webHidden/>
              </w:rPr>
              <w:fldChar w:fldCharType="begin"/>
            </w:r>
            <w:r w:rsidR="00144497">
              <w:rPr>
                <w:noProof/>
                <w:webHidden/>
              </w:rPr>
              <w:instrText xml:space="preserve"> PAGEREF _Toc113455556 \h </w:instrText>
            </w:r>
            <w:r w:rsidR="00144497">
              <w:rPr>
                <w:noProof/>
                <w:webHidden/>
              </w:rPr>
            </w:r>
            <w:r w:rsidR="00144497">
              <w:rPr>
                <w:noProof/>
                <w:webHidden/>
              </w:rPr>
              <w:fldChar w:fldCharType="separate"/>
            </w:r>
            <w:r w:rsidR="00144497">
              <w:rPr>
                <w:noProof/>
                <w:webHidden/>
              </w:rPr>
              <w:t>120</w:t>
            </w:r>
            <w:r w:rsidR="00144497">
              <w:rPr>
                <w:noProof/>
                <w:webHidden/>
              </w:rPr>
              <w:fldChar w:fldCharType="end"/>
            </w:r>
          </w:hyperlink>
        </w:p>
        <w:p w14:paraId="72DCE18C" w14:textId="68AD0701" w:rsidR="00144497" w:rsidRDefault="00376E31" w:rsidP="006B1389">
          <w:pPr>
            <w:pStyle w:val="INNH3"/>
            <w:rPr>
              <w:rFonts w:asciiTheme="minorHAnsi" w:eastAsiaTheme="minorEastAsia" w:hAnsiTheme="minorHAnsi"/>
              <w:noProof/>
            </w:rPr>
          </w:pPr>
          <w:hyperlink w:anchor="_Toc113455557" w:history="1">
            <w:r w:rsidR="00144497" w:rsidRPr="002F0FDB">
              <w:rPr>
                <w:rStyle w:val="Hyperkobling"/>
                <w:noProof/>
              </w:rPr>
              <w:t>4.6.9</w:t>
            </w:r>
            <w:r w:rsidR="00144497">
              <w:rPr>
                <w:rFonts w:asciiTheme="minorHAnsi" w:eastAsiaTheme="minorEastAsia" w:hAnsiTheme="minorHAnsi"/>
                <w:noProof/>
              </w:rPr>
              <w:tab/>
            </w:r>
            <w:r w:rsidR="00144497" w:rsidRPr="002F0FDB">
              <w:rPr>
                <w:rStyle w:val="Hyperkobling"/>
                <w:noProof/>
              </w:rPr>
              <w:t>Angitt formål i sjø og vassdrag med eller uten tilhørende strandsone kombinert med andre angitte hovedformål</w:t>
            </w:r>
            <w:r w:rsidR="00144497">
              <w:rPr>
                <w:noProof/>
                <w:webHidden/>
              </w:rPr>
              <w:tab/>
            </w:r>
            <w:r w:rsidR="00144497">
              <w:rPr>
                <w:noProof/>
                <w:webHidden/>
              </w:rPr>
              <w:fldChar w:fldCharType="begin"/>
            </w:r>
            <w:r w:rsidR="00144497">
              <w:rPr>
                <w:noProof/>
                <w:webHidden/>
              </w:rPr>
              <w:instrText xml:space="preserve"> PAGEREF _Toc113455557 \h </w:instrText>
            </w:r>
            <w:r w:rsidR="00144497">
              <w:rPr>
                <w:noProof/>
                <w:webHidden/>
              </w:rPr>
            </w:r>
            <w:r w:rsidR="00144497">
              <w:rPr>
                <w:noProof/>
                <w:webHidden/>
              </w:rPr>
              <w:fldChar w:fldCharType="separate"/>
            </w:r>
            <w:r w:rsidR="00144497">
              <w:rPr>
                <w:noProof/>
                <w:webHidden/>
              </w:rPr>
              <w:t>120</w:t>
            </w:r>
            <w:r w:rsidR="00144497">
              <w:rPr>
                <w:noProof/>
                <w:webHidden/>
              </w:rPr>
              <w:fldChar w:fldCharType="end"/>
            </w:r>
          </w:hyperlink>
        </w:p>
        <w:p w14:paraId="1EC5B54B" w14:textId="236B6303" w:rsidR="00144497" w:rsidRDefault="00376E31" w:rsidP="006B1389">
          <w:pPr>
            <w:pStyle w:val="INNH1"/>
            <w:rPr>
              <w:rFonts w:asciiTheme="minorHAnsi" w:eastAsiaTheme="minorEastAsia" w:hAnsiTheme="minorHAnsi"/>
              <w:noProof/>
            </w:rPr>
          </w:pPr>
          <w:hyperlink w:anchor="_Toc113455558" w:history="1">
            <w:r w:rsidR="00144497" w:rsidRPr="002F0FDB">
              <w:rPr>
                <w:rStyle w:val="Hyperkobling"/>
                <w:noProof/>
              </w:rPr>
              <w:t>5</w:t>
            </w:r>
            <w:r w:rsidR="00144497">
              <w:rPr>
                <w:rFonts w:asciiTheme="minorHAnsi" w:eastAsiaTheme="minorEastAsia" w:hAnsiTheme="minorHAnsi"/>
                <w:noProof/>
              </w:rPr>
              <w:tab/>
            </w:r>
            <w:r w:rsidR="00144497" w:rsidRPr="002F0FDB">
              <w:rPr>
                <w:rStyle w:val="Hyperkobling"/>
                <w:noProof/>
              </w:rPr>
              <w:t>Bruk av hensynssoner i reguleringsplan</w:t>
            </w:r>
            <w:r w:rsidR="00144497">
              <w:rPr>
                <w:noProof/>
                <w:webHidden/>
              </w:rPr>
              <w:tab/>
            </w:r>
            <w:r w:rsidR="00144497">
              <w:rPr>
                <w:noProof/>
                <w:webHidden/>
              </w:rPr>
              <w:fldChar w:fldCharType="begin"/>
            </w:r>
            <w:r w:rsidR="00144497">
              <w:rPr>
                <w:noProof/>
                <w:webHidden/>
              </w:rPr>
              <w:instrText xml:space="preserve"> PAGEREF _Toc113455558 \h </w:instrText>
            </w:r>
            <w:r w:rsidR="00144497">
              <w:rPr>
                <w:noProof/>
                <w:webHidden/>
              </w:rPr>
            </w:r>
            <w:r w:rsidR="00144497">
              <w:rPr>
                <w:noProof/>
                <w:webHidden/>
              </w:rPr>
              <w:fldChar w:fldCharType="separate"/>
            </w:r>
            <w:r w:rsidR="00144497">
              <w:rPr>
                <w:noProof/>
                <w:webHidden/>
              </w:rPr>
              <w:t>121</w:t>
            </w:r>
            <w:r w:rsidR="00144497">
              <w:rPr>
                <w:noProof/>
                <w:webHidden/>
              </w:rPr>
              <w:fldChar w:fldCharType="end"/>
            </w:r>
          </w:hyperlink>
        </w:p>
        <w:p w14:paraId="21C8B46C" w14:textId="3B98B561" w:rsidR="00144497" w:rsidRDefault="00376E31" w:rsidP="006B1389">
          <w:pPr>
            <w:pStyle w:val="INNH2"/>
            <w:rPr>
              <w:rFonts w:asciiTheme="minorHAnsi" w:eastAsiaTheme="minorEastAsia" w:hAnsiTheme="minorHAnsi"/>
              <w:noProof/>
            </w:rPr>
          </w:pPr>
          <w:hyperlink w:anchor="_Toc113455559" w:history="1">
            <w:r w:rsidR="00144497" w:rsidRPr="002F0FDB">
              <w:rPr>
                <w:rStyle w:val="Hyperkobling"/>
                <w:noProof/>
              </w:rPr>
              <w:t>5.1</w:t>
            </w:r>
            <w:r w:rsidR="00144497">
              <w:rPr>
                <w:rFonts w:asciiTheme="minorHAnsi" w:eastAsiaTheme="minorEastAsia" w:hAnsiTheme="minorHAnsi"/>
                <w:noProof/>
              </w:rPr>
              <w:tab/>
            </w:r>
            <w:r w:rsidR="00144497" w:rsidRPr="002F0FDB">
              <w:rPr>
                <w:rStyle w:val="Hyperkobling"/>
                <w:noProof/>
              </w:rPr>
              <w:t>Anbefalte hensynssoner i reguleringsplan</w:t>
            </w:r>
            <w:r w:rsidR="00144497">
              <w:rPr>
                <w:noProof/>
                <w:webHidden/>
              </w:rPr>
              <w:tab/>
            </w:r>
            <w:r w:rsidR="00144497">
              <w:rPr>
                <w:noProof/>
                <w:webHidden/>
              </w:rPr>
              <w:fldChar w:fldCharType="begin"/>
            </w:r>
            <w:r w:rsidR="00144497">
              <w:rPr>
                <w:noProof/>
                <w:webHidden/>
              </w:rPr>
              <w:instrText xml:space="preserve"> PAGEREF _Toc113455559 \h </w:instrText>
            </w:r>
            <w:r w:rsidR="00144497">
              <w:rPr>
                <w:noProof/>
                <w:webHidden/>
              </w:rPr>
            </w:r>
            <w:r w:rsidR="00144497">
              <w:rPr>
                <w:noProof/>
                <w:webHidden/>
              </w:rPr>
              <w:fldChar w:fldCharType="separate"/>
            </w:r>
            <w:r w:rsidR="00144497">
              <w:rPr>
                <w:noProof/>
                <w:webHidden/>
              </w:rPr>
              <w:t>122</w:t>
            </w:r>
            <w:r w:rsidR="00144497">
              <w:rPr>
                <w:noProof/>
                <w:webHidden/>
              </w:rPr>
              <w:fldChar w:fldCharType="end"/>
            </w:r>
          </w:hyperlink>
        </w:p>
        <w:p w14:paraId="2BBE533A" w14:textId="5E5E797B" w:rsidR="00144497" w:rsidRDefault="00376E31" w:rsidP="006B1389">
          <w:pPr>
            <w:pStyle w:val="INNH2"/>
            <w:rPr>
              <w:rFonts w:asciiTheme="minorHAnsi" w:eastAsiaTheme="minorEastAsia" w:hAnsiTheme="minorHAnsi"/>
              <w:noProof/>
            </w:rPr>
          </w:pPr>
          <w:hyperlink w:anchor="_Toc113455560" w:history="1">
            <w:r w:rsidR="00144497" w:rsidRPr="002F0FDB">
              <w:rPr>
                <w:rStyle w:val="Hyperkobling"/>
                <w:noProof/>
              </w:rPr>
              <w:t>5.2</w:t>
            </w:r>
            <w:r w:rsidR="00144497">
              <w:rPr>
                <w:rFonts w:asciiTheme="minorHAnsi" w:eastAsiaTheme="minorEastAsia" w:hAnsiTheme="minorHAnsi"/>
                <w:noProof/>
              </w:rPr>
              <w:tab/>
            </w:r>
            <w:r w:rsidR="00144497" w:rsidRPr="002F0FDB">
              <w:rPr>
                <w:rStyle w:val="Hyperkobling"/>
                <w:noProof/>
              </w:rPr>
              <w:t>Sikrings-, støy- og faresoner</w:t>
            </w:r>
            <w:r w:rsidR="00144497">
              <w:rPr>
                <w:noProof/>
                <w:webHidden/>
              </w:rPr>
              <w:tab/>
            </w:r>
            <w:r w:rsidR="00144497">
              <w:rPr>
                <w:noProof/>
                <w:webHidden/>
              </w:rPr>
              <w:fldChar w:fldCharType="begin"/>
            </w:r>
            <w:r w:rsidR="00144497">
              <w:rPr>
                <w:noProof/>
                <w:webHidden/>
              </w:rPr>
              <w:instrText xml:space="preserve"> PAGEREF _Toc113455560 \h </w:instrText>
            </w:r>
            <w:r w:rsidR="00144497">
              <w:rPr>
                <w:noProof/>
                <w:webHidden/>
              </w:rPr>
            </w:r>
            <w:r w:rsidR="00144497">
              <w:rPr>
                <w:noProof/>
                <w:webHidden/>
              </w:rPr>
              <w:fldChar w:fldCharType="separate"/>
            </w:r>
            <w:r w:rsidR="00144497">
              <w:rPr>
                <w:noProof/>
                <w:webHidden/>
              </w:rPr>
              <w:t>122</w:t>
            </w:r>
            <w:r w:rsidR="00144497">
              <w:rPr>
                <w:noProof/>
                <w:webHidden/>
              </w:rPr>
              <w:fldChar w:fldCharType="end"/>
            </w:r>
          </w:hyperlink>
        </w:p>
        <w:p w14:paraId="3F8B9031" w14:textId="3EF1A4B1" w:rsidR="00144497" w:rsidRDefault="00376E31" w:rsidP="006B1389">
          <w:pPr>
            <w:pStyle w:val="INNH3"/>
            <w:rPr>
              <w:rFonts w:asciiTheme="minorHAnsi" w:eastAsiaTheme="minorEastAsia" w:hAnsiTheme="minorHAnsi"/>
              <w:noProof/>
            </w:rPr>
          </w:pPr>
          <w:hyperlink w:anchor="_Toc113455561" w:history="1">
            <w:r w:rsidR="00144497" w:rsidRPr="002F0FDB">
              <w:rPr>
                <w:rStyle w:val="Hyperkobling"/>
                <w:noProof/>
              </w:rPr>
              <w:t>5.2.1</w:t>
            </w:r>
            <w:r w:rsidR="00144497">
              <w:rPr>
                <w:rFonts w:asciiTheme="minorHAnsi" w:eastAsiaTheme="minorEastAsia" w:hAnsiTheme="minorHAnsi"/>
                <w:noProof/>
              </w:rPr>
              <w:tab/>
            </w:r>
            <w:r w:rsidR="00144497" w:rsidRPr="002F0FDB">
              <w:rPr>
                <w:rStyle w:val="Hyperkobling"/>
                <w:noProof/>
              </w:rPr>
              <w:t>Sikringssone</w:t>
            </w:r>
            <w:r w:rsidR="00144497">
              <w:rPr>
                <w:noProof/>
                <w:webHidden/>
              </w:rPr>
              <w:tab/>
            </w:r>
            <w:r w:rsidR="00144497">
              <w:rPr>
                <w:noProof/>
                <w:webHidden/>
              </w:rPr>
              <w:fldChar w:fldCharType="begin"/>
            </w:r>
            <w:r w:rsidR="00144497">
              <w:rPr>
                <w:noProof/>
                <w:webHidden/>
              </w:rPr>
              <w:instrText xml:space="preserve"> PAGEREF _Toc113455561 \h </w:instrText>
            </w:r>
            <w:r w:rsidR="00144497">
              <w:rPr>
                <w:noProof/>
                <w:webHidden/>
              </w:rPr>
            </w:r>
            <w:r w:rsidR="00144497">
              <w:rPr>
                <w:noProof/>
                <w:webHidden/>
              </w:rPr>
              <w:fldChar w:fldCharType="separate"/>
            </w:r>
            <w:r w:rsidR="00144497">
              <w:rPr>
                <w:noProof/>
                <w:webHidden/>
              </w:rPr>
              <w:t>122</w:t>
            </w:r>
            <w:r w:rsidR="00144497">
              <w:rPr>
                <w:noProof/>
                <w:webHidden/>
              </w:rPr>
              <w:fldChar w:fldCharType="end"/>
            </w:r>
          </w:hyperlink>
        </w:p>
        <w:p w14:paraId="68278383" w14:textId="6734F03D" w:rsidR="00144497" w:rsidRDefault="00376E31" w:rsidP="006B1389">
          <w:pPr>
            <w:pStyle w:val="INNH3"/>
            <w:rPr>
              <w:rFonts w:asciiTheme="minorHAnsi" w:eastAsiaTheme="minorEastAsia" w:hAnsiTheme="minorHAnsi"/>
              <w:noProof/>
            </w:rPr>
          </w:pPr>
          <w:hyperlink w:anchor="_Toc113455562" w:history="1">
            <w:r w:rsidR="00144497" w:rsidRPr="002F0FDB">
              <w:rPr>
                <w:rStyle w:val="Hyperkobling"/>
                <w:noProof/>
              </w:rPr>
              <w:t>5.2.2</w:t>
            </w:r>
            <w:r w:rsidR="00144497">
              <w:rPr>
                <w:rFonts w:asciiTheme="minorHAnsi" w:eastAsiaTheme="minorEastAsia" w:hAnsiTheme="minorHAnsi"/>
                <w:noProof/>
              </w:rPr>
              <w:tab/>
            </w:r>
            <w:r w:rsidR="00144497" w:rsidRPr="002F0FDB">
              <w:rPr>
                <w:rStyle w:val="Hyperkobling"/>
                <w:noProof/>
              </w:rPr>
              <w:t>Støysone</w:t>
            </w:r>
            <w:r w:rsidR="00144497">
              <w:rPr>
                <w:noProof/>
                <w:webHidden/>
              </w:rPr>
              <w:tab/>
            </w:r>
            <w:r w:rsidR="00144497">
              <w:rPr>
                <w:noProof/>
                <w:webHidden/>
              </w:rPr>
              <w:fldChar w:fldCharType="begin"/>
            </w:r>
            <w:r w:rsidR="00144497">
              <w:rPr>
                <w:noProof/>
                <w:webHidden/>
              </w:rPr>
              <w:instrText xml:space="preserve"> PAGEREF _Toc113455562 \h </w:instrText>
            </w:r>
            <w:r w:rsidR="00144497">
              <w:rPr>
                <w:noProof/>
                <w:webHidden/>
              </w:rPr>
            </w:r>
            <w:r w:rsidR="00144497">
              <w:rPr>
                <w:noProof/>
                <w:webHidden/>
              </w:rPr>
              <w:fldChar w:fldCharType="separate"/>
            </w:r>
            <w:r w:rsidR="00144497">
              <w:rPr>
                <w:noProof/>
                <w:webHidden/>
              </w:rPr>
              <w:t>124</w:t>
            </w:r>
            <w:r w:rsidR="00144497">
              <w:rPr>
                <w:noProof/>
                <w:webHidden/>
              </w:rPr>
              <w:fldChar w:fldCharType="end"/>
            </w:r>
          </w:hyperlink>
        </w:p>
        <w:p w14:paraId="4EED1F04" w14:textId="486B573D" w:rsidR="00144497" w:rsidRDefault="00376E31" w:rsidP="006B1389">
          <w:pPr>
            <w:pStyle w:val="INNH3"/>
            <w:rPr>
              <w:rFonts w:asciiTheme="minorHAnsi" w:eastAsiaTheme="minorEastAsia" w:hAnsiTheme="minorHAnsi"/>
              <w:noProof/>
            </w:rPr>
          </w:pPr>
          <w:hyperlink w:anchor="_Toc113455563" w:history="1">
            <w:r w:rsidR="00144497" w:rsidRPr="002F0FDB">
              <w:rPr>
                <w:rStyle w:val="Hyperkobling"/>
                <w:noProof/>
              </w:rPr>
              <w:t>5.2.3</w:t>
            </w:r>
            <w:r w:rsidR="00144497">
              <w:rPr>
                <w:rFonts w:asciiTheme="minorHAnsi" w:eastAsiaTheme="minorEastAsia" w:hAnsiTheme="minorHAnsi"/>
                <w:noProof/>
              </w:rPr>
              <w:tab/>
            </w:r>
            <w:r w:rsidR="00144497" w:rsidRPr="002F0FDB">
              <w:rPr>
                <w:rStyle w:val="Hyperkobling"/>
                <w:noProof/>
              </w:rPr>
              <w:t>Faresone</w:t>
            </w:r>
            <w:r w:rsidR="00144497">
              <w:rPr>
                <w:noProof/>
                <w:webHidden/>
              </w:rPr>
              <w:tab/>
            </w:r>
            <w:r w:rsidR="00144497">
              <w:rPr>
                <w:noProof/>
                <w:webHidden/>
              </w:rPr>
              <w:fldChar w:fldCharType="begin"/>
            </w:r>
            <w:r w:rsidR="00144497">
              <w:rPr>
                <w:noProof/>
                <w:webHidden/>
              </w:rPr>
              <w:instrText xml:space="preserve"> PAGEREF _Toc113455563 \h </w:instrText>
            </w:r>
            <w:r w:rsidR="00144497">
              <w:rPr>
                <w:noProof/>
                <w:webHidden/>
              </w:rPr>
            </w:r>
            <w:r w:rsidR="00144497">
              <w:rPr>
                <w:noProof/>
                <w:webHidden/>
              </w:rPr>
              <w:fldChar w:fldCharType="separate"/>
            </w:r>
            <w:r w:rsidR="00144497">
              <w:rPr>
                <w:noProof/>
                <w:webHidden/>
              </w:rPr>
              <w:t>126</w:t>
            </w:r>
            <w:r w:rsidR="00144497">
              <w:rPr>
                <w:noProof/>
                <w:webHidden/>
              </w:rPr>
              <w:fldChar w:fldCharType="end"/>
            </w:r>
          </w:hyperlink>
        </w:p>
        <w:p w14:paraId="79CBC1E7" w14:textId="2C49EEE9" w:rsidR="00144497" w:rsidRDefault="00376E31" w:rsidP="006B1389">
          <w:pPr>
            <w:pStyle w:val="INNH2"/>
            <w:rPr>
              <w:rFonts w:asciiTheme="minorHAnsi" w:eastAsiaTheme="minorEastAsia" w:hAnsiTheme="minorHAnsi"/>
              <w:noProof/>
            </w:rPr>
          </w:pPr>
          <w:hyperlink w:anchor="_Toc113455564" w:history="1">
            <w:r w:rsidR="00144497" w:rsidRPr="002F0FDB">
              <w:rPr>
                <w:rStyle w:val="Hyperkobling"/>
                <w:noProof/>
              </w:rPr>
              <w:t>5.3</w:t>
            </w:r>
            <w:r w:rsidR="00144497">
              <w:rPr>
                <w:rFonts w:asciiTheme="minorHAnsi" w:eastAsiaTheme="minorEastAsia" w:hAnsiTheme="minorHAnsi"/>
                <w:noProof/>
              </w:rPr>
              <w:tab/>
            </w:r>
            <w:r w:rsidR="00144497" w:rsidRPr="002F0FDB">
              <w:rPr>
                <w:rStyle w:val="Hyperkobling"/>
                <w:noProof/>
              </w:rPr>
              <w:t>Infrastruktursone</w:t>
            </w:r>
            <w:r w:rsidR="00144497">
              <w:rPr>
                <w:noProof/>
                <w:webHidden/>
              </w:rPr>
              <w:tab/>
            </w:r>
            <w:r w:rsidR="00144497">
              <w:rPr>
                <w:noProof/>
                <w:webHidden/>
              </w:rPr>
              <w:fldChar w:fldCharType="begin"/>
            </w:r>
            <w:r w:rsidR="00144497">
              <w:rPr>
                <w:noProof/>
                <w:webHidden/>
              </w:rPr>
              <w:instrText xml:space="preserve"> PAGEREF _Toc113455564 \h </w:instrText>
            </w:r>
            <w:r w:rsidR="00144497">
              <w:rPr>
                <w:noProof/>
                <w:webHidden/>
              </w:rPr>
            </w:r>
            <w:r w:rsidR="00144497">
              <w:rPr>
                <w:noProof/>
                <w:webHidden/>
              </w:rPr>
              <w:fldChar w:fldCharType="separate"/>
            </w:r>
            <w:r w:rsidR="00144497">
              <w:rPr>
                <w:noProof/>
                <w:webHidden/>
              </w:rPr>
              <w:t>129</w:t>
            </w:r>
            <w:r w:rsidR="00144497">
              <w:rPr>
                <w:noProof/>
                <w:webHidden/>
              </w:rPr>
              <w:fldChar w:fldCharType="end"/>
            </w:r>
          </w:hyperlink>
        </w:p>
        <w:p w14:paraId="18DAB8E0" w14:textId="3B92AC34" w:rsidR="00144497" w:rsidRDefault="00376E31" w:rsidP="006B1389">
          <w:pPr>
            <w:pStyle w:val="INNH2"/>
            <w:rPr>
              <w:rFonts w:asciiTheme="minorHAnsi" w:eastAsiaTheme="minorEastAsia" w:hAnsiTheme="minorHAnsi"/>
              <w:noProof/>
            </w:rPr>
          </w:pPr>
          <w:hyperlink w:anchor="_Toc113455565" w:history="1">
            <w:r w:rsidR="00144497" w:rsidRPr="002F0FDB">
              <w:rPr>
                <w:rStyle w:val="Hyperkobling"/>
                <w:noProof/>
              </w:rPr>
              <w:t>5.4</w:t>
            </w:r>
            <w:r w:rsidR="00144497">
              <w:rPr>
                <w:rFonts w:asciiTheme="minorHAnsi" w:eastAsiaTheme="minorEastAsia" w:hAnsiTheme="minorHAnsi"/>
                <w:noProof/>
              </w:rPr>
              <w:tab/>
            </w:r>
            <w:r w:rsidR="00144497" w:rsidRPr="002F0FDB">
              <w:rPr>
                <w:rStyle w:val="Hyperkobling"/>
                <w:noProof/>
              </w:rPr>
              <w:t>Sone med særlige hensyn til landbruk, reindrift, mineralressurser, friluftsliv m.m.</w:t>
            </w:r>
            <w:r w:rsidR="00144497">
              <w:rPr>
                <w:noProof/>
                <w:webHidden/>
              </w:rPr>
              <w:tab/>
            </w:r>
            <w:r w:rsidR="00144497">
              <w:rPr>
                <w:noProof/>
                <w:webHidden/>
              </w:rPr>
              <w:fldChar w:fldCharType="begin"/>
            </w:r>
            <w:r w:rsidR="00144497">
              <w:rPr>
                <w:noProof/>
                <w:webHidden/>
              </w:rPr>
              <w:instrText xml:space="preserve"> PAGEREF _Toc113455565 \h </w:instrText>
            </w:r>
            <w:r w:rsidR="00144497">
              <w:rPr>
                <w:noProof/>
                <w:webHidden/>
              </w:rPr>
            </w:r>
            <w:r w:rsidR="00144497">
              <w:rPr>
                <w:noProof/>
                <w:webHidden/>
              </w:rPr>
              <w:fldChar w:fldCharType="separate"/>
            </w:r>
            <w:r w:rsidR="00144497">
              <w:rPr>
                <w:noProof/>
                <w:webHidden/>
              </w:rPr>
              <w:t>129</w:t>
            </w:r>
            <w:r w:rsidR="00144497">
              <w:rPr>
                <w:noProof/>
                <w:webHidden/>
              </w:rPr>
              <w:fldChar w:fldCharType="end"/>
            </w:r>
          </w:hyperlink>
        </w:p>
        <w:p w14:paraId="19F329E4" w14:textId="1CDAF39A" w:rsidR="00144497" w:rsidRDefault="00376E31" w:rsidP="006B1389">
          <w:pPr>
            <w:pStyle w:val="INNH2"/>
            <w:rPr>
              <w:rFonts w:asciiTheme="minorHAnsi" w:eastAsiaTheme="minorEastAsia" w:hAnsiTheme="minorHAnsi"/>
              <w:noProof/>
            </w:rPr>
          </w:pPr>
          <w:hyperlink w:anchor="_Toc113455566" w:history="1">
            <w:r w:rsidR="00144497" w:rsidRPr="002F0FDB">
              <w:rPr>
                <w:rStyle w:val="Hyperkobling"/>
                <w:noProof/>
              </w:rPr>
              <w:t>5.5</w:t>
            </w:r>
            <w:r w:rsidR="00144497">
              <w:rPr>
                <w:rFonts w:asciiTheme="minorHAnsi" w:eastAsiaTheme="minorEastAsia" w:hAnsiTheme="minorHAnsi"/>
                <w:noProof/>
              </w:rPr>
              <w:tab/>
            </w:r>
            <w:r w:rsidR="00144497" w:rsidRPr="002F0FDB">
              <w:rPr>
                <w:rStyle w:val="Hyperkobling"/>
                <w:noProof/>
              </w:rPr>
              <w:t>Sone for båndlegging</w:t>
            </w:r>
            <w:r w:rsidR="00144497">
              <w:rPr>
                <w:noProof/>
                <w:webHidden/>
              </w:rPr>
              <w:tab/>
            </w:r>
            <w:r w:rsidR="00144497">
              <w:rPr>
                <w:noProof/>
                <w:webHidden/>
              </w:rPr>
              <w:fldChar w:fldCharType="begin"/>
            </w:r>
            <w:r w:rsidR="00144497">
              <w:rPr>
                <w:noProof/>
                <w:webHidden/>
              </w:rPr>
              <w:instrText xml:space="preserve"> PAGEREF _Toc113455566 \h </w:instrText>
            </w:r>
            <w:r w:rsidR="00144497">
              <w:rPr>
                <w:noProof/>
                <w:webHidden/>
              </w:rPr>
            </w:r>
            <w:r w:rsidR="00144497">
              <w:rPr>
                <w:noProof/>
                <w:webHidden/>
              </w:rPr>
              <w:fldChar w:fldCharType="separate"/>
            </w:r>
            <w:r w:rsidR="00144497">
              <w:rPr>
                <w:noProof/>
                <w:webHidden/>
              </w:rPr>
              <w:t>130</w:t>
            </w:r>
            <w:r w:rsidR="00144497">
              <w:rPr>
                <w:noProof/>
                <w:webHidden/>
              </w:rPr>
              <w:fldChar w:fldCharType="end"/>
            </w:r>
          </w:hyperlink>
        </w:p>
        <w:p w14:paraId="209AD25E" w14:textId="229D94D7" w:rsidR="00144497" w:rsidRDefault="00376E31" w:rsidP="006B1389">
          <w:pPr>
            <w:pStyle w:val="INNH2"/>
            <w:rPr>
              <w:rFonts w:asciiTheme="minorHAnsi" w:eastAsiaTheme="minorEastAsia" w:hAnsiTheme="minorHAnsi"/>
              <w:noProof/>
            </w:rPr>
          </w:pPr>
          <w:hyperlink w:anchor="_Toc113455567" w:history="1">
            <w:r w:rsidR="00144497" w:rsidRPr="002F0FDB">
              <w:rPr>
                <w:rStyle w:val="Hyperkobling"/>
                <w:noProof/>
              </w:rPr>
              <w:t>5.6</w:t>
            </w:r>
            <w:r w:rsidR="00144497">
              <w:rPr>
                <w:rFonts w:asciiTheme="minorHAnsi" w:eastAsiaTheme="minorEastAsia" w:hAnsiTheme="minorHAnsi"/>
                <w:noProof/>
              </w:rPr>
              <w:tab/>
            </w:r>
            <w:r w:rsidR="00144497" w:rsidRPr="002F0FDB">
              <w:rPr>
                <w:rStyle w:val="Hyperkobling"/>
                <w:noProof/>
              </w:rPr>
              <w:t>Krav om felles planlegging</w:t>
            </w:r>
            <w:r w:rsidR="00144497">
              <w:rPr>
                <w:noProof/>
                <w:webHidden/>
              </w:rPr>
              <w:tab/>
            </w:r>
            <w:r w:rsidR="00144497">
              <w:rPr>
                <w:noProof/>
                <w:webHidden/>
              </w:rPr>
              <w:fldChar w:fldCharType="begin"/>
            </w:r>
            <w:r w:rsidR="00144497">
              <w:rPr>
                <w:noProof/>
                <w:webHidden/>
              </w:rPr>
              <w:instrText xml:space="preserve"> PAGEREF _Toc113455567 \h </w:instrText>
            </w:r>
            <w:r w:rsidR="00144497">
              <w:rPr>
                <w:noProof/>
                <w:webHidden/>
              </w:rPr>
            </w:r>
            <w:r w:rsidR="00144497">
              <w:rPr>
                <w:noProof/>
                <w:webHidden/>
              </w:rPr>
              <w:fldChar w:fldCharType="separate"/>
            </w:r>
            <w:r w:rsidR="00144497">
              <w:rPr>
                <w:noProof/>
                <w:webHidden/>
              </w:rPr>
              <w:t>132</w:t>
            </w:r>
            <w:r w:rsidR="00144497">
              <w:rPr>
                <w:noProof/>
                <w:webHidden/>
              </w:rPr>
              <w:fldChar w:fldCharType="end"/>
            </w:r>
          </w:hyperlink>
        </w:p>
        <w:p w14:paraId="6E851F03" w14:textId="5228F850" w:rsidR="00144497" w:rsidRDefault="00376E31" w:rsidP="006B1389">
          <w:pPr>
            <w:pStyle w:val="INNH2"/>
            <w:rPr>
              <w:rFonts w:asciiTheme="minorHAnsi" w:eastAsiaTheme="minorEastAsia" w:hAnsiTheme="minorHAnsi"/>
              <w:noProof/>
            </w:rPr>
          </w:pPr>
          <w:hyperlink w:anchor="_Toc113455568" w:history="1">
            <w:r w:rsidR="00144497" w:rsidRPr="002F0FDB">
              <w:rPr>
                <w:rStyle w:val="Hyperkobling"/>
                <w:noProof/>
              </w:rPr>
              <w:t>5.7</w:t>
            </w:r>
            <w:r w:rsidR="00144497">
              <w:rPr>
                <w:rFonts w:asciiTheme="minorHAnsi" w:eastAsiaTheme="minorEastAsia" w:hAnsiTheme="minorHAnsi"/>
                <w:noProof/>
              </w:rPr>
              <w:tab/>
            </w:r>
            <w:r w:rsidR="00144497" w:rsidRPr="002F0FDB">
              <w:rPr>
                <w:rStyle w:val="Hyperkobling"/>
                <w:noProof/>
              </w:rPr>
              <w:t>Videreføring av reguleringsplan</w:t>
            </w:r>
            <w:r w:rsidR="00144497">
              <w:rPr>
                <w:noProof/>
                <w:webHidden/>
              </w:rPr>
              <w:tab/>
            </w:r>
            <w:r w:rsidR="00144497">
              <w:rPr>
                <w:noProof/>
                <w:webHidden/>
              </w:rPr>
              <w:fldChar w:fldCharType="begin"/>
            </w:r>
            <w:r w:rsidR="00144497">
              <w:rPr>
                <w:noProof/>
                <w:webHidden/>
              </w:rPr>
              <w:instrText xml:space="preserve"> PAGEREF _Toc113455568 \h </w:instrText>
            </w:r>
            <w:r w:rsidR="00144497">
              <w:rPr>
                <w:noProof/>
                <w:webHidden/>
              </w:rPr>
            </w:r>
            <w:r w:rsidR="00144497">
              <w:rPr>
                <w:noProof/>
                <w:webHidden/>
              </w:rPr>
              <w:fldChar w:fldCharType="separate"/>
            </w:r>
            <w:r w:rsidR="00144497">
              <w:rPr>
                <w:noProof/>
                <w:webHidden/>
              </w:rPr>
              <w:t>133</w:t>
            </w:r>
            <w:r w:rsidR="00144497">
              <w:rPr>
                <w:noProof/>
                <w:webHidden/>
              </w:rPr>
              <w:fldChar w:fldCharType="end"/>
            </w:r>
          </w:hyperlink>
        </w:p>
        <w:p w14:paraId="04039F25" w14:textId="7D741578" w:rsidR="00144497" w:rsidRDefault="00376E31" w:rsidP="006B1389">
          <w:pPr>
            <w:pStyle w:val="INNH1"/>
            <w:rPr>
              <w:rFonts w:asciiTheme="minorHAnsi" w:eastAsiaTheme="minorEastAsia" w:hAnsiTheme="minorHAnsi"/>
              <w:noProof/>
            </w:rPr>
          </w:pPr>
          <w:hyperlink w:anchor="_Toc113455569" w:history="1">
            <w:r w:rsidR="00144497" w:rsidRPr="002F0FDB">
              <w:rPr>
                <w:rStyle w:val="Hyperkobling"/>
                <w:noProof/>
              </w:rPr>
              <w:t>6</w:t>
            </w:r>
            <w:r w:rsidR="00144497">
              <w:rPr>
                <w:rFonts w:asciiTheme="minorHAnsi" w:eastAsiaTheme="minorEastAsia" w:hAnsiTheme="minorHAnsi"/>
                <w:noProof/>
              </w:rPr>
              <w:tab/>
            </w:r>
            <w:r w:rsidR="00144497" w:rsidRPr="002F0FDB">
              <w:rPr>
                <w:rStyle w:val="Hyperkobling"/>
                <w:noProof/>
              </w:rPr>
              <w:t>Bestemmelser i reguleringsplan</w:t>
            </w:r>
            <w:r w:rsidR="00144497">
              <w:rPr>
                <w:noProof/>
                <w:webHidden/>
              </w:rPr>
              <w:tab/>
            </w:r>
            <w:r w:rsidR="00144497">
              <w:rPr>
                <w:noProof/>
                <w:webHidden/>
              </w:rPr>
              <w:fldChar w:fldCharType="begin"/>
            </w:r>
            <w:r w:rsidR="00144497">
              <w:rPr>
                <w:noProof/>
                <w:webHidden/>
              </w:rPr>
              <w:instrText xml:space="preserve"> PAGEREF _Toc113455569 \h </w:instrText>
            </w:r>
            <w:r w:rsidR="00144497">
              <w:rPr>
                <w:noProof/>
                <w:webHidden/>
              </w:rPr>
            </w:r>
            <w:r w:rsidR="00144497">
              <w:rPr>
                <w:noProof/>
                <w:webHidden/>
              </w:rPr>
              <w:fldChar w:fldCharType="separate"/>
            </w:r>
            <w:r w:rsidR="00144497">
              <w:rPr>
                <w:noProof/>
                <w:webHidden/>
              </w:rPr>
              <w:t>134</w:t>
            </w:r>
            <w:r w:rsidR="00144497">
              <w:rPr>
                <w:noProof/>
                <w:webHidden/>
              </w:rPr>
              <w:fldChar w:fldCharType="end"/>
            </w:r>
          </w:hyperlink>
        </w:p>
        <w:p w14:paraId="19FCF508" w14:textId="2AE71F24" w:rsidR="00144497" w:rsidRDefault="00376E31" w:rsidP="006B1389">
          <w:pPr>
            <w:pStyle w:val="INNH2"/>
            <w:rPr>
              <w:rFonts w:asciiTheme="minorHAnsi" w:eastAsiaTheme="minorEastAsia" w:hAnsiTheme="minorHAnsi"/>
              <w:noProof/>
            </w:rPr>
          </w:pPr>
          <w:hyperlink w:anchor="_Toc113455570" w:history="1">
            <w:r w:rsidR="00144497" w:rsidRPr="002F0FDB">
              <w:rPr>
                <w:rStyle w:val="Hyperkobling"/>
                <w:noProof/>
              </w:rPr>
              <w:t>6.1</w:t>
            </w:r>
            <w:r w:rsidR="00144497">
              <w:rPr>
                <w:rFonts w:asciiTheme="minorHAnsi" w:eastAsiaTheme="minorEastAsia" w:hAnsiTheme="minorHAnsi"/>
                <w:noProof/>
              </w:rPr>
              <w:tab/>
            </w:r>
            <w:r w:rsidR="00144497" w:rsidRPr="002F0FDB">
              <w:rPr>
                <w:rStyle w:val="Hyperkobling"/>
                <w:noProof/>
              </w:rPr>
              <w:t>Generelt om bestemmelser</w:t>
            </w:r>
            <w:r w:rsidR="00144497">
              <w:rPr>
                <w:noProof/>
                <w:webHidden/>
              </w:rPr>
              <w:tab/>
            </w:r>
            <w:r w:rsidR="00144497">
              <w:rPr>
                <w:noProof/>
                <w:webHidden/>
              </w:rPr>
              <w:fldChar w:fldCharType="begin"/>
            </w:r>
            <w:r w:rsidR="00144497">
              <w:rPr>
                <w:noProof/>
                <w:webHidden/>
              </w:rPr>
              <w:instrText xml:space="preserve"> PAGEREF _Toc113455570 \h </w:instrText>
            </w:r>
            <w:r w:rsidR="00144497">
              <w:rPr>
                <w:noProof/>
                <w:webHidden/>
              </w:rPr>
            </w:r>
            <w:r w:rsidR="00144497">
              <w:rPr>
                <w:noProof/>
                <w:webHidden/>
              </w:rPr>
              <w:fldChar w:fldCharType="separate"/>
            </w:r>
            <w:r w:rsidR="00144497">
              <w:rPr>
                <w:noProof/>
                <w:webHidden/>
              </w:rPr>
              <w:t>136</w:t>
            </w:r>
            <w:r w:rsidR="00144497">
              <w:rPr>
                <w:noProof/>
                <w:webHidden/>
              </w:rPr>
              <w:fldChar w:fldCharType="end"/>
            </w:r>
          </w:hyperlink>
        </w:p>
        <w:p w14:paraId="1850FC4A" w14:textId="6DD1695B" w:rsidR="00144497" w:rsidRDefault="00376E31" w:rsidP="006B1389">
          <w:pPr>
            <w:pStyle w:val="INNH2"/>
            <w:rPr>
              <w:rFonts w:asciiTheme="minorHAnsi" w:eastAsiaTheme="minorEastAsia" w:hAnsiTheme="minorHAnsi"/>
              <w:noProof/>
            </w:rPr>
          </w:pPr>
          <w:hyperlink w:anchor="_Toc113455571" w:history="1">
            <w:r w:rsidR="00144497" w:rsidRPr="002F0FDB">
              <w:rPr>
                <w:rStyle w:val="Hyperkobling"/>
                <w:noProof/>
              </w:rPr>
              <w:t>6.2</w:t>
            </w:r>
            <w:r w:rsidR="00144497">
              <w:rPr>
                <w:rFonts w:asciiTheme="minorHAnsi" w:eastAsiaTheme="minorEastAsia" w:hAnsiTheme="minorHAnsi"/>
                <w:noProof/>
              </w:rPr>
              <w:tab/>
            </w:r>
            <w:r w:rsidR="00144497" w:rsidRPr="002F0FDB">
              <w:rPr>
                <w:rStyle w:val="Hyperkobling"/>
                <w:noProof/>
              </w:rPr>
              <w:t>Rammer for bestemmelsenes innhold og utforming</w:t>
            </w:r>
            <w:r w:rsidR="00144497">
              <w:rPr>
                <w:noProof/>
                <w:webHidden/>
              </w:rPr>
              <w:tab/>
            </w:r>
            <w:r w:rsidR="00144497">
              <w:rPr>
                <w:noProof/>
                <w:webHidden/>
              </w:rPr>
              <w:fldChar w:fldCharType="begin"/>
            </w:r>
            <w:r w:rsidR="00144497">
              <w:rPr>
                <w:noProof/>
                <w:webHidden/>
              </w:rPr>
              <w:instrText xml:space="preserve"> PAGEREF _Toc113455571 \h </w:instrText>
            </w:r>
            <w:r w:rsidR="00144497">
              <w:rPr>
                <w:noProof/>
                <w:webHidden/>
              </w:rPr>
            </w:r>
            <w:r w:rsidR="00144497">
              <w:rPr>
                <w:noProof/>
                <w:webHidden/>
              </w:rPr>
              <w:fldChar w:fldCharType="separate"/>
            </w:r>
            <w:r w:rsidR="00144497">
              <w:rPr>
                <w:noProof/>
                <w:webHidden/>
              </w:rPr>
              <w:t>137</w:t>
            </w:r>
            <w:r w:rsidR="00144497">
              <w:rPr>
                <w:noProof/>
                <w:webHidden/>
              </w:rPr>
              <w:fldChar w:fldCharType="end"/>
            </w:r>
          </w:hyperlink>
        </w:p>
        <w:p w14:paraId="75EB6830" w14:textId="2165562B" w:rsidR="00144497" w:rsidRDefault="00376E31" w:rsidP="006B1389">
          <w:pPr>
            <w:pStyle w:val="INNH2"/>
            <w:rPr>
              <w:rFonts w:asciiTheme="minorHAnsi" w:eastAsiaTheme="minorEastAsia" w:hAnsiTheme="minorHAnsi"/>
              <w:noProof/>
            </w:rPr>
          </w:pPr>
          <w:hyperlink w:anchor="_Toc113455572" w:history="1">
            <w:r w:rsidR="00144497" w:rsidRPr="002F0FDB">
              <w:rPr>
                <w:rStyle w:val="Hyperkobling"/>
                <w:noProof/>
              </w:rPr>
              <w:t>6.3</w:t>
            </w:r>
            <w:r w:rsidR="00144497">
              <w:rPr>
                <w:rFonts w:asciiTheme="minorHAnsi" w:eastAsiaTheme="minorEastAsia" w:hAnsiTheme="minorHAnsi"/>
                <w:noProof/>
              </w:rPr>
              <w:tab/>
            </w:r>
            <w:r w:rsidR="00144497" w:rsidRPr="002F0FDB">
              <w:rPr>
                <w:rStyle w:val="Hyperkobling"/>
                <w:noProof/>
              </w:rPr>
              <w:t>Endring av bestemmelser</w:t>
            </w:r>
            <w:r w:rsidR="00144497">
              <w:rPr>
                <w:noProof/>
                <w:webHidden/>
              </w:rPr>
              <w:tab/>
            </w:r>
            <w:r w:rsidR="00144497">
              <w:rPr>
                <w:noProof/>
                <w:webHidden/>
              </w:rPr>
              <w:fldChar w:fldCharType="begin"/>
            </w:r>
            <w:r w:rsidR="00144497">
              <w:rPr>
                <w:noProof/>
                <w:webHidden/>
              </w:rPr>
              <w:instrText xml:space="preserve"> PAGEREF _Toc113455572 \h </w:instrText>
            </w:r>
            <w:r w:rsidR="00144497">
              <w:rPr>
                <w:noProof/>
                <w:webHidden/>
              </w:rPr>
            </w:r>
            <w:r w:rsidR="00144497">
              <w:rPr>
                <w:noProof/>
                <w:webHidden/>
              </w:rPr>
              <w:fldChar w:fldCharType="separate"/>
            </w:r>
            <w:r w:rsidR="00144497">
              <w:rPr>
                <w:noProof/>
                <w:webHidden/>
              </w:rPr>
              <w:t>141</w:t>
            </w:r>
            <w:r w:rsidR="00144497">
              <w:rPr>
                <w:noProof/>
                <w:webHidden/>
              </w:rPr>
              <w:fldChar w:fldCharType="end"/>
            </w:r>
          </w:hyperlink>
        </w:p>
        <w:p w14:paraId="6308FA50" w14:textId="4CB28725" w:rsidR="00144497" w:rsidRDefault="00376E31" w:rsidP="006B1389">
          <w:pPr>
            <w:pStyle w:val="INNH2"/>
            <w:rPr>
              <w:rFonts w:asciiTheme="minorHAnsi" w:eastAsiaTheme="minorEastAsia" w:hAnsiTheme="minorHAnsi"/>
              <w:noProof/>
            </w:rPr>
          </w:pPr>
          <w:hyperlink w:anchor="_Toc113455573" w:history="1">
            <w:r w:rsidR="00144497" w:rsidRPr="002F0FDB">
              <w:rPr>
                <w:rStyle w:val="Hyperkobling"/>
                <w:noProof/>
              </w:rPr>
              <w:t>6.4</w:t>
            </w:r>
            <w:r w:rsidR="00144497">
              <w:rPr>
                <w:rFonts w:asciiTheme="minorHAnsi" w:eastAsiaTheme="minorEastAsia" w:hAnsiTheme="minorHAnsi"/>
                <w:noProof/>
              </w:rPr>
              <w:tab/>
            </w:r>
            <w:r w:rsidR="00144497" w:rsidRPr="002F0FDB">
              <w:rPr>
                <w:rStyle w:val="Hyperkobling"/>
                <w:noProof/>
              </w:rPr>
              <w:t>Feltnavn til planer</w:t>
            </w:r>
            <w:r w:rsidR="00144497">
              <w:rPr>
                <w:noProof/>
                <w:webHidden/>
              </w:rPr>
              <w:tab/>
            </w:r>
            <w:r w:rsidR="00144497">
              <w:rPr>
                <w:noProof/>
                <w:webHidden/>
              </w:rPr>
              <w:fldChar w:fldCharType="begin"/>
            </w:r>
            <w:r w:rsidR="00144497">
              <w:rPr>
                <w:noProof/>
                <w:webHidden/>
              </w:rPr>
              <w:instrText xml:space="preserve"> PAGEREF _Toc113455573 \h </w:instrText>
            </w:r>
            <w:r w:rsidR="00144497">
              <w:rPr>
                <w:noProof/>
                <w:webHidden/>
              </w:rPr>
            </w:r>
            <w:r w:rsidR="00144497">
              <w:rPr>
                <w:noProof/>
                <w:webHidden/>
              </w:rPr>
              <w:fldChar w:fldCharType="separate"/>
            </w:r>
            <w:r w:rsidR="00144497">
              <w:rPr>
                <w:noProof/>
                <w:webHidden/>
              </w:rPr>
              <w:t>141</w:t>
            </w:r>
            <w:r w:rsidR="00144497">
              <w:rPr>
                <w:noProof/>
                <w:webHidden/>
              </w:rPr>
              <w:fldChar w:fldCharType="end"/>
            </w:r>
          </w:hyperlink>
        </w:p>
        <w:p w14:paraId="6A77B915" w14:textId="718FC899" w:rsidR="00144497" w:rsidRDefault="00376E31" w:rsidP="006B1389">
          <w:pPr>
            <w:pStyle w:val="INNH2"/>
            <w:rPr>
              <w:rFonts w:asciiTheme="minorHAnsi" w:eastAsiaTheme="minorEastAsia" w:hAnsiTheme="minorHAnsi"/>
              <w:noProof/>
            </w:rPr>
          </w:pPr>
          <w:hyperlink w:anchor="_Toc113455574" w:history="1">
            <w:r w:rsidR="00144497" w:rsidRPr="002F0FDB">
              <w:rPr>
                <w:rStyle w:val="Hyperkobling"/>
                <w:noProof/>
              </w:rPr>
              <w:t>6.5</w:t>
            </w:r>
            <w:r w:rsidR="00144497">
              <w:rPr>
                <w:rFonts w:asciiTheme="minorHAnsi" w:eastAsiaTheme="minorEastAsia" w:hAnsiTheme="minorHAnsi"/>
                <w:noProof/>
              </w:rPr>
              <w:tab/>
            </w:r>
            <w:r w:rsidR="00144497" w:rsidRPr="002F0FDB">
              <w:rPr>
                <w:rStyle w:val="Hyperkobling"/>
                <w:noProof/>
              </w:rPr>
              <w:t>Bestemmelsenes innhold</w:t>
            </w:r>
            <w:r w:rsidR="00144497">
              <w:rPr>
                <w:noProof/>
                <w:webHidden/>
              </w:rPr>
              <w:tab/>
            </w:r>
            <w:r w:rsidR="00144497">
              <w:rPr>
                <w:noProof/>
                <w:webHidden/>
              </w:rPr>
              <w:fldChar w:fldCharType="begin"/>
            </w:r>
            <w:r w:rsidR="00144497">
              <w:rPr>
                <w:noProof/>
                <w:webHidden/>
              </w:rPr>
              <w:instrText xml:space="preserve"> PAGEREF _Toc113455574 \h </w:instrText>
            </w:r>
            <w:r w:rsidR="00144497">
              <w:rPr>
                <w:noProof/>
                <w:webHidden/>
              </w:rPr>
            </w:r>
            <w:r w:rsidR="00144497">
              <w:rPr>
                <w:noProof/>
                <w:webHidden/>
              </w:rPr>
              <w:fldChar w:fldCharType="separate"/>
            </w:r>
            <w:r w:rsidR="00144497">
              <w:rPr>
                <w:noProof/>
                <w:webHidden/>
              </w:rPr>
              <w:t>142</w:t>
            </w:r>
            <w:r w:rsidR="00144497">
              <w:rPr>
                <w:noProof/>
                <w:webHidden/>
              </w:rPr>
              <w:fldChar w:fldCharType="end"/>
            </w:r>
          </w:hyperlink>
        </w:p>
        <w:p w14:paraId="0E045BA9" w14:textId="0E77625C" w:rsidR="00144497" w:rsidRDefault="00376E31" w:rsidP="006B1389">
          <w:pPr>
            <w:pStyle w:val="INNH3"/>
            <w:rPr>
              <w:rFonts w:asciiTheme="minorHAnsi" w:eastAsiaTheme="minorEastAsia" w:hAnsiTheme="minorHAnsi"/>
              <w:noProof/>
            </w:rPr>
          </w:pPr>
          <w:hyperlink w:anchor="_Toc113455575" w:history="1">
            <w:r w:rsidR="00144497" w:rsidRPr="002F0FDB">
              <w:rPr>
                <w:rStyle w:val="Hyperkobling"/>
                <w:noProof/>
              </w:rPr>
              <w:t>6.5.1</w:t>
            </w:r>
            <w:r w:rsidR="00144497">
              <w:rPr>
                <w:rFonts w:asciiTheme="minorHAnsi" w:eastAsiaTheme="minorEastAsia" w:hAnsiTheme="minorHAnsi"/>
                <w:noProof/>
              </w:rPr>
              <w:tab/>
            </w:r>
            <w:r w:rsidR="00144497" w:rsidRPr="002F0FDB">
              <w:rPr>
                <w:rStyle w:val="Hyperkobling"/>
                <w:noProof/>
              </w:rPr>
              <w:t>Utforming m.m.</w:t>
            </w:r>
            <w:r w:rsidR="00144497">
              <w:rPr>
                <w:noProof/>
                <w:webHidden/>
              </w:rPr>
              <w:tab/>
            </w:r>
            <w:r w:rsidR="00144497">
              <w:rPr>
                <w:noProof/>
                <w:webHidden/>
              </w:rPr>
              <w:fldChar w:fldCharType="begin"/>
            </w:r>
            <w:r w:rsidR="00144497">
              <w:rPr>
                <w:noProof/>
                <w:webHidden/>
              </w:rPr>
              <w:instrText xml:space="preserve"> PAGEREF _Toc113455575 \h </w:instrText>
            </w:r>
            <w:r w:rsidR="00144497">
              <w:rPr>
                <w:noProof/>
                <w:webHidden/>
              </w:rPr>
            </w:r>
            <w:r w:rsidR="00144497">
              <w:rPr>
                <w:noProof/>
                <w:webHidden/>
              </w:rPr>
              <w:fldChar w:fldCharType="separate"/>
            </w:r>
            <w:r w:rsidR="00144497">
              <w:rPr>
                <w:noProof/>
                <w:webHidden/>
              </w:rPr>
              <w:t>142</w:t>
            </w:r>
            <w:r w:rsidR="00144497">
              <w:rPr>
                <w:noProof/>
                <w:webHidden/>
              </w:rPr>
              <w:fldChar w:fldCharType="end"/>
            </w:r>
          </w:hyperlink>
        </w:p>
        <w:p w14:paraId="583D0DA1" w14:textId="7EF346F1" w:rsidR="00144497" w:rsidRDefault="00376E31" w:rsidP="006B1389">
          <w:pPr>
            <w:pStyle w:val="INNH3"/>
            <w:rPr>
              <w:rFonts w:asciiTheme="minorHAnsi" w:eastAsiaTheme="minorEastAsia" w:hAnsiTheme="minorHAnsi"/>
              <w:noProof/>
            </w:rPr>
          </w:pPr>
          <w:hyperlink w:anchor="_Toc113455576" w:history="1">
            <w:r w:rsidR="00144497" w:rsidRPr="002F0FDB">
              <w:rPr>
                <w:rStyle w:val="Hyperkobling"/>
                <w:noProof/>
              </w:rPr>
              <w:t>6.5.2</w:t>
            </w:r>
            <w:r w:rsidR="00144497">
              <w:rPr>
                <w:rFonts w:asciiTheme="minorHAnsi" w:eastAsiaTheme="minorEastAsia" w:hAnsiTheme="minorHAnsi"/>
                <w:noProof/>
              </w:rPr>
              <w:tab/>
            </w:r>
            <w:r w:rsidR="00144497" w:rsidRPr="002F0FDB">
              <w:rPr>
                <w:rStyle w:val="Hyperkobling"/>
                <w:noProof/>
              </w:rPr>
              <w:t>Vilkår for bruk eller forbud mot former for bruk</w:t>
            </w:r>
            <w:r w:rsidR="00144497">
              <w:rPr>
                <w:noProof/>
                <w:webHidden/>
              </w:rPr>
              <w:tab/>
            </w:r>
            <w:r w:rsidR="00144497">
              <w:rPr>
                <w:noProof/>
                <w:webHidden/>
              </w:rPr>
              <w:fldChar w:fldCharType="begin"/>
            </w:r>
            <w:r w:rsidR="00144497">
              <w:rPr>
                <w:noProof/>
                <w:webHidden/>
              </w:rPr>
              <w:instrText xml:space="preserve"> PAGEREF _Toc113455576 \h </w:instrText>
            </w:r>
            <w:r w:rsidR="00144497">
              <w:rPr>
                <w:noProof/>
                <w:webHidden/>
              </w:rPr>
            </w:r>
            <w:r w:rsidR="00144497">
              <w:rPr>
                <w:noProof/>
                <w:webHidden/>
              </w:rPr>
              <w:fldChar w:fldCharType="separate"/>
            </w:r>
            <w:r w:rsidR="00144497">
              <w:rPr>
                <w:noProof/>
                <w:webHidden/>
              </w:rPr>
              <w:t>148</w:t>
            </w:r>
            <w:r w:rsidR="00144497">
              <w:rPr>
                <w:noProof/>
                <w:webHidden/>
              </w:rPr>
              <w:fldChar w:fldCharType="end"/>
            </w:r>
          </w:hyperlink>
        </w:p>
        <w:p w14:paraId="3940ABE9" w14:textId="1DF95FDA" w:rsidR="00144497" w:rsidRDefault="00376E31" w:rsidP="006B1389">
          <w:pPr>
            <w:pStyle w:val="INNH3"/>
            <w:rPr>
              <w:rFonts w:asciiTheme="minorHAnsi" w:eastAsiaTheme="minorEastAsia" w:hAnsiTheme="minorHAnsi"/>
              <w:noProof/>
            </w:rPr>
          </w:pPr>
          <w:hyperlink w:anchor="_Toc113455577" w:history="1">
            <w:r w:rsidR="00144497" w:rsidRPr="002F0FDB">
              <w:rPr>
                <w:rStyle w:val="Hyperkobling"/>
                <w:noProof/>
              </w:rPr>
              <w:t>6.5.3</w:t>
            </w:r>
            <w:r w:rsidR="00144497">
              <w:rPr>
                <w:rFonts w:asciiTheme="minorHAnsi" w:eastAsiaTheme="minorEastAsia" w:hAnsiTheme="minorHAnsi"/>
                <w:noProof/>
              </w:rPr>
              <w:tab/>
            </w:r>
            <w:r w:rsidR="00144497" w:rsidRPr="002F0FDB">
              <w:rPr>
                <w:rStyle w:val="Hyperkobling"/>
                <w:noProof/>
              </w:rPr>
              <w:t>Miljøkvalitet</w:t>
            </w:r>
            <w:r w:rsidR="00144497">
              <w:rPr>
                <w:noProof/>
                <w:webHidden/>
              </w:rPr>
              <w:tab/>
            </w:r>
            <w:r w:rsidR="00144497">
              <w:rPr>
                <w:noProof/>
                <w:webHidden/>
              </w:rPr>
              <w:fldChar w:fldCharType="begin"/>
            </w:r>
            <w:r w:rsidR="00144497">
              <w:rPr>
                <w:noProof/>
                <w:webHidden/>
              </w:rPr>
              <w:instrText xml:space="preserve"> PAGEREF _Toc113455577 \h </w:instrText>
            </w:r>
            <w:r w:rsidR="00144497">
              <w:rPr>
                <w:noProof/>
                <w:webHidden/>
              </w:rPr>
            </w:r>
            <w:r w:rsidR="00144497">
              <w:rPr>
                <w:noProof/>
                <w:webHidden/>
              </w:rPr>
              <w:fldChar w:fldCharType="separate"/>
            </w:r>
            <w:r w:rsidR="00144497">
              <w:rPr>
                <w:noProof/>
                <w:webHidden/>
              </w:rPr>
              <w:t>150</w:t>
            </w:r>
            <w:r w:rsidR="00144497">
              <w:rPr>
                <w:noProof/>
                <w:webHidden/>
              </w:rPr>
              <w:fldChar w:fldCharType="end"/>
            </w:r>
          </w:hyperlink>
        </w:p>
        <w:p w14:paraId="010FDBFF" w14:textId="14419E1F" w:rsidR="00144497" w:rsidRDefault="00376E31" w:rsidP="006B1389">
          <w:pPr>
            <w:pStyle w:val="INNH3"/>
            <w:rPr>
              <w:rFonts w:asciiTheme="minorHAnsi" w:eastAsiaTheme="minorEastAsia" w:hAnsiTheme="minorHAnsi"/>
              <w:noProof/>
            </w:rPr>
          </w:pPr>
          <w:hyperlink w:anchor="_Toc113455578" w:history="1">
            <w:r w:rsidR="00144497" w:rsidRPr="002F0FDB">
              <w:rPr>
                <w:rStyle w:val="Hyperkobling"/>
                <w:noProof/>
              </w:rPr>
              <w:t>6.5.4</w:t>
            </w:r>
            <w:r w:rsidR="00144497">
              <w:rPr>
                <w:rFonts w:asciiTheme="minorHAnsi" w:eastAsiaTheme="minorEastAsia" w:hAnsiTheme="minorHAnsi"/>
                <w:noProof/>
              </w:rPr>
              <w:tab/>
            </w:r>
            <w:r w:rsidR="00144497" w:rsidRPr="002F0FDB">
              <w:rPr>
                <w:rStyle w:val="Hyperkobling"/>
                <w:noProof/>
              </w:rPr>
              <w:t>Funksjons- og kvalitetskrav</w:t>
            </w:r>
            <w:r w:rsidR="00144497">
              <w:rPr>
                <w:noProof/>
                <w:webHidden/>
              </w:rPr>
              <w:tab/>
            </w:r>
            <w:r w:rsidR="00144497">
              <w:rPr>
                <w:noProof/>
                <w:webHidden/>
              </w:rPr>
              <w:fldChar w:fldCharType="begin"/>
            </w:r>
            <w:r w:rsidR="00144497">
              <w:rPr>
                <w:noProof/>
                <w:webHidden/>
              </w:rPr>
              <w:instrText xml:space="preserve"> PAGEREF _Toc113455578 \h </w:instrText>
            </w:r>
            <w:r w:rsidR="00144497">
              <w:rPr>
                <w:noProof/>
                <w:webHidden/>
              </w:rPr>
            </w:r>
            <w:r w:rsidR="00144497">
              <w:rPr>
                <w:noProof/>
                <w:webHidden/>
              </w:rPr>
              <w:fldChar w:fldCharType="separate"/>
            </w:r>
            <w:r w:rsidR="00144497">
              <w:rPr>
                <w:noProof/>
                <w:webHidden/>
              </w:rPr>
              <w:t>152</w:t>
            </w:r>
            <w:r w:rsidR="00144497">
              <w:rPr>
                <w:noProof/>
                <w:webHidden/>
              </w:rPr>
              <w:fldChar w:fldCharType="end"/>
            </w:r>
          </w:hyperlink>
        </w:p>
        <w:p w14:paraId="58776AA6" w14:textId="5ABE163C" w:rsidR="00144497" w:rsidRDefault="00376E31" w:rsidP="006B1389">
          <w:pPr>
            <w:pStyle w:val="INNH3"/>
            <w:rPr>
              <w:rFonts w:asciiTheme="minorHAnsi" w:eastAsiaTheme="minorEastAsia" w:hAnsiTheme="minorHAnsi"/>
              <w:noProof/>
            </w:rPr>
          </w:pPr>
          <w:hyperlink w:anchor="_Toc113455579" w:history="1">
            <w:r w:rsidR="00144497" w:rsidRPr="002F0FDB">
              <w:rPr>
                <w:rStyle w:val="Hyperkobling"/>
                <w:noProof/>
              </w:rPr>
              <w:t>6.5.5</w:t>
            </w:r>
            <w:r w:rsidR="00144497">
              <w:rPr>
                <w:rFonts w:asciiTheme="minorHAnsi" w:eastAsiaTheme="minorEastAsia" w:hAnsiTheme="minorHAnsi"/>
                <w:noProof/>
              </w:rPr>
              <w:tab/>
            </w:r>
            <w:r w:rsidR="00144497" w:rsidRPr="002F0FDB">
              <w:rPr>
                <w:rStyle w:val="Hyperkobling"/>
                <w:noProof/>
              </w:rPr>
              <w:t>Antall boliger, boligstørrelse, tilgjengelighet og utforming</w:t>
            </w:r>
            <w:r w:rsidR="00144497">
              <w:rPr>
                <w:noProof/>
                <w:webHidden/>
              </w:rPr>
              <w:tab/>
            </w:r>
            <w:r w:rsidR="00144497">
              <w:rPr>
                <w:noProof/>
                <w:webHidden/>
              </w:rPr>
              <w:fldChar w:fldCharType="begin"/>
            </w:r>
            <w:r w:rsidR="00144497">
              <w:rPr>
                <w:noProof/>
                <w:webHidden/>
              </w:rPr>
              <w:instrText xml:space="preserve"> PAGEREF _Toc113455579 \h </w:instrText>
            </w:r>
            <w:r w:rsidR="00144497">
              <w:rPr>
                <w:noProof/>
                <w:webHidden/>
              </w:rPr>
            </w:r>
            <w:r w:rsidR="00144497">
              <w:rPr>
                <w:noProof/>
                <w:webHidden/>
              </w:rPr>
              <w:fldChar w:fldCharType="separate"/>
            </w:r>
            <w:r w:rsidR="00144497">
              <w:rPr>
                <w:noProof/>
                <w:webHidden/>
              </w:rPr>
              <w:t>153</w:t>
            </w:r>
            <w:r w:rsidR="00144497">
              <w:rPr>
                <w:noProof/>
                <w:webHidden/>
              </w:rPr>
              <w:fldChar w:fldCharType="end"/>
            </w:r>
          </w:hyperlink>
        </w:p>
        <w:p w14:paraId="7843582A" w14:textId="36D0D3F4" w:rsidR="00144497" w:rsidRDefault="00376E31" w:rsidP="006B1389">
          <w:pPr>
            <w:pStyle w:val="INNH3"/>
            <w:rPr>
              <w:rFonts w:asciiTheme="minorHAnsi" w:eastAsiaTheme="minorEastAsia" w:hAnsiTheme="minorHAnsi"/>
              <w:noProof/>
            </w:rPr>
          </w:pPr>
          <w:hyperlink w:anchor="_Toc113455580" w:history="1">
            <w:r w:rsidR="00144497" w:rsidRPr="002F0FDB">
              <w:rPr>
                <w:rStyle w:val="Hyperkobling"/>
                <w:noProof/>
              </w:rPr>
              <w:t>6.5.6</w:t>
            </w:r>
            <w:r w:rsidR="00144497">
              <w:rPr>
                <w:rFonts w:asciiTheme="minorHAnsi" w:eastAsiaTheme="minorEastAsia" w:hAnsiTheme="minorHAnsi"/>
                <w:noProof/>
              </w:rPr>
              <w:tab/>
            </w:r>
            <w:r w:rsidR="00144497" w:rsidRPr="002F0FDB">
              <w:rPr>
                <w:rStyle w:val="Hyperkobling"/>
                <w:noProof/>
              </w:rPr>
              <w:t>Verneverdi</w:t>
            </w:r>
            <w:r w:rsidR="00144497">
              <w:rPr>
                <w:noProof/>
                <w:webHidden/>
              </w:rPr>
              <w:tab/>
            </w:r>
            <w:r w:rsidR="00144497">
              <w:rPr>
                <w:noProof/>
                <w:webHidden/>
              </w:rPr>
              <w:fldChar w:fldCharType="begin"/>
            </w:r>
            <w:r w:rsidR="00144497">
              <w:rPr>
                <w:noProof/>
                <w:webHidden/>
              </w:rPr>
              <w:instrText xml:space="preserve"> PAGEREF _Toc113455580 \h </w:instrText>
            </w:r>
            <w:r w:rsidR="00144497">
              <w:rPr>
                <w:noProof/>
                <w:webHidden/>
              </w:rPr>
            </w:r>
            <w:r w:rsidR="00144497">
              <w:rPr>
                <w:noProof/>
                <w:webHidden/>
              </w:rPr>
              <w:fldChar w:fldCharType="separate"/>
            </w:r>
            <w:r w:rsidR="00144497">
              <w:rPr>
                <w:noProof/>
                <w:webHidden/>
              </w:rPr>
              <w:t>155</w:t>
            </w:r>
            <w:r w:rsidR="00144497">
              <w:rPr>
                <w:noProof/>
                <w:webHidden/>
              </w:rPr>
              <w:fldChar w:fldCharType="end"/>
            </w:r>
          </w:hyperlink>
        </w:p>
        <w:p w14:paraId="4A9A4436" w14:textId="13E5159A" w:rsidR="00144497" w:rsidRDefault="00376E31" w:rsidP="006B1389">
          <w:pPr>
            <w:pStyle w:val="INNH3"/>
            <w:rPr>
              <w:rFonts w:asciiTheme="minorHAnsi" w:eastAsiaTheme="minorEastAsia" w:hAnsiTheme="minorHAnsi"/>
              <w:noProof/>
            </w:rPr>
          </w:pPr>
          <w:hyperlink w:anchor="_Toc113455581" w:history="1">
            <w:r w:rsidR="00144497" w:rsidRPr="002F0FDB">
              <w:rPr>
                <w:rStyle w:val="Hyperkobling"/>
                <w:noProof/>
              </w:rPr>
              <w:t>6.5.7</w:t>
            </w:r>
            <w:r w:rsidR="00144497">
              <w:rPr>
                <w:rFonts w:asciiTheme="minorHAnsi" w:eastAsiaTheme="minorEastAsia" w:hAnsiTheme="minorHAnsi"/>
                <w:noProof/>
              </w:rPr>
              <w:tab/>
            </w:r>
            <w:r w:rsidR="00144497" w:rsidRPr="002F0FDB">
              <w:rPr>
                <w:rStyle w:val="Hyperkobling"/>
                <w:noProof/>
              </w:rPr>
              <w:t>Trafikkregulerende tiltak og parkeringsbestemmelser</w:t>
            </w:r>
            <w:r w:rsidR="00144497">
              <w:rPr>
                <w:noProof/>
                <w:webHidden/>
              </w:rPr>
              <w:tab/>
            </w:r>
            <w:r w:rsidR="00144497">
              <w:rPr>
                <w:noProof/>
                <w:webHidden/>
              </w:rPr>
              <w:fldChar w:fldCharType="begin"/>
            </w:r>
            <w:r w:rsidR="00144497">
              <w:rPr>
                <w:noProof/>
                <w:webHidden/>
              </w:rPr>
              <w:instrText xml:space="preserve"> PAGEREF _Toc113455581 \h </w:instrText>
            </w:r>
            <w:r w:rsidR="00144497">
              <w:rPr>
                <w:noProof/>
                <w:webHidden/>
              </w:rPr>
            </w:r>
            <w:r w:rsidR="00144497">
              <w:rPr>
                <w:noProof/>
                <w:webHidden/>
              </w:rPr>
              <w:fldChar w:fldCharType="separate"/>
            </w:r>
            <w:r w:rsidR="00144497">
              <w:rPr>
                <w:noProof/>
                <w:webHidden/>
              </w:rPr>
              <w:t>157</w:t>
            </w:r>
            <w:r w:rsidR="00144497">
              <w:rPr>
                <w:noProof/>
                <w:webHidden/>
              </w:rPr>
              <w:fldChar w:fldCharType="end"/>
            </w:r>
          </w:hyperlink>
        </w:p>
        <w:p w14:paraId="1B379653" w14:textId="17CF5C9B" w:rsidR="00144497" w:rsidRDefault="00376E31" w:rsidP="006B1389">
          <w:pPr>
            <w:pStyle w:val="INNH3"/>
            <w:rPr>
              <w:rFonts w:asciiTheme="minorHAnsi" w:eastAsiaTheme="minorEastAsia" w:hAnsiTheme="minorHAnsi"/>
              <w:noProof/>
            </w:rPr>
          </w:pPr>
          <w:hyperlink w:anchor="_Toc113455582" w:history="1">
            <w:r w:rsidR="00144497" w:rsidRPr="002F0FDB">
              <w:rPr>
                <w:rStyle w:val="Hyperkobling"/>
                <w:noProof/>
              </w:rPr>
              <w:t>6.5.8</w:t>
            </w:r>
            <w:r w:rsidR="00144497">
              <w:rPr>
                <w:rFonts w:asciiTheme="minorHAnsi" w:eastAsiaTheme="minorEastAsia" w:hAnsiTheme="minorHAnsi"/>
                <w:noProof/>
              </w:rPr>
              <w:tab/>
            </w:r>
            <w:r w:rsidR="00144497" w:rsidRPr="002F0FDB">
              <w:rPr>
                <w:rStyle w:val="Hyperkobling"/>
                <w:noProof/>
              </w:rPr>
              <w:t>Vannbåren varme</w:t>
            </w:r>
            <w:r w:rsidR="00144497">
              <w:rPr>
                <w:noProof/>
                <w:webHidden/>
              </w:rPr>
              <w:tab/>
            </w:r>
            <w:r w:rsidR="00144497">
              <w:rPr>
                <w:noProof/>
                <w:webHidden/>
              </w:rPr>
              <w:fldChar w:fldCharType="begin"/>
            </w:r>
            <w:r w:rsidR="00144497">
              <w:rPr>
                <w:noProof/>
                <w:webHidden/>
              </w:rPr>
              <w:instrText xml:space="preserve"> PAGEREF _Toc113455582 \h </w:instrText>
            </w:r>
            <w:r w:rsidR="00144497">
              <w:rPr>
                <w:noProof/>
                <w:webHidden/>
              </w:rPr>
            </w:r>
            <w:r w:rsidR="00144497">
              <w:rPr>
                <w:noProof/>
                <w:webHidden/>
              </w:rPr>
              <w:fldChar w:fldCharType="separate"/>
            </w:r>
            <w:r w:rsidR="00144497">
              <w:rPr>
                <w:noProof/>
                <w:webHidden/>
              </w:rPr>
              <w:t>158</w:t>
            </w:r>
            <w:r w:rsidR="00144497">
              <w:rPr>
                <w:noProof/>
                <w:webHidden/>
              </w:rPr>
              <w:fldChar w:fldCharType="end"/>
            </w:r>
          </w:hyperlink>
        </w:p>
        <w:p w14:paraId="3E8EA54D" w14:textId="7B5E225E" w:rsidR="00144497" w:rsidRDefault="00376E31" w:rsidP="006B1389">
          <w:pPr>
            <w:pStyle w:val="INNH3"/>
            <w:rPr>
              <w:rFonts w:asciiTheme="minorHAnsi" w:eastAsiaTheme="minorEastAsia" w:hAnsiTheme="minorHAnsi"/>
              <w:noProof/>
            </w:rPr>
          </w:pPr>
          <w:hyperlink w:anchor="_Toc113455583" w:history="1">
            <w:r w:rsidR="00144497" w:rsidRPr="002F0FDB">
              <w:rPr>
                <w:rStyle w:val="Hyperkobling"/>
                <w:noProof/>
              </w:rPr>
              <w:t>6.5.9</w:t>
            </w:r>
            <w:r w:rsidR="00144497">
              <w:rPr>
                <w:rFonts w:asciiTheme="minorHAnsi" w:eastAsiaTheme="minorEastAsia" w:hAnsiTheme="minorHAnsi"/>
                <w:noProof/>
              </w:rPr>
              <w:tab/>
            </w:r>
            <w:r w:rsidR="00144497" w:rsidRPr="002F0FDB">
              <w:rPr>
                <w:rStyle w:val="Hyperkobling"/>
                <w:noProof/>
              </w:rPr>
              <w:t>Drifts- og skjøtselstiltak</w:t>
            </w:r>
            <w:r w:rsidR="00144497">
              <w:rPr>
                <w:noProof/>
                <w:webHidden/>
              </w:rPr>
              <w:tab/>
            </w:r>
            <w:r w:rsidR="00144497">
              <w:rPr>
                <w:noProof/>
                <w:webHidden/>
              </w:rPr>
              <w:fldChar w:fldCharType="begin"/>
            </w:r>
            <w:r w:rsidR="00144497">
              <w:rPr>
                <w:noProof/>
                <w:webHidden/>
              </w:rPr>
              <w:instrText xml:space="preserve"> PAGEREF _Toc113455583 \h </w:instrText>
            </w:r>
            <w:r w:rsidR="00144497">
              <w:rPr>
                <w:noProof/>
                <w:webHidden/>
              </w:rPr>
            </w:r>
            <w:r w:rsidR="00144497">
              <w:rPr>
                <w:noProof/>
                <w:webHidden/>
              </w:rPr>
              <w:fldChar w:fldCharType="separate"/>
            </w:r>
            <w:r w:rsidR="00144497">
              <w:rPr>
                <w:noProof/>
                <w:webHidden/>
              </w:rPr>
              <w:t>158</w:t>
            </w:r>
            <w:r w:rsidR="00144497">
              <w:rPr>
                <w:noProof/>
                <w:webHidden/>
              </w:rPr>
              <w:fldChar w:fldCharType="end"/>
            </w:r>
          </w:hyperlink>
        </w:p>
        <w:p w14:paraId="016848D4" w14:textId="27A0AF99" w:rsidR="00144497" w:rsidRDefault="00376E31" w:rsidP="006B1389">
          <w:pPr>
            <w:pStyle w:val="INNH3"/>
            <w:rPr>
              <w:rFonts w:asciiTheme="minorHAnsi" w:eastAsiaTheme="minorEastAsia" w:hAnsiTheme="minorHAnsi"/>
              <w:noProof/>
            </w:rPr>
          </w:pPr>
          <w:hyperlink w:anchor="_Toc113455584" w:history="1">
            <w:r w:rsidR="00144497" w:rsidRPr="002F0FDB">
              <w:rPr>
                <w:rStyle w:val="Hyperkobling"/>
                <w:noProof/>
              </w:rPr>
              <w:t>6.5.10</w:t>
            </w:r>
            <w:r w:rsidR="00144497">
              <w:rPr>
                <w:rFonts w:asciiTheme="minorHAnsi" w:eastAsiaTheme="minorEastAsia" w:hAnsiTheme="minorHAnsi"/>
                <w:noProof/>
              </w:rPr>
              <w:tab/>
            </w:r>
            <w:r w:rsidR="00144497" w:rsidRPr="002F0FDB">
              <w:rPr>
                <w:rStyle w:val="Hyperkobling"/>
                <w:noProof/>
              </w:rPr>
              <w:t>Rekkefølge</w:t>
            </w:r>
            <w:r w:rsidR="00144497">
              <w:rPr>
                <w:noProof/>
                <w:webHidden/>
              </w:rPr>
              <w:tab/>
            </w:r>
            <w:r w:rsidR="00144497">
              <w:rPr>
                <w:noProof/>
                <w:webHidden/>
              </w:rPr>
              <w:fldChar w:fldCharType="begin"/>
            </w:r>
            <w:r w:rsidR="00144497">
              <w:rPr>
                <w:noProof/>
                <w:webHidden/>
              </w:rPr>
              <w:instrText xml:space="preserve"> PAGEREF _Toc113455584 \h </w:instrText>
            </w:r>
            <w:r w:rsidR="00144497">
              <w:rPr>
                <w:noProof/>
                <w:webHidden/>
              </w:rPr>
            </w:r>
            <w:r w:rsidR="00144497">
              <w:rPr>
                <w:noProof/>
                <w:webHidden/>
              </w:rPr>
              <w:fldChar w:fldCharType="separate"/>
            </w:r>
            <w:r w:rsidR="00144497">
              <w:rPr>
                <w:noProof/>
                <w:webHidden/>
              </w:rPr>
              <w:t>160</w:t>
            </w:r>
            <w:r w:rsidR="00144497">
              <w:rPr>
                <w:noProof/>
                <w:webHidden/>
              </w:rPr>
              <w:fldChar w:fldCharType="end"/>
            </w:r>
          </w:hyperlink>
        </w:p>
        <w:p w14:paraId="18BE95EE" w14:textId="27BBF15C" w:rsidR="00144497" w:rsidRDefault="00376E31" w:rsidP="006B1389">
          <w:pPr>
            <w:pStyle w:val="INNH3"/>
            <w:rPr>
              <w:rFonts w:asciiTheme="minorHAnsi" w:eastAsiaTheme="minorEastAsia" w:hAnsiTheme="minorHAnsi"/>
              <w:noProof/>
            </w:rPr>
          </w:pPr>
          <w:hyperlink w:anchor="_Toc113455585" w:history="1">
            <w:r w:rsidR="00144497" w:rsidRPr="002F0FDB">
              <w:rPr>
                <w:rStyle w:val="Hyperkobling"/>
                <w:noProof/>
              </w:rPr>
              <w:t>6.5.11</w:t>
            </w:r>
            <w:r w:rsidR="00144497">
              <w:rPr>
                <w:rFonts w:asciiTheme="minorHAnsi" w:eastAsiaTheme="minorEastAsia" w:hAnsiTheme="minorHAnsi"/>
                <w:noProof/>
              </w:rPr>
              <w:tab/>
            </w:r>
            <w:r w:rsidR="00144497" w:rsidRPr="002F0FDB">
              <w:rPr>
                <w:rStyle w:val="Hyperkobling"/>
                <w:noProof/>
              </w:rPr>
              <w:t>Krav om detaljregulering for deler av planområdet eller bestemte typer av tiltak, og retningslinjer for slik plan</w:t>
            </w:r>
            <w:r w:rsidR="00144497">
              <w:rPr>
                <w:noProof/>
                <w:webHidden/>
              </w:rPr>
              <w:tab/>
            </w:r>
            <w:r w:rsidR="00144497">
              <w:rPr>
                <w:noProof/>
                <w:webHidden/>
              </w:rPr>
              <w:fldChar w:fldCharType="begin"/>
            </w:r>
            <w:r w:rsidR="00144497">
              <w:rPr>
                <w:noProof/>
                <w:webHidden/>
              </w:rPr>
              <w:instrText xml:space="preserve"> PAGEREF _Toc113455585 \h </w:instrText>
            </w:r>
            <w:r w:rsidR="00144497">
              <w:rPr>
                <w:noProof/>
                <w:webHidden/>
              </w:rPr>
            </w:r>
            <w:r w:rsidR="00144497">
              <w:rPr>
                <w:noProof/>
                <w:webHidden/>
              </w:rPr>
              <w:fldChar w:fldCharType="separate"/>
            </w:r>
            <w:r w:rsidR="00144497">
              <w:rPr>
                <w:noProof/>
                <w:webHidden/>
              </w:rPr>
              <w:t>162</w:t>
            </w:r>
            <w:r w:rsidR="00144497">
              <w:rPr>
                <w:noProof/>
                <w:webHidden/>
              </w:rPr>
              <w:fldChar w:fldCharType="end"/>
            </w:r>
          </w:hyperlink>
        </w:p>
        <w:p w14:paraId="628A85AE" w14:textId="30E730A9" w:rsidR="00144497" w:rsidRDefault="00376E31" w:rsidP="006B1389">
          <w:pPr>
            <w:pStyle w:val="INNH3"/>
            <w:rPr>
              <w:rFonts w:asciiTheme="minorHAnsi" w:eastAsiaTheme="minorEastAsia" w:hAnsiTheme="minorHAnsi"/>
              <w:noProof/>
            </w:rPr>
          </w:pPr>
          <w:hyperlink w:anchor="_Toc113455586" w:history="1">
            <w:r w:rsidR="00144497" w:rsidRPr="002F0FDB">
              <w:rPr>
                <w:rStyle w:val="Hyperkobling"/>
                <w:noProof/>
              </w:rPr>
              <w:t>6.5.12</w:t>
            </w:r>
            <w:r w:rsidR="00144497">
              <w:rPr>
                <w:rFonts w:asciiTheme="minorHAnsi" w:eastAsiaTheme="minorEastAsia" w:hAnsiTheme="minorHAnsi"/>
                <w:noProof/>
              </w:rPr>
              <w:tab/>
            </w:r>
            <w:r w:rsidR="00144497" w:rsidRPr="002F0FDB">
              <w:rPr>
                <w:rStyle w:val="Hyperkobling"/>
                <w:noProof/>
              </w:rPr>
              <w:t>Krav om undersøkelser</w:t>
            </w:r>
            <w:r w:rsidR="00144497">
              <w:rPr>
                <w:noProof/>
                <w:webHidden/>
              </w:rPr>
              <w:tab/>
            </w:r>
            <w:r w:rsidR="00144497">
              <w:rPr>
                <w:noProof/>
                <w:webHidden/>
              </w:rPr>
              <w:fldChar w:fldCharType="begin"/>
            </w:r>
            <w:r w:rsidR="00144497">
              <w:rPr>
                <w:noProof/>
                <w:webHidden/>
              </w:rPr>
              <w:instrText xml:space="preserve"> PAGEREF _Toc113455586 \h </w:instrText>
            </w:r>
            <w:r w:rsidR="00144497">
              <w:rPr>
                <w:noProof/>
                <w:webHidden/>
              </w:rPr>
            </w:r>
            <w:r w:rsidR="00144497">
              <w:rPr>
                <w:noProof/>
                <w:webHidden/>
              </w:rPr>
              <w:fldChar w:fldCharType="separate"/>
            </w:r>
            <w:r w:rsidR="00144497">
              <w:rPr>
                <w:noProof/>
                <w:webHidden/>
              </w:rPr>
              <w:t>163</w:t>
            </w:r>
            <w:r w:rsidR="00144497">
              <w:rPr>
                <w:noProof/>
                <w:webHidden/>
              </w:rPr>
              <w:fldChar w:fldCharType="end"/>
            </w:r>
          </w:hyperlink>
        </w:p>
        <w:p w14:paraId="77374EB8" w14:textId="47792134" w:rsidR="00144497" w:rsidRDefault="00376E31" w:rsidP="006B1389">
          <w:pPr>
            <w:pStyle w:val="INNH3"/>
            <w:rPr>
              <w:rFonts w:asciiTheme="minorHAnsi" w:eastAsiaTheme="minorEastAsia" w:hAnsiTheme="minorHAnsi"/>
              <w:noProof/>
            </w:rPr>
          </w:pPr>
          <w:hyperlink w:anchor="_Toc113455587" w:history="1">
            <w:r w:rsidR="00144497" w:rsidRPr="002F0FDB">
              <w:rPr>
                <w:rStyle w:val="Hyperkobling"/>
                <w:noProof/>
              </w:rPr>
              <w:t>6.5.13</w:t>
            </w:r>
            <w:r w:rsidR="00144497">
              <w:rPr>
                <w:rFonts w:asciiTheme="minorHAnsi" w:eastAsiaTheme="minorEastAsia" w:hAnsiTheme="minorHAnsi"/>
                <w:noProof/>
              </w:rPr>
              <w:tab/>
            </w:r>
            <w:r w:rsidR="00144497" w:rsidRPr="002F0FDB">
              <w:rPr>
                <w:rStyle w:val="Hyperkobling"/>
                <w:noProof/>
              </w:rPr>
              <w:t>Krav om fordeling av arealverdier og kostnader</w:t>
            </w:r>
            <w:r w:rsidR="00144497">
              <w:rPr>
                <w:noProof/>
                <w:webHidden/>
              </w:rPr>
              <w:tab/>
            </w:r>
            <w:r w:rsidR="00144497">
              <w:rPr>
                <w:noProof/>
                <w:webHidden/>
              </w:rPr>
              <w:fldChar w:fldCharType="begin"/>
            </w:r>
            <w:r w:rsidR="00144497">
              <w:rPr>
                <w:noProof/>
                <w:webHidden/>
              </w:rPr>
              <w:instrText xml:space="preserve"> PAGEREF _Toc113455587 \h </w:instrText>
            </w:r>
            <w:r w:rsidR="00144497">
              <w:rPr>
                <w:noProof/>
                <w:webHidden/>
              </w:rPr>
            </w:r>
            <w:r w:rsidR="00144497">
              <w:rPr>
                <w:noProof/>
                <w:webHidden/>
              </w:rPr>
              <w:fldChar w:fldCharType="separate"/>
            </w:r>
            <w:r w:rsidR="00144497">
              <w:rPr>
                <w:noProof/>
                <w:webHidden/>
              </w:rPr>
              <w:t>164</w:t>
            </w:r>
            <w:r w:rsidR="00144497">
              <w:rPr>
                <w:noProof/>
                <w:webHidden/>
              </w:rPr>
              <w:fldChar w:fldCharType="end"/>
            </w:r>
          </w:hyperlink>
        </w:p>
        <w:p w14:paraId="1FD3DD96" w14:textId="15972C2C" w:rsidR="00144497" w:rsidRDefault="00376E31" w:rsidP="006B1389">
          <w:pPr>
            <w:pStyle w:val="INNH3"/>
            <w:rPr>
              <w:rFonts w:asciiTheme="minorHAnsi" w:eastAsiaTheme="minorEastAsia" w:hAnsiTheme="minorHAnsi"/>
              <w:noProof/>
            </w:rPr>
          </w:pPr>
          <w:hyperlink w:anchor="_Toc113455588" w:history="1">
            <w:r w:rsidR="00144497" w:rsidRPr="002F0FDB">
              <w:rPr>
                <w:rStyle w:val="Hyperkobling"/>
                <w:noProof/>
              </w:rPr>
              <w:t>6.5.14</w:t>
            </w:r>
            <w:r w:rsidR="00144497">
              <w:rPr>
                <w:rFonts w:asciiTheme="minorHAnsi" w:eastAsiaTheme="minorEastAsia" w:hAnsiTheme="minorHAnsi"/>
                <w:noProof/>
              </w:rPr>
              <w:tab/>
            </w:r>
            <w:r w:rsidR="00144497" w:rsidRPr="002F0FDB">
              <w:rPr>
                <w:rStyle w:val="Hyperkobling"/>
                <w:noProof/>
              </w:rPr>
              <w:t>Offentlig eller fellesareal</w:t>
            </w:r>
            <w:r w:rsidR="00144497">
              <w:rPr>
                <w:noProof/>
                <w:webHidden/>
              </w:rPr>
              <w:tab/>
            </w:r>
            <w:r w:rsidR="00144497">
              <w:rPr>
                <w:noProof/>
                <w:webHidden/>
              </w:rPr>
              <w:fldChar w:fldCharType="begin"/>
            </w:r>
            <w:r w:rsidR="00144497">
              <w:rPr>
                <w:noProof/>
                <w:webHidden/>
              </w:rPr>
              <w:instrText xml:space="preserve"> PAGEREF _Toc113455588 \h </w:instrText>
            </w:r>
            <w:r w:rsidR="00144497">
              <w:rPr>
                <w:noProof/>
                <w:webHidden/>
              </w:rPr>
            </w:r>
            <w:r w:rsidR="00144497">
              <w:rPr>
                <w:noProof/>
                <w:webHidden/>
              </w:rPr>
              <w:fldChar w:fldCharType="separate"/>
            </w:r>
            <w:r w:rsidR="00144497">
              <w:rPr>
                <w:noProof/>
                <w:webHidden/>
              </w:rPr>
              <w:t>165</w:t>
            </w:r>
            <w:r w:rsidR="00144497">
              <w:rPr>
                <w:noProof/>
                <w:webHidden/>
              </w:rPr>
              <w:fldChar w:fldCharType="end"/>
            </w:r>
          </w:hyperlink>
        </w:p>
        <w:p w14:paraId="1DE876F8" w14:textId="0EE4FC23" w:rsidR="00144497" w:rsidRDefault="00376E31" w:rsidP="006B1389">
          <w:pPr>
            <w:pStyle w:val="INNH2"/>
            <w:rPr>
              <w:rFonts w:asciiTheme="minorHAnsi" w:eastAsiaTheme="minorEastAsia" w:hAnsiTheme="minorHAnsi"/>
              <w:noProof/>
            </w:rPr>
          </w:pPr>
          <w:hyperlink w:anchor="_Toc113455589" w:history="1">
            <w:r w:rsidR="00144497" w:rsidRPr="002F0FDB">
              <w:rPr>
                <w:rStyle w:val="Hyperkobling"/>
                <w:noProof/>
              </w:rPr>
              <w:t>6.6</w:t>
            </w:r>
            <w:r w:rsidR="00144497">
              <w:rPr>
                <w:rFonts w:asciiTheme="minorHAnsi" w:eastAsiaTheme="minorEastAsia" w:hAnsiTheme="minorHAnsi"/>
                <w:noProof/>
              </w:rPr>
              <w:tab/>
            </w:r>
            <w:r w:rsidR="00144497" w:rsidRPr="002F0FDB">
              <w:rPr>
                <w:rStyle w:val="Hyperkobling"/>
                <w:noProof/>
              </w:rPr>
              <w:t>Særlig om bestemmelsesområde for midlertidig bygge- og anleggsområde</w:t>
            </w:r>
            <w:r w:rsidR="00144497">
              <w:rPr>
                <w:noProof/>
                <w:webHidden/>
              </w:rPr>
              <w:tab/>
            </w:r>
            <w:r w:rsidR="00144497">
              <w:rPr>
                <w:noProof/>
                <w:webHidden/>
              </w:rPr>
              <w:fldChar w:fldCharType="begin"/>
            </w:r>
            <w:r w:rsidR="00144497">
              <w:rPr>
                <w:noProof/>
                <w:webHidden/>
              </w:rPr>
              <w:instrText xml:space="preserve"> PAGEREF _Toc113455589 \h </w:instrText>
            </w:r>
            <w:r w:rsidR="00144497">
              <w:rPr>
                <w:noProof/>
                <w:webHidden/>
              </w:rPr>
            </w:r>
            <w:r w:rsidR="00144497">
              <w:rPr>
                <w:noProof/>
                <w:webHidden/>
              </w:rPr>
              <w:fldChar w:fldCharType="separate"/>
            </w:r>
            <w:r w:rsidR="00144497">
              <w:rPr>
                <w:noProof/>
                <w:webHidden/>
              </w:rPr>
              <w:t>167</w:t>
            </w:r>
            <w:r w:rsidR="00144497">
              <w:rPr>
                <w:noProof/>
                <w:webHidden/>
              </w:rPr>
              <w:fldChar w:fldCharType="end"/>
            </w:r>
          </w:hyperlink>
        </w:p>
        <w:p w14:paraId="7A28D9C3" w14:textId="6738AACD" w:rsidR="00144497" w:rsidRDefault="00376E31" w:rsidP="006B1389">
          <w:pPr>
            <w:pStyle w:val="INNH2"/>
            <w:rPr>
              <w:rFonts w:asciiTheme="minorHAnsi" w:eastAsiaTheme="minorEastAsia" w:hAnsiTheme="minorHAnsi"/>
              <w:noProof/>
            </w:rPr>
          </w:pPr>
          <w:hyperlink w:anchor="_Toc113455590" w:history="1">
            <w:r w:rsidR="00144497" w:rsidRPr="002F0FDB">
              <w:rPr>
                <w:rStyle w:val="Hyperkobling"/>
                <w:noProof/>
              </w:rPr>
              <w:t>6.7</w:t>
            </w:r>
            <w:r w:rsidR="00144497">
              <w:rPr>
                <w:rFonts w:asciiTheme="minorHAnsi" w:eastAsiaTheme="minorEastAsia" w:hAnsiTheme="minorHAnsi"/>
                <w:noProof/>
              </w:rPr>
              <w:tab/>
            </w:r>
            <w:r w:rsidR="00144497" w:rsidRPr="002F0FDB">
              <w:rPr>
                <w:rStyle w:val="Hyperkobling"/>
                <w:noProof/>
              </w:rPr>
              <w:t>Særlig om sikring av anlegg i undergrunnen mot skade som følge av graving, boring, o.l.</w:t>
            </w:r>
            <w:r w:rsidR="00144497">
              <w:rPr>
                <w:noProof/>
                <w:webHidden/>
              </w:rPr>
              <w:tab/>
            </w:r>
            <w:r w:rsidR="00144497">
              <w:rPr>
                <w:noProof/>
                <w:webHidden/>
              </w:rPr>
              <w:fldChar w:fldCharType="begin"/>
            </w:r>
            <w:r w:rsidR="00144497">
              <w:rPr>
                <w:noProof/>
                <w:webHidden/>
              </w:rPr>
              <w:instrText xml:space="preserve"> PAGEREF _Toc113455590 \h </w:instrText>
            </w:r>
            <w:r w:rsidR="00144497">
              <w:rPr>
                <w:noProof/>
                <w:webHidden/>
              </w:rPr>
            </w:r>
            <w:r w:rsidR="00144497">
              <w:rPr>
                <w:noProof/>
                <w:webHidden/>
              </w:rPr>
              <w:fldChar w:fldCharType="separate"/>
            </w:r>
            <w:r w:rsidR="00144497">
              <w:rPr>
                <w:noProof/>
                <w:webHidden/>
              </w:rPr>
              <w:t>168</w:t>
            </w:r>
            <w:r w:rsidR="00144497">
              <w:rPr>
                <w:noProof/>
                <w:webHidden/>
              </w:rPr>
              <w:fldChar w:fldCharType="end"/>
            </w:r>
          </w:hyperlink>
        </w:p>
        <w:p w14:paraId="0C370D99" w14:textId="510D37D7" w:rsidR="00144497" w:rsidRDefault="00376E31" w:rsidP="006B1389">
          <w:pPr>
            <w:pStyle w:val="INNH2"/>
            <w:rPr>
              <w:rFonts w:asciiTheme="minorHAnsi" w:eastAsiaTheme="minorEastAsia" w:hAnsiTheme="minorHAnsi"/>
              <w:noProof/>
            </w:rPr>
          </w:pPr>
          <w:hyperlink w:anchor="_Toc113455591" w:history="1">
            <w:r w:rsidR="00144497" w:rsidRPr="002F0FDB">
              <w:rPr>
                <w:rStyle w:val="Hyperkobling"/>
                <w:noProof/>
              </w:rPr>
              <w:t>6.8</w:t>
            </w:r>
            <w:r w:rsidR="00144497">
              <w:rPr>
                <w:rFonts w:asciiTheme="minorHAnsi" w:eastAsiaTheme="minorEastAsia" w:hAnsiTheme="minorHAnsi"/>
                <w:noProof/>
              </w:rPr>
              <w:tab/>
            </w:r>
            <w:r w:rsidR="00144497" w:rsidRPr="002F0FDB">
              <w:rPr>
                <w:rStyle w:val="Hyperkobling"/>
                <w:noProof/>
              </w:rPr>
              <w:t>Vedlegg og illustrasjoner som er gjort rettslig bindende gjennom planbestemmelse</w:t>
            </w:r>
            <w:r w:rsidR="00144497">
              <w:rPr>
                <w:noProof/>
                <w:webHidden/>
              </w:rPr>
              <w:tab/>
            </w:r>
            <w:r w:rsidR="00144497">
              <w:rPr>
                <w:noProof/>
                <w:webHidden/>
              </w:rPr>
              <w:fldChar w:fldCharType="begin"/>
            </w:r>
            <w:r w:rsidR="00144497">
              <w:rPr>
                <w:noProof/>
                <w:webHidden/>
              </w:rPr>
              <w:instrText xml:space="preserve"> PAGEREF _Toc113455591 \h </w:instrText>
            </w:r>
            <w:r w:rsidR="00144497">
              <w:rPr>
                <w:noProof/>
                <w:webHidden/>
              </w:rPr>
            </w:r>
            <w:r w:rsidR="00144497">
              <w:rPr>
                <w:noProof/>
                <w:webHidden/>
              </w:rPr>
              <w:fldChar w:fldCharType="separate"/>
            </w:r>
            <w:r w:rsidR="00144497">
              <w:rPr>
                <w:noProof/>
                <w:webHidden/>
              </w:rPr>
              <w:t>168</w:t>
            </w:r>
            <w:r w:rsidR="00144497">
              <w:rPr>
                <w:noProof/>
                <w:webHidden/>
              </w:rPr>
              <w:fldChar w:fldCharType="end"/>
            </w:r>
          </w:hyperlink>
        </w:p>
        <w:p w14:paraId="37114E85" w14:textId="0E7D38B0" w:rsidR="00144497" w:rsidRDefault="00376E31" w:rsidP="006B1389">
          <w:pPr>
            <w:pStyle w:val="INNH2"/>
            <w:rPr>
              <w:rFonts w:asciiTheme="minorHAnsi" w:eastAsiaTheme="minorEastAsia" w:hAnsiTheme="minorHAnsi"/>
              <w:noProof/>
            </w:rPr>
          </w:pPr>
          <w:hyperlink w:anchor="_Toc113455592" w:history="1">
            <w:r w:rsidR="00144497" w:rsidRPr="002F0FDB">
              <w:rPr>
                <w:rStyle w:val="Hyperkobling"/>
                <w:noProof/>
              </w:rPr>
              <w:t>6.9</w:t>
            </w:r>
            <w:r w:rsidR="00144497">
              <w:rPr>
                <w:rFonts w:asciiTheme="minorHAnsi" w:eastAsiaTheme="minorEastAsia" w:hAnsiTheme="minorHAnsi"/>
                <w:noProof/>
              </w:rPr>
              <w:tab/>
            </w:r>
            <w:r w:rsidR="00144497" w:rsidRPr="002F0FDB">
              <w:rPr>
                <w:rStyle w:val="Hyperkobling"/>
                <w:noProof/>
              </w:rPr>
              <w:t>Illustrasjoner uten rettslig virkning</w:t>
            </w:r>
            <w:r w:rsidR="00144497">
              <w:rPr>
                <w:noProof/>
                <w:webHidden/>
              </w:rPr>
              <w:tab/>
            </w:r>
            <w:r w:rsidR="00144497">
              <w:rPr>
                <w:noProof/>
                <w:webHidden/>
              </w:rPr>
              <w:fldChar w:fldCharType="begin"/>
            </w:r>
            <w:r w:rsidR="00144497">
              <w:rPr>
                <w:noProof/>
                <w:webHidden/>
              </w:rPr>
              <w:instrText xml:space="preserve"> PAGEREF _Toc113455592 \h </w:instrText>
            </w:r>
            <w:r w:rsidR="00144497">
              <w:rPr>
                <w:noProof/>
                <w:webHidden/>
              </w:rPr>
            </w:r>
            <w:r w:rsidR="00144497">
              <w:rPr>
                <w:noProof/>
                <w:webHidden/>
              </w:rPr>
              <w:fldChar w:fldCharType="separate"/>
            </w:r>
            <w:r w:rsidR="00144497">
              <w:rPr>
                <w:noProof/>
                <w:webHidden/>
              </w:rPr>
              <w:t>169</w:t>
            </w:r>
            <w:r w:rsidR="00144497">
              <w:rPr>
                <w:noProof/>
                <w:webHidden/>
              </w:rPr>
              <w:fldChar w:fldCharType="end"/>
            </w:r>
          </w:hyperlink>
        </w:p>
        <w:p w14:paraId="2DFE170A" w14:textId="4FA12C7F" w:rsidR="00144497" w:rsidRDefault="00376E31" w:rsidP="006B1389">
          <w:pPr>
            <w:pStyle w:val="INNH1"/>
            <w:rPr>
              <w:rFonts w:asciiTheme="minorHAnsi" w:eastAsiaTheme="minorEastAsia" w:hAnsiTheme="minorHAnsi"/>
              <w:noProof/>
            </w:rPr>
          </w:pPr>
          <w:hyperlink w:anchor="_Toc113455593" w:history="1">
            <w:r w:rsidR="00144497" w:rsidRPr="002F0FDB">
              <w:rPr>
                <w:rStyle w:val="Hyperkobling"/>
                <w:noProof/>
              </w:rPr>
              <w:t>7</w:t>
            </w:r>
            <w:r w:rsidR="00144497">
              <w:rPr>
                <w:rFonts w:asciiTheme="minorHAnsi" w:eastAsiaTheme="minorEastAsia" w:hAnsiTheme="minorHAnsi"/>
                <w:noProof/>
              </w:rPr>
              <w:tab/>
            </w:r>
            <w:r w:rsidR="00144497" w:rsidRPr="002F0FDB">
              <w:rPr>
                <w:rStyle w:val="Hyperkobling"/>
                <w:noProof/>
              </w:rPr>
              <w:t>Plankartet</w:t>
            </w:r>
            <w:r w:rsidR="00144497">
              <w:rPr>
                <w:noProof/>
                <w:webHidden/>
              </w:rPr>
              <w:tab/>
            </w:r>
            <w:r w:rsidR="00144497">
              <w:rPr>
                <w:noProof/>
                <w:webHidden/>
              </w:rPr>
              <w:fldChar w:fldCharType="begin"/>
            </w:r>
            <w:r w:rsidR="00144497">
              <w:rPr>
                <w:noProof/>
                <w:webHidden/>
              </w:rPr>
              <w:instrText xml:space="preserve"> PAGEREF _Toc113455593 \h </w:instrText>
            </w:r>
            <w:r w:rsidR="00144497">
              <w:rPr>
                <w:noProof/>
                <w:webHidden/>
              </w:rPr>
            </w:r>
            <w:r w:rsidR="00144497">
              <w:rPr>
                <w:noProof/>
                <w:webHidden/>
              </w:rPr>
              <w:fldChar w:fldCharType="separate"/>
            </w:r>
            <w:r w:rsidR="00144497">
              <w:rPr>
                <w:noProof/>
                <w:webHidden/>
              </w:rPr>
              <w:t>170</w:t>
            </w:r>
            <w:r w:rsidR="00144497">
              <w:rPr>
                <w:noProof/>
                <w:webHidden/>
              </w:rPr>
              <w:fldChar w:fldCharType="end"/>
            </w:r>
          </w:hyperlink>
        </w:p>
        <w:p w14:paraId="07C6A27E" w14:textId="00019524" w:rsidR="00144497" w:rsidRDefault="00376E31" w:rsidP="006B1389">
          <w:pPr>
            <w:pStyle w:val="INNH2"/>
            <w:rPr>
              <w:rFonts w:asciiTheme="minorHAnsi" w:eastAsiaTheme="minorEastAsia" w:hAnsiTheme="minorHAnsi"/>
              <w:noProof/>
            </w:rPr>
          </w:pPr>
          <w:hyperlink w:anchor="_Toc113455594" w:history="1">
            <w:r w:rsidR="00144497" w:rsidRPr="002F0FDB">
              <w:rPr>
                <w:rStyle w:val="Hyperkobling"/>
                <w:noProof/>
              </w:rPr>
              <w:t>7.1</w:t>
            </w:r>
            <w:r w:rsidR="00144497">
              <w:rPr>
                <w:rFonts w:asciiTheme="minorHAnsi" w:eastAsiaTheme="minorEastAsia" w:hAnsiTheme="minorHAnsi"/>
                <w:noProof/>
              </w:rPr>
              <w:tab/>
            </w:r>
            <w:r w:rsidR="00144497" w:rsidRPr="002F0FDB">
              <w:rPr>
                <w:rStyle w:val="Hyperkobling"/>
                <w:noProof/>
              </w:rPr>
              <w:t>Reguleringsplan – målestokk og tegnforklaring</w:t>
            </w:r>
            <w:r w:rsidR="00144497">
              <w:rPr>
                <w:noProof/>
                <w:webHidden/>
              </w:rPr>
              <w:tab/>
            </w:r>
            <w:r w:rsidR="00144497">
              <w:rPr>
                <w:noProof/>
                <w:webHidden/>
              </w:rPr>
              <w:fldChar w:fldCharType="begin"/>
            </w:r>
            <w:r w:rsidR="00144497">
              <w:rPr>
                <w:noProof/>
                <w:webHidden/>
              </w:rPr>
              <w:instrText xml:space="preserve"> PAGEREF _Toc113455594 \h </w:instrText>
            </w:r>
            <w:r w:rsidR="00144497">
              <w:rPr>
                <w:noProof/>
                <w:webHidden/>
              </w:rPr>
            </w:r>
            <w:r w:rsidR="00144497">
              <w:rPr>
                <w:noProof/>
                <w:webHidden/>
              </w:rPr>
              <w:fldChar w:fldCharType="separate"/>
            </w:r>
            <w:r w:rsidR="00144497">
              <w:rPr>
                <w:noProof/>
                <w:webHidden/>
              </w:rPr>
              <w:t>170</w:t>
            </w:r>
            <w:r w:rsidR="00144497">
              <w:rPr>
                <w:noProof/>
                <w:webHidden/>
              </w:rPr>
              <w:fldChar w:fldCharType="end"/>
            </w:r>
          </w:hyperlink>
        </w:p>
        <w:p w14:paraId="6A5476AA" w14:textId="6E899EEB" w:rsidR="00144497" w:rsidRDefault="00376E31" w:rsidP="006B1389">
          <w:pPr>
            <w:pStyle w:val="INNH2"/>
            <w:rPr>
              <w:rFonts w:asciiTheme="minorHAnsi" w:eastAsiaTheme="minorEastAsia" w:hAnsiTheme="minorHAnsi"/>
              <w:noProof/>
            </w:rPr>
          </w:pPr>
          <w:hyperlink w:anchor="_Toc113455595" w:history="1">
            <w:r w:rsidR="00144497" w:rsidRPr="002F0FDB">
              <w:rPr>
                <w:rStyle w:val="Hyperkobling"/>
                <w:noProof/>
              </w:rPr>
              <w:t>7.2</w:t>
            </w:r>
            <w:r w:rsidR="00144497">
              <w:rPr>
                <w:rFonts w:asciiTheme="minorHAnsi" w:eastAsiaTheme="minorEastAsia" w:hAnsiTheme="minorHAnsi"/>
                <w:noProof/>
              </w:rPr>
              <w:tab/>
            </w:r>
            <w:r w:rsidR="00144497" w:rsidRPr="002F0FDB">
              <w:rPr>
                <w:rStyle w:val="Hyperkobling"/>
                <w:noProof/>
              </w:rPr>
              <w:t>Det offentlige kartgrunnlaget (DOK)</w:t>
            </w:r>
            <w:r w:rsidR="00144497">
              <w:rPr>
                <w:noProof/>
                <w:webHidden/>
              </w:rPr>
              <w:tab/>
            </w:r>
            <w:r w:rsidR="00144497">
              <w:rPr>
                <w:noProof/>
                <w:webHidden/>
              </w:rPr>
              <w:fldChar w:fldCharType="begin"/>
            </w:r>
            <w:r w:rsidR="00144497">
              <w:rPr>
                <w:noProof/>
                <w:webHidden/>
              </w:rPr>
              <w:instrText xml:space="preserve"> PAGEREF _Toc113455595 \h </w:instrText>
            </w:r>
            <w:r w:rsidR="00144497">
              <w:rPr>
                <w:noProof/>
                <w:webHidden/>
              </w:rPr>
            </w:r>
            <w:r w:rsidR="00144497">
              <w:rPr>
                <w:noProof/>
                <w:webHidden/>
              </w:rPr>
              <w:fldChar w:fldCharType="separate"/>
            </w:r>
            <w:r w:rsidR="00144497">
              <w:rPr>
                <w:noProof/>
                <w:webHidden/>
              </w:rPr>
              <w:t>173</w:t>
            </w:r>
            <w:r w:rsidR="00144497">
              <w:rPr>
                <w:noProof/>
                <w:webHidden/>
              </w:rPr>
              <w:fldChar w:fldCharType="end"/>
            </w:r>
          </w:hyperlink>
        </w:p>
        <w:p w14:paraId="45594F1E" w14:textId="63D06BAA" w:rsidR="00144497" w:rsidRDefault="00376E31" w:rsidP="006B1389">
          <w:pPr>
            <w:pStyle w:val="INNH2"/>
            <w:rPr>
              <w:rFonts w:asciiTheme="minorHAnsi" w:eastAsiaTheme="minorEastAsia" w:hAnsiTheme="minorHAnsi"/>
              <w:noProof/>
            </w:rPr>
          </w:pPr>
          <w:hyperlink w:anchor="_Toc113455596" w:history="1">
            <w:r w:rsidR="00144497" w:rsidRPr="002F0FDB">
              <w:rPr>
                <w:rStyle w:val="Hyperkobling"/>
                <w:noProof/>
              </w:rPr>
              <w:t>7.3</w:t>
            </w:r>
            <w:r w:rsidR="00144497">
              <w:rPr>
                <w:rFonts w:asciiTheme="minorHAnsi" w:eastAsiaTheme="minorEastAsia" w:hAnsiTheme="minorHAnsi"/>
                <w:noProof/>
              </w:rPr>
              <w:tab/>
            </w:r>
            <w:r w:rsidR="00144497" w:rsidRPr="002F0FDB">
              <w:rPr>
                <w:rStyle w:val="Hyperkobling"/>
                <w:noProof/>
              </w:rPr>
              <w:t>Eksempler på reguleringsplankart</w:t>
            </w:r>
            <w:r w:rsidR="00144497">
              <w:rPr>
                <w:noProof/>
                <w:webHidden/>
              </w:rPr>
              <w:tab/>
            </w:r>
            <w:r w:rsidR="00144497">
              <w:rPr>
                <w:noProof/>
                <w:webHidden/>
              </w:rPr>
              <w:fldChar w:fldCharType="begin"/>
            </w:r>
            <w:r w:rsidR="00144497">
              <w:rPr>
                <w:noProof/>
                <w:webHidden/>
              </w:rPr>
              <w:instrText xml:space="preserve"> PAGEREF _Toc113455596 \h </w:instrText>
            </w:r>
            <w:r w:rsidR="00144497">
              <w:rPr>
                <w:noProof/>
                <w:webHidden/>
              </w:rPr>
            </w:r>
            <w:r w:rsidR="00144497">
              <w:rPr>
                <w:noProof/>
                <w:webHidden/>
              </w:rPr>
              <w:fldChar w:fldCharType="separate"/>
            </w:r>
            <w:r w:rsidR="00144497">
              <w:rPr>
                <w:noProof/>
                <w:webHidden/>
              </w:rPr>
              <w:t>173</w:t>
            </w:r>
            <w:r w:rsidR="00144497">
              <w:rPr>
                <w:noProof/>
                <w:webHidden/>
              </w:rPr>
              <w:fldChar w:fldCharType="end"/>
            </w:r>
          </w:hyperlink>
        </w:p>
        <w:p w14:paraId="0E3D194E" w14:textId="793DAC76" w:rsidR="00144497" w:rsidRDefault="00376E31" w:rsidP="006B1389">
          <w:pPr>
            <w:pStyle w:val="INNH2"/>
            <w:rPr>
              <w:rFonts w:asciiTheme="minorHAnsi" w:eastAsiaTheme="minorEastAsia" w:hAnsiTheme="minorHAnsi"/>
              <w:noProof/>
            </w:rPr>
          </w:pPr>
          <w:hyperlink w:anchor="_Toc113455597" w:history="1">
            <w:r w:rsidR="00144497" w:rsidRPr="002F0FDB">
              <w:rPr>
                <w:rStyle w:val="Hyperkobling"/>
                <w:noProof/>
              </w:rPr>
              <w:t>7.4</w:t>
            </w:r>
            <w:r w:rsidR="00144497">
              <w:rPr>
                <w:rFonts w:asciiTheme="minorHAnsi" w:eastAsiaTheme="minorEastAsia" w:hAnsiTheme="minorHAnsi"/>
                <w:noProof/>
              </w:rPr>
              <w:tab/>
            </w:r>
            <w:r w:rsidR="00144497" w:rsidRPr="002F0FDB">
              <w:rPr>
                <w:rStyle w:val="Hyperkobling"/>
                <w:noProof/>
              </w:rPr>
              <w:t>Noen sentrale forskjeller mellom plan- og bygningsloven av 1985 og plan- og bygningsloven av 2008 som har betydning for kartfremstillingen</w:t>
            </w:r>
            <w:r w:rsidR="00144497">
              <w:rPr>
                <w:noProof/>
                <w:webHidden/>
              </w:rPr>
              <w:tab/>
            </w:r>
            <w:r w:rsidR="00144497">
              <w:rPr>
                <w:noProof/>
                <w:webHidden/>
              </w:rPr>
              <w:fldChar w:fldCharType="begin"/>
            </w:r>
            <w:r w:rsidR="00144497">
              <w:rPr>
                <w:noProof/>
                <w:webHidden/>
              </w:rPr>
              <w:instrText xml:space="preserve"> PAGEREF _Toc113455597 \h </w:instrText>
            </w:r>
            <w:r w:rsidR="00144497">
              <w:rPr>
                <w:noProof/>
                <w:webHidden/>
              </w:rPr>
            </w:r>
            <w:r w:rsidR="00144497">
              <w:rPr>
                <w:noProof/>
                <w:webHidden/>
              </w:rPr>
              <w:fldChar w:fldCharType="separate"/>
            </w:r>
            <w:r w:rsidR="00144497">
              <w:rPr>
                <w:noProof/>
                <w:webHidden/>
              </w:rPr>
              <w:t>175</w:t>
            </w:r>
            <w:r w:rsidR="00144497">
              <w:rPr>
                <w:noProof/>
                <w:webHidden/>
              </w:rPr>
              <w:fldChar w:fldCharType="end"/>
            </w:r>
          </w:hyperlink>
        </w:p>
        <w:p w14:paraId="59006BEC" w14:textId="5EAEDE87" w:rsidR="00144497" w:rsidRDefault="00376E31" w:rsidP="006B1389">
          <w:pPr>
            <w:pStyle w:val="INNH1"/>
            <w:rPr>
              <w:rFonts w:asciiTheme="minorHAnsi" w:eastAsiaTheme="minorEastAsia" w:hAnsiTheme="minorHAnsi"/>
              <w:noProof/>
            </w:rPr>
          </w:pPr>
          <w:hyperlink w:anchor="_Toc113455598" w:history="1">
            <w:r w:rsidR="00144497" w:rsidRPr="002F0FDB">
              <w:rPr>
                <w:rStyle w:val="Hyperkobling"/>
                <w:noProof/>
              </w:rPr>
              <w:t>8</w:t>
            </w:r>
            <w:r w:rsidR="00144497">
              <w:rPr>
                <w:rFonts w:asciiTheme="minorHAnsi" w:eastAsiaTheme="minorEastAsia" w:hAnsiTheme="minorHAnsi"/>
                <w:noProof/>
              </w:rPr>
              <w:tab/>
            </w:r>
            <w:r w:rsidR="00144497" w:rsidRPr="002F0FDB">
              <w:rPr>
                <w:rStyle w:val="Hyperkobling"/>
                <w:noProof/>
              </w:rPr>
              <w:t>Rettsvirkning og gjennomføringsvirkemidler – erstatning, innløsning og utbyggingsavtaler</w:t>
            </w:r>
            <w:r w:rsidR="00144497">
              <w:rPr>
                <w:noProof/>
                <w:webHidden/>
              </w:rPr>
              <w:tab/>
            </w:r>
            <w:r w:rsidR="00144497">
              <w:rPr>
                <w:noProof/>
                <w:webHidden/>
              </w:rPr>
              <w:fldChar w:fldCharType="begin"/>
            </w:r>
            <w:r w:rsidR="00144497">
              <w:rPr>
                <w:noProof/>
                <w:webHidden/>
              </w:rPr>
              <w:instrText xml:space="preserve"> PAGEREF _Toc113455598 \h </w:instrText>
            </w:r>
            <w:r w:rsidR="00144497">
              <w:rPr>
                <w:noProof/>
                <w:webHidden/>
              </w:rPr>
            </w:r>
            <w:r w:rsidR="00144497">
              <w:rPr>
                <w:noProof/>
                <w:webHidden/>
              </w:rPr>
              <w:fldChar w:fldCharType="separate"/>
            </w:r>
            <w:r w:rsidR="00144497">
              <w:rPr>
                <w:noProof/>
                <w:webHidden/>
              </w:rPr>
              <w:t>177</w:t>
            </w:r>
            <w:r w:rsidR="00144497">
              <w:rPr>
                <w:noProof/>
                <w:webHidden/>
              </w:rPr>
              <w:fldChar w:fldCharType="end"/>
            </w:r>
          </w:hyperlink>
        </w:p>
        <w:p w14:paraId="00392B7C" w14:textId="70674FBD" w:rsidR="00144497" w:rsidRDefault="00376E31" w:rsidP="006B1389">
          <w:pPr>
            <w:pStyle w:val="INNH2"/>
            <w:rPr>
              <w:rFonts w:asciiTheme="minorHAnsi" w:eastAsiaTheme="minorEastAsia" w:hAnsiTheme="minorHAnsi"/>
              <w:noProof/>
            </w:rPr>
          </w:pPr>
          <w:hyperlink w:anchor="_Toc113455599" w:history="1">
            <w:r w:rsidR="00144497" w:rsidRPr="002F0FDB">
              <w:rPr>
                <w:rStyle w:val="Hyperkobling"/>
                <w:noProof/>
              </w:rPr>
              <w:t>8.1</w:t>
            </w:r>
            <w:r w:rsidR="00144497">
              <w:rPr>
                <w:rFonts w:asciiTheme="minorHAnsi" w:eastAsiaTheme="minorEastAsia" w:hAnsiTheme="minorHAnsi"/>
                <w:noProof/>
              </w:rPr>
              <w:tab/>
            </w:r>
            <w:r w:rsidR="00144497" w:rsidRPr="002F0FDB">
              <w:rPr>
                <w:rStyle w:val="Hyperkobling"/>
                <w:noProof/>
              </w:rPr>
              <w:t>Rettsvirkning av reguleringsplan</w:t>
            </w:r>
            <w:r w:rsidR="00144497">
              <w:rPr>
                <w:noProof/>
                <w:webHidden/>
              </w:rPr>
              <w:tab/>
            </w:r>
            <w:r w:rsidR="00144497">
              <w:rPr>
                <w:noProof/>
                <w:webHidden/>
              </w:rPr>
              <w:fldChar w:fldCharType="begin"/>
            </w:r>
            <w:r w:rsidR="00144497">
              <w:rPr>
                <w:noProof/>
                <w:webHidden/>
              </w:rPr>
              <w:instrText xml:space="preserve"> PAGEREF _Toc113455599 \h </w:instrText>
            </w:r>
            <w:r w:rsidR="00144497">
              <w:rPr>
                <w:noProof/>
                <w:webHidden/>
              </w:rPr>
            </w:r>
            <w:r w:rsidR="00144497">
              <w:rPr>
                <w:noProof/>
                <w:webHidden/>
              </w:rPr>
              <w:fldChar w:fldCharType="separate"/>
            </w:r>
            <w:r w:rsidR="00144497">
              <w:rPr>
                <w:noProof/>
                <w:webHidden/>
              </w:rPr>
              <w:t>177</w:t>
            </w:r>
            <w:r w:rsidR="00144497">
              <w:rPr>
                <w:noProof/>
                <w:webHidden/>
              </w:rPr>
              <w:fldChar w:fldCharType="end"/>
            </w:r>
          </w:hyperlink>
        </w:p>
        <w:p w14:paraId="2C45D2FE" w14:textId="3C2D6E83" w:rsidR="00144497" w:rsidRDefault="00376E31" w:rsidP="006B1389">
          <w:pPr>
            <w:pStyle w:val="INNH2"/>
            <w:rPr>
              <w:rFonts w:asciiTheme="minorHAnsi" w:eastAsiaTheme="minorEastAsia" w:hAnsiTheme="minorHAnsi"/>
              <w:noProof/>
            </w:rPr>
          </w:pPr>
          <w:hyperlink w:anchor="_Toc113455600" w:history="1">
            <w:r w:rsidR="00144497" w:rsidRPr="002F0FDB">
              <w:rPr>
                <w:rStyle w:val="Hyperkobling"/>
                <w:noProof/>
              </w:rPr>
              <w:t>8.2</w:t>
            </w:r>
            <w:r w:rsidR="00144497">
              <w:rPr>
                <w:rFonts w:asciiTheme="minorHAnsi" w:eastAsiaTheme="minorEastAsia" w:hAnsiTheme="minorHAnsi"/>
                <w:noProof/>
              </w:rPr>
              <w:tab/>
            </w:r>
            <w:r w:rsidR="00144497" w:rsidRPr="002F0FDB">
              <w:rPr>
                <w:rStyle w:val="Hyperkobling"/>
                <w:noProof/>
              </w:rPr>
              <w:t>Gjennomføring av reguleringsplan</w:t>
            </w:r>
            <w:r w:rsidR="00144497">
              <w:rPr>
                <w:noProof/>
                <w:webHidden/>
              </w:rPr>
              <w:tab/>
            </w:r>
            <w:r w:rsidR="00144497">
              <w:rPr>
                <w:noProof/>
                <w:webHidden/>
              </w:rPr>
              <w:fldChar w:fldCharType="begin"/>
            </w:r>
            <w:r w:rsidR="00144497">
              <w:rPr>
                <w:noProof/>
                <w:webHidden/>
              </w:rPr>
              <w:instrText xml:space="preserve"> PAGEREF _Toc113455600 \h </w:instrText>
            </w:r>
            <w:r w:rsidR="00144497">
              <w:rPr>
                <w:noProof/>
                <w:webHidden/>
              </w:rPr>
            </w:r>
            <w:r w:rsidR="00144497">
              <w:rPr>
                <w:noProof/>
                <w:webHidden/>
              </w:rPr>
              <w:fldChar w:fldCharType="separate"/>
            </w:r>
            <w:r w:rsidR="00144497">
              <w:rPr>
                <w:noProof/>
                <w:webHidden/>
              </w:rPr>
              <w:t>179</w:t>
            </w:r>
            <w:r w:rsidR="00144497">
              <w:rPr>
                <w:noProof/>
                <w:webHidden/>
              </w:rPr>
              <w:fldChar w:fldCharType="end"/>
            </w:r>
          </w:hyperlink>
        </w:p>
        <w:p w14:paraId="0DBC34CB" w14:textId="75001E4C" w:rsidR="00144497" w:rsidRDefault="00376E31" w:rsidP="006B1389">
          <w:pPr>
            <w:pStyle w:val="INNH2"/>
            <w:rPr>
              <w:rFonts w:asciiTheme="minorHAnsi" w:eastAsiaTheme="minorEastAsia" w:hAnsiTheme="minorHAnsi"/>
              <w:noProof/>
            </w:rPr>
          </w:pPr>
          <w:hyperlink w:anchor="_Toc113455601" w:history="1">
            <w:r w:rsidR="00144497" w:rsidRPr="002F0FDB">
              <w:rPr>
                <w:rStyle w:val="Hyperkobling"/>
                <w:noProof/>
              </w:rPr>
              <w:t>8.3</w:t>
            </w:r>
            <w:r w:rsidR="00144497">
              <w:rPr>
                <w:rFonts w:asciiTheme="minorHAnsi" w:eastAsiaTheme="minorEastAsia" w:hAnsiTheme="minorHAnsi"/>
                <w:noProof/>
              </w:rPr>
              <w:tab/>
            </w:r>
            <w:r w:rsidR="00144497" w:rsidRPr="002F0FDB">
              <w:rPr>
                <w:rStyle w:val="Hyperkobling"/>
                <w:noProof/>
              </w:rPr>
              <w:t>Erstatning og innløsning</w:t>
            </w:r>
            <w:r w:rsidR="00144497">
              <w:rPr>
                <w:noProof/>
                <w:webHidden/>
              </w:rPr>
              <w:tab/>
            </w:r>
            <w:r w:rsidR="00144497">
              <w:rPr>
                <w:noProof/>
                <w:webHidden/>
              </w:rPr>
              <w:fldChar w:fldCharType="begin"/>
            </w:r>
            <w:r w:rsidR="00144497">
              <w:rPr>
                <w:noProof/>
                <w:webHidden/>
              </w:rPr>
              <w:instrText xml:space="preserve"> PAGEREF _Toc113455601 \h </w:instrText>
            </w:r>
            <w:r w:rsidR="00144497">
              <w:rPr>
                <w:noProof/>
                <w:webHidden/>
              </w:rPr>
            </w:r>
            <w:r w:rsidR="00144497">
              <w:rPr>
                <w:noProof/>
                <w:webHidden/>
              </w:rPr>
              <w:fldChar w:fldCharType="separate"/>
            </w:r>
            <w:r w:rsidR="00144497">
              <w:rPr>
                <w:noProof/>
                <w:webHidden/>
              </w:rPr>
              <w:t>180</w:t>
            </w:r>
            <w:r w:rsidR="00144497">
              <w:rPr>
                <w:noProof/>
                <w:webHidden/>
              </w:rPr>
              <w:fldChar w:fldCharType="end"/>
            </w:r>
          </w:hyperlink>
        </w:p>
        <w:p w14:paraId="0841FB6F" w14:textId="18F31C4E" w:rsidR="00144497" w:rsidRDefault="00376E31" w:rsidP="006B1389">
          <w:pPr>
            <w:pStyle w:val="INNH3"/>
            <w:rPr>
              <w:rFonts w:asciiTheme="minorHAnsi" w:eastAsiaTheme="minorEastAsia" w:hAnsiTheme="minorHAnsi"/>
              <w:noProof/>
            </w:rPr>
          </w:pPr>
          <w:hyperlink w:anchor="_Toc113455602" w:history="1">
            <w:r w:rsidR="00144497" w:rsidRPr="002F0FDB">
              <w:rPr>
                <w:rStyle w:val="Hyperkobling"/>
                <w:noProof/>
              </w:rPr>
              <w:t>8.3.1</w:t>
            </w:r>
            <w:r w:rsidR="00144497">
              <w:rPr>
                <w:rFonts w:asciiTheme="minorHAnsi" w:eastAsiaTheme="minorEastAsia" w:hAnsiTheme="minorHAnsi"/>
                <w:noProof/>
              </w:rPr>
              <w:tab/>
            </w:r>
            <w:r w:rsidR="00144497" w:rsidRPr="002F0FDB">
              <w:rPr>
                <w:rStyle w:val="Hyperkobling"/>
                <w:noProof/>
              </w:rPr>
              <w:t>Innløsning og erstatning – Hovedregel</w:t>
            </w:r>
            <w:r w:rsidR="00144497">
              <w:rPr>
                <w:noProof/>
                <w:webHidden/>
              </w:rPr>
              <w:tab/>
            </w:r>
            <w:r w:rsidR="00144497">
              <w:rPr>
                <w:noProof/>
                <w:webHidden/>
              </w:rPr>
              <w:fldChar w:fldCharType="begin"/>
            </w:r>
            <w:r w:rsidR="00144497">
              <w:rPr>
                <w:noProof/>
                <w:webHidden/>
              </w:rPr>
              <w:instrText xml:space="preserve"> PAGEREF _Toc113455602 \h </w:instrText>
            </w:r>
            <w:r w:rsidR="00144497">
              <w:rPr>
                <w:noProof/>
                <w:webHidden/>
              </w:rPr>
            </w:r>
            <w:r w:rsidR="00144497">
              <w:rPr>
                <w:noProof/>
                <w:webHidden/>
              </w:rPr>
              <w:fldChar w:fldCharType="separate"/>
            </w:r>
            <w:r w:rsidR="00144497">
              <w:rPr>
                <w:noProof/>
                <w:webHidden/>
              </w:rPr>
              <w:t>180</w:t>
            </w:r>
            <w:r w:rsidR="00144497">
              <w:rPr>
                <w:noProof/>
                <w:webHidden/>
              </w:rPr>
              <w:fldChar w:fldCharType="end"/>
            </w:r>
          </w:hyperlink>
        </w:p>
        <w:p w14:paraId="665780D4" w14:textId="448FA155" w:rsidR="00144497" w:rsidRDefault="00376E31" w:rsidP="006B1389">
          <w:pPr>
            <w:pStyle w:val="INNH3"/>
            <w:rPr>
              <w:rFonts w:asciiTheme="minorHAnsi" w:eastAsiaTheme="minorEastAsia" w:hAnsiTheme="minorHAnsi"/>
              <w:noProof/>
            </w:rPr>
          </w:pPr>
          <w:hyperlink w:anchor="_Toc113455603" w:history="1">
            <w:r w:rsidR="00144497" w:rsidRPr="002F0FDB">
              <w:rPr>
                <w:rStyle w:val="Hyperkobling"/>
                <w:noProof/>
              </w:rPr>
              <w:t>8.3.2</w:t>
            </w:r>
            <w:r w:rsidR="00144497">
              <w:rPr>
                <w:rFonts w:asciiTheme="minorHAnsi" w:eastAsiaTheme="minorEastAsia" w:hAnsiTheme="minorHAnsi"/>
                <w:noProof/>
              </w:rPr>
              <w:tab/>
            </w:r>
            <w:r w:rsidR="00144497" w:rsidRPr="002F0FDB">
              <w:rPr>
                <w:rStyle w:val="Hyperkobling"/>
                <w:noProof/>
              </w:rPr>
              <w:t>Nærmere om innløsning og erstatning</w:t>
            </w:r>
            <w:r w:rsidR="00144497">
              <w:rPr>
                <w:noProof/>
                <w:webHidden/>
              </w:rPr>
              <w:tab/>
            </w:r>
            <w:r w:rsidR="00144497">
              <w:rPr>
                <w:noProof/>
                <w:webHidden/>
              </w:rPr>
              <w:fldChar w:fldCharType="begin"/>
            </w:r>
            <w:r w:rsidR="00144497">
              <w:rPr>
                <w:noProof/>
                <w:webHidden/>
              </w:rPr>
              <w:instrText xml:space="preserve"> PAGEREF _Toc113455603 \h </w:instrText>
            </w:r>
            <w:r w:rsidR="00144497">
              <w:rPr>
                <w:noProof/>
                <w:webHidden/>
              </w:rPr>
            </w:r>
            <w:r w:rsidR="00144497">
              <w:rPr>
                <w:noProof/>
                <w:webHidden/>
              </w:rPr>
              <w:fldChar w:fldCharType="separate"/>
            </w:r>
            <w:r w:rsidR="00144497">
              <w:rPr>
                <w:noProof/>
                <w:webHidden/>
              </w:rPr>
              <w:t>181</w:t>
            </w:r>
            <w:r w:rsidR="00144497">
              <w:rPr>
                <w:noProof/>
                <w:webHidden/>
              </w:rPr>
              <w:fldChar w:fldCharType="end"/>
            </w:r>
          </w:hyperlink>
        </w:p>
        <w:p w14:paraId="45F62500" w14:textId="4FDD2663" w:rsidR="00144497" w:rsidRDefault="00376E31" w:rsidP="006B1389">
          <w:pPr>
            <w:pStyle w:val="INNH2"/>
            <w:rPr>
              <w:rFonts w:asciiTheme="minorHAnsi" w:eastAsiaTheme="minorEastAsia" w:hAnsiTheme="minorHAnsi"/>
              <w:noProof/>
            </w:rPr>
          </w:pPr>
          <w:hyperlink w:anchor="_Toc113455604" w:history="1">
            <w:r w:rsidR="00144497" w:rsidRPr="002F0FDB">
              <w:rPr>
                <w:rStyle w:val="Hyperkobling"/>
                <w:noProof/>
              </w:rPr>
              <w:t>8.4</w:t>
            </w:r>
            <w:r w:rsidR="00144497">
              <w:rPr>
                <w:rFonts w:asciiTheme="minorHAnsi" w:eastAsiaTheme="minorEastAsia" w:hAnsiTheme="minorHAnsi"/>
                <w:noProof/>
              </w:rPr>
              <w:tab/>
            </w:r>
            <w:r w:rsidR="00144497" w:rsidRPr="002F0FDB">
              <w:rPr>
                <w:rStyle w:val="Hyperkobling"/>
                <w:noProof/>
              </w:rPr>
              <w:t>Utbyggingsavtaler</w:t>
            </w:r>
            <w:r w:rsidR="00144497">
              <w:rPr>
                <w:noProof/>
                <w:webHidden/>
              </w:rPr>
              <w:tab/>
            </w:r>
            <w:r w:rsidR="00144497">
              <w:rPr>
                <w:noProof/>
                <w:webHidden/>
              </w:rPr>
              <w:fldChar w:fldCharType="begin"/>
            </w:r>
            <w:r w:rsidR="00144497">
              <w:rPr>
                <w:noProof/>
                <w:webHidden/>
              </w:rPr>
              <w:instrText xml:space="preserve"> PAGEREF _Toc113455604 \h </w:instrText>
            </w:r>
            <w:r w:rsidR="00144497">
              <w:rPr>
                <w:noProof/>
                <w:webHidden/>
              </w:rPr>
            </w:r>
            <w:r w:rsidR="00144497">
              <w:rPr>
                <w:noProof/>
                <w:webHidden/>
              </w:rPr>
              <w:fldChar w:fldCharType="separate"/>
            </w:r>
            <w:r w:rsidR="00144497">
              <w:rPr>
                <w:noProof/>
                <w:webHidden/>
              </w:rPr>
              <w:t>185</w:t>
            </w:r>
            <w:r w:rsidR="00144497">
              <w:rPr>
                <w:noProof/>
                <w:webHidden/>
              </w:rPr>
              <w:fldChar w:fldCharType="end"/>
            </w:r>
          </w:hyperlink>
        </w:p>
        <w:p w14:paraId="0EF63EA1" w14:textId="224AF63D" w:rsidR="00144497" w:rsidRDefault="00376E31" w:rsidP="006B1389">
          <w:pPr>
            <w:pStyle w:val="INNH3"/>
            <w:rPr>
              <w:rFonts w:asciiTheme="minorHAnsi" w:eastAsiaTheme="minorEastAsia" w:hAnsiTheme="minorHAnsi"/>
              <w:noProof/>
            </w:rPr>
          </w:pPr>
          <w:hyperlink w:anchor="_Toc113455605" w:history="1">
            <w:r w:rsidR="00144497" w:rsidRPr="002F0FDB">
              <w:rPr>
                <w:rStyle w:val="Hyperkobling"/>
                <w:noProof/>
              </w:rPr>
              <w:t>8.4.1</w:t>
            </w:r>
            <w:r w:rsidR="00144497">
              <w:rPr>
                <w:rFonts w:asciiTheme="minorHAnsi" w:eastAsiaTheme="minorEastAsia" w:hAnsiTheme="minorHAnsi"/>
                <w:noProof/>
              </w:rPr>
              <w:tab/>
            </w:r>
            <w:r w:rsidR="00144497" w:rsidRPr="002F0FDB">
              <w:rPr>
                <w:rStyle w:val="Hyperkobling"/>
                <w:noProof/>
              </w:rPr>
              <w:t>Innledning</w:t>
            </w:r>
            <w:r w:rsidR="00144497">
              <w:rPr>
                <w:noProof/>
                <w:webHidden/>
              </w:rPr>
              <w:tab/>
            </w:r>
            <w:r w:rsidR="00144497">
              <w:rPr>
                <w:noProof/>
                <w:webHidden/>
              </w:rPr>
              <w:fldChar w:fldCharType="begin"/>
            </w:r>
            <w:r w:rsidR="00144497">
              <w:rPr>
                <w:noProof/>
                <w:webHidden/>
              </w:rPr>
              <w:instrText xml:space="preserve"> PAGEREF _Toc113455605 \h </w:instrText>
            </w:r>
            <w:r w:rsidR="00144497">
              <w:rPr>
                <w:noProof/>
                <w:webHidden/>
              </w:rPr>
            </w:r>
            <w:r w:rsidR="00144497">
              <w:rPr>
                <w:noProof/>
                <w:webHidden/>
              </w:rPr>
              <w:fldChar w:fldCharType="separate"/>
            </w:r>
            <w:r w:rsidR="00144497">
              <w:rPr>
                <w:noProof/>
                <w:webHidden/>
              </w:rPr>
              <w:t>185</w:t>
            </w:r>
            <w:r w:rsidR="00144497">
              <w:rPr>
                <w:noProof/>
                <w:webHidden/>
              </w:rPr>
              <w:fldChar w:fldCharType="end"/>
            </w:r>
          </w:hyperlink>
        </w:p>
        <w:p w14:paraId="17CD60DC" w14:textId="01DE7E4A" w:rsidR="00144497" w:rsidRDefault="00376E31" w:rsidP="006B1389">
          <w:pPr>
            <w:pStyle w:val="INNH3"/>
            <w:rPr>
              <w:rFonts w:asciiTheme="minorHAnsi" w:eastAsiaTheme="minorEastAsia" w:hAnsiTheme="minorHAnsi"/>
              <w:noProof/>
            </w:rPr>
          </w:pPr>
          <w:hyperlink w:anchor="_Toc113455606" w:history="1">
            <w:r w:rsidR="00144497" w:rsidRPr="002F0FDB">
              <w:rPr>
                <w:rStyle w:val="Hyperkobling"/>
                <w:noProof/>
              </w:rPr>
              <w:t>8.4.2</w:t>
            </w:r>
            <w:r w:rsidR="00144497">
              <w:rPr>
                <w:rFonts w:asciiTheme="minorHAnsi" w:eastAsiaTheme="minorEastAsia" w:hAnsiTheme="minorHAnsi"/>
                <w:noProof/>
              </w:rPr>
              <w:tab/>
            </w:r>
            <w:r w:rsidR="00144497" w:rsidRPr="002F0FDB">
              <w:rPr>
                <w:rStyle w:val="Hyperkobling"/>
                <w:noProof/>
              </w:rPr>
              <w:t>Plan- og avtaleprosessen</w:t>
            </w:r>
            <w:r w:rsidR="00144497">
              <w:rPr>
                <w:noProof/>
                <w:webHidden/>
              </w:rPr>
              <w:tab/>
            </w:r>
            <w:r w:rsidR="00144497">
              <w:rPr>
                <w:noProof/>
                <w:webHidden/>
              </w:rPr>
              <w:fldChar w:fldCharType="begin"/>
            </w:r>
            <w:r w:rsidR="00144497">
              <w:rPr>
                <w:noProof/>
                <w:webHidden/>
              </w:rPr>
              <w:instrText xml:space="preserve"> PAGEREF _Toc113455606 \h </w:instrText>
            </w:r>
            <w:r w:rsidR="00144497">
              <w:rPr>
                <w:noProof/>
                <w:webHidden/>
              </w:rPr>
            </w:r>
            <w:r w:rsidR="00144497">
              <w:rPr>
                <w:noProof/>
                <w:webHidden/>
              </w:rPr>
              <w:fldChar w:fldCharType="separate"/>
            </w:r>
            <w:r w:rsidR="00144497">
              <w:rPr>
                <w:noProof/>
                <w:webHidden/>
              </w:rPr>
              <w:t>185</w:t>
            </w:r>
            <w:r w:rsidR="00144497">
              <w:rPr>
                <w:noProof/>
                <w:webHidden/>
              </w:rPr>
              <w:fldChar w:fldCharType="end"/>
            </w:r>
          </w:hyperlink>
        </w:p>
        <w:p w14:paraId="3D099E81" w14:textId="42594EA3" w:rsidR="00144497" w:rsidRDefault="00376E31" w:rsidP="006B1389">
          <w:pPr>
            <w:pStyle w:val="INNH1"/>
            <w:rPr>
              <w:rFonts w:asciiTheme="minorHAnsi" w:eastAsiaTheme="minorEastAsia" w:hAnsiTheme="minorHAnsi"/>
              <w:noProof/>
            </w:rPr>
          </w:pPr>
          <w:hyperlink w:anchor="_Toc113455607" w:history="1">
            <w:r w:rsidR="00144497" w:rsidRPr="002F0FDB">
              <w:rPr>
                <w:rStyle w:val="Hyperkobling"/>
                <w:noProof/>
              </w:rPr>
              <w:t>9</w:t>
            </w:r>
            <w:r w:rsidR="00144497">
              <w:rPr>
                <w:rFonts w:asciiTheme="minorHAnsi" w:eastAsiaTheme="minorEastAsia" w:hAnsiTheme="minorHAnsi"/>
                <w:noProof/>
              </w:rPr>
              <w:tab/>
            </w:r>
            <w:r w:rsidR="00144497" w:rsidRPr="002F0FDB">
              <w:rPr>
                <w:rStyle w:val="Hyperkobling"/>
                <w:noProof/>
              </w:rPr>
              <w:t>Dispensasjon, endring og oppheving av plan</w:t>
            </w:r>
            <w:r w:rsidR="00144497">
              <w:rPr>
                <w:noProof/>
                <w:webHidden/>
              </w:rPr>
              <w:tab/>
            </w:r>
            <w:r w:rsidR="00144497">
              <w:rPr>
                <w:noProof/>
                <w:webHidden/>
              </w:rPr>
              <w:fldChar w:fldCharType="begin"/>
            </w:r>
            <w:r w:rsidR="00144497">
              <w:rPr>
                <w:noProof/>
                <w:webHidden/>
              </w:rPr>
              <w:instrText xml:space="preserve"> PAGEREF _Toc113455607 \h </w:instrText>
            </w:r>
            <w:r w:rsidR="00144497">
              <w:rPr>
                <w:noProof/>
                <w:webHidden/>
              </w:rPr>
            </w:r>
            <w:r w:rsidR="00144497">
              <w:rPr>
                <w:noProof/>
                <w:webHidden/>
              </w:rPr>
              <w:fldChar w:fldCharType="separate"/>
            </w:r>
            <w:r w:rsidR="00144497">
              <w:rPr>
                <w:noProof/>
                <w:webHidden/>
              </w:rPr>
              <w:t>188</w:t>
            </w:r>
            <w:r w:rsidR="00144497">
              <w:rPr>
                <w:noProof/>
                <w:webHidden/>
              </w:rPr>
              <w:fldChar w:fldCharType="end"/>
            </w:r>
          </w:hyperlink>
        </w:p>
        <w:p w14:paraId="351298C0" w14:textId="6622497C" w:rsidR="00144497" w:rsidRDefault="00376E31" w:rsidP="006B1389">
          <w:pPr>
            <w:pStyle w:val="INNH2"/>
            <w:rPr>
              <w:rFonts w:asciiTheme="minorHAnsi" w:eastAsiaTheme="minorEastAsia" w:hAnsiTheme="minorHAnsi"/>
              <w:noProof/>
            </w:rPr>
          </w:pPr>
          <w:hyperlink w:anchor="_Toc113455608" w:history="1">
            <w:r w:rsidR="00144497" w:rsidRPr="002F0FDB">
              <w:rPr>
                <w:rStyle w:val="Hyperkobling"/>
                <w:noProof/>
              </w:rPr>
              <w:t>9.1</w:t>
            </w:r>
            <w:r w:rsidR="00144497">
              <w:rPr>
                <w:rFonts w:asciiTheme="minorHAnsi" w:eastAsiaTheme="minorEastAsia" w:hAnsiTheme="minorHAnsi"/>
                <w:noProof/>
              </w:rPr>
              <w:tab/>
            </w:r>
            <w:r w:rsidR="00144497" w:rsidRPr="002F0FDB">
              <w:rPr>
                <w:rStyle w:val="Hyperkobling"/>
                <w:noProof/>
              </w:rPr>
              <w:t>Dispensasjon</w:t>
            </w:r>
            <w:r w:rsidR="00144497">
              <w:rPr>
                <w:noProof/>
                <w:webHidden/>
              </w:rPr>
              <w:tab/>
            </w:r>
            <w:r w:rsidR="00144497">
              <w:rPr>
                <w:noProof/>
                <w:webHidden/>
              </w:rPr>
              <w:fldChar w:fldCharType="begin"/>
            </w:r>
            <w:r w:rsidR="00144497">
              <w:rPr>
                <w:noProof/>
                <w:webHidden/>
              </w:rPr>
              <w:instrText xml:space="preserve"> PAGEREF _Toc113455608 \h </w:instrText>
            </w:r>
            <w:r w:rsidR="00144497">
              <w:rPr>
                <w:noProof/>
                <w:webHidden/>
              </w:rPr>
            </w:r>
            <w:r w:rsidR="00144497">
              <w:rPr>
                <w:noProof/>
                <w:webHidden/>
              </w:rPr>
              <w:fldChar w:fldCharType="separate"/>
            </w:r>
            <w:r w:rsidR="00144497">
              <w:rPr>
                <w:noProof/>
                <w:webHidden/>
              </w:rPr>
              <w:t>188</w:t>
            </w:r>
            <w:r w:rsidR="00144497">
              <w:rPr>
                <w:noProof/>
                <w:webHidden/>
              </w:rPr>
              <w:fldChar w:fldCharType="end"/>
            </w:r>
          </w:hyperlink>
        </w:p>
        <w:p w14:paraId="257AC815" w14:textId="4056EE5F" w:rsidR="00144497" w:rsidRDefault="00376E31" w:rsidP="006B1389">
          <w:pPr>
            <w:pStyle w:val="INNH2"/>
            <w:rPr>
              <w:rFonts w:asciiTheme="minorHAnsi" w:eastAsiaTheme="minorEastAsia" w:hAnsiTheme="minorHAnsi"/>
              <w:noProof/>
            </w:rPr>
          </w:pPr>
          <w:hyperlink w:anchor="_Toc113455609" w:history="1">
            <w:r w:rsidR="00144497" w:rsidRPr="002F0FDB">
              <w:rPr>
                <w:rStyle w:val="Hyperkobling"/>
                <w:noProof/>
              </w:rPr>
              <w:t>9.2</w:t>
            </w:r>
            <w:r w:rsidR="00144497">
              <w:rPr>
                <w:rFonts w:asciiTheme="minorHAnsi" w:eastAsiaTheme="minorEastAsia" w:hAnsiTheme="minorHAnsi"/>
                <w:noProof/>
              </w:rPr>
              <w:tab/>
            </w:r>
            <w:r w:rsidR="00144497" w:rsidRPr="002F0FDB">
              <w:rPr>
                <w:rStyle w:val="Hyperkobling"/>
                <w:noProof/>
              </w:rPr>
              <w:t>Endring og oppheving av reguleringsplan</w:t>
            </w:r>
            <w:r w:rsidR="00144497">
              <w:rPr>
                <w:noProof/>
                <w:webHidden/>
              </w:rPr>
              <w:tab/>
            </w:r>
            <w:r w:rsidR="00144497">
              <w:rPr>
                <w:noProof/>
                <w:webHidden/>
              </w:rPr>
              <w:fldChar w:fldCharType="begin"/>
            </w:r>
            <w:r w:rsidR="00144497">
              <w:rPr>
                <w:noProof/>
                <w:webHidden/>
              </w:rPr>
              <w:instrText xml:space="preserve"> PAGEREF _Toc113455609 \h </w:instrText>
            </w:r>
            <w:r w:rsidR="00144497">
              <w:rPr>
                <w:noProof/>
                <w:webHidden/>
              </w:rPr>
            </w:r>
            <w:r w:rsidR="00144497">
              <w:rPr>
                <w:noProof/>
                <w:webHidden/>
              </w:rPr>
              <w:fldChar w:fldCharType="separate"/>
            </w:r>
            <w:r w:rsidR="00144497">
              <w:rPr>
                <w:noProof/>
                <w:webHidden/>
              </w:rPr>
              <w:t>191</w:t>
            </w:r>
            <w:r w:rsidR="00144497">
              <w:rPr>
                <w:noProof/>
                <w:webHidden/>
              </w:rPr>
              <w:fldChar w:fldCharType="end"/>
            </w:r>
          </w:hyperlink>
        </w:p>
        <w:p w14:paraId="725A884C" w14:textId="4F2176AA" w:rsidR="00144497" w:rsidRDefault="00376E31" w:rsidP="006B1389">
          <w:pPr>
            <w:pStyle w:val="INNH3"/>
            <w:rPr>
              <w:rFonts w:asciiTheme="minorHAnsi" w:eastAsiaTheme="minorEastAsia" w:hAnsiTheme="minorHAnsi"/>
              <w:noProof/>
            </w:rPr>
          </w:pPr>
          <w:hyperlink w:anchor="_Toc113455610" w:history="1">
            <w:r w:rsidR="00144497" w:rsidRPr="002F0FDB">
              <w:rPr>
                <w:rStyle w:val="Hyperkobling"/>
                <w:noProof/>
              </w:rPr>
              <w:t>9.2.1</w:t>
            </w:r>
            <w:r w:rsidR="00144497">
              <w:rPr>
                <w:rFonts w:asciiTheme="minorHAnsi" w:eastAsiaTheme="minorEastAsia" w:hAnsiTheme="minorHAnsi"/>
                <w:noProof/>
              </w:rPr>
              <w:tab/>
            </w:r>
            <w:r w:rsidR="00144497" w:rsidRPr="002F0FDB">
              <w:rPr>
                <w:rStyle w:val="Hyperkobling"/>
                <w:noProof/>
              </w:rPr>
              <w:t>Delegering av myndighet til å treffe vedtak om endring av reguleringsplan</w:t>
            </w:r>
            <w:r w:rsidR="00144497">
              <w:rPr>
                <w:noProof/>
                <w:webHidden/>
              </w:rPr>
              <w:tab/>
            </w:r>
            <w:r w:rsidR="00144497">
              <w:rPr>
                <w:noProof/>
                <w:webHidden/>
              </w:rPr>
              <w:fldChar w:fldCharType="begin"/>
            </w:r>
            <w:r w:rsidR="00144497">
              <w:rPr>
                <w:noProof/>
                <w:webHidden/>
              </w:rPr>
              <w:instrText xml:space="preserve"> PAGEREF _Toc113455610 \h </w:instrText>
            </w:r>
            <w:r w:rsidR="00144497">
              <w:rPr>
                <w:noProof/>
                <w:webHidden/>
              </w:rPr>
            </w:r>
            <w:r w:rsidR="00144497">
              <w:rPr>
                <w:noProof/>
                <w:webHidden/>
              </w:rPr>
              <w:fldChar w:fldCharType="separate"/>
            </w:r>
            <w:r w:rsidR="00144497">
              <w:rPr>
                <w:noProof/>
                <w:webHidden/>
              </w:rPr>
              <w:t>191</w:t>
            </w:r>
            <w:r w:rsidR="00144497">
              <w:rPr>
                <w:noProof/>
                <w:webHidden/>
              </w:rPr>
              <w:fldChar w:fldCharType="end"/>
            </w:r>
          </w:hyperlink>
        </w:p>
        <w:p w14:paraId="162BAE11" w14:textId="3D9F36B8" w:rsidR="00144497" w:rsidRDefault="00376E31" w:rsidP="006B1389">
          <w:pPr>
            <w:pStyle w:val="INNH3"/>
            <w:rPr>
              <w:rFonts w:asciiTheme="minorHAnsi" w:eastAsiaTheme="minorEastAsia" w:hAnsiTheme="minorHAnsi"/>
              <w:noProof/>
            </w:rPr>
          </w:pPr>
          <w:hyperlink w:anchor="_Toc113455611" w:history="1">
            <w:r w:rsidR="00144497" w:rsidRPr="002F0FDB">
              <w:rPr>
                <w:rStyle w:val="Hyperkobling"/>
                <w:noProof/>
              </w:rPr>
              <w:t>9.2.2</w:t>
            </w:r>
            <w:r w:rsidR="00144497">
              <w:rPr>
                <w:rFonts w:asciiTheme="minorHAnsi" w:eastAsiaTheme="minorEastAsia" w:hAnsiTheme="minorHAnsi"/>
                <w:noProof/>
              </w:rPr>
              <w:tab/>
            </w:r>
            <w:r w:rsidR="00144497" w:rsidRPr="002F0FDB">
              <w:rPr>
                <w:rStyle w:val="Hyperkobling"/>
                <w:noProof/>
              </w:rPr>
              <w:t>Delegering av myndighet til å treffe vedtak om oppheving av reguleringsplan</w:t>
            </w:r>
            <w:r w:rsidR="00144497">
              <w:rPr>
                <w:noProof/>
                <w:webHidden/>
              </w:rPr>
              <w:tab/>
            </w:r>
            <w:r w:rsidR="00144497">
              <w:rPr>
                <w:noProof/>
                <w:webHidden/>
              </w:rPr>
              <w:fldChar w:fldCharType="begin"/>
            </w:r>
            <w:r w:rsidR="00144497">
              <w:rPr>
                <w:noProof/>
                <w:webHidden/>
              </w:rPr>
              <w:instrText xml:space="preserve"> PAGEREF _Toc113455611 \h </w:instrText>
            </w:r>
            <w:r w:rsidR="00144497">
              <w:rPr>
                <w:noProof/>
                <w:webHidden/>
              </w:rPr>
            </w:r>
            <w:r w:rsidR="00144497">
              <w:rPr>
                <w:noProof/>
                <w:webHidden/>
              </w:rPr>
              <w:fldChar w:fldCharType="separate"/>
            </w:r>
            <w:r w:rsidR="00144497">
              <w:rPr>
                <w:noProof/>
                <w:webHidden/>
              </w:rPr>
              <w:t>194</w:t>
            </w:r>
            <w:r w:rsidR="00144497">
              <w:rPr>
                <w:noProof/>
                <w:webHidden/>
              </w:rPr>
              <w:fldChar w:fldCharType="end"/>
            </w:r>
          </w:hyperlink>
        </w:p>
        <w:p w14:paraId="24C18FBB" w14:textId="7BFAB205" w:rsidR="00144497" w:rsidRDefault="00376E31" w:rsidP="006B1389">
          <w:pPr>
            <w:pStyle w:val="INNH1"/>
            <w:rPr>
              <w:rFonts w:asciiTheme="minorHAnsi" w:eastAsiaTheme="minorEastAsia" w:hAnsiTheme="minorHAnsi"/>
              <w:noProof/>
            </w:rPr>
          </w:pPr>
          <w:hyperlink w:anchor="_Toc113455612" w:history="1">
            <w:r w:rsidR="00144497" w:rsidRPr="002F0FDB">
              <w:rPr>
                <w:rStyle w:val="Hyperkobling"/>
                <w:noProof/>
              </w:rPr>
              <w:t>10</w:t>
            </w:r>
            <w:r w:rsidR="00144497">
              <w:rPr>
                <w:rFonts w:asciiTheme="minorHAnsi" w:eastAsiaTheme="minorEastAsia" w:hAnsiTheme="minorHAnsi"/>
                <w:noProof/>
              </w:rPr>
              <w:tab/>
            </w:r>
            <w:r w:rsidR="00144497" w:rsidRPr="002F0FDB">
              <w:rPr>
                <w:rStyle w:val="Hyperkobling"/>
                <w:noProof/>
              </w:rPr>
              <w:t>Forholdet til sektorlover</w:t>
            </w:r>
            <w:r w:rsidR="00144497">
              <w:rPr>
                <w:noProof/>
                <w:webHidden/>
              </w:rPr>
              <w:tab/>
            </w:r>
            <w:r w:rsidR="00144497">
              <w:rPr>
                <w:noProof/>
                <w:webHidden/>
              </w:rPr>
              <w:fldChar w:fldCharType="begin"/>
            </w:r>
            <w:r w:rsidR="00144497">
              <w:rPr>
                <w:noProof/>
                <w:webHidden/>
              </w:rPr>
              <w:instrText xml:space="preserve"> PAGEREF _Toc113455612 \h </w:instrText>
            </w:r>
            <w:r w:rsidR="00144497">
              <w:rPr>
                <w:noProof/>
                <w:webHidden/>
              </w:rPr>
            </w:r>
            <w:r w:rsidR="00144497">
              <w:rPr>
                <w:noProof/>
                <w:webHidden/>
              </w:rPr>
              <w:fldChar w:fldCharType="separate"/>
            </w:r>
            <w:r w:rsidR="00144497">
              <w:rPr>
                <w:noProof/>
                <w:webHidden/>
              </w:rPr>
              <w:t>196</w:t>
            </w:r>
            <w:r w:rsidR="00144497">
              <w:rPr>
                <w:noProof/>
                <w:webHidden/>
              </w:rPr>
              <w:fldChar w:fldCharType="end"/>
            </w:r>
          </w:hyperlink>
        </w:p>
        <w:p w14:paraId="30B3AC56" w14:textId="02A5B588" w:rsidR="00144497" w:rsidRDefault="00376E31" w:rsidP="006B1389">
          <w:pPr>
            <w:pStyle w:val="INNH2"/>
            <w:tabs>
              <w:tab w:val="left" w:pos="1248"/>
            </w:tabs>
            <w:rPr>
              <w:rFonts w:asciiTheme="minorHAnsi" w:eastAsiaTheme="minorEastAsia" w:hAnsiTheme="minorHAnsi"/>
              <w:noProof/>
            </w:rPr>
          </w:pPr>
          <w:hyperlink w:anchor="_Toc113455613" w:history="1">
            <w:r w:rsidR="00144497" w:rsidRPr="002F0FDB">
              <w:rPr>
                <w:rStyle w:val="Hyperkobling"/>
                <w:noProof/>
              </w:rPr>
              <w:t>10.1</w:t>
            </w:r>
            <w:r w:rsidR="00144497">
              <w:rPr>
                <w:rFonts w:asciiTheme="minorHAnsi" w:eastAsiaTheme="minorEastAsia" w:hAnsiTheme="minorHAnsi"/>
                <w:noProof/>
              </w:rPr>
              <w:tab/>
            </w:r>
            <w:r w:rsidR="00144497" w:rsidRPr="002F0FDB">
              <w:rPr>
                <w:rStyle w:val="Hyperkobling"/>
                <w:noProof/>
              </w:rPr>
              <w:t>Generelt</w:t>
            </w:r>
            <w:r w:rsidR="00144497">
              <w:rPr>
                <w:noProof/>
                <w:webHidden/>
              </w:rPr>
              <w:tab/>
            </w:r>
            <w:r w:rsidR="00144497">
              <w:rPr>
                <w:noProof/>
                <w:webHidden/>
              </w:rPr>
              <w:fldChar w:fldCharType="begin"/>
            </w:r>
            <w:r w:rsidR="00144497">
              <w:rPr>
                <w:noProof/>
                <w:webHidden/>
              </w:rPr>
              <w:instrText xml:space="preserve"> PAGEREF _Toc113455613 \h </w:instrText>
            </w:r>
            <w:r w:rsidR="00144497">
              <w:rPr>
                <w:noProof/>
                <w:webHidden/>
              </w:rPr>
            </w:r>
            <w:r w:rsidR="00144497">
              <w:rPr>
                <w:noProof/>
                <w:webHidden/>
              </w:rPr>
              <w:fldChar w:fldCharType="separate"/>
            </w:r>
            <w:r w:rsidR="00144497">
              <w:rPr>
                <w:noProof/>
                <w:webHidden/>
              </w:rPr>
              <w:t>196</w:t>
            </w:r>
            <w:r w:rsidR="00144497">
              <w:rPr>
                <w:noProof/>
                <w:webHidden/>
              </w:rPr>
              <w:fldChar w:fldCharType="end"/>
            </w:r>
          </w:hyperlink>
        </w:p>
        <w:p w14:paraId="77E729F1" w14:textId="31BF9914" w:rsidR="00144497" w:rsidRDefault="00376E31" w:rsidP="006B1389">
          <w:pPr>
            <w:pStyle w:val="INNH2"/>
            <w:tabs>
              <w:tab w:val="left" w:pos="1248"/>
            </w:tabs>
            <w:rPr>
              <w:rFonts w:asciiTheme="minorHAnsi" w:eastAsiaTheme="minorEastAsia" w:hAnsiTheme="minorHAnsi"/>
              <w:noProof/>
            </w:rPr>
          </w:pPr>
          <w:hyperlink w:anchor="_Toc113455614" w:history="1">
            <w:r w:rsidR="00144497" w:rsidRPr="002F0FDB">
              <w:rPr>
                <w:rStyle w:val="Hyperkobling"/>
                <w:noProof/>
              </w:rPr>
              <w:t>10.2</w:t>
            </w:r>
            <w:r w:rsidR="00144497">
              <w:rPr>
                <w:rFonts w:asciiTheme="minorHAnsi" w:eastAsiaTheme="minorEastAsia" w:hAnsiTheme="minorHAnsi"/>
                <w:noProof/>
              </w:rPr>
              <w:tab/>
            </w:r>
            <w:r w:rsidR="00144497" w:rsidRPr="002F0FDB">
              <w:rPr>
                <w:rStyle w:val="Hyperkobling"/>
                <w:noProof/>
              </w:rPr>
              <w:t>Oversikt over sektorlover som berører plan- og bygningsloven</w:t>
            </w:r>
            <w:r w:rsidR="00144497">
              <w:rPr>
                <w:noProof/>
                <w:webHidden/>
              </w:rPr>
              <w:tab/>
            </w:r>
            <w:r w:rsidR="00144497">
              <w:rPr>
                <w:noProof/>
                <w:webHidden/>
              </w:rPr>
              <w:fldChar w:fldCharType="begin"/>
            </w:r>
            <w:r w:rsidR="00144497">
              <w:rPr>
                <w:noProof/>
                <w:webHidden/>
              </w:rPr>
              <w:instrText xml:space="preserve"> PAGEREF _Toc113455614 \h </w:instrText>
            </w:r>
            <w:r w:rsidR="00144497">
              <w:rPr>
                <w:noProof/>
                <w:webHidden/>
              </w:rPr>
            </w:r>
            <w:r w:rsidR="00144497">
              <w:rPr>
                <w:noProof/>
                <w:webHidden/>
              </w:rPr>
              <w:fldChar w:fldCharType="separate"/>
            </w:r>
            <w:r w:rsidR="00144497">
              <w:rPr>
                <w:noProof/>
                <w:webHidden/>
              </w:rPr>
              <w:t>196</w:t>
            </w:r>
            <w:r w:rsidR="00144497">
              <w:rPr>
                <w:noProof/>
                <w:webHidden/>
              </w:rPr>
              <w:fldChar w:fldCharType="end"/>
            </w:r>
          </w:hyperlink>
        </w:p>
        <w:p w14:paraId="7A41066C" w14:textId="02C847DE" w:rsidR="00144497" w:rsidRDefault="00376E31" w:rsidP="006B1389">
          <w:pPr>
            <w:pStyle w:val="INNH3"/>
            <w:rPr>
              <w:rFonts w:asciiTheme="minorHAnsi" w:eastAsiaTheme="minorEastAsia" w:hAnsiTheme="minorHAnsi"/>
              <w:noProof/>
            </w:rPr>
          </w:pPr>
          <w:hyperlink w:anchor="_Toc113455615" w:history="1">
            <w:r w:rsidR="00144497" w:rsidRPr="002F0FDB">
              <w:rPr>
                <w:rStyle w:val="Hyperkobling"/>
                <w:noProof/>
              </w:rPr>
              <w:t>10.2.1</w:t>
            </w:r>
            <w:r w:rsidR="00144497">
              <w:rPr>
                <w:rFonts w:asciiTheme="minorHAnsi" w:eastAsiaTheme="minorEastAsia" w:hAnsiTheme="minorHAnsi"/>
                <w:noProof/>
              </w:rPr>
              <w:tab/>
            </w:r>
            <w:r w:rsidR="00144497" w:rsidRPr="002F0FDB">
              <w:rPr>
                <w:rStyle w:val="Hyperkobling"/>
                <w:noProof/>
              </w:rPr>
              <w:t>Lov om produksjon, omforming, overføring, omsetning, fordeling og bruk av energi m.m. (energiloven)</w:t>
            </w:r>
            <w:r w:rsidR="00144497">
              <w:rPr>
                <w:noProof/>
                <w:webHidden/>
              </w:rPr>
              <w:tab/>
            </w:r>
            <w:r w:rsidR="00144497">
              <w:rPr>
                <w:noProof/>
                <w:webHidden/>
              </w:rPr>
              <w:fldChar w:fldCharType="begin"/>
            </w:r>
            <w:r w:rsidR="00144497">
              <w:rPr>
                <w:noProof/>
                <w:webHidden/>
              </w:rPr>
              <w:instrText xml:space="preserve"> PAGEREF _Toc113455615 \h </w:instrText>
            </w:r>
            <w:r w:rsidR="00144497">
              <w:rPr>
                <w:noProof/>
                <w:webHidden/>
              </w:rPr>
            </w:r>
            <w:r w:rsidR="00144497">
              <w:rPr>
                <w:noProof/>
                <w:webHidden/>
              </w:rPr>
              <w:fldChar w:fldCharType="separate"/>
            </w:r>
            <w:r w:rsidR="00144497">
              <w:rPr>
                <w:noProof/>
                <w:webHidden/>
              </w:rPr>
              <w:t>197</w:t>
            </w:r>
            <w:r w:rsidR="00144497">
              <w:rPr>
                <w:noProof/>
                <w:webHidden/>
              </w:rPr>
              <w:fldChar w:fldCharType="end"/>
            </w:r>
          </w:hyperlink>
        </w:p>
        <w:p w14:paraId="2BA05173" w14:textId="69CDA1A0" w:rsidR="00144497" w:rsidRDefault="00376E31" w:rsidP="006B1389">
          <w:pPr>
            <w:pStyle w:val="INNH3"/>
            <w:rPr>
              <w:rFonts w:asciiTheme="minorHAnsi" w:eastAsiaTheme="minorEastAsia" w:hAnsiTheme="minorHAnsi"/>
              <w:noProof/>
            </w:rPr>
          </w:pPr>
          <w:hyperlink w:anchor="_Toc113455616" w:history="1">
            <w:r w:rsidR="00144497" w:rsidRPr="002F0FDB">
              <w:rPr>
                <w:rStyle w:val="Hyperkobling"/>
                <w:rFonts w:cs="Times New Roman"/>
                <w:noProof/>
                <w:lang w:val="nn-NO"/>
              </w:rPr>
              <w:t>10.2.2</w:t>
            </w:r>
            <w:r w:rsidR="00144497">
              <w:rPr>
                <w:rFonts w:asciiTheme="minorHAnsi" w:eastAsiaTheme="minorEastAsia" w:hAnsiTheme="minorHAnsi"/>
                <w:noProof/>
              </w:rPr>
              <w:tab/>
            </w:r>
            <w:r w:rsidR="00144497" w:rsidRPr="002F0FDB">
              <w:rPr>
                <w:rStyle w:val="Hyperkobling"/>
                <w:rFonts w:cs="Times New Roman"/>
                <w:noProof/>
                <w:lang w:val="nn-NO"/>
              </w:rPr>
              <w:t>Lov 21. juni 1963 nr. 23 om vegar (veglova)</w:t>
            </w:r>
            <w:r w:rsidR="00144497">
              <w:rPr>
                <w:noProof/>
                <w:webHidden/>
              </w:rPr>
              <w:tab/>
            </w:r>
            <w:r w:rsidR="00144497">
              <w:rPr>
                <w:noProof/>
                <w:webHidden/>
              </w:rPr>
              <w:fldChar w:fldCharType="begin"/>
            </w:r>
            <w:r w:rsidR="00144497">
              <w:rPr>
                <w:noProof/>
                <w:webHidden/>
              </w:rPr>
              <w:instrText xml:space="preserve"> PAGEREF _Toc113455616 \h </w:instrText>
            </w:r>
            <w:r w:rsidR="00144497">
              <w:rPr>
                <w:noProof/>
                <w:webHidden/>
              </w:rPr>
            </w:r>
            <w:r w:rsidR="00144497">
              <w:rPr>
                <w:noProof/>
                <w:webHidden/>
              </w:rPr>
              <w:fldChar w:fldCharType="separate"/>
            </w:r>
            <w:r w:rsidR="00144497">
              <w:rPr>
                <w:noProof/>
                <w:webHidden/>
              </w:rPr>
              <w:t>197</w:t>
            </w:r>
            <w:r w:rsidR="00144497">
              <w:rPr>
                <w:noProof/>
                <w:webHidden/>
              </w:rPr>
              <w:fldChar w:fldCharType="end"/>
            </w:r>
          </w:hyperlink>
        </w:p>
        <w:p w14:paraId="40617820" w14:textId="6E48B2AD" w:rsidR="00144497" w:rsidRDefault="00376E31" w:rsidP="006B1389">
          <w:pPr>
            <w:pStyle w:val="INNH3"/>
            <w:rPr>
              <w:rFonts w:asciiTheme="minorHAnsi" w:eastAsiaTheme="minorEastAsia" w:hAnsiTheme="minorHAnsi"/>
              <w:noProof/>
            </w:rPr>
          </w:pPr>
          <w:hyperlink w:anchor="_Toc113455617" w:history="1">
            <w:r w:rsidR="00144497" w:rsidRPr="002F0FDB">
              <w:rPr>
                <w:rStyle w:val="Hyperkobling"/>
                <w:noProof/>
              </w:rPr>
              <w:t>10.2.3</w:t>
            </w:r>
            <w:r w:rsidR="00144497">
              <w:rPr>
                <w:rFonts w:asciiTheme="minorHAnsi" w:eastAsiaTheme="minorEastAsia" w:hAnsiTheme="minorHAnsi"/>
                <w:noProof/>
              </w:rPr>
              <w:tab/>
            </w:r>
            <w:r w:rsidR="00144497" w:rsidRPr="002F0FDB">
              <w:rPr>
                <w:rStyle w:val="Hyperkobling"/>
                <w:noProof/>
              </w:rPr>
              <w:t>Lov av 13. mars 1981 nr. 6 om vern mot forurensning og om avfall (forurensningsloven)</w:t>
            </w:r>
            <w:r w:rsidR="00144497">
              <w:rPr>
                <w:noProof/>
                <w:webHidden/>
              </w:rPr>
              <w:tab/>
            </w:r>
            <w:r w:rsidR="00144497">
              <w:rPr>
                <w:noProof/>
                <w:webHidden/>
              </w:rPr>
              <w:fldChar w:fldCharType="begin"/>
            </w:r>
            <w:r w:rsidR="00144497">
              <w:rPr>
                <w:noProof/>
                <w:webHidden/>
              </w:rPr>
              <w:instrText xml:space="preserve"> PAGEREF _Toc113455617 \h </w:instrText>
            </w:r>
            <w:r w:rsidR="00144497">
              <w:rPr>
                <w:noProof/>
                <w:webHidden/>
              </w:rPr>
            </w:r>
            <w:r w:rsidR="00144497">
              <w:rPr>
                <w:noProof/>
                <w:webHidden/>
              </w:rPr>
              <w:fldChar w:fldCharType="separate"/>
            </w:r>
            <w:r w:rsidR="00144497">
              <w:rPr>
                <w:noProof/>
                <w:webHidden/>
              </w:rPr>
              <w:t>197</w:t>
            </w:r>
            <w:r w:rsidR="00144497">
              <w:rPr>
                <w:noProof/>
                <w:webHidden/>
              </w:rPr>
              <w:fldChar w:fldCharType="end"/>
            </w:r>
          </w:hyperlink>
        </w:p>
        <w:p w14:paraId="764A4B2C" w14:textId="1A8E912C" w:rsidR="00144497" w:rsidRDefault="00376E31" w:rsidP="006B1389">
          <w:pPr>
            <w:pStyle w:val="INNH3"/>
            <w:rPr>
              <w:rFonts w:asciiTheme="minorHAnsi" w:eastAsiaTheme="minorEastAsia" w:hAnsiTheme="minorHAnsi"/>
              <w:noProof/>
            </w:rPr>
          </w:pPr>
          <w:hyperlink w:anchor="_Toc113455618" w:history="1">
            <w:r w:rsidR="00144497" w:rsidRPr="002F0FDB">
              <w:rPr>
                <w:rStyle w:val="Hyperkobling"/>
                <w:rFonts w:cs="Times New Roman"/>
                <w:noProof/>
                <w:lang w:val="nn-NO"/>
              </w:rPr>
              <w:t>10.2.4</w:t>
            </w:r>
            <w:r w:rsidR="00144497">
              <w:rPr>
                <w:rFonts w:asciiTheme="minorHAnsi" w:eastAsiaTheme="minorEastAsia" w:hAnsiTheme="minorHAnsi"/>
                <w:noProof/>
              </w:rPr>
              <w:tab/>
            </w:r>
            <w:r w:rsidR="00144497" w:rsidRPr="002F0FDB">
              <w:rPr>
                <w:rStyle w:val="Hyperkobling"/>
                <w:rFonts w:cs="Times New Roman"/>
                <w:noProof/>
                <w:lang w:val="nn-NO"/>
              </w:rPr>
              <w:t>Lov 17. juni 2005 nr. 79 om akvakultur (akvakulturloven)</w:t>
            </w:r>
            <w:r w:rsidR="00144497">
              <w:rPr>
                <w:noProof/>
                <w:webHidden/>
              </w:rPr>
              <w:tab/>
            </w:r>
            <w:r w:rsidR="00144497">
              <w:rPr>
                <w:noProof/>
                <w:webHidden/>
              </w:rPr>
              <w:fldChar w:fldCharType="begin"/>
            </w:r>
            <w:r w:rsidR="00144497">
              <w:rPr>
                <w:noProof/>
                <w:webHidden/>
              </w:rPr>
              <w:instrText xml:space="preserve"> PAGEREF _Toc113455618 \h </w:instrText>
            </w:r>
            <w:r w:rsidR="00144497">
              <w:rPr>
                <w:noProof/>
                <w:webHidden/>
              </w:rPr>
            </w:r>
            <w:r w:rsidR="00144497">
              <w:rPr>
                <w:noProof/>
                <w:webHidden/>
              </w:rPr>
              <w:fldChar w:fldCharType="separate"/>
            </w:r>
            <w:r w:rsidR="00144497">
              <w:rPr>
                <w:noProof/>
                <w:webHidden/>
              </w:rPr>
              <w:t>197</w:t>
            </w:r>
            <w:r w:rsidR="00144497">
              <w:rPr>
                <w:noProof/>
                <w:webHidden/>
              </w:rPr>
              <w:fldChar w:fldCharType="end"/>
            </w:r>
          </w:hyperlink>
        </w:p>
        <w:p w14:paraId="1B32D83D" w14:textId="119B3BD4" w:rsidR="00144497" w:rsidRDefault="00376E31" w:rsidP="006B1389">
          <w:pPr>
            <w:pStyle w:val="INNH3"/>
            <w:rPr>
              <w:rFonts w:asciiTheme="minorHAnsi" w:eastAsiaTheme="minorEastAsia" w:hAnsiTheme="minorHAnsi"/>
              <w:noProof/>
            </w:rPr>
          </w:pPr>
          <w:hyperlink w:anchor="_Toc113455619" w:history="1">
            <w:r w:rsidR="00144497" w:rsidRPr="002F0FDB">
              <w:rPr>
                <w:rStyle w:val="Hyperkobling"/>
                <w:noProof/>
                <w:lang w:val="nn-NO"/>
              </w:rPr>
              <w:t>10.2.5</w:t>
            </w:r>
            <w:r w:rsidR="00144497">
              <w:rPr>
                <w:rFonts w:asciiTheme="minorHAnsi" w:eastAsiaTheme="minorEastAsia" w:hAnsiTheme="minorHAnsi"/>
                <w:noProof/>
              </w:rPr>
              <w:tab/>
            </w:r>
            <w:r w:rsidR="00144497" w:rsidRPr="002F0FDB">
              <w:rPr>
                <w:rStyle w:val="Hyperkobling"/>
                <w:noProof/>
                <w:lang w:val="nn-NO"/>
              </w:rPr>
              <w:t>Lov av 9. juni 1978 nr. 50 om kulturminner (kulturminneloven)</w:t>
            </w:r>
            <w:r w:rsidR="00144497">
              <w:rPr>
                <w:noProof/>
                <w:webHidden/>
              </w:rPr>
              <w:tab/>
            </w:r>
            <w:r w:rsidR="00144497">
              <w:rPr>
                <w:noProof/>
                <w:webHidden/>
              </w:rPr>
              <w:fldChar w:fldCharType="begin"/>
            </w:r>
            <w:r w:rsidR="00144497">
              <w:rPr>
                <w:noProof/>
                <w:webHidden/>
              </w:rPr>
              <w:instrText xml:space="preserve"> PAGEREF _Toc113455619 \h </w:instrText>
            </w:r>
            <w:r w:rsidR="00144497">
              <w:rPr>
                <w:noProof/>
                <w:webHidden/>
              </w:rPr>
            </w:r>
            <w:r w:rsidR="00144497">
              <w:rPr>
                <w:noProof/>
                <w:webHidden/>
              </w:rPr>
              <w:fldChar w:fldCharType="separate"/>
            </w:r>
            <w:r w:rsidR="00144497">
              <w:rPr>
                <w:noProof/>
                <w:webHidden/>
              </w:rPr>
              <w:t>198</w:t>
            </w:r>
            <w:r w:rsidR="00144497">
              <w:rPr>
                <w:noProof/>
                <w:webHidden/>
              </w:rPr>
              <w:fldChar w:fldCharType="end"/>
            </w:r>
          </w:hyperlink>
        </w:p>
        <w:p w14:paraId="089E5C61" w14:textId="5E4F3068" w:rsidR="00144497" w:rsidRDefault="00376E31" w:rsidP="006B1389">
          <w:pPr>
            <w:pStyle w:val="INNH3"/>
            <w:rPr>
              <w:rFonts w:asciiTheme="minorHAnsi" w:eastAsiaTheme="minorEastAsia" w:hAnsiTheme="minorHAnsi"/>
              <w:noProof/>
            </w:rPr>
          </w:pPr>
          <w:hyperlink w:anchor="_Toc113455620" w:history="1">
            <w:r w:rsidR="00144497" w:rsidRPr="002F0FDB">
              <w:rPr>
                <w:rStyle w:val="Hyperkobling"/>
                <w:rFonts w:cs="Times New Roman"/>
                <w:noProof/>
                <w:lang w:val="nn-NO"/>
              </w:rPr>
              <w:t>10.2.6</w:t>
            </w:r>
            <w:r w:rsidR="00144497">
              <w:rPr>
                <w:rFonts w:asciiTheme="minorHAnsi" w:eastAsiaTheme="minorEastAsia" w:hAnsiTheme="minorHAnsi"/>
                <w:noProof/>
              </w:rPr>
              <w:tab/>
            </w:r>
            <w:r w:rsidR="00144497" w:rsidRPr="002F0FDB">
              <w:rPr>
                <w:rStyle w:val="Hyperkobling"/>
                <w:rFonts w:cs="Times New Roman"/>
                <w:noProof/>
                <w:lang w:val="nn-NO"/>
              </w:rPr>
              <w:t>Lov av 12. mai 1995 nr. 23 om jord (jordlova)</w:t>
            </w:r>
            <w:r w:rsidR="00144497">
              <w:rPr>
                <w:noProof/>
                <w:webHidden/>
              </w:rPr>
              <w:tab/>
            </w:r>
            <w:r w:rsidR="00144497">
              <w:rPr>
                <w:noProof/>
                <w:webHidden/>
              </w:rPr>
              <w:fldChar w:fldCharType="begin"/>
            </w:r>
            <w:r w:rsidR="00144497">
              <w:rPr>
                <w:noProof/>
                <w:webHidden/>
              </w:rPr>
              <w:instrText xml:space="preserve"> PAGEREF _Toc113455620 \h </w:instrText>
            </w:r>
            <w:r w:rsidR="00144497">
              <w:rPr>
                <w:noProof/>
                <w:webHidden/>
              </w:rPr>
            </w:r>
            <w:r w:rsidR="00144497">
              <w:rPr>
                <w:noProof/>
                <w:webHidden/>
              </w:rPr>
              <w:fldChar w:fldCharType="separate"/>
            </w:r>
            <w:r w:rsidR="00144497">
              <w:rPr>
                <w:noProof/>
                <w:webHidden/>
              </w:rPr>
              <w:t>198</w:t>
            </w:r>
            <w:r w:rsidR="00144497">
              <w:rPr>
                <w:noProof/>
                <w:webHidden/>
              </w:rPr>
              <w:fldChar w:fldCharType="end"/>
            </w:r>
          </w:hyperlink>
        </w:p>
        <w:p w14:paraId="3E4A9BE7" w14:textId="36EEB76B" w:rsidR="00144497" w:rsidRDefault="00376E31" w:rsidP="006B1389">
          <w:pPr>
            <w:pStyle w:val="INNH3"/>
            <w:rPr>
              <w:rFonts w:asciiTheme="minorHAnsi" w:eastAsiaTheme="minorEastAsia" w:hAnsiTheme="minorHAnsi"/>
              <w:noProof/>
            </w:rPr>
          </w:pPr>
          <w:hyperlink w:anchor="_Toc113455621" w:history="1">
            <w:r w:rsidR="00144497" w:rsidRPr="002F0FDB">
              <w:rPr>
                <w:rStyle w:val="Hyperkobling"/>
                <w:rFonts w:cs="Times New Roman"/>
                <w:noProof/>
                <w:lang w:val="nn-NO"/>
              </w:rPr>
              <w:t>10.2.7</w:t>
            </w:r>
            <w:r w:rsidR="00144497">
              <w:rPr>
                <w:rFonts w:asciiTheme="minorHAnsi" w:eastAsiaTheme="minorEastAsia" w:hAnsiTheme="minorHAnsi"/>
                <w:noProof/>
              </w:rPr>
              <w:tab/>
            </w:r>
            <w:r w:rsidR="00144497" w:rsidRPr="002F0FDB">
              <w:rPr>
                <w:rStyle w:val="Hyperkobling"/>
                <w:rFonts w:cs="Times New Roman"/>
                <w:noProof/>
                <w:lang w:val="nn-NO"/>
              </w:rPr>
              <w:t>Lov av 19. juni 2009 nr. 100 (naturmangfoldloven)</w:t>
            </w:r>
            <w:r w:rsidR="00144497">
              <w:rPr>
                <w:noProof/>
                <w:webHidden/>
              </w:rPr>
              <w:tab/>
            </w:r>
            <w:r w:rsidR="00144497">
              <w:rPr>
                <w:noProof/>
                <w:webHidden/>
              </w:rPr>
              <w:fldChar w:fldCharType="begin"/>
            </w:r>
            <w:r w:rsidR="00144497">
              <w:rPr>
                <w:noProof/>
                <w:webHidden/>
              </w:rPr>
              <w:instrText xml:space="preserve"> PAGEREF _Toc113455621 \h </w:instrText>
            </w:r>
            <w:r w:rsidR="00144497">
              <w:rPr>
                <w:noProof/>
                <w:webHidden/>
              </w:rPr>
            </w:r>
            <w:r w:rsidR="00144497">
              <w:rPr>
                <w:noProof/>
                <w:webHidden/>
              </w:rPr>
              <w:fldChar w:fldCharType="separate"/>
            </w:r>
            <w:r w:rsidR="00144497">
              <w:rPr>
                <w:noProof/>
                <w:webHidden/>
              </w:rPr>
              <w:t>198</w:t>
            </w:r>
            <w:r w:rsidR="00144497">
              <w:rPr>
                <w:noProof/>
                <w:webHidden/>
              </w:rPr>
              <w:fldChar w:fldCharType="end"/>
            </w:r>
          </w:hyperlink>
        </w:p>
        <w:p w14:paraId="4F4BBC44" w14:textId="4AF03D45" w:rsidR="00144497" w:rsidRDefault="00376E31" w:rsidP="006B1389">
          <w:pPr>
            <w:pStyle w:val="INNH3"/>
            <w:rPr>
              <w:rFonts w:asciiTheme="minorHAnsi" w:eastAsiaTheme="minorEastAsia" w:hAnsiTheme="minorHAnsi"/>
              <w:noProof/>
            </w:rPr>
          </w:pPr>
          <w:hyperlink w:anchor="_Toc113455622" w:history="1">
            <w:r w:rsidR="00144497" w:rsidRPr="002F0FDB">
              <w:rPr>
                <w:rStyle w:val="Hyperkobling"/>
                <w:rFonts w:cs="Times New Roman"/>
                <w:noProof/>
                <w:lang w:val="nn-NO"/>
              </w:rPr>
              <w:t>10.2.8</w:t>
            </w:r>
            <w:r w:rsidR="00144497">
              <w:rPr>
                <w:rFonts w:asciiTheme="minorHAnsi" w:eastAsiaTheme="minorEastAsia" w:hAnsiTheme="minorHAnsi"/>
                <w:noProof/>
              </w:rPr>
              <w:tab/>
            </w:r>
            <w:r w:rsidR="00144497" w:rsidRPr="002F0FDB">
              <w:rPr>
                <w:rStyle w:val="Hyperkobling"/>
                <w:rFonts w:cs="Times New Roman"/>
                <w:noProof/>
                <w:lang w:val="nn-NO"/>
              </w:rPr>
              <w:t>Lov av 19. juni 2009 nr. 101 (mineralloven)</w:t>
            </w:r>
            <w:r w:rsidR="00144497">
              <w:rPr>
                <w:noProof/>
                <w:webHidden/>
              </w:rPr>
              <w:tab/>
            </w:r>
            <w:r w:rsidR="00144497">
              <w:rPr>
                <w:noProof/>
                <w:webHidden/>
              </w:rPr>
              <w:fldChar w:fldCharType="begin"/>
            </w:r>
            <w:r w:rsidR="00144497">
              <w:rPr>
                <w:noProof/>
                <w:webHidden/>
              </w:rPr>
              <w:instrText xml:space="preserve"> PAGEREF _Toc113455622 \h </w:instrText>
            </w:r>
            <w:r w:rsidR="00144497">
              <w:rPr>
                <w:noProof/>
                <w:webHidden/>
              </w:rPr>
            </w:r>
            <w:r w:rsidR="00144497">
              <w:rPr>
                <w:noProof/>
                <w:webHidden/>
              </w:rPr>
              <w:fldChar w:fldCharType="separate"/>
            </w:r>
            <w:r w:rsidR="00144497">
              <w:rPr>
                <w:noProof/>
                <w:webHidden/>
              </w:rPr>
              <w:t>199</w:t>
            </w:r>
            <w:r w:rsidR="00144497">
              <w:rPr>
                <w:noProof/>
                <w:webHidden/>
              </w:rPr>
              <w:fldChar w:fldCharType="end"/>
            </w:r>
          </w:hyperlink>
        </w:p>
        <w:p w14:paraId="27826441" w14:textId="760A6FC1" w:rsidR="00144497" w:rsidRDefault="00376E31" w:rsidP="006B1389">
          <w:pPr>
            <w:pStyle w:val="INNH3"/>
            <w:rPr>
              <w:rFonts w:asciiTheme="minorHAnsi" w:eastAsiaTheme="minorEastAsia" w:hAnsiTheme="minorHAnsi"/>
              <w:noProof/>
            </w:rPr>
          </w:pPr>
          <w:hyperlink w:anchor="_Toc113455623" w:history="1">
            <w:r w:rsidR="00144497" w:rsidRPr="002F0FDB">
              <w:rPr>
                <w:rStyle w:val="Hyperkobling"/>
                <w:noProof/>
              </w:rPr>
              <w:t>10.2.9</w:t>
            </w:r>
            <w:r w:rsidR="00144497">
              <w:rPr>
                <w:rFonts w:asciiTheme="minorHAnsi" w:eastAsiaTheme="minorEastAsia" w:hAnsiTheme="minorHAnsi"/>
                <w:noProof/>
              </w:rPr>
              <w:tab/>
            </w:r>
            <w:r w:rsidR="00144497" w:rsidRPr="002F0FDB">
              <w:rPr>
                <w:rStyle w:val="Hyperkobling"/>
                <w:noProof/>
              </w:rPr>
              <w:t>Lov av 24. november 2000 nr. 82 om vassdrag og grunnvann (vannressursloven)</w:t>
            </w:r>
            <w:r w:rsidR="00144497">
              <w:rPr>
                <w:noProof/>
                <w:webHidden/>
              </w:rPr>
              <w:tab/>
            </w:r>
            <w:r w:rsidR="00144497">
              <w:rPr>
                <w:noProof/>
                <w:webHidden/>
              </w:rPr>
              <w:fldChar w:fldCharType="begin"/>
            </w:r>
            <w:r w:rsidR="00144497">
              <w:rPr>
                <w:noProof/>
                <w:webHidden/>
              </w:rPr>
              <w:instrText xml:space="preserve"> PAGEREF _Toc113455623 \h </w:instrText>
            </w:r>
            <w:r w:rsidR="00144497">
              <w:rPr>
                <w:noProof/>
                <w:webHidden/>
              </w:rPr>
            </w:r>
            <w:r w:rsidR="00144497">
              <w:rPr>
                <w:noProof/>
                <w:webHidden/>
              </w:rPr>
              <w:fldChar w:fldCharType="separate"/>
            </w:r>
            <w:r w:rsidR="00144497">
              <w:rPr>
                <w:noProof/>
                <w:webHidden/>
              </w:rPr>
              <w:t>199</w:t>
            </w:r>
            <w:r w:rsidR="00144497">
              <w:rPr>
                <w:noProof/>
                <w:webHidden/>
              </w:rPr>
              <w:fldChar w:fldCharType="end"/>
            </w:r>
          </w:hyperlink>
        </w:p>
        <w:p w14:paraId="504CEC80" w14:textId="39719834" w:rsidR="00144497" w:rsidRDefault="00376E31" w:rsidP="006B1389">
          <w:pPr>
            <w:pStyle w:val="INNH3"/>
            <w:rPr>
              <w:rFonts w:asciiTheme="minorHAnsi" w:eastAsiaTheme="minorEastAsia" w:hAnsiTheme="minorHAnsi"/>
              <w:noProof/>
            </w:rPr>
          </w:pPr>
          <w:hyperlink w:anchor="_Toc113455624" w:history="1">
            <w:r w:rsidR="00144497" w:rsidRPr="002F0FDB">
              <w:rPr>
                <w:rStyle w:val="Hyperkobling"/>
                <w:noProof/>
              </w:rPr>
              <w:t>10.2.10</w:t>
            </w:r>
            <w:r w:rsidR="00144497">
              <w:rPr>
                <w:rFonts w:asciiTheme="minorHAnsi" w:eastAsiaTheme="minorEastAsia" w:hAnsiTheme="minorHAnsi"/>
                <w:noProof/>
              </w:rPr>
              <w:tab/>
            </w:r>
            <w:r w:rsidR="00144497" w:rsidRPr="002F0FDB">
              <w:rPr>
                <w:rStyle w:val="Hyperkobling"/>
                <w:noProof/>
              </w:rPr>
              <w:t>Lov av 14. desember 1917 nr. 17 om vassdragsreguleringer (vassdragsreguleringsloven)</w:t>
            </w:r>
            <w:r w:rsidR="00144497">
              <w:rPr>
                <w:noProof/>
                <w:webHidden/>
              </w:rPr>
              <w:tab/>
            </w:r>
            <w:r w:rsidR="00144497">
              <w:rPr>
                <w:noProof/>
                <w:webHidden/>
              </w:rPr>
              <w:fldChar w:fldCharType="begin"/>
            </w:r>
            <w:r w:rsidR="00144497">
              <w:rPr>
                <w:noProof/>
                <w:webHidden/>
              </w:rPr>
              <w:instrText xml:space="preserve"> PAGEREF _Toc113455624 \h </w:instrText>
            </w:r>
            <w:r w:rsidR="00144497">
              <w:rPr>
                <w:noProof/>
                <w:webHidden/>
              </w:rPr>
            </w:r>
            <w:r w:rsidR="00144497">
              <w:rPr>
                <w:noProof/>
                <w:webHidden/>
              </w:rPr>
              <w:fldChar w:fldCharType="separate"/>
            </w:r>
            <w:r w:rsidR="00144497">
              <w:rPr>
                <w:noProof/>
                <w:webHidden/>
              </w:rPr>
              <w:t>199</w:t>
            </w:r>
            <w:r w:rsidR="00144497">
              <w:rPr>
                <w:noProof/>
                <w:webHidden/>
              </w:rPr>
              <w:fldChar w:fldCharType="end"/>
            </w:r>
          </w:hyperlink>
        </w:p>
        <w:p w14:paraId="3219D101" w14:textId="6D7083C9" w:rsidR="00144497" w:rsidRDefault="00376E31" w:rsidP="006B1389">
          <w:pPr>
            <w:pStyle w:val="INNH3"/>
            <w:rPr>
              <w:rFonts w:asciiTheme="minorHAnsi" w:eastAsiaTheme="minorEastAsia" w:hAnsiTheme="minorHAnsi"/>
              <w:noProof/>
            </w:rPr>
          </w:pPr>
          <w:hyperlink w:anchor="_Toc113455625" w:history="1">
            <w:r w:rsidR="00144497" w:rsidRPr="002F0FDB">
              <w:rPr>
                <w:rStyle w:val="Hyperkobling"/>
                <w:noProof/>
              </w:rPr>
              <w:t>10.2.11</w:t>
            </w:r>
            <w:r w:rsidR="00144497">
              <w:rPr>
                <w:rFonts w:asciiTheme="minorHAnsi" w:eastAsiaTheme="minorEastAsia" w:hAnsiTheme="minorHAnsi"/>
                <w:noProof/>
              </w:rPr>
              <w:tab/>
            </w:r>
            <w:r w:rsidR="00144497" w:rsidRPr="002F0FDB">
              <w:rPr>
                <w:rStyle w:val="Hyperkobling"/>
                <w:noProof/>
              </w:rPr>
              <w:t>Lov av 11. juni 1993 nr. 100 om anlegg og drift av jernbane, herunder sporveier, tunnelbane og forstadsbane m.m. (jernbaneloven)</w:t>
            </w:r>
            <w:r w:rsidR="00144497">
              <w:rPr>
                <w:noProof/>
                <w:webHidden/>
              </w:rPr>
              <w:tab/>
            </w:r>
            <w:r w:rsidR="00144497">
              <w:rPr>
                <w:noProof/>
                <w:webHidden/>
              </w:rPr>
              <w:fldChar w:fldCharType="begin"/>
            </w:r>
            <w:r w:rsidR="00144497">
              <w:rPr>
                <w:noProof/>
                <w:webHidden/>
              </w:rPr>
              <w:instrText xml:space="preserve"> PAGEREF _Toc113455625 \h </w:instrText>
            </w:r>
            <w:r w:rsidR="00144497">
              <w:rPr>
                <w:noProof/>
                <w:webHidden/>
              </w:rPr>
            </w:r>
            <w:r w:rsidR="00144497">
              <w:rPr>
                <w:noProof/>
                <w:webHidden/>
              </w:rPr>
              <w:fldChar w:fldCharType="separate"/>
            </w:r>
            <w:r w:rsidR="00144497">
              <w:rPr>
                <w:noProof/>
                <w:webHidden/>
              </w:rPr>
              <w:t>199</w:t>
            </w:r>
            <w:r w:rsidR="00144497">
              <w:rPr>
                <w:noProof/>
                <w:webHidden/>
              </w:rPr>
              <w:fldChar w:fldCharType="end"/>
            </w:r>
          </w:hyperlink>
        </w:p>
        <w:p w14:paraId="2373D96C" w14:textId="082F7208" w:rsidR="00144497" w:rsidRDefault="00376E31" w:rsidP="006B1389">
          <w:pPr>
            <w:pStyle w:val="INNH3"/>
            <w:rPr>
              <w:rFonts w:asciiTheme="minorHAnsi" w:eastAsiaTheme="minorEastAsia" w:hAnsiTheme="minorHAnsi"/>
              <w:noProof/>
            </w:rPr>
          </w:pPr>
          <w:hyperlink w:anchor="_Toc113455626" w:history="1">
            <w:r w:rsidR="00144497" w:rsidRPr="002F0FDB">
              <w:rPr>
                <w:rStyle w:val="Hyperkobling"/>
                <w:noProof/>
              </w:rPr>
              <w:t>10.2.12</w:t>
            </w:r>
            <w:r w:rsidR="00144497">
              <w:rPr>
                <w:rFonts w:asciiTheme="minorHAnsi" w:eastAsiaTheme="minorEastAsia" w:hAnsiTheme="minorHAnsi"/>
                <w:noProof/>
              </w:rPr>
              <w:tab/>
            </w:r>
            <w:r w:rsidR="00144497" w:rsidRPr="002F0FDB">
              <w:rPr>
                <w:rStyle w:val="Hyperkobling"/>
                <w:noProof/>
              </w:rPr>
              <w:t>Lov av 28. november 2003 nr. 98 om konsesjon ved erverv av fast eiendom (konsesjonsloven)</w:t>
            </w:r>
            <w:r w:rsidR="00144497">
              <w:rPr>
                <w:noProof/>
                <w:webHidden/>
              </w:rPr>
              <w:tab/>
            </w:r>
            <w:r w:rsidR="00144497">
              <w:rPr>
                <w:noProof/>
                <w:webHidden/>
              </w:rPr>
              <w:fldChar w:fldCharType="begin"/>
            </w:r>
            <w:r w:rsidR="00144497">
              <w:rPr>
                <w:noProof/>
                <w:webHidden/>
              </w:rPr>
              <w:instrText xml:space="preserve"> PAGEREF _Toc113455626 \h </w:instrText>
            </w:r>
            <w:r w:rsidR="00144497">
              <w:rPr>
                <w:noProof/>
                <w:webHidden/>
              </w:rPr>
            </w:r>
            <w:r w:rsidR="00144497">
              <w:rPr>
                <w:noProof/>
                <w:webHidden/>
              </w:rPr>
              <w:fldChar w:fldCharType="separate"/>
            </w:r>
            <w:r w:rsidR="00144497">
              <w:rPr>
                <w:noProof/>
                <w:webHidden/>
              </w:rPr>
              <w:t>199</w:t>
            </w:r>
            <w:r w:rsidR="00144497">
              <w:rPr>
                <w:noProof/>
                <w:webHidden/>
              </w:rPr>
              <w:fldChar w:fldCharType="end"/>
            </w:r>
          </w:hyperlink>
        </w:p>
        <w:p w14:paraId="2E68D7B5" w14:textId="1E9E18A6" w:rsidR="00144497" w:rsidRDefault="00376E31" w:rsidP="006B1389">
          <w:pPr>
            <w:pStyle w:val="INNH3"/>
            <w:rPr>
              <w:rFonts w:asciiTheme="minorHAnsi" w:eastAsiaTheme="minorEastAsia" w:hAnsiTheme="minorHAnsi"/>
              <w:noProof/>
            </w:rPr>
          </w:pPr>
          <w:hyperlink w:anchor="_Toc113455627" w:history="1">
            <w:r w:rsidR="00144497" w:rsidRPr="002F0FDB">
              <w:rPr>
                <w:rStyle w:val="Hyperkobling"/>
                <w:noProof/>
                <w:lang w:val="nn-NO"/>
              </w:rPr>
              <w:t>10.2.13</w:t>
            </w:r>
            <w:r w:rsidR="00144497">
              <w:rPr>
                <w:rFonts w:asciiTheme="minorHAnsi" w:eastAsiaTheme="minorEastAsia" w:hAnsiTheme="minorHAnsi"/>
                <w:noProof/>
              </w:rPr>
              <w:tab/>
            </w:r>
            <w:r w:rsidR="00144497" w:rsidRPr="002F0FDB">
              <w:rPr>
                <w:rStyle w:val="Hyperkobling"/>
                <w:noProof/>
                <w:lang w:val="nn-NO"/>
              </w:rPr>
              <w:t>Lov av 5. juni 2009 nr. 35 om naturområder i Oslo og nærliggende kommuner (markaloven)</w:t>
            </w:r>
            <w:r w:rsidR="00144497">
              <w:rPr>
                <w:noProof/>
                <w:webHidden/>
              </w:rPr>
              <w:tab/>
            </w:r>
            <w:r w:rsidR="00144497">
              <w:rPr>
                <w:noProof/>
                <w:webHidden/>
              </w:rPr>
              <w:fldChar w:fldCharType="begin"/>
            </w:r>
            <w:r w:rsidR="00144497">
              <w:rPr>
                <w:noProof/>
                <w:webHidden/>
              </w:rPr>
              <w:instrText xml:space="preserve"> PAGEREF _Toc113455627 \h </w:instrText>
            </w:r>
            <w:r w:rsidR="00144497">
              <w:rPr>
                <w:noProof/>
                <w:webHidden/>
              </w:rPr>
            </w:r>
            <w:r w:rsidR="00144497">
              <w:rPr>
                <w:noProof/>
                <w:webHidden/>
              </w:rPr>
              <w:fldChar w:fldCharType="separate"/>
            </w:r>
            <w:r w:rsidR="00144497">
              <w:rPr>
                <w:noProof/>
                <w:webHidden/>
              </w:rPr>
              <w:t>200</w:t>
            </w:r>
            <w:r w:rsidR="00144497">
              <w:rPr>
                <w:noProof/>
                <w:webHidden/>
              </w:rPr>
              <w:fldChar w:fldCharType="end"/>
            </w:r>
          </w:hyperlink>
        </w:p>
        <w:p w14:paraId="0727FB92" w14:textId="264F7023" w:rsidR="00144497" w:rsidRDefault="00376E31" w:rsidP="006B1389">
          <w:pPr>
            <w:pStyle w:val="INNH3"/>
            <w:rPr>
              <w:rFonts w:asciiTheme="minorHAnsi" w:eastAsiaTheme="minorEastAsia" w:hAnsiTheme="minorHAnsi"/>
              <w:noProof/>
            </w:rPr>
          </w:pPr>
          <w:hyperlink w:anchor="_Toc113455628" w:history="1">
            <w:r w:rsidR="00144497" w:rsidRPr="002F0FDB">
              <w:rPr>
                <w:rStyle w:val="Hyperkobling"/>
                <w:noProof/>
              </w:rPr>
              <w:t>10.2.14</w:t>
            </w:r>
            <w:r w:rsidR="00144497">
              <w:rPr>
                <w:rFonts w:asciiTheme="minorHAnsi" w:eastAsiaTheme="minorEastAsia" w:hAnsiTheme="minorHAnsi"/>
                <w:noProof/>
              </w:rPr>
              <w:tab/>
            </w:r>
            <w:r w:rsidR="00144497" w:rsidRPr="002F0FDB">
              <w:rPr>
                <w:rStyle w:val="Hyperkobling"/>
                <w:noProof/>
              </w:rPr>
              <w:t>Lov av 21. juni 2019 nr. 70 om havner og farvann (havne- og farvannsloven)</w:t>
            </w:r>
            <w:r w:rsidR="00144497">
              <w:rPr>
                <w:noProof/>
                <w:webHidden/>
              </w:rPr>
              <w:tab/>
            </w:r>
            <w:r w:rsidR="00144497">
              <w:rPr>
                <w:noProof/>
                <w:webHidden/>
              </w:rPr>
              <w:fldChar w:fldCharType="begin"/>
            </w:r>
            <w:r w:rsidR="00144497">
              <w:rPr>
                <w:noProof/>
                <w:webHidden/>
              </w:rPr>
              <w:instrText xml:space="preserve"> PAGEREF _Toc113455628 \h </w:instrText>
            </w:r>
            <w:r w:rsidR="00144497">
              <w:rPr>
                <w:noProof/>
                <w:webHidden/>
              </w:rPr>
            </w:r>
            <w:r w:rsidR="00144497">
              <w:rPr>
                <w:noProof/>
                <w:webHidden/>
              </w:rPr>
              <w:fldChar w:fldCharType="separate"/>
            </w:r>
            <w:r w:rsidR="00144497">
              <w:rPr>
                <w:noProof/>
                <w:webHidden/>
              </w:rPr>
              <w:t>200</w:t>
            </w:r>
            <w:r w:rsidR="00144497">
              <w:rPr>
                <w:noProof/>
                <w:webHidden/>
              </w:rPr>
              <w:fldChar w:fldCharType="end"/>
            </w:r>
          </w:hyperlink>
        </w:p>
        <w:p w14:paraId="23EAC816" w14:textId="3064C5B2" w:rsidR="00144497" w:rsidRDefault="00376E31" w:rsidP="006B1389">
          <w:pPr>
            <w:pStyle w:val="INNH3"/>
            <w:rPr>
              <w:rFonts w:asciiTheme="minorHAnsi" w:eastAsiaTheme="minorEastAsia" w:hAnsiTheme="minorHAnsi"/>
              <w:noProof/>
            </w:rPr>
          </w:pPr>
          <w:hyperlink w:anchor="_Toc113455629" w:history="1">
            <w:r w:rsidR="00144497" w:rsidRPr="002F0FDB">
              <w:rPr>
                <w:rStyle w:val="Hyperkobling"/>
                <w:noProof/>
                <w:lang w:val="nn-NO"/>
              </w:rPr>
              <w:t>10.2.15</w:t>
            </w:r>
            <w:r w:rsidR="00144497">
              <w:rPr>
                <w:rFonts w:asciiTheme="minorHAnsi" w:eastAsiaTheme="minorEastAsia" w:hAnsiTheme="minorHAnsi"/>
                <w:noProof/>
              </w:rPr>
              <w:tab/>
            </w:r>
            <w:r w:rsidR="00144497" w:rsidRPr="002F0FDB">
              <w:rPr>
                <w:rStyle w:val="Hyperkobling"/>
                <w:noProof/>
                <w:lang w:val="nn-NO"/>
              </w:rPr>
              <w:t>Lov av 21. juni 2013 nr. 100 om fastsetjing og endring av eigedoms- og rettshøve på fast eigedom m.m (jordskiftelova)</w:t>
            </w:r>
            <w:r w:rsidR="00144497">
              <w:rPr>
                <w:noProof/>
                <w:webHidden/>
              </w:rPr>
              <w:tab/>
            </w:r>
            <w:r w:rsidR="00144497">
              <w:rPr>
                <w:noProof/>
                <w:webHidden/>
              </w:rPr>
              <w:fldChar w:fldCharType="begin"/>
            </w:r>
            <w:r w:rsidR="00144497">
              <w:rPr>
                <w:noProof/>
                <w:webHidden/>
              </w:rPr>
              <w:instrText xml:space="preserve"> PAGEREF _Toc113455629 \h </w:instrText>
            </w:r>
            <w:r w:rsidR="00144497">
              <w:rPr>
                <w:noProof/>
                <w:webHidden/>
              </w:rPr>
            </w:r>
            <w:r w:rsidR="00144497">
              <w:rPr>
                <w:noProof/>
                <w:webHidden/>
              </w:rPr>
              <w:fldChar w:fldCharType="separate"/>
            </w:r>
            <w:r w:rsidR="00144497">
              <w:rPr>
                <w:noProof/>
                <w:webHidden/>
              </w:rPr>
              <w:t>200</w:t>
            </w:r>
            <w:r w:rsidR="00144497">
              <w:rPr>
                <w:noProof/>
                <w:webHidden/>
              </w:rPr>
              <w:fldChar w:fldCharType="end"/>
            </w:r>
          </w:hyperlink>
        </w:p>
        <w:p w14:paraId="010AC8BE" w14:textId="29ACCE79" w:rsidR="00144497" w:rsidRDefault="00376E31" w:rsidP="006B1389">
          <w:pPr>
            <w:pStyle w:val="INNH3"/>
            <w:rPr>
              <w:rFonts w:asciiTheme="minorHAnsi" w:eastAsiaTheme="minorEastAsia" w:hAnsiTheme="minorHAnsi"/>
              <w:noProof/>
            </w:rPr>
          </w:pPr>
          <w:hyperlink w:anchor="_Toc113455630" w:history="1">
            <w:r w:rsidR="00144497" w:rsidRPr="002F0FDB">
              <w:rPr>
                <w:rStyle w:val="Hyperkobling"/>
                <w:rFonts w:cs="Times New Roman"/>
                <w:noProof/>
                <w:lang w:val="nn-NO"/>
              </w:rPr>
              <w:t>10.2.16</w:t>
            </w:r>
            <w:r w:rsidR="00144497">
              <w:rPr>
                <w:rFonts w:asciiTheme="minorHAnsi" w:eastAsiaTheme="minorEastAsia" w:hAnsiTheme="minorHAnsi"/>
                <w:noProof/>
              </w:rPr>
              <w:tab/>
            </w:r>
            <w:r w:rsidR="00144497" w:rsidRPr="002F0FDB">
              <w:rPr>
                <w:rStyle w:val="Hyperkobling"/>
                <w:rFonts w:cs="Times New Roman"/>
                <w:noProof/>
                <w:lang w:val="nn-NO"/>
              </w:rPr>
              <w:t>Lov av 24. juni 2011 om folkehelsearbeid (folkehelseloven)</w:t>
            </w:r>
            <w:r w:rsidR="00144497">
              <w:rPr>
                <w:noProof/>
                <w:webHidden/>
              </w:rPr>
              <w:tab/>
            </w:r>
            <w:r w:rsidR="00144497">
              <w:rPr>
                <w:noProof/>
                <w:webHidden/>
              </w:rPr>
              <w:fldChar w:fldCharType="begin"/>
            </w:r>
            <w:r w:rsidR="00144497">
              <w:rPr>
                <w:noProof/>
                <w:webHidden/>
              </w:rPr>
              <w:instrText xml:space="preserve"> PAGEREF _Toc113455630 \h </w:instrText>
            </w:r>
            <w:r w:rsidR="00144497">
              <w:rPr>
                <w:noProof/>
                <w:webHidden/>
              </w:rPr>
            </w:r>
            <w:r w:rsidR="00144497">
              <w:rPr>
                <w:noProof/>
                <w:webHidden/>
              </w:rPr>
              <w:fldChar w:fldCharType="separate"/>
            </w:r>
            <w:r w:rsidR="00144497">
              <w:rPr>
                <w:noProof/>
                <w:webHidden/>
              </w:rPr>
              <w:t>200</w:t>
            </w:r>
            <w:r w:rsidR="00144497">
              <w:rPr>
                <w:noProof/>
                <w:webHidden/>
              </w:rPr>
              <w:fldChar w:fldCharType="end"/>
            </w:r>
          </w:hyperlink>
        </w:p>
        <w:p w14:paraId="15C3BED9" w14:textId="0907C9AB" w:rsidR="00144497" w:rsidRDefault="00376E31" w:rsidP="006B1389">
          <w:pPr>
            <w:pStyle w:val="INNH3"/>
            <w:rPr>
              <w:rFonts w:asciiTheme="minorHAnsi" w:eastAsiaTheme="minorEastAsia" w:hAnsiTheme="minorHAnsi"/>
              <w:noProof/>
            </w:rPr>
          </w:pPr>
          <w:hyperlink w:anchor="_Toc113455631" w:history="1">
            <w:r w:rsidR="00144497" w:rsidRPr="002F0FDB">
              <w:rPr>
                <w:rStyle w:val="Hyperkobling"/>
                <w:noProof/>
                <w:lang w:val="nn-NO"/>
              </w:rPr>
              <w:t>10.2.17</w:t>
            </w:r>
            <w:r w:rsidR="00144497">
              <w:rPr>
                <w:rFonts w:asciiTheme="minorHAnsi" w:eastAsiaTheme="minorEastAsia" w:hAnsiTheme="minorHAnsi"/>
                <w:noProof/>
              </w:rPr>
              <w:tab/>
            </w:r>
            <w:r w:rsidR="00144497" w:rsidRPr="002F0FDB">
              <w:rPr>
                <w:rStyle w:val="Hyperkobling"/>
                <w:noProof/>
                <w:lang w:val="nn-NO"/>
              </w:rPr>
              <w:t>Lov av 16. juni 2017 nr. 65 om eierseksjoner (eierseksjonsloven)</w:t>
            </w:r>
            <w:r w:rsidR="00144497">
              <w:rPr>
                <w:noProof/>
                <w:webHidden/>
              </w:rPr>
              <w:tab/>
            </w:r>
            <w:r w:rsidR="00144497">
              <w:rPr>
                <w:noProof/>
                <w:webHidden/>
              </w:rPr>
              <w:fldChar w:fldCharType="begin"/>
            </w:r>
            <w:r w:rsidR="00144497">
              <w:rPr>
                <w:noProof/>
                <w:webHidden/>
              </w:rPr>
              <w:instrText xml:space="preserve"> PAGEREF _Toc113455631 \h </w:instrText>
            </w:r>
            <w:r w:rsidR="00144497">
              <w:rPr>
                <w:noProof/>
                <w:webHidden/>
              </w:rPr>
            </w:r>
            <w:r w:rsidR="00144497">
              <w:rPr>
                <w:noProof/>
                <w:webHidden/>
              </w:rPr>
              <w:fldChar w:fldCharType="separate"/>
            </w:r>
            <w:r w:rsidR="00144497">
              <w:rPr>
                <w:noProof/>
                <w:webHidden/>
              </w:rPr>
              <w:t>200</w:t>
            </w:r>
            <w:r w:rsidR="00144497">
              <w:rPr>
                <w:noProof/>
                <w:webHidden/>
              </w:rPr>
              <w:fldChar w:fldCharType="end"/>
            </w:r>
          </w:hyperlink>
        </w:p>
        <w:p w14:paraId="117D498D" w14:textId="674498DC" w:rsidR="00144497" w:rsidRDefault="00376E31" w:rsidP="006B1389">
          <w:pPr>
            <w:pStyle w:val="INNH3"/>
            <w:rPr>
              <w:rFonts w:asciiTheme="minorHAnsi" w:eastAsiaTheme="minorEastAsia" w:hAnsiTheme="minorHAnsi"/>
              <w:noProof/>
            </w:rPr>
          </w:pPr>
          <w:hyperlink w:anchor="_Toc113455632" w:history="1">
            <w:r w:rsidR="00144497" w:rsidRPr="002F0FDB">
              <w:rPr>
                <w:rStyle w:val="Hyperkobling"/>
                <w:noProof/>
              </w:rPr>
              <w:t>10.2.18</w:t>
            </w:r>
            <w:r w:rsidR="00144497">
              <w:rPr>
                <w:rFonts w:asciiTheme="minorHAnsi" w:eastAsiaTheme="minorEastAsia" w:hAnsiTheme="minorHAnsi"/>
                <w:noProof/>
              </w:rPr>
              <w:tab/>
            </w:r>
            <w:r w:rsidR="00144497" w:rsidRPr="002F0FDB">
              <w:rPr>
                <w:rStyle w:val="Hyperkobling"/>
                <w:noProof/>
                <w:lang w:val="nn-NO"/>
              </w:rPr>
              <w:t>Lov av 15. mai 1992 nr. 47 om laksefisk og innlandsfisk mv. (</w:t>
            </w:r>
            <w:r w:rsidR="00144497" w:rsidRPr="002F0FDB">
              <w:rPr>
                <w:rStyle w:val="Hyperkobling"/>
                <w:noProof/>
              </w:rPr>
              <w:t>lakse- og innlandsfiskloven)</w:t>
            </w:r>
            <w:r w:rsidR="00144497">
              <w:rPr>
                <w:noProof/>
                <w:webHidden/>
              </w:rPr>
              <w:tab/>
            </w:r>
            <w:r w:rsidR="00144497">
              <w:rPr>
                <w:noProof/>
                <w:webHidden/>
              </w:rPr>
              <w:fldChar w:fldCharType="begin"/>
            </w:r>
            <w:r w:rsidR="00144497">
              <w:rPr>
                <w:noProof/>
                <w:webHidden/>
              </w:rPr>
              <w:instrText xml:space="preserve"> PAGEREF _Toc113455632 \h </w:instrText>
            </w:r>
            <w:r w:rsidR="00144497">
              <w:rPr>
                <w:noProof/>
                <w:webHidden/>
              </w:rPr>
            </w:r>
            <w:r w:rsidR="00144497">
              <w:rPr>
                <w:noProof/>
                <w:webHidden/>
              </w:rPr>
              <w:fldChar w:fldCharType="separate"/>
            </w:r>
            <w:r w:rsidR="00144497">
              <w:rPr>
                <w:noProof/>
                <w:webHidden/>
              </w:rPr>
              <w:t>201</w:t>
            </w:r>
            <w:r w:rsidR="00144497">
              <w:rPr>
                <w:noProof/>
                <w:webHidden/>
              </w:rPr>
              <w:fldChar w:fldCharType="end"/>
            </w:r>
          </w:hyperlink>
        </w:p>
        <w:p w14:paraId="0E7B667A" w14:textId="3A3470A1" w:rsidR="00144497" w:rsidRDefault="00376E31" w:rsidP="006B1389">
          <w:pPr>
            <w:pStyle w:val="INNH3"/>
            <w:rPr>
              <w:rFonts w:asciiTheme="minorHAnsi" w:eastAsiaTheme="minorEastAsia" w:hAnsiTheme="minorHAnsi"/>
              <w:noProof/>
            </w:rPr>
          </w:pPr>
          <w:hyperlink w:anchor="_Toc113455633" w:history="1">
            <w:r w:rsidR="00144497" w:rsidRPr="002F0FDB">
              <w:rPr>
                <w:rStyle w:val="Hyperkobling"/>
                <w:rFonts w:cs="Times New Roman"/>
                <w:noProof/>
                <w:lang w:val="nn-NO"/>
              </w:rPr>
              <w:t>10.2.19</w:t>
            </w:r>
            <w:r w:rsidR="00144497">
              <w:rPr>
                <w:rFonts w:asciiTheme="minorHAnsi" w:eastAsiaTheme="minorEastAsia" w:hAnsiTheme="minorHAnsi"/>
                <w:noProof/>
              </w:rPr>
              <w:tab/>
            </w:r>
            <w:r w:rsidR="00144497" w:rsidRPr="002F0FDB">
              <w:rPr>
                <w:rStyle w:val="Hyperkobling"/>
                <w:rFonts w:cs="Times New Roman"/>
                <w:noProof/>
                <w:lang w:val="nn-NO"/>
              </w:rPr>
              <w:t>Lov av 11. juni 1993 nr. 101 om luftfart (luftfartsloven)</w:t>
            </w:r>
            <w:r w:rsidR="00144497">
              <w:rPr>
                <w:noProof/>
                <w:webHidden/>
              </w:rPr>
              <w:tab/>
            </w:r>
            <w:r w:rsidR="00144497">
              <w:rPr>
                <w:noProof/>
                <w:webHidden/>
              </w:rPr>
              <w:fldChar w:fldCharType="begin"/>
            </w:r>
            <w:r w:rsidR="00144497">
              <w:rPr>
                <w:noProof/>
                <w:webHidden/>
              </w:rPr>
              <w:instrText xml:space="preserve"> PAGEREF _Toc113455633 \h </w:instrText>
            </w:r>
            <w:r w:rsidR="00144497">
              <w:rPr>
                <w:noProof/>
                <w:webHidden/>
              </w:rPr>
            </w:r>
            <w:r w:rsidR="00144497">
              <w:rPr>
                <w:noProof/>
                <w:webHidden/>
              </w:rPr>
              <w:fldChar w:fldCharType="separate"/>
            </w:r>
            <w:r w:rsidR="00144497">
              <w:rPr>
                <w:noProof/>
                <w:webHidden/>
              </w:rPr>
              <w:t>201</w:t>
            </w:r>
            <w:r w:rsidR="00144497">
              <w:rPr>
                <w:noProof/>
                <w:webHidden/>
              </w:rPr>
              <w:fldChar w:fldCharType="end"/>
            </w:r>
          </w:hyperlink>
        </w:p>
        <w:p w14:paraId="2F1713A7" w14:textId="5AE46621" w:rsidR="00144497" w:rsidRDefault="00376E31" w:rsidP="006B1389">
          <w:pPr>
            <w:pStyle w:val="INNH3"/>
            <w:rPr>
              <w:rFonts w:asciiTheme="minorHAnsi" w:eastAsiaTheme="minorEastAsia" w:hAnsiTheme="minorHAnsi"/>
              <w:noProof/>
            </w:rPr>
          </w:pPr>
          <w:hyperlink w:anchor="_Toc113455634" w:history="1">
            <w:r w:rsidR="00144497" w:rsidRPr="002F0FDB">
              <w:rPr>
                <w:rStyle w:val="Hyperkobling"/>
                <w:noProof/>
                <w:lang w:val="nn-NO"/>
              </w:rPr>
              <w:t>10.2.20</w:t>
            </w:r>
            <w:r w:rsidR="00144497">
              <w:rPr>
                <w:rFonts w:asciiTheme="minorHAnsi" w:eastAsiaTheme="minorEastAsia" w:hAnsiTheme="minorHAnsi"/>
                <w:noProof/>
              </w:rPr>
              <w:tab/>
            </w:r>
            <w:r w:rsidR="00144497" w:rsidRPr="002F0FDB">
              <w:rPr>
                <w:rStyle w:val="Hyperkobling"/>
                <w:noProof/>
                <w:lang w:val="nn-NO"/>
              </w:rPr>
              <w:t>Lov av 21. juni 1996 nr. 38 om statlig naturoppsyn (naturoppsynsloven)</w:t>
            </w:r>
            <w:r w:rsidR="00144497">
              <w:rPr>
                <w:noProof/>
                <w:webHidden/>
              </w:rPr>
              <w:tab/>
            </w:r>
            <w:r w:rsidR="00144497">
              <w:rPr>
                <w:noProof/>
                <w:webHidden/>
              </w:rPr>
              <w:fldChar w:fldCharType="begin"/>
            </w:r>
            <w:r w:rsidR="00144497">
              <w:rPr>
                <w:noProof/>
                <w:webHidden/>
              </w:rPr>
              <w:instrText xml:space="preserve"> PAGEREF _Toc113455634 \h </w:instrText>
            </w:r>
            <w:r w:rsidR="00144497">
              <w:rPr>
                <w:noProof/>
                <w:webHidden/>
              </w:rPr>
            </w:r>
            <w:r w:rsidR="00144497">
              <w:rPr>
                <w:noProof/>
                <w:webHidden/>
              </w:rPr>
              <w:fldChar w:fldCharType="separate"/>
            </w:r>
            <w:r w:rsidR="00144497">
              <w:rPr>
                <w:noProof/>
                <w:webHidden/>
              </w:rPr>
              <w:t>201</w:t>
            </w:r>
            <w:r w:rsidR="00144497">
              <w:rPr>
                <w:noProof/>
                <w:webHidden/>
              </w:rPr>
              <w:fldChar w:fldCharType="end"/>
            </w:r>
          </w:hyperlink>
        </w:p>
        <w:p w14:paraId="2359A7C7" w14:textId="2291ADD9" w:rsidR="00144497" w:rsidRDefault="00376E31" w:rsidP="006B1389">
          <w:pPr>
            <w:pStyle w:val="INNH3"/>
            <w:rPr>
              <w:rFonts w:asciiTheme="minorHAnsi" w:eastAsiaTheme="minorEastAsia" w:hAnsiTheme="minorHAnsi"/>
              <w:noProof/>
            </w:rPr>
          </w:pPr>
          <w:hyperlink w:anchor="_Toc113455635" w:history="1">
            <w:r w:rsidR="00144497" w:rsidRPr="002F0FDB">
              <w:rPr>
                <w:rStyle w:val="Hyperkobling"/>
                <w:noProof/>
              </w:rPr>
              <w:t>10.2.21</w:t>
            </w:r>
            <w:r w:rsidR="00144497">
              <w:rPr>
                <w:rFonts w:asciiTheme="minorHAnsi" w:eastAsiaTheme="minorEastAsia" w:hAnsiTheme="minorHAnsi"/>
                <w:noProof/>
              </w:rPr>
              <w:tab/>
            </w:r>
            <w:r w:rsidR="00144497" w:rsidRPr="002F0FDB">
              <w:rPr>
                <w:rStyle w:val="Hyperkobling"/>
                <w:noProof/>
              </w:rPr>
              <w:t>Lov om av 14. juni 2002 nr. 20 vern mot brann, eksplosjon og ulykker med farlig stoff og om brannvesenets redningsoppgaver (brann- og eksplosjonsvernloven)</w:t>
            </w:r>
            <w:r w:rsidR="00144497">
              <w:rPr>
                <w:noProof/>
                <w:webHidden/>
              </w:rPr>
              <w:tab/>
            </w:r>
            <w:r w:rsidR="00144497">
              <w:rPr>
                <w:noProof/>
                <w:webHidden/>
              </w:rPr>
              <w:fldChar w:fldCharType="begin"/>
            </w:r>
            <w:r w:rsidR="00144497">
              <w:rPr>
                <w:noProof/>
                <w:webHidden/>
              </w:rPr>
              <w:instrText xml:space="preserve"> PAGEREF _Toc113455635 \h </w:instrText>
            </w:r>
            <w:r w:rsidR="00144497">
              <w:rPr>
                <w:noProof/>
                <w:webHidden/>
              </w:rPr>
            </w:r>
            <w:r w:rsidR="00144497">
              <w:rPr>
                <w:noProof/>
                <w:webHidden/>
              </w:rPr>
              <w:fldChar w:fldCharType="separate"/>
            </w:r>
            <w:r w:rsidR="00144497">
              <w:rPr>
                <w:noProof/>
                <w:webHidden/>
              </w:rPr>
              <w:t>201</w:t>
            </w:r>
            <w:r w:rsidR="00144497">
              <w:rPr>
                <w:noProof/>
                <w:webHidden/>
              </w:rPr>
              <w:fldChar w:fldCharType="end"/>
            </w:r>
          </w:hyperlink>
        </w:p>
        <w:p w14:paraId="41863EAB" w14:textId="2AD63EC5" w:rsidR="00144497" w:rsidRDefault="00376E31" w:rsidP="006B1389">
          <w:pPr>
            <w:pStyle w:val="INNH1"/>
            <w:rPr>
              <w:rFonts w:asciiTheme="minorHAnsi" w:eastAsiaTheme="minorEastAsia" w:hAnsiTheme="minorHAnsi"/>
              <w:noProof/>
            </w:rPr>
          </w:pPr>
          <w:hyperlink w:anchor="_Toc113455636" w:history="1">
            <w:r w:rsidR="00144497" w:rsidRPr="002F0FDB">
              <w:rPr>
                <w:rStyle w:val="Hyperkobling"/>
                <w:noProof/>
              </w:rPr>
              <w:t>11</w:t>
            </w:r>
            <w:r w:rsidR="00144497">
              <w:rPr>
                <w:rFonts w:asciiTheme="minorHAnsi" w:eastAsiaTheme="minorEastAsia" w:hAnsiTheme="minorHAnsi"/>
                <w:noProof/>
              </w:rPr>
              <w:tab/>
            </w:r>
            <w:r w:rsidR="00144497" w:rsidRPr="002F0FDB">
              <w:rPr>
                <w:rStyle w:val="Hyperkobling"/>
                <w:noProof/>
              </w:rPr>
              <w:t>Endringslogg</w:t>
            </w:r>
            <w:r w:rsidR="00144497">
              <w:rPr>
                <w:noProof/>
                <w:webHidden/>
              </w:rPr>
              <w:tab/>
            </w:r>
            <w:r w:rsidR="00144497">
              <w:rPr>
                <w:noProof/>
                <w:webHidden/>
              </w:rPr>
              <w:fldChar w:fldCharType="begin"/>
            </w:r>
            <w:r w:rsidR="00144497">
              <w:rPr>
                <w:noProof/>
                <w:webHidden/>
              </w:rPr>
              <w:instrText xml:space="preserve"> PAGEREF _Toc113455636 \h </w:instrText>
            </w:r>
            <w:r w:rsidR="00144497">
              <w:rPr>
                <w:noProof/>
                <w:webHidden/>
              </w:rPr>
            </w:r>
            <w:r w:rsidR="00144497">
              <w:rPr>
                <w:noProof/>
                <w:webHidden/>
              </w:rPr>
              <w:fldChar w:fldCharType="separate"/>
            </w:r>
            <w:r w:rsidR="00144497">
              <w:rPr>
                <w:noProof/>
                <w:webHidden/>
              </w:rPr>
              <w:t>202</w:t>
            </w:r>
            <w:r w:rsidR="00144497">
              <w:rPr>
                <w:noProof/>
                <w:webHidden/>
              </w:rPr>
              <w:fldChar w:fldCharType="end"/>
            </w:r>
          </w:hyperlink>
        </w:p>
        <w:p w14:paraId="0F888835" w14:textId="561EFF3F" w:rsidR="00CA206C" w:rsidRDefault="00F23F87" w:rsidP="006B1389">
          <w:pPr>
            <w:pStyle w:val="INNH1"/>
            <w:tabs>
              <w:tab w:val="left" w:pos="660"/>
              <w:tab w:val="right" w:leader="dot" w:pos="9060"/>
            </w:tabs>
            <w:rPr>
              <w:rFonts w:cs="Times New Roman"/>
            </w:rPr>
          </w:pPr>
          <w:r w:rsidRPr="00303195">
            <w:rPr>
              <w:rFonts w:cs="Times New Roman"/>
              <w:b/>
              <w:bCs/>
            </w:rPr>
            <w:fldChar w:fldCharType="end"/>
          </w:r>
        </w:p>
      </w:sdtContent>
    </w:sdt>
    <w:p w14:paraId="19B6668D" w14:textId="77777777" w:rsidR="00CA206C" w:rsidRDefault="00C71672" w:rsidP="0014272E">
      <w:pPr>
        <w:pStyle w:val="UnOverskrift1"/>
        <w:pageBreakBefore/>
        <w:rPr>
          <w:sz w:val="28"/>
          <w:szCs w:val="28"/>
        </w:rPr>
      </w:pPr>
      <w:bookmarkStart w:id="0" w:name="_Toc113455430"/>
      <w:r w:rsidRPr="00F87E98">
        <w:lastRenderedPageBreak/>
        <w:t>Innledning</w:t>
      </w:r>
      <w:bookmarkEnd w:id="0"/>
    </w:p>
    <w:p w14:paraId="688B3E5D" w14:textId="587EF629" w:rsidR="008529BC" w:rsidRDefault="00937993" w:rsidP="0004726B">
      <w:r>
        <w:t xml:space="preserve">Veilederen om reguleringsplaner inngår i Kommunal- og </w:t>
      </w:r>
      <w:proofErr w:type="spellStart"/>
      <w:r w:rsidR="001225C0">
        <w:t>distrikts</w:t>
      </w:r>
      <w:r>
        <w:t>departementets</w:t>
      </w:r>
      <w:proofErr w:type="spellEnd"/>
      <w:r>
        <w:t xml:space="preserve"> veiledning til plandelen av plan- og bygningsloven </w:t>
      </w:r>
      <w:r w:rsidR="00CD4DCA">
        <w:t xml:space="preserve">av </w:t>
      </w:r>
      <w:r>
        <w:t>2008. Den vil sammen med</w:t>
      </w:r>
      <w:r w:rsidR="007E65B3">
        <w:t xml:space="preserve"> </w:t>
      </w:r>
      <w:hyperlink r:id="rId11" w:history="1">
        <w:r w:rsidR="007E65B3" w:rsidRPr="008F7866">
          <w:rPr>
            <w:rStyle w:val="Hyperkobling"/>
          </w:rPr>
          <w:t>veilederen til kommuneplanens arealdel</w:t>
        </w:r>
      </w:hyperlink>
      <w:r w:rsidR="007E65B3">
        <w:t xml:space="preserve"> og </w:t>
      </w:r>
      <w:hyperlink r:id="rId12" w:history="1">
        <w:r w:rsidR="007E65B3" w:rsidRPr="008F7866">
          <w:rPr>
            <w:rStyle w:val="Hyperkobling"/>
          </w:rPr>
          <w:t>veilederen til forskrift om kart, stedfestet informasjon, arealformål og digitalt planregister</w:t>
        </w:r>
      </w:hyperlink>
      <w:r w:rsidR="007E65B3">
        <w:t xml:space="preserve"> gi informasjon om hvordan reguleringsplaner kan utarbeides etter bestemmelsene i plan- og bygningsloven.</w:t>
      </w:r>
      <w:r w:rsidR="00C552A5" w:rsidRPr="6ACBA81E">
        <w:t xml:space="preserve"> </w:t>
      </w:r>
      <w:hyperlink r:id="rId13" w:history="1">
        <w:r w:rsidR="00C552A5" w:rsidRPr="006F62EB">
          <w:rPr>
            <w:rStyle w:val="Hyperkobling"/>
            <w:rFonts w:cs="Times New Roman"/>
          </w:rPr>
          <w:t>www.planlegging.no</w:t>
        </w:r>
      </w:hyperlink>
      <w:r w:rsidR="00C552A5" w:rsidRPr="6ACBA81E">
        <w:t xml:space="preserve"> </w:t>
      </w:r>
      <w:r w:rsidR="00C552A5" w:rsidRPr="00C552A5">
        <w:t xml:space="preserve">leder til Kommunal- og </w:t>
      </w:r>
      <w:proofErr w:type="spellStart"/>
      <w:r w:rsidR="001225C0">
        <w:t>distrikts</w:t>
      </w:r>
      <w:r w:rsidR="00C552A5" w:rsidRPr="00C552A5">
        <w:t>departementets</w:t>
      </w:r>
      <w:proofErr w:type="spellEnd"/>
      <w:r w:rsidR="00C552A5" w:rsidRPr="00C552A5">
        <w:t xml:space="preserve"> sider </w:t>
      </w:r>
      <w:r w:rsidR="00C552A5">
        <w:t xml:space="preserve">for veiledning om </w:t>
      </w:r>
      <w:r w:rsidR="00C552A5" w:rsidRPr="00C552A5">
        <w:t>planlegging etter plan- og bygningsloven.</w:t>
      </w:r>
    </w:p>
    <w:p w14:paraId="1E84ABA4" w14:textId="77777777" w:rsidR="00CA206C" w:rsidRDefault="00B30DF8" w:rsidP="008C0BCB">
      <w:pPr>
        <w:rPr>
          <w:rFonts w:cs="Times New Roman"/>
          <w:szCs w:val="24"/>
        </w:rPr>
      </w:pPr>
      <w:r>
        <w:rPr>
          <w:rFonts w:cs="Times New Roman"/>
          <w:szCs w:val="24"/>
        </w:rPr>
        <w:t>Veilederen er utformet til bruk for offentlig</w:t>
      </w:r>
      <w:r w:rsidR="00CD4DCA">
        <w:rPr>
          <w:rFonts w:cs="Times New Roman"/>
          <w:szCs w:val="24"/>
        </w:rPr>
        <w:t>e</w:t>
      </w:r>
      <w:r>
        <w:rPr>
          <w:rFonts w:cs="Times New Roman"/>
          <w:szCs w:val="24"/>
        </w:rPr>
        <w:t xml:space="preserve"> </w:t>
      </w:r>
      <w:r w:rsidR="001115FE">
        <w:rPr>
          <w:rFonts w:cs="Times New Roman"/>
          <w:szCs w:val="24"/>
        </w:rPr>
        <w:t>instanser so</w:t>
      </w:r>
      <w:r w:rsidR="00143DB5">
        <w:rPr>
          <w:rFonts w:cs="Times New Roman"/>
          <w:szCs w:val="24"/>
        </w:rPr>
        <w:t xml:space="preserve">m behandler reguleringsplaner, </w:t>
      </w:r>
      <w:r>
        <w:rPr>
          <w:rFonts w:cs="Times New Roman"/>
          <w:szCs w:val="24"/>
        </w:rPr>
        <w:t>private planleggere</w:t>
      </w:r>
      <w:r w:rsidR="00D04EB2">
        <w:rPr>
          <w:rFonts w:cs="Times New Roman"/>
          <w:szCs w:val="24"/>
        </w:rPr>
        <w:t>, utbyggere</w:t>
      </w:r>
      <w:r>
        <w:rPr>
          <w:rFonts w:cs="Times New Roman"/>
          <w:szCs w:val="24"/>
        </w:rPr>
        <w:t xml:space="preserve"> og andre som utarbeider </w:t>
      </w:r>
      <w:r w:rsidR="00D04EB2">
        <w:rPr>
          <w:rFonts w:cs="Times New Roman"/>
          <w:szCs w:val="24"/>
        </w:rPr>
        <w:t xml:space="preserve">eller bruker </w:t>
      </w:r>
      <w:r>
        <w:rPr>
          <w:rFonts w:cs="Times New Roman"/>
          <w:szCs w:val="24"/>
        </w:rPr>
        <w:t>reguleringsplaner etter plan- og bygningsloven.</w:t>
      </w:r>
    </w:p>
    <w:p w14:paraId="03E20820" w14:textId="3A711022" w:rsidR="008529BC" w:rsidRPr="006F62EB" w:rsidRDefault="00B30DF8">
      <w:pPr>
        <w:rPr>
          <w:rFonts w:cs="Times New Roman"/>
        </w:rPr>
      </w:pPr>
      <w:r w:rsidRPr="006F62EB">
        <w:rPr>
          <w:rFonts w:cs="Times New Roman"/>
        </w:rPr>
        <w:t>For fylkeskommunene skal denne veilederen være et grunnlag for det lovpåla</w:t>
      </w:r>
      <w:r w:rsidR="001115FE" w:rsidRPr="006F62EB">
        <w:rPr>
          <w:rFonts w:cs="Times New Roman"/>
        </w:rPr>
        <w:t xml:space="preserve">gte veiledningsarbeidet overfor kommunene. For </w:t>
      </w:r>
      <w:r w:rsidR="009758E1" w:rsidRPr="006F62EB">
        <w:rPr>
          <w:rFonts w:cs="Times New Roman"/>
        </w:rPr>
        <w:t>statsforvalter</w:t>
      </w:r>
      <w:r w:rsidR="001115FE" w:rsidRPr="006F62EB">
        <w:rPr>
          <w:rFonts w:cs="Times New Roman"/>
        </w:rPr>
        <w:t xml:space="preserve">en vil den være et hjelpemiddel i arbeidet med veiledning og opplæring om juridiske spørsmål. Kommunene bør søke råd og veiledning hos fylkeskommunen og </w:t>
      </w:r>
      <w:r w:rsidR="009758E1" w:rsidRPr="006F62EB">
        <w:rPr>
          <w:rFonts w:cs="Times New Roman"/>
        </w:rPr>
        <w:t xml:space="preserve">statsforvalteren </w:t>
      </w:r>
      <w:r w:rsidR="001115FE" w:rsidRPr="006F62EB">
        <w:rPr>
          <w:rFonts w:cs="Times New Roman"/>
        </w:rPr>
        <w:t xml:space="preserve">om spørsmål som gjelder </w:t>
      </w:r>
      <w:r w:rsidR="00A238A9" w:rsidRPr="006F62EB">
        <w:rPr>
          <w:rFonts w:cs="Times New Roman"/>
        </w:rPr>
        <w:t>reguleringsplan</w:t>
      </w:r>
      <w:r w:rsidR="001115FE" w:rsidRPr="006F62EB">
        <w:rPr>
          <w:rFonts w:cs="Times New Roman"/>
        </w:rPr>
        <w:t>.</w:t>
      </w:r>
    </w:p>
    <w:p w14:paraId="72C65828" w14:textId="77777777" w:rsidR="00CA206C" w:rsidRDefault="001115FE">
      <w:pPr>
        <w:rPr>
          <w:rFonts w:cs="Times New Roman"/>
        </w:rPr>
      </w:pPr>
      <w:r w:rsidRPr="00C878F6">
        <w:rPr>
          <w:rFonts w:cs="Times New Roman"/>
        </w:rPr>
        <w:t>Denne veil</w:t>
      </w:r>
      <w:r w:rsidR="007A5FFA" w:rsidRPr="00C878F6">
        <w:rPr>
          <w:rFonts w:cs="Times New Roman"/>
        </w:rPr>
        <w:t>e</w:t>
      </w:r>
      <w:r w:rsidRPr="00C878F6">
        <w:rPr>
          <w:rFonts w:cs="Times New Roman"/>
        </w:rPr>
        <w:t xml:space="preserve">deren </w:t>
      </w:r>
      <w:r w:rsidR="002755D9" w:rsidRPr="00C878F6">
        <w:rPr>
          <w:rFonts w:cs="Times New Roman"/>
        </w:rPr>
        <w:t>erstatter</w:t>
      </w:r>
      <w:r w:rsidRPr="00C878F6">
        <w:rPr>
          <w:rFonts w:cs="Times New Roman"/>
        </w:rPr>
        <w:t xml:space="preserve"> </w:t>
      </w:r>
      <w:hyperlink r:id="rId14" w:history="1">
        <w:r w:rsidRPr="008F7866">
          <w:rPr>
            <w:rStyle w:val="Hyperkobling"/>
            <w:rFonts w:cs="Times New Roman"/>
          </w:rPr>
          <w:t>Veileder om reguleringsplan</w:t>
        </w:r>
      </w:hyperlink>
      <w:r w:rsidRPr="00C878F6">
        <w:rPr>
          <w:rFonts w:cs="Times New Roman"/>
        </w:rPr>
        <w:t xml:space="preserve"> som </w:t>
      </w:r>
      <w:r w:rsidR="007A5FFA" w:rsidRPr="00C878F6">
        <w:rPr>
          <w:rFonts w:cs="Times New Roman"/>
        </w:rPr>
        <w:t xml:space="preserve">ble </w:t>
      </w:r>
      <w:r w:rsidRPr="00C878F6">
        <w:rPr>
          <w:rFonts w:cs="Times New Roman"/>
        </w:rPr>
        <w:t xml:space="preserve">publisert </w:t>
      </w:r>
      <w:r w:rsidR="00FB5AC0">
        <w:rPr>
          <w:rFonts w:cs="Times New Roman"/>
        </w:rPr>
        <w:t xml:space="preserve">i </w:t>
      </w:r>
      <w:r w:rsidR="001225C0" w:rsidRPr="00C878F6">
        <w:rPr>
          <w:rFonts w:cs="Times New Roman"/>
        </w:rPr>
        <w:t>september</w:t>
      </w:r>
      <w:r w:rsidR="002F3839">
        <w:rPr>
          <w:rFonts w:cs="Times New Roman"/>
        </w:rPr>
        <w:t xml:space="preserve"> </w:t>
      </w:r>
      <w:r w:rsidR="007F2E63" w:rsidRPr="006F62EB">
        <w:rPr>
          <w:rFonts w:cs="Times New Roman"/>
        </w:rPr>
        <w:t>2018</w:t>
      </w:r>
      <w:r w:rsidRPr="006F62EB">
        <w:rPr>
          <w:rFonts w:cs="Times New Roman"/>
        </w:rPr>
        <w:t>.</w:t>
      </w:r>
    </w:p>
    <w:p w14:paraId="7753DD98" w14:textId="43BEABFA" w:rsidR="00CA206C" w:rsidRDefault="00884928" w:rsidP="00884928">
      <w:pPr>
        <w:rPr>
          <w:rFonts w:cs="Times New Roman"/>
        </w:rPr>
      </w:pPr>
      <w:r>
        <w:rPr>
          <w:rFonts w:eastAsiaTheme="minorHAnsi"/>
          <w:lang w:eastAsia="en-US"/>
        </w:rPr>
        <w:t>Oslo, september 2022</w:t>
      </w:r>
    </w:p>
    <w:p w14:paraId="351DE04A" w14:textId="3E30F5D6" w:rsidR="00FE707D" w:rsidRPr="00291219" w:rsidRDefault="00FE707D" w:rsidP="005249D4">
      <w:pPr>
        <w:pStyle w:val="del-tittel"/>
      </w:pPr>
      <w:bookmarkStart w:id="1" w:name="_Toc113455431"/>
      <w:r w:rsidRPr="00291219">
        <w:lastRenderedPageBreak/>
        <w:t>DEL I</w:t>
      </w:r>
      <w:bookmarkEnd w:id="1"/>
    </w:p>
    <w:p w14:paraId="37D74B03" w14:textId="77777777" w:rsidR="008529BC" w:rsidRDefault="008C605F" w:rsidP="007E43B9">
      <w:pPr>
        <w:pStyle w:val="Overskrift1"/>
      </w:pPr>
      <w:bookmarkStart w:id="2" w:name="_Toc113455432"/>
      <w:r>
        <w:t>Overordnede rammer for reguleringsplan</w:t>
      </w:r>
      <w:r w:rsidR="00363655">
        <w:t>er</w:t>
      </w:r>
      <w:r>
        <w:t xml:space="preserve"> i plan- og bygningsloven</w:t>
      </w:r>
      <w:bookmarkEnd w:id="2"/>
    </w:p>
    <w:p w14:paraId="351DE04D" w14:textId="293CE0F3" w:rsidR="007144C1" w:rsidRPr="007144C1" w:rsidRDefault="007144C1" w:rsidP="007144C1">
      <w:r>
        <w:t>Planlegging etter plan- og bygningsloven skal bidra til å samordne statlige</w:t>
      </w:r>
      <w:r w:rsidR="00F951C8">
        <w:t>,</w:t>
      </w:r>
      <w:r>
        <w:t xml:space="preserve"> regionale og kommunale oppgaver</w:t>
      </w:r>
      <w:r w:rsidR="00C91CE9">
        <w:t xml:space="preserve"> og gi grunnlag for vedtak om bruk og vern av ressurser. Planlegging og vedtak skal sikre åpenhet, forutsigbarhet og medvirkning for alle berørte interesser og myndigheter. Det skal legges vekt på langsiktige løsninger, og konsekvenser for miljø og samfunn skal beskrives, se plan- og bygningsloven </w:t>
      </w:r>
      <w:r w:rsidR="00CA206C">
        <w:t>§ 1</w:t>
      </w:r>
      <w:r w:rsidR="00C91CE9">
        <w:t>-1 an</w:t>
      </w:r>
      <w:r w:rsidR="009040BA">
        <w:t>dre</w:t>
      </w:r>
      <w:r w:rsidR="00C91CE9">
        <w:t xml:space="preserve"> og fjerde ledd.</w:t>
      </w:r>
    </w:p>
    <w:p w14:paraId="351DE04E" w14:textId="0D0B939B" w:rsidR="00E80E23" w:rsidRPr="00303195" w:rsidRDefault="001E35A4" w:rsidP="00D63F6B">
      <w:pPr>
        <w:pStyle w:val="Overskrift2"/>
      </w:pPr>
      <w:bookmarkStart w:id="3" w:name="_Toc113455433"/>
      <w:r w:rsidRPr="00303195">
        <w:t>Nasjonalt</w:t>
      </w:r>
      <w:r w:rsidR="00E80E23" w:rsidRPr="00303195">
        <w:t xml:space="preserve"> nivå</w:t>
      </w:r>
      <w:bookmarkEnd w:id="3"/>
    </w:p>
    <w:p w14:paraId="351DE04F" w14:textId="20C60FE6" w:rsidR="00153F6A" w:rsidRDefault="00153F6A" w:rsidP="00D63F6B">
      <w:pPr>
        <w:pStyle w:val="Overskrift3"/>
      </w:pPr>
      <w:bookmarkStart w:id="4" w:name="_Toc113455434"/>
      <w:r>
        <w:t>Nasjonale forventninger</w:t>
      </w:r>
      <w:bookmarkEnd w:id="4"/>
    </w:p>
    <w:p w14:paraId="7E33B141" w14:textId="54B243C6" w:rsidR="00CA206C" w:rsidRDefault="00C71672" w:rsidP="00FD6AF3">
      <w:pPr>
        <w:rPr>
          <w:rFonts w:cs="Times New Roman"/>
        </w:rPr>
      </w:pPr>
      <w:r w:rsidRPr="00645518">
        <w:rPr>
          <w:rFonts w:cs="Times New Roman"/>
        </w:rPr>
        <w:t xml:space="preserve">For å fremme en bærekraftig utvikling skal regjeringen hvert fjerde år utarbeide nasjonale forventninger til regional og kommunal planlegging. Dette går frem av plan- og bygningsloven </w:t>
      </w:r>
      <w:r w:rsidR="00CA206C">
        <w:rPr>
          <w:rFonts w:cs="Times New Roman"/>
        </w:rPr>
        <w:t>§ </w:t>
      </w:r>
      <w:r w:rsidR="00CA206C" w:rsidRPr="00645518">
        <w:rPr>
          <w:rFonts w:cs="Times New Roman"/>
        </w:rPr>
        <w:t>6</w:t>
      </w:r>
      <w:r w:rsidRPr="00645518">
        <w:rPr>
          <w:rFonts w:cs="Times New Roman"/>
        </w:rPr>
        <w:t>-1.</w:t>
      </w:r>
    </w:p>
    <w:p w14:paraId="043E81ED" w14:textId="62B96A66" w:rsidR="008529BC" w:rsidRDefault="00C71672" w:rsidP="00FD6AF3">
      <w:pPr>
        <w:rPr>
          <w:rFonts w:cs="Times New Roman"/>
          <w:color w:val="000000"/>
          <w:szCs w:val="24"/>
        </w:rPr>
      </w:pPr>
      <w:r w:rsidRPr="00303195">
        <w:rPr>
          <w:rFonts w:cs="Times New Roman"/>
          <w:color w:val="000000"/>
          <w:szCs w:val="24"/>
        </w:rPr>
        <w:t>De nasjonale forventningene s</w:t>
      </w:r>
      <w:r w:rsidR="00CD4DCA">
        <w:rPr>
          <w:rFonts w:cs="Times New Roman"/>
          <w:color w:val="000000"/>
          <w:szCs w:val="24"/>
        </w:rPr>
        <w:t xml:space="preserve">kal legges til grunn for </w:t>
      </w:r>
      <w:r w:rsidRPr="00303195">
        <w:rPr>
          <w:rFonts w:cs="Times New Roman"/>
          <w:color w:val="000000"/>
          <w:szCs w:val="24"/>
        </w:rPr>
        <w:t>fylkestingenes og kommunestyrenes arbeid med regionale og kommunale planstrategier og planer. De skal også legges til grunn for statlige myndigheters medvirkning i planleggingen. Oppfølging fra alle parter vil bidra til bedre sammenheng mellom nasjonal, regional og kommunal planlegging, og gjøre planlegginge</w:t>
      </w:r>
      <w:r w:rsidR="004F2E39">
        <w:rPr>
          <w:rFonts w:cs="Times New Roman"/>
          <w:color w:val="000000"/>
          <w:szCs w:val="24"/>
        </w:rPr>
        <w:t xml:space="preserve">n mer forutsigbar og målrettet. </w:t>
      </w:r>
      <w:r w:rsidR="00AC66AD">
        <w:rPr>
          <w:rFonts w:cs="Times New Roman"/>
          <w:color w:val="000000"/>
          <w:szCs w:val="24"/>
        </w:rPr>
        <w:t xml:space="preserve">Fylkeskommunene og </w:t>
      </w:r>
      <w:r w:rsidRPr="00303195">
        <w:rPr>
          <w:rFonts w:cs="Times New Roman"/>
          <w:color w:val="000000"/>
          <w:szCs w:val="24"/>
        </w:rPr>
        <w:t xml:space="preserve">kommunene har ansvar for å finne helhetlige </w:t>
      </w:r>
      <w:r w:rsidR="00AC66AD">
        <w:rPr>
          <w:rFonts w:cs="Times New Roman"/>
          <w:color w:val="000000"/>
          <w:szCs w:val="24"/>
        </w:rPr>
        <w:t xml:space="preserve">løsninger, der </w:t>
      </w:r>
      <w:r w:rsidRPr="00303195">
        <w:rPr>
          <w:rFonts w:cs="Times New Roman"/>
          <w:color w:val="000000"/>
          <w:szCs w:val="24"/>
        </w:rPr>
        <w:t>lokale forhold og lokalpolitiske</w:t>
      </w:r>
      <w:r w:rsidR="00AC66AD">
        <w:rPr>
          <w:rFonts w:cs="Times New Roman"/>
          <w:color w:val="000000"/>
          <w:szCs w:val="24"/>
        </w:rPr>
        <w:t xml:space="preserve"> interesser og hensyn ivaretas, </w:t>
      </w:r>
      <w:r w:rsidRPr="00303195">
        <w:rPr>
          <w:rFonts w:cs="Times New Roman"/>
          <w:color w:val="000000"/>
          <w:szCs w:val="24"/>
        </w:rPr>
        <w:t>sammen med nasjonale og viktige regionale interesser.</w:t>
      </w:r>
    </w:p>
    <w:p w14:paraId="5BD68BF2" w14:textId="77777777" w:rsidR="008529BC" w:rsidRDefault="004F2E39" w:rsidP="00FD6AF3">
      <w:pPr>
        <w:rPr>
          <w:rFonts w:cs="Times New Roman"/>
          <w:color w:val="000000"/>
          <w:szCs w:val="24"/>
        </w:rPr>
      </w:pPr>
      <w:r>
        <w:rPr>
          <w:rFonts w:cs="Times New Roman"/>
          <w:color w:val="000000"/>
          <w:szCs w:val="24"/>
        </w:rPr>
        <w:t>De nasjonale forventningene</w:t>
      </w:r>
      <w:r w:rsidR="00C71672" w:rsidRPr="00303195">
        <w:rPr>
          <w:rFonts w:cs="Times New Roman"/>
          <w:color w:val="000000"/>
          <w:szCs w:val="24"/>
        </w:rPr>
        <w:t xml:space="preserve"> er ik</w:t>
      </w:r>
      <w:r w:rsidR="00AC66AD">
        <w:rPr>
          <w:rFonts w:cs="Times New Roman"/>
          <w:color w:val="000000"/>
          <w:szCs w:val="24"/>
        </w:rPr>
        <w:t xml:space="preserve">ke uttømmende for alle oppgaver </w:t>
      </w:r>
      <w:r w:rsidR="00C71672" w:rsidRPr="00303195">
        <w:rPr>
          <w:rFonts w:cs="Times New Roman"/>
          <w:color w:val="000000"/>
          <w:szCs w:val="24"/>
        </w:rPr>
        <w:t xml:space="preserve">og hensyn som kommunene </w:t>
      </w:r>
      <w:r w:rsidR="00AC66AD">
        <w:rPr>
          <w:rFonts w:cs="Times New Roman"/>
          <w:color w:val="000000"/>
          <w:szCs w:val="24"/>
        </w:rPr>
        <w:t xml:space="preserve">og fylkeskommunene skal ivareta </w:t>
      </w:r>
      <w:r w:rsidR="00C71672" w:rsidRPr="00303195">
        <w:rPr>
          <w:rFonts w:cs="Times New Roman"/>
          <w:color w:val="000000"/>
          <w:szCs w:val="24"/>
        </w:rPr>
        <w:t>etter plan- og bygningslov</w:t>
      </w:r>
      <w:r w:rsidR="00AC66AD">
        <w:rPr>
          <w:rFonts w:cs="Times New Roman"/>
          <w:color w:val="000000"/>
          <w:szCs w:val="24"/>
        </w:rPr>
        <w:t xml:space="preserve">en. Dokumentet må derfor sees i </w:t>
      </w:r>
      <w:r w:rsidR="00C71672" w:rsidRPr="00303195">
        <w:rPr>
          <w:rFonts w:cs="Times New Roman"/>
          <w:color w:val="000000"/>
          <w:szCs w:val="24"/>
        </w:rPr>
        <w:t>sammenheng med gjeldende regelverk og veiledning.</w:t>
      </w:r>
    </w:p>
    <w:p w14:paraId="7D5B5305" w14:textId="782871E7" w:rsidR="008529BC" w:rsidRPr="006F62EB" w:rsidRDefault="00376E31">
      <w:pPr>
        <w:rPr>
          <w:rStyle w:val="Hyperkobling"/>
          <w:rFonts w:cs="Times New Roman"/>
        </w:rPr>
      </w:pPr>
      <w:hyperlink r:id="rId15" w:history="1">
        <w:r w:rsidR="00BF1CFA" w:rsidRPr="006F62EB">
          <w:rPr>
            <w:rStyle w:val="Hyperkobling"/>
            <w:rFonts w:cs="Times New Roman"/>
          </w:rPr>
          <w:t xml:space="preserve">Nasjonale forventninger til regional og kommunal planlegging </w:t>
        </w:r>
        <w:r w:rsidR="0013120C" w:rsidRPr="006F62EB">
          <w:rPr>
            <w:rStyle w:val="Hyperkobling"/>
            <w:rFonts w:cs="Times New Roman"/>
          </w:rPr>
          <w:t>201</w:t>
        </w:r>
        <w:r w:rsidR="0013120C">
          <w:rPr>
            <w:rStyle w:val="Hyperkobling"/>
            <w:rFonts w:cs="Times New Roman"/>
          </w:rPr>
          <w:t>9</w:t>
        </w:r>
        <w:r w:rsidR="00CA206C">
          <w:rPr>
            <w:rStyle w:val="Hyperkobling"/>
            <w:rFonts w:cs="Times New Roman"/>
          </w:rPr>
          <w:t xml:space="preserve"> – </w:t>
        </w:r>
        <w:r w:rsidR="00996F21">
          <w:rPr>
            <w:rStyle w:val="Hyperkobling"/>
            <w:rFonts w:cs="Times New Roman"/>
          </w:rPr>
          <w:t>2023</w:t>
        </w:r>
        <w:r w:rsidR="0013120C" w:rsidRPr="006F62EB">
          <w:rPr>
            <w:rStyle w:val="Hyperkobling"/>
            <w:rFonts w:cs="Times New Roman"/>
          </w:rPr>
          <w:t xml:space="preserve"> </w:t>
        </w:r>
        <w:r w:rsidR="00BF1CFA" w:rsidRPr="006F62EB">
          <w:rPr>
            <w:rStyle w:val="Hyperkobling"/>
            <w:rFonts w:cs="Times New Roman"/>
          </w:rPr>
          <w:t>(regjeringen.no)</w:t>
        </w:r>
      </w:hyperlink>
    </w:p>
    <w:p w14:paraId="3D2542B5" w14:textId="77777777" w:rsidR="002274F4" w:rsidRDefault="002274F4" w:rsidP="075A431A">
      <w:pPr>
        <w:pStyle w:val="Overskrift3"/>
      </w:pPr>
      <w:bookmarkStart w:id="5" w:name="_Toc113455435"/>
      <w:proofErr w:type="spellStart"/>
      <w:r>
        <w:t>Bærekraftsmålene</w:t>
      </w:r>
      <w:bookmarkEnd w:id="5"/>
      <w:proofErr w:type="spellEnd"/>
    </w:p>
    <w:p w14:paraId="205B55B6" w14:textId="365B984F" w:rsidR="00CA206C" w:rsidRDefault="002274F4" w:rsidP="002274F4">
      <w:pPr>
        <w:rPr>
          <w:rFonts w:cs="Open Sans"/>
          <w:color w:val="333333"/>
          <w:shd w:val="clear" w:color="auto" w:fill="FFFFFF"/>
        </w:rPr>
      </w:pPr>
      <w:r>
        <w:rPr>
          <w:rFonts w:cs="Open Sans"/>
          <w:color w:val="333333"/>
          <w:shd w:val="clear" w:color="auto" w:fill="FFFFFF"/>
        </w:rPr>
        <w:t xml:space="preserve">FNs medlemsland vedtok 2030-agendaen med </w:t>
      </w:r>
      <w:r w:rsidR="00705A28">
        <w:rPr>
          <w:rFonts w:cs="Open Sans"/>
          <w:color w:val="333333"/>
          <w:shd w:val="clear" w:color="auto" w:fill="FFFFFF"/>
        </w:rPr>
        <w:t xml:space="preserve">de </w:t>
      </w:r>
      <w:hyperlink r:id="rId16" w:tgtFrame="_blank" w:history="1">
        <w:r>
          <w:rPr>
            <w:rStyle w:val="Hyperkobling"/>
            <w:rFonts w:cs="Open Sans"/>
            <w:color w:val="3867C8"/>
            <w:shd w:val="clear" w:color="auto" w:fill="FFFFFF"/>
          </w:rPr>
          <w:t>17</w:t>
        </w:r>
        <w:r w:rsidR="00CA206C">
          <w:rPr>
            <w:rStyle w:val="Hyperkobling"/>
            <w:rFonts w:cs="Open Sans"/>
            <w:color w:val="3867C8"/>
            <w:shd w:val="clear" w:color="auto" w:fill="FFFFFF"/>
          </w:rPr>
          <w:t xml:space="preserve"> </w:t>
        </w:r>
        <w:proofErr w:type="spellStart"/>
        <w:r>
          <w:rPr>
            <w:rStyle w:val="Hyperkobling"/>
            <w:rFonts w:cs="Open Sans"/>
            <w:color w:val="3867C8"/>
            <w:shd w:val="clear" w:color="auto" w:fill="FFFFFF"/>
          </w:rPr>
          <w:t>bærekraftsmå</w:t>
        </w:r>
        <w:r w:rsidR="008F7866">
          <w:rPr>
            <w:rStyle w:val="Hyperkobling"/>
            <w:rFonts w:cs="Open Sans"/>
            <w:color w:val="3867C8"/>
            <w:shd w:val="clear" w:color="auto" w:fill="FFFFFF"/>
          </w:rPr>
          <w:t>lene</w:t>
        </w:r>
        <w:proofErr w:type="spellEnd"/>
      </w:hyperlink>
      <w:r>
        <w:rPr>
          <w:rFonts w:cs="Open Sans"/>
          <w:color w:val="333333"/>
          <w:shd w:val="clear" w:color="auto" w:fill="FFFFFF"/>
        </w:rPr>
        <w:t xml:space="preserve"> i 2015.</w:t>
      </w:r>
      <w:r w:rsidR="00CA206C">
        <w:rPr>
          <w:rFonts w:cs="Open Sans"/>
          <w:color w:val="333333"/>
          <w:shd w:val="clear" w:color="auto" w:fill="FFFFFF"/>
        </w:rPr>
        <w:t xml:space="preserve"> </w:t>
      </w:r>
      <w:proofErr w:type="spellStart"/>
      <w:r>
        <w:rPr>
          <w:rFonts w:cs="Open Sans"/>
          <w:color w:val="333333"/>
          <w:shd w:val="clear" w:color="auto" w:fill="FFFFFF"/>
        </w:rPr>
        <w:t>Bærekraftsmålene</w:t>
      </w:r>
      <w:proofErr w:type="spellEnd"/>
      <w:r>
        <w:rPr>
          <w:rFonts w:cs="Open Sans"/>
          <w:color w:val="333333"/>
          <w:shd w:val="clear" w:color="auto" w:fill="FFFFFF"/>
        </w:rPr>
        <w:t xml:space="preserve"> omfatter vår tids største nasjonale og globale utfordringer. Mange av målene kan ikke nås uten lokal innsats. Det er derfor viktig at</w:t>
      </w:r>
      <w:r w:rsidR="00CA206C">
        <w:rPr>
          <w:rFonts w:cs="Open Sans"/>
          <w:color w:val="333333"/>
          <w:shd w:val="clear" w:color="auto" w:fill="FFFFFF"/>
        </w:rPr>
        <w:t xml:space="preserve"> </w:t>
      </w:r>
      <w:proofErr w:type="spellStart"/>
      <w:r>
        <w:rPr>
          <w:rFonts w:cs="Open Sans"/>
          <w:color w:val="333333"/>
          <w:shd w:val="clear" w:color="auto" w:fill="FFFFFF"/>
        </w:rPr>
        <w:t>bærekraftsmålene</w:t>
      </w:r>
      <w:proofErr w:type="spellEnd"/>
      <w:r>
        <w:rPr>
          <w:rFonts w:cs="Open Sans"/>
          <w:color w:val="333333"/>
          <w:shd w:val="clear" w:color="auto" w:fill="FFFFFF"/>
        </w:rPr>
        <w:t xml:space="preserve"> blir en del av grunnlaget for samfunns- og arealplanleggingen i kommunene. Dette innebærer </w:t>
      </w:r>
      <w:r>
        <w:rPr>
          <w:rFonts w:cs="Open Sans"/>
          <w:color w:val="333333"/>
          <w:shd w:val="clear" w:color="auto" w:fill="FFFFFF"/>
        </w:rPr>
        <w:lastRenderedPageBreak/>
        <w:t>at kommunene må ta stilling til hvordan de kan bidra til å realisere</w:t>
      </w:r>
      <w:r w:rsidR="00CA206C">
        <w:rPr>
          <w:rFonts w:cs="Open Sans"/>
          <w:color w:val="333333"/>
          <w:shd w:val="clear" w:color="auto" w:fill="FFFFFF"/>
        </w:rPr>
        <w:t xml:space="preserve"> </w:t>
      </w:r>
      <w:proofErr w:type="spellStart"/>
      <w:r>
        <w:rPr>
          <w:rFonts w:cs="Open Sans"/>
          <w:color w:val="333333"/>
          <w:shd w:val="clear" w:color="auto" w:fill="FFFFFF"/>
        </w:rPr>
        <w:t>bærekraftsmålene</w:t>
      </w:r>
      <w:proofErr w:type="spellEnd"/>
      <w:r>
        <w:rPr>
          <w:rFonts w:cs="Open Sans"/>
          <w:color w:val="333333"/>
          <w:shd w:val="clear" w:color="auto" w:fill="FFFFFF"/>
        </w:rPr>
        <w:t xml:space="preserve"> i arbeidet med all planlegging i kommunen</w:t>
      </w:r>
      <w:r w:rsidR="00705A28">
        <w:rPr>
          <w:rFonts w:cs="Open Sans"/>
          <w:color w:val="333333"/>
          <w:shd w:val="clear" w:color="auto" w:fill="FFFFFF"/>
        </w:rPr>
        <w:t>e</w:t>
      </w:r>
      <w:r>
        <w:rPr>
          <w:rFonts w:cs="Open Sans"/>
          <w:color w:val="333333"/>
          <w:shd w:val="clear" w:color="auto" w:fill="FFFFFF"/>
        </w:rPr>
        <w:t>.</w:t>
      </w:r>
    </w:p>
    <w:p w14:paraId="4BC49896" w14:textId="20240187" w:rsidR="002274F4" w:rsidRPr="002274F4" w:rsidRDefault="002274F4" w:rsidP="075A431A">
      <w:r>
        <w:rPr>
          <w:rFonts w:cs="Open Sans"/>
          <w:color w:val="333333"/>
          <w:shd w:val="clear" w:color="auto" w:fill="FFFFFF"/>
        </w:rPr>
        <w:t xml:space="preserve">Se mer om </w:t>
      </w:r>
      <w:proofErr w:type="spellStart"/>
      <w:r>
        <w:rPr>
          <w:rFonts w:cs="Open Sans"/>
          <w:color w:val="333333"/>
          <w:shd w:val="clear" w:color="auto" w:fill="FFFFFF"/>
        </w:rPr>
        <w:t>bærekraftsmålene</w:t>
      </w:r>
      <w:proofErr w:type="spellEnd"/>
      <w:r>
        <w:rPr>
          <w:rFonts w:cs="Open Sans"/>
          <w:color w:val="333333"/>
          <w:shd w:val="clear" w:color="auto" w:fill="FFFFFF"/>
        </w:rPr>
        <w:t xml:space="preserve"> i </w:t>
      </w:r>
      <w:hyperlink r:id="rId17" w:history="1">
        <w:r w:rsidR="00B22F56" w:rsidRPr="008F7866">
          <w:rPr>
            <w:rStyle w:val="Hyperkobling"/>
            <w:rFonts w:cs="Open Sans"/>
            <w:shd w:val="clear" w:color="auto" w:fill="FFFFFF"/>
          </w:rPr>
          <w:t>veileder til kommuneplanens arealdel</w:t>
        </w:r>
      </w:hyperlink>
      <w:r w:rsidR="00B22F56">
        <w:rPr>
          <w:rFonts w:cs="Open Sans"/>
          <w:color w:val="333333"/>
          <w:shd w:val="clear" w:color="auto" w:fill="FFFFFF"/>
        </w:rPr>
        <w:t xml:space="preserve">, kapittel 1.2 og </w:t>
      </w:r>
      <w:hyperlink r:id="rId18" w:history="1">
        <w:r w:rsidR="00B22F56" w:rsidRPr="008F7866">
          <w:rPr>
            <w:rStyle w:val="Hyperkobling"/>
            <w:rFonts w:cs="Open Sans"/>
            <w:shd w:val="clear" w:color="auto" w:fill="FFFFFF"/>
          </w:rPr>
          <w:t xml:space="preserve">temasiden på regjeringen.no om </w:t>
        </w:r>
        <w:proofErr w:type="spellStart"/>
        <w:r w:rsidR="00B22F56" w:rsidRPr="008F7866">
          <w:rPr>
            <w:rStyle w:val="Hyperkobling"/>
            <w:rFonts w:cs="Open Sans"/>
            <w:shd w:val="clear" w:color="auto" w:fill="FFFFFF"/>
          </w:rPr>
          <w:t>bærekraftsmålene</w:t>
        </w:r>
        <w:proofErr w:type="spellEnd"/>
      </w:hyperlink>
      <w:r w:rsidR="00B22F56">
        <w:rPr>
          <w:rFonts w:cs="Open Sans"/>
          <w:color w:val="333333"/>
          <w:shd w:val="clear" w:color="auto" w:fill="FFFFFF"/>
        </w:rPr>
        <w:t>.</w:t>
      </w:r>
    </w:p>
    <w:p w14:paraId="351DE058" w14:textId="50C3A9F1" w:rsidR="00153F6A" w:rsidRDefault="00153F6A" w:rsidP="00FD6AF3">
      <w:pPr>
        <w:pStyle w:val="Overskrift3"/>
        <w:spacing w:before="0" w:after="0"/>
      </w:pPr>
      <w:bookmarkStart w:id="6" w:name="_Toc113455436"/>
      <w:r>
        <w:t xml:space="preserve">Statlige </w:t>
      </w:r>
      <w:r w:rsidRPr="00D63F6B">
        <w:t>planretningslinjer</w:t>
      </w:r>
      <w:bookmarkEnd w:id="6"/>
    </w:p>
    <w:p w14:paraId="2AE74A6E" w14:textId="1F5569D1" w:rsidR="00CA206C" w:rsidRDefault="00783D0B" w:rsidP="007E43B9">
      <w:r w:rsidRPr="007E43B9">
        <w:t xml:space="preserve">Statlige planretningslinjer, jf. plan- og bygningsloven </w:t>
      </w:r>
      <w:r w:rsidR="00CA206C">
        <w:t>§ </w:t>
      </w:r>
      <w:r w:rsidR="00CA206C" w:rsidRPr="007E43B9">
        <w:t>6</w:t>
      </w:r>
      <w:r w:rsidRPr="007E43B9">
        <w:t>-2, brukes for å konkretisere de nasjonale forventningene til planleggingen og markere nasjonal politikk på v</w:t>
      </w:r>
      <w:r w:rsidR="00AC66AD" w:rsidRPr="007E43B9">
        <w:t>iktige områder</w:t>
      </w:r>
      <w:r w:rsidR="00EC6CD1" w:rsidRPr="007E43B9">
        <w:t>.</w:t>
      </w:r>
      <w:r w:rsidR="00AC66AD" w:rsidRPr="007E43B9">
        <w:t xml:space="preserve"> </w:t>
      </w:r>
      <w:r w:rsidR="006D6EA2" w:rsidRPr="007E43B9">
        <w:t xml:space="preserve">Statlige planretningslinjer </w:t>
      </w:r>
      <w:r w:rsidRPr="007E43B9">
        <w:t xml:space="preserve">(tidligere kalt rikspolitiske retningslinjer) </w:t>
      </w:r>
      <w:r w:rsidR="006D6EA2" w:rsidRPr="007E43B9">
        <w:t>kan gjelde for hele landet eller et geografisk avgrenset område og skal legges til grunn ved statlig, regional og kommunal planlegging</w:t>
      </w:r>
      <w:r w:rsidR="00EC6CD1" w:rsidRPr="007E43B9">
        <w:t xml:space="preserve"> og i</w:t>
      </w:r>
      <w:r w:rsidR="006D6EA2" w:rsidRPr="007E43B9">
        <w:t xml:space="preserve"> enkeltvedtak som statlige, regionale og kommunale organer treffer.</w:t>
      </w:r>
    </w:p>
    <w:p w14:paraId="351DE05C" w14:textId="6AF3ED66" w:rsidR="008F6855" w:rsidRPr="006F62EB" w:rsidRDefault="00376E31">
      <w:pPr>
        <w:rPr>
          <w:rFonts w:cs="Times New Roman"/>
        </w:rPr>
      </w:pPr>
      <w:hyperlink r:id="rId19" w:history="1">
        <w:r w:rsidR="00DB4D2C" w:rsidRPr="006F62EB">
          <w:rPr>
            <w:rStyle w:val="Hyperkobling"/>
            <w:rFonts w:cs="Times New Roman"/>
          </w:rPr>
          <w:t>Statlige planretningslinjer (regjeringen.no)</w:t>
        </w:r>
      </w:hyperlink>
    </w:p>
    <w:p w14:paraId="351DE05D" w14:textId="77777777" w:rsidR="00C84E8F" w:rsidRDefault="00C84E8F" w:rsidP="00D63F6B">
      <w:pPr>
        <w:pStyle w:val="Overskrift3"/>
      </w:pPr>
      <w:bookmarkStart w:id="7" w:name="_Toc113455437"/>
      <w:r>
        <w:t>Statlige planbestemmelser</w:t>
      </w:r>
      <w:bookmarkEnd w:id="7"/>
    </w:p>
    <w:p w14:paraId="0A54391C" w14:textId="18B33709" w:rsidR="008529BC" w:rsidRDefault="00783D0B" w:rsidP="00FD6AF3">
      <w:pPr>
        <w:rPr>
          <w:rFonts w:eastAsiaTheme="majorEastAsia" w:cstheme="majorBidi"/>
        </w:rPr>
      </w:pPr>
      <w:r w:rsidRPr="00C84E8F">
        <w:t xml:space="preserve">Statlige </w:t>
      </w:r>
      <w:r w:rsidR="00EC6CD1">
        <w:t>plan</w:t>
      </w:r>
      <w:r w:rsidRPr="00C84E8F">
        <w:t xml:space="preserve">bestemmelser, jf. plan- og bygningsloven </w:t>
      </w:r>
      <w:r w:rsidR="00CA206C">
        <w:t>§ </w:t>
      </w:r>
      <w:r w:rsidR="00CA206C" w:rsidRPr="00C84E8F">
        <w:t>6</w:t>
      </w:r>
      <w:r w:rsidRPr="00C84E8F">
        <w:t>-3, brukes for å konkretisere de nasjonale forventningene til planleggingen og markere nasjonal politikk på v</w:t>
      </w:r>
      <w:r w:rsidR="00AC66AD">
        <w:t>iktige områder i planleggingen.</w:t>
      </w:r>
    </w:p>
    <w:p w14:paraId="42435213" w14:textId="4D784F1F" w:rsidR="008529BC" w:rsidRPr="006F62EB" w:rsidRDefault="00783D0B">
      <w:pPr>
        <w:rPr>
          <w:rFonts w:cs="Times New Roman"/>
          <w:color w:val="000000"/>
        </w:rPr>
      </w:pPr>
      <w:r w:rsidRPr="006F62EB">
        <w:rPr>
          <w:rFonts w:cs="Times New Roman"/>
          <w:color w:val="000000"/>
        </w:rPr>
        <w:t xml:space="preserve">Statlige planbestemmelser </w:t>
      </w:r>
      <w:r w:rsidR="00952A87" w:rsidRPr="006F62EB">
        <w:rPr>
          <w:rFonts w:cs="Times New Roman"/>
          <w:color w:val="000000"/>
        </w:rPr>
        <w:t xml:space="preserve">fastsettes av Kongen i statsråd og </w:t>
      </w:r>
      <w:r w:rsidRPr="006F62EB">
        <w:rPr>
          <w:rFonts w:cs="Times New Roman"/>
          <w:color w:val="000000"/>
        </w:rPr>
        <w:t>gjelder for et tidsrom på inntil ti år</w:t>
      </w:r>
      <w:r w:rsidR="00952A87" w:rsidRPr="00C878F6">
        <w:rPr>
          <w:rFonts w:cs="Times New Roman"/>
          <w:color w:val="000000"/>
        </w:rPr>
        <w:t xml:space="preserve"> med mulighet for forlengelse i 5 år av gangen.</w:t>
      </w:r>
      <w:r w:rsidR="008529BC" w:rsidRPr="00C878F6">
        <w:rPr>
          <w:rFonts w:cs="Times New Roman"/>
          <w:color w:val="000000"/>
        </w:rPr>
        <w:t xml:space="preserve"> </w:t>
      </w:r>
      <w:r w:rsidR="00952A87" w:rsidRPr="00C878F6">
        <w:rPr>
          <w:rFonts w:cs="Times New Roman"/>
          <w:color w:val="000000"/>
        </w:rPr>
        <w:t>De</w:t>
      </w:r>
      <w:r w:rsidRPr="00C878F6">
        <w:rPr>
          <w:rFonts w:cs="Times New Roman"/>
          <w:color w:val="000000"/>
        </w:rPr>
        <w:t xml:space="preserve"> </w:t>
      </w:r>
      <w:r w:rsidR="00D8029D" w:rsidRPr="00C878F6">
        <w:rPr>
          <w:rFonts w:cs="Times New Roman"/>
          <w:color w:val="000000"/>
        </w:rPr>
        <w:t xml:space="preserve">innebærer </w:t>
      </w:r>
      <w:r w:rsidRPr="00C878F6">
        <w:rPr>
          <w:rFonts w:cs="Times New Roman"/>
          <w:color w:val="000000"/>
        </w:rPr>
        <w:t>et forbud mot iverksetting av særskilt angitte bygge- eller anleggstiltak uten samtykke av</w:t>
      </w:r>
      <w:r w:rsidR="00952A87" w:rsidRPr="00C878F6">
        <w:rPr>
          <w:rFonts w:cs="Times New Roman"/>
          <w:color w:val="000000"/>
        </w:rPr>
        <w:t xml:space="preserve"> </w:t>
      </w:r>
      <w:r w:rsidR="00D8029D" w:rsidRPr="00C878F6">
        <w:rPr>
          <w:rFonts w:cs="Times New Roman"/>
          <w:color w:val="000000"/>
        </w:rPr>
        <w:t>departementet</w:t>
      </w:r>
      <w:r w:rsidR="00771493" w:rsidRPr="00C878F6">
        <w:rPr>
          <w:rFonts w:cs="Times New Roman"/>
          <w:color w:val="000000"/>
        </w:rPr>
        <w:t xml:space="preserve"> (myndigheten kan delegeres til </w:t>
      </w:r>
      <w:r w:rsidR="00A02813" w:rsidRPr="006F62EB">
        <w:rPr>
          <w:rFonts w:cs="Times New Roman"/>
          <w:color w:val="000000"/>
        </w:rPr>
        <w:t>statsforvalter</w:t>
      </w:r>
      <w:r w:rsidR="00771493" w:rsidRPr="006F62EB">
        <w:rPr>
          <w:rFonts w:cs="Times New Roman"/>
          <w:color w:val="000000"/>
        </w:rPr>
        <w:t>en)</w:t>
      </w:r>
      <w:r w:rsidR="00D8029D" w:rsidRPr="006F62EB">
        <w:rPr>
          <w:rFonts w:cs="Times New Roman"/>
          <w:color w:val="000000"/>
        </w:rPr>
        <w:t xml:space="preserve">. Det kan gis bestemmelser om at </w:t>
      </w:r>
      <w:r w:rsidR="00EC7080" w:rsidRPr="00C878F6">
        <w:rPr>
          <w:rFonts w:cs="Times New Roman"/>
          <w:color w:val="000000"/>
        </w:rPr>
        <w:t>kravet om samtykke bortfaller ved vedtak</w:t>
      </w:r>
      <w:r w:rsidR="00D8029D" w:rsidRPr="00C878F6">
        <w:rPr>
          <w:rFonts w:cs="Times New Roman"/>
          <w:color w:val="000000"/>
        </w:rPr>
        <w:t xml:space="preserve"> av ny bindende </w:t>
      </w:r>
      <w:r w:rsidR="00EC7080" w:rsidRPr="00C878F6">
        <w:rPr>
          <w:rFonts w:cs="Times New Roman"/>
          <w:color w:val="000000"/>
        </w:rPr>
        <w:t xml:space="preserve">arealdel av </w:t>
      </w:r>
      <w:r w:rsidR="00D8029D" w:rsidRPr="00C878F6">
        <w:rPr>
          <w:rFonts w:cs="Times New Roman"/>
          <w:color w:val="000000"/>
        </w:rPr>
        <w:t>kommuneplan eller reguleringsplan.</w:t>
      </w:r>
    </w:p>
    <w:p w14:paraId="351DE062" w14:textId="1B802883" w:rsidR="009300FC" w:rsidRDefault="00376E31" w:rsidP="00FD6AF3">
      <w:pPr>
        <w:rPr>
          <w:rFonts w:cs="Times New Roman"/>
          <w:color w:val="000000"/>
          <w:szCs w:val="24"/>
        </w:rPr>
      </w:pPr>
      <w:hyperlink r:id="rId20" w:history="1">
        <w:r w:rsidR="009300FC" w:rsidRPr="009300FC">
          <w:rPr>
            <w:rStyle w:val="Hyperkobling"/>
            <w:rFonts w:cs="Times New Roman"/>
            <w:szCs w:val="24"/>
          </w:rPr>
          <w:t>Statlige planbestemmelser (regjeringen.no)</w:t>
        </w:r>
      </w:hyperlink>
    </w:p>
    <w:p w14:paraId="76D4C355" w14:textId="77777777" w:rsidR="00CA206C" w:rsidRDefault="00306062" w:rsidP="00D63F6B">
      <w:pPr>
        <w:pStyle w:val="Overskrift3"/>
      </w:pPr>
      <w:bookmarkStart w:id="8" w:name="_Toc113455438"/>
      <w:r>
        <w:t xml:space="preserve">Statlig </w:t>
      </w:r>
      <w:r w:rsidR="00C156E2">
        <w:t>plan</w:t>
      </w:r>
      <w:bookmarkEnd w:id="8"/>
    </w:p>
    <w:p w14:paraId="2084DD85" w14:textId="0C7DC0EB" w:rsidR="00CA206C" w:rsidRDefault="00AF0EEB" w:rsidP="00FD6AF3">
      <w:pPr>
        <w:rPr>
          <w:rFonts w:cs="Times New Roman"/>
          <w:szCs w:val="24"/>
        </w:rPr>
      </w:pPr>
      <w:r w:rsidRPr="0032475F">
        <w:rPr>
          <w:rFonts w:cs="Times New Roman"/>
          <w:szCs w:val="24"/>
        </w:rPr>
        <w:t xml:space="preserve">Hjemmel til å bruke statlig plan er gitt i plan- og bygningsloven </w:t>
      </w:r>
      <w:r w:rsidR="00CA206C">
        <w:rPr>
          <w:rFonts w:cs="Times New Roman"/>
          <w:szCs w:val="24"/>
        </w:rPr>
        <w:t>§ </w:t>
      </w:r>
      <w:r w:rsidR="00CA206C" w:rsidRPr="0032475F">
        <w:rPr>
          <w:rFonts w:cs="Times New Roman"/>
          <w:szCs w:val="24"/>
        </w:rPr>
        <w:t>6</w:t>
      </w:r>
      <w:r w:rsidRPr="0032475F">
        <w:rPr>
          <w:rFonts w:cs="Times New Roman"/>
          <w:szCs w:val="24"/>
        </w:rPr>
        <w:t xml:space="preserve">-4. Hjemmelen kan brukes når gjennomføring av viktige statlige eller regionale utbyggings-, anleggs- eller vernetiltak gjør det nødvendig, eller når andre samfunnsmessige hensyn tilsier det. </w:t>
      </w:r>
      <w:r w:rsidR="00CE1CDC">
        <w:rPr>
          <w:rFonts w:cs="Times New Roman"/>
          <w:szCs w:val="24"/>
        </w:rPr>
        <w:t>Departementet kan i slike tilfeller henstille til en kommune å utarbeide arealdel til kommuneplan eller reguleringsplan.</w:t>
      </w:r>
    </w:p>
    <w:p w14:paraId="4B798BE2" w14:textId="5B56804C" w:rsidR="008529BC" w:rsidRPr="00C878F6" w:rsidRDefault="00CE1CDC">
      <w:pPr>
        <w:rPr>
          <w:rFonts w:cs="Times New Roman"/>
        </w:rPr>
      </w:pPr>
      <w:r w:rsidRPr="006F62EB">
        <w:rPr>
          <w:rFonts w:cs="Times New Roman"/>
        </w:rPr>
        <w:t xml:space="preserve">Departementet kan også selv utarbeide og vedta slik plan. </w:t>
      </w:r>
      <w:r w:rsidR="00AF0EEB" w:rsidRPr="006F62EB">
        <w:rPr>
          <w:rFonts w:cs="Times New Roman"/>
        </w:rPr>
        <w:t xml:space="preserve">Bruk av statlig plan er </w:t>
      </w:r>
      <w:r w:rsidR="001E7D50" w:rsidRPr="006F62EB">
        <w:rPr>
          <w:rFonts w:cs="Times New Roman"/>
        </w:rPr>
        <w:t xml:space="preserve">å anse som </w:t>
      </w:r>
      <w:r w:rsidR="00AF0EEB" w:rsidRPr="00C878F6">
        <w:rPr>
          <w:rFonts w:cs="Times New Roman"/>
        </w:rPr>
        <w:t xml:space="preserve">et unntak fra plan- og bygningslovens hovedregel om at det er kommunen som er planmyndighet. </w:t>
      </w:r>
      <w:r w:rsidRPr="00C878F6">
        <w:rPr>
          <w:rFonts w:cs="Times New Roman"/>
        </w:rPr>
        <w:t xml:space="preserve">Det er Kommunal- og </w:t>
      </w:r>
      <w:proofErr w:type="spellStart"/>
      <w:r w:rsidR="001225C0">
        <w:t>distrikts</w:t>
      </w:r>
      <w:r w:rsidRPr="006F62EB">
        <w:rPr>
          <w:rFonts w:cs="Times New Roman"/>
        </w:rPr>
        <w:t>departementet</w:t>
      </w:r>
      <w:proofErr w:type="spellEnd"/>
      <w:r w:rsidRPr="006F62EB">
        <w:rPr>
          <w:rFonts w:cs="Times New Roman"/>
        </w:rPr>
        <w:t xml:space="preserve">, som øverste planmyndighet, som beslutter om statlig plan skal benyttes. Beslutning om statlig plan bør likevel tas i samråd med berørt(e) kommune(r). Det er imidlertid ingen forutsetning </w:t>
      </w:r>
      <w:r w:rsidRPr="006F62EB">
        <w:rPr>
          <w:rFonts w:cs="Times New Roman"/>
        </w:rPr>
        <w:lastRenderedPageBreak/>
        <w:t>for statlig plan at det</w:t>
      </w:r>
      <w:r w:rsidRPr="00C878F6">
        <w:rPr>
          <w:rFonts w:cs="Times New Roman"/>
        </w:rPr>
        <w:t xml:space="preserve"> må være enighet med kommunen. Beslutning om statlig plan kan tas når som helst i planprosessen. Beslutningen kan ikke påklages.</w:t>
      </w:r>
    </w:p>
    <w:p w14:paraId="1C975647" w14:textId="7C10170C" w:rsidR="008529BC" w:rsidRDefault="00EC7080" w:rsidP="00FD6AF3">
      <w:pPr>
        <w:rPr>
          <w:rFonts w:cs="Times New Roman"/>
          <w:szCs w:val="24"/>
        </w:rPr>
      </w:pPr>
      <w:r>
        <w:rPr>
          <w:rFonts w:cs="Times New Roman"/>
          <w:szCs w:val="24"/>
        </w:rPr>
        <w:t>S</w:t>
      </w:r>
      <w:r w:rsidR="00AF0EEB" w:rsidRPr="0032475F">
        <w:rPr>
          <w:rFonts w:cs="Times New Roman"/>
          <w:szCs w:val="24"/>
        </w:rPr>
        <w:t xml:space="preserve">pørsmål om bruk av statlig plan </w:t>
      </w:r>
      <w:r>
        <w:rPr>
          <w:rFonts w:cs="Times New Roman"/>
          <w:szCs w:val="24"/>
        </w:rPr>
        <w:t xml:space="preserve">vil </w:t>
      </w:r>
      <w:r w:rsidR="00D0234B">
        <w:rPr>
          <w:rFonts w:cs="Times New Roman"/>
          <w:szCs w:val="24"/>
        </w:rPr>
        <w:t xml:space="preserve">også </w:t>
      </w:r>
      <w:r>
        <w:rPr>
          <w:rFonts w:cs="Times New Roman"/>
          <w:szCs w:val="24"/>
        </w:rPr>
        <w:t xml:space="preserve">kunne </w:t>
      </w:r>
      <w:r w:rsidR="00AF0EEB" w:rsidRPr="0032475F">
        <w:rPr>
          <w:rFonts w:cs="Times New Roman"/>
          <w:szCs w:val="24"/>
        </w:rPr>
        <w:t>komme opp underveis i planprosessen, som følge av at den kommunale planprosessen stopper opp fordi kommunen ikke ønsker å sluttføre planbehandlingen eller vedta planen.</w:t>
      </w:r>
      <w:r w:rsidR="008529BC">
        <w:rPr>
          <w:rFonts w:cs="Times New Roman"/>
          <w:szCs w:val="24"/>
        </w:rPr>
        <w:t xml:space="preserve"> </w:t>
      </w:r>
      <w:r w:rsidR="00AF0EEB" w:rsidRPr="001E7D50">
        <w:rPr>
          <w:rFonts w:cs="Times New Roman"/>
          <w:szCs w:val="24"/>
        </w:rPr>
        <w:t xml:space="preserve">Spørsmål om </w:t>
      </w:r>
      <w:r w:rsidR="006F7FD9">
        <w:rPr>
          <w:rFonts w:cs="Times New Roman"/>
          <w:szCs w:val="24"/>
        </w:rPr>
        <w:t xml:space="preserve">å anmode om </w:t>
      </w:r>
      <w:r w:rsidR="00AF0EEB" w:rsidRPr="001E7D50">
        <w:rPr>
          <w:rFonts w:cs="Times New Roman"/>
          <w:szCs w:val="24"/>
        </w:rPr>
        <w:t xml:space="preserve">bruk av statlig plan kan også vurderes i </w:t>
      </w:r>
      <w:proofErr w:type="spellStart"/>
      <w:r w:rsidR="001E7D50" w:rsidRPr="001E7D50">
        <w:rPr>
          <w:rFonts w:cs="Times New Roman"/>
          <w:szCs w:val="24"/>
        </w:rPr>
        <w:t>konseptvalgutredning</w:t>
      </w:r>
      <w:r w:rsidR="00AF0EEB" w:rsidRPr="001E7D50">
        <w:rPr>
          <w:rFonts w:cs="Times New Roman"/>
          <w:szCs w:val="24"/>
        </w:rPr>
        <w:t>prosesser</w:t>
      </w:r>
      <w:proofErr w:type="spellEnd"/>
      <w:r w:rsidR="00AF0EEB" w:rsidRPr="001E7D50">
        <w:rPr>
          <w:rFonts w:cs="Times New Roman"/>
          <w:szCs w:val="24"/>
        </w:rPr>
        <w:t>.</w:t>
      </w:r>
      <w:r w:rsidR="001E7D50" w:rsidRPr="001E7D50">
        <w:t xml:space="preserve"> En </w:t>
      </w:r>
      <w:r w:rsidR="001E7D50" w:rsidRPr="00F87E98">
        <w:rPr>
          <w:bCs/>
        </w:rPr>
        <w:t>konseptvalgutredning</w:t>
      </w:r>
      <w:r w:rsidR="001E7D50" w:rsidRPr="001E7D50">
        <w:t xml:space="preserve"> (</w:t>
      </w:r>
      <w:r w:rsidR="001E7D50" w:rsidRPr="00F87E98">
        <w:rPr>
          <w:bCs/>
        </w:rPr>
        <w:t>KVU</w:t>
      </w:r>
      <w:r w:rsidR="001E7D50" w:rsidRPr="001E7D50">
        <w:t>) er en faglig utredning for offentlige prosjekter med antatt kostnad over 750 millioner</w:t>
      </w:r>
      <w:r w:rsidR="001B0740">
        <w:t xml:space="preserve"> kroner</w:t>
      </w:r>
      <w:r w:rsidR="001E7D50" w:rsidRPr="00F87E98">
        <w:t xml:space="preserve">. </w:t>
      </w:r>
      <w:r w:rsidR="001E7D50" w:rsidRPr="001E7D50">
        <w:t>Hensikten med utredningen er å vurdere alternative måter å løse behov på (</w:t>
      </w:r>
      <w:r w:rsidR="00CA206C">
        <w:t>«</w:t>
      </w:r>
      <w:r w:rsidR="001E7D50" w:rsidRPr="001E7D50">
        <w:t>konsepte</w:t>
      </w:r>
      <w:r w:rsidR="008529BC" w:rsidRPr="001E7D50">
        <w:t>r</w:t>
      </w:r>
      <w:r w:rsidR="00CA206C">
        <w:t>»</w:t>
      </w:r>
      <w:r w:rsidR="008529BC">
        <w:t>)</w:t>
      </w:r>
      <w:r w:rsidR="001E7D50" w:rsidRPr="001E7D50">
        <w:t>.</w:t>
      </w:r>
    </w:p>
    <w:p w14:paraId="53713C5F" w14:textId="77777777" w:rsidR="00CA206C" w:rsidRDefault="00AF0EEB" w:rsidP="00FD6AF3">
      <w:pPr>
        <w:rPr>
          <w:rFonts w:cs="Times New Roman"/>
          <w:szCs w:val="24"/>
        </w:rPr>
      </w:pPr>
      <w:r w:rsidRPr="0032475F">
        <w:rPr>
          <w:rFonts w:cs="Times New Roman"/>
          <w:szCs w:val="24"/>
        </w:rPr>
        <w:t>Ved beslutning om statlig plan går departementet inn i kommunestyrets rolle som planmyndighet, og kommunen blir høringsinstans på linje med andre høringsinstanser. Det er departementet som har ansvaret for planprosessen,</w:t>
      </w:r>
      <w:r w:rsidR="00CA3FFE">
        <w:rPr>
          <w:rFonts w:cs="Times New Roman"/>
          <w:szCs w:val="24"/>
        </w:rPr>
        <w:t xml:space="preserve"> og som vedtar planen. </w:t>
      </w:r>
      <w:r w:rsidRPr="0032475F">
        <w:rPr>
          <w:rFonts w:cs="Times New Roman"/>
          <w:szCs w:val="24"/>
        </w:rPr>
        <w:t xml:space="preserve">Kommunen er likevel forpliktet til å gi nødvendig bistand i arbeidet. </w:t>
      </w:r>
      <w:r w:rsidR="001C7A07">
        <w:rPr>
          <w:rFonts w:cs="Times New Roman"/>
          <w:szCs w:val="24"/>
        </w:rPr>
        <w:t>D</w:t>
      </w:r>
      <w:r w:rsidRPr="0032475F">
        <w:rPr>
          <w:rFonts w:cs="Times New Roman"/>
          <w:szCs w:val="24"/>
        </w:rPr>
        <w:t xml:space="preserve">epartementet </w:t>
      </w:r>
      <w:r w:rsidR="001C7A07">
        <w:rPr>
          <w:rFonts w:cs="Times New Roman"/>
          <w:szCs w:val="24"/>
        </w:rPr>
        <w:t xml:space="preserve">går </w:t>
      </w:r>
      <w:r w:rsidRPr="0032475F">
        <w:rPr>
          <w:rFonts w:cs="Times New Roman"/>
          <w:szCs w:val="24"/>
        </w:rPr>
        <w:t>inn i planprosessen der saken står på tidspunktet hvor beslutning om statlig plan tas. Det er ikke nødvendig å starte prosessen på nytt, og beslutning om statlig plan vil i seg selv ikke medføre noen forsinkelse i planprosessen.</w:t>
      </w:r>
    </w:p>
    <w:p w14:paraId="59B45083" w14:textId="77777777" w:rsidR="00CA206C" w:rsidRDefault="00AF0EEB" w:rsidP="001759EC">
      <w:pPr>
        <w:spacing w:before="240"/>
        <w:rPr>
          <w:rFonts w:cs="Times New Roman"/>
          <w:szCs w:val="24"/>
        </w:rPr>
      </w:pPr>
      <w:r w:rsidRPr="0032475F">
        <w:rPr>
          <w:rFonts w:cs="Times New Roman"/>
          <w:szCs w:val="24"/>
        </w:rPr>
        <w:t>De samme kravene til prosess og medvirkning gjelder for statlig plan som for en ordinær k</w:t>
      </w:r>
      <w:r w:rsidRPr="00BD396F">
        <w:rPr>
          <w:rFonts w:cs="Times New Roman"/>
          <w:szCs w:val="24"/>
        </w:rPr>
        <w:t>ommunal planprosess. Planforslag skal sendes på høring og legges ut til offentlig ettersyn, og det skal gjennomføres relevante medvirkningstiltak. Bestemmelsene om innsigelse og klage kommer ikke til anvendelse for statlig plan.</w:t>
      </w:r>
    </w:p>
    <w:p w14:paraId="351DE06E" w14:textId="3A25DDA2" w:rsidR="002C40D8" w:rsidRPr="006F62EB" w:rsidRDefault="00BD396F" w:rsidP="006F62EB">
      <w:pPr>
        <w:spacing w:before="240"/>
        <w:rPr>
          <w:rFonts w:cs="Times New Roman"/>
          <w:color w:val="000000"/>
        </w:rPr>
      </w:pPr>
      <w:r w:rsidRPr="006F62EB">
        <w:rPr>
          <w:rFonts w:cs="Times New Roman"/>
          <w:color w:val="000000"/>
        </w:rPr>
        <w:t xml:space="preserve">For å identifisere prosjekter </w:t>
      </w:r>
      <w:r w:rsidR="00AC66AD" w:rsidRPr="006F62EB">
        <w:rPr>
          <w:rFonts w:cs="Times New Roman"/>
          <w:color w:val="000000"/>
        </w:rPr>
        <w:t xml:space="preserve">innenfor infrastruktur-/samferdselssektoren </w:t>
      </w:r>
      <w:r w:rsidRPr="006F62EB">
        <w:rPr>
          <w:rFonts w:cs="Times New Roman"/>
          <w:color w:val="000000"/>
        </w:rPr>
        <w:t xml:space="preserve">som kan være aktuelle for bruk av statlig plan, har Kommunal- og </w:t>
      </w:r>
      <w:proofErr w:type="spellStart"/>
      <w:r w:rsidR="001225C0">
        <w:t>distrikts</w:t>
      </w:r>
      <w:r w:rsidRPr="006F62EB">
        <w:rPr>
          <w:rFonts w:cs="Times New Roman"/>
          <w:color w:val="000000"/>
        </w:rPr>
        <w:t>departementet</w:t>
      </w:r>
      <w:proofErr w:type="spellEnd"/>
      <w:r w:rsidRPr="006F62EB">
        <w:rPr>
          <w:rFonts w:cs="Times New Roman"/>
          <w:color w:val="000000"/>
        </w:rPr>
        <w:t xml:space="preserve"> i samarbeid med Samferdselsdepartementet utarbeidet følgende kriterier:</w:t>
      </w:r>
    </w:p>
    <w:p w14:paraId="351DE06F" w14:textId="77777777" w:rsidR="002C40D8" w:rsidRDefault="00BD396F" w:rsidP="001658EF">
      <w:pPr>
        <w:pStyle w:val="Listebombe"/>
      </w:pPr>
      <w:r w:rsidRPr="002C40D8">
        <w:t>Det er viktig med rask gjennomføring av planprosessen.</w:t>
      </w:r>
    </w:p>
    <w:p w14:paraId="351DE070" w14:textId="7167FD42" w:rsidR="002C40D8" w:rsidRDefault="00BD396F" w:rsidP="001658EF">
      <w:pPr>
        <w:pStyle w:val="Listebombe"/>
      </w:pPr>
      <w:r w:rsidRPr="002C40D8">
        <w:t>Det er større prosjekt</w:t>
      </w:r>
      <w:r w:rsidR="00CD4DCA">
        <w:t>er</w:t>
      </w:r>
      <w:r w:rsidRPr="002C40D8">
        <w:t xml:space="preserve"> som berører to eller flere kommuner, og der det er stor uenighet mellom kommunene i valg av løsning.</w:t>
      </w:r>
    </w:p>
    <w:p w14:paraId="351DE071" w14:textId="77777777" w:rsidR="002C40D8" w:rsidRDefault="00BD396F" w:rsidP="001658EF">
      <w:pPr>
        <w:pStyle w:val="Listebombe"/>
      </w:pPr>
      <w:r w:rsidRPr="002C40D8">
        <w:t>Det er store konflikter mellom lokale, regionale og nasjonale interesser.</w:t>
      </w:r>
    </w:p>
    <w:p w14:paraId="351DE072" w14:textId="77777777" w:rsidR="002C40D8" w:rsidRDefault="00BD396F" w:rsidP="001658EF">
      <w:pPr>
        <w:pStyle w:val="Listebombe"/>
      </w:pPr>
      <w:r w:rsidRPr="002C40D8">
        <w:t>Det er et ønske fra lokale myndigheter at planen behandles som statlig plan.</w:t>
      </w:r>
    </w:p>
    <w:p w14:paraId="351DE073" w14:textId="77777777" w:rsidR="00BD396F" w:rsidRPr="002C40D8" w:rsidRDefault="002C40D8" w:rsidP="001658EF">
      <w:pPr>
        <w:pStyle w:val="Listebombe"/>
      </w:pPr>
      <w:r w:rsidRPr="002C40D8">
        <w:t>D</w:t>
      </w:r>
      <w:r w:rsidR="00BD396F" w:rsidRPr="002C40D8">
        <w:t>et er store konflikter mellom statlige myndigheter.</w:t>
      </w:r>
    </w:p>
    <w:p w14:paraId="351DE074" w14:textId="46E1FD7C" w:rsidR="00BD396F" w:rsidRDefault="00BD396F" w:rsidP="002C40D8">
      <w:pPr>
        <w:spacing w:before="240"/>
        <w:rPr>
          <w:rFonts w:cs="Times New Roman"/>
          <w:color w:val="000000"/>
          <w:szCs w:val="24"/>
        </w:rPr>
      </w:pPr>
      <w:r w:rsidRPr="002C40D8">
        <w:rPr>
          <w:rFonts w:cs="Times New Roman"/>
          <w:color w:val="000000"/>
          <w:szCs w:val="24"/>
        </w:rPr>
        <w:t>Olje- og energidepartementet kan bestemme at en endelig konsesjon til kraftproduksjonsanlegg uten videre skal ha virkning som en statlig arealplan. Bakgrunnen for bestemmelsen er først og fremst hensynet til å unngå at det settes i gang og gjennomføres kommunale reguleringsprosesser i strid med gitte konsesjoner for energiproduksjonsanlegg.</w:t>
      </w:r>
      <w:r w:rsidR="00CA206C">
        <w:rPr>
          <w:rFonts w:cs="Times New Roman"/>
          <w:color w:val="000000"/>
          <w:szCs w:val="24"/>
        </w:rPr>
        <w:t xml:space="preserve"> </w:t>
      </w:r>
    </w:p>
    <w:p w14:paraId="351DE075" w14:textId="468A3086" w:rsidR="00AF0EEB" w:rsidRDefault="00376E31" w:rsidP="009300FC">
      <w:pPr>
        <w:spacing w:before="240"/>
        <w:rPr>
          <w:rStyle w:val="Hyperkobling"/>
          <w:rFonts w:cs="Times New Roman"/>
          <w:szCs w:val="24"/>
        </w:rPr>
      </w:pPr>
      <w:hyperlink r:id="rId21" w:history="1">
        <w:r w:rsidR="009300FC" w:rsidRPr="009300FC">
          <w:rPr>
            <w:rStyle w:val="Hyperkobling"/>
            <w:rFonts w:cs="Times New Roman"/>
            <w:szCs w:val="24"/>
          </w:rPr>
          <w:t xml:space="preserve">Statlig </w:t>
        </w:r>
        <w:r w:rsidR="00996F21">
          <w:rPr>
            <w:rStyle w:val="Hyperkobling"/>
            <w:rFonts w:cs="Times New Roman"/>
            <w:szCs w:val="24"/>
          </w:rPr>
          <w:t>areal</w:t>
        </w:r>
        <w:r w:rsidR="009300FC" w:rsidRPr="009300FC">
          <w:rPr>
            <w:rStyle w:val="Hyperkobling"/>
            <w:rFonts w:cs="Times New Roman"/>
            <w:szCs w:val="24"/>
          </w:rPr>
          <w:t>plan (regjeringen.no)</w:t>
        </w:r>
      </w:hyperlink>
    </w:p>
    <w:p w14:paraId="351DE076" w14:textId="5CA83D6E" w:rsidR="00E80E23" w:rsidRPr="00303195" w:rsidRDefault="00E80E23" w:rsidP="00D63F6B">
      <w:pPr>
        <w:pStyle w:val="Overskrift2"/>
      </w:pPr>
      <w:bookmarkStart w:id="9" w:name="_Toc113455439"/>
      <w:r w:rsidRPr="00303195">
        <w:lastRenderedPageBreak/>
        <w:t>Regionalt nivå</w:t>
      </w:r>
      <w:bookmarkEnd w:id="9"/>
    </w:p>
    <w:p w14:paraId="0A273A96" w14:textId="45509AC2" w:rsidR="00CA206C" w:rsidRDefault="00F52A5F" w:rsidP="00FD6AF3">
      <w:pPr>
        <w:autoSpaceDE w:val="0"/>
        <w:autoSpaceDN w:val="0"/>
        <w:adjustRightInd w:val="0"/>
        <w:rPr>
          <w:rFonts w:cs="Times New Roman"/>
          <w:iCs/>
          <w:color w:val="000000"/>
          <w:szCs w:val="24"/>
        </w:rPr>
      </w:pPr>
      <w:r w:rsidRPr="00F52A5F">
        <w:rPr>
          <w:rFonts w:cs="Times New Roman"/>
          <w:szCs w:val="24"/>
        </w:rPr>
        <w:t>Mange</w:t>
      </w:r>
      <w:r w:rsidRPr="00C156E2">
        <w:rPr>
          <w:rFonts w:cs="Times New Roman"/>
          <w:szCs w:val="24"/>
        </w:rPr>
        <w:t xml:space="preserve"> planspørsmål berører forhold ut over den enkelte kommune. Samtidig lar mange</w:t>
      </w:r>
      <w:r>
        <w:rPr>
          <w:rFonts w:cs="Times New Roman"/>
          <w:szCs w:val="24"/>
        </w:rPr>
        <w:t xml:space="preserve"> oppgaver</w:t>
      </w:r>
      <w:r w:rsidRPr="00C156E2">
        <w:rPr>
          <w:rFonts w:cs="Times New Roman"/>
          <w:szCs w:val="24"/>
        </w:rPr>
        <w:t xml:space="preserve"> seg ikke løse innenfor rammen av den enkelte kommune. </w:t>
      </w:r>
      <w:r w:rsidRPr="00F52A5F">
        <w:rPr>
          <w:rFonts w:cs="Times New Roman"/>
          <w:iCs/>
          <w:color w:val="000000"/>
          <w:szCs w:val="24"/>
        </w:rPr>
        <w:t xml:space="preserve">Regional planstrategi ble innført som nytt verktøy i den regionale planleggingen gjennom plan- og </w:t>
      </w:r>
      <w:r>
        <w:rPr>
          <w:rFonts w:cs="Times New Roman"/>
          <w:iCs/>
          <w:color w:val="000000"/>
          <w:szCs w:val="24"/>
        </w:rPr>
        <w:t xml:space="preserve">bygningsloven av 2008, og er </w:t>
      </w:r>
      <w:r w:rsidRPr="00F52A5F">
        <w:rPr>
          <w:rFonts w:cs="Times New Roman"/>
          <w:iCs/>
          <w:color w:val="000000"/>
          <w:szCs w:val="24"/>
        </w:rPr>
        <w:t>det eneste lovpålagte elementet i planprosessen på regionalt nivå</w:t>
      </w:r>
      <w:r>
        <w:rPr>
          <w:rFonts w:cs="Times New Roman"/>
          <w:iCs/>
          <w:color w:val="000000"/>
          <w:szCs w:val="24"/>
        </w:rPr>
        <w:t>, jf. plan- og bygningsloven §</w:t>
      </w:r>
      <w:r w:rsidR="00CA206C">
        <w:rPr>
          <w:rFonts w:cs="Times New Roman"/>
          <w:iCs/>
          <w:color w:val="000000"/>
          <w:szCs w:val="24"/>
        </w:rPr>
        <w:t>§ 7</w:t>
      </w:r>
      <w:r>
        <w:rPr>
          <w:rFonts w:cs="Times New Roman"/>
          <w:iCs/>
          <w:color w:val="000000"/>
          <w:szCs w:val="24"/>
        </w:rPr>
        <w:t>-1 og 7-2</w:t>
      </w:r>
      <w:r w:rsidRPr="00F52A5F">
        <w:rPr>
          <w:rFonts w:cs="Times New Roman"/>
          <w:iCs/>
          <w:color w:val="000000"/>
          <w:szCs w:val="24"/>
        </w:rPr>
        <w:t>.</w:t>
      </w:r>
    </w:p>
    <w:p w14:paraId="185782AB" w14:textId="7581A86C" w:rsidR="008529BC" w:rsidRDefault="00131D07" w:rsidP="00FD6AF3">
      <w:pPr>
        <w:autoSpaceDE w:val="0"/>
        <w:autoSpaceDN w:val="0"/>
        <w:adjustRightInd w:val="0"/>
        <w:rPr>
          <w:rFonts w:cs="Times New Roman"/>
          <w:szCs w:val="24"/>
        </w:rPr>
      </w:pPr>
      <w:r>
        <w:rPr>
          <w:rFonts w:cs="Times New Roman"/>
          <w:szCs w:val="24"/>
        </w:rPr>
        <w:t>En planstrategi</w:t>
      </w:r>
      <w:r w:rsidR="00153F6A" w:rsidRPr="00C156E2">
        <w:rPr>
          <w:rFonts w:cs="Times New Roman"/>
          <w:szCs w:val="24"/>
        </w:rPr>
        <w:t xml:space="preserve"> skal beskrive de viktigste utviklingstrekkene og planspørsmål</w:t>
      </w:r>
      <w:r>
        <w:rPr>
          <w:rFonts w:cs="Times New Roman"/>
          <w:szCs w:val="24"/>
        </w:rPr>
        <w:t>ene</w:t>
      </w:r>
      <w:r w:rsidR="00153F6A" w:rsidRPr="00C156E2">
        <w:rPr>
          <w:rFonts w:cs="Times New Roman"/>
          <w:szCs w:val="24"/>
        </w:rPr>
        <w:t xml:space="preserve"> i hele el</w:t>
      </w:r>
      <w:r w:rsidR="006F37D8">
        <w:rPr>
          <w:rFonts w:cs="Times New Roman"/>
          <w:szCs w:val="24"/>
        </w:rPr>
        <w:t>le</w:t>
      </w:r>
      <w:r w:rsidR="00473961">
        <w:rPr>
          <w:rFonts w:cs="Times New Roman"/>
          <w:szCs w:val="24"/>
        </w:rPr>
        <w:t>r</w:t>
      </w:r>
      <w:r w:rsidR="006F37D8">
        <w:rPr>
          <w:rFonts w:cs="Times New Roman"/>
          <w:szCs w:val="24"/>
        </w:rPr>
        <w:t xml:space="preserve"> </w:t>
      </w:r>
      <w:r w:rsidR="00153F6A" w:rsidRPr="00C156E2">
        <w:rPr>
          <w:rFonts w:cs="Times New Roman"/>
          <w:szCs w:val="24"/>
        </w:rPr>
        <w:t>deler av regionen. Planstrategien skal ta utgangspunkt i nasjonale mål og rammer</w:t>
      </w:r>
      <w:r>
        <w:rPr>
          <w:rFonts w:cs="Times New Roman"/>
          <w:szCs w:val="24"/>
        </w:rPr>
        <w:t xml:space="preserve">, og samtidig </w:t>
      </w:r>
      <w:r w:rsidR="00153F6A" w:rsidRPr="00C156E2">
        <w:rPr>
          <w:rFonts w:cs="Times New Roman"/>
          <w:szCs w:val="24"/>
        </w:rPr>
        <w:t>legge vekt på lokal erfaring og kunnskap i den regionale tilpasningen av politikken.</w:t>
      </w:r>
    </w:p>
    <w:p w14:paraId="6277C58E" w14:textId="77777777" w:rsidR="008529BC" w:rsidRDefault="00B05863" w:rsidP="00FD6AF3">
      <w:pPr>
        <w:autoSpaceDE w:val="0"/>
        <w:autoSpaceDN w:val="0"/>
        <w:adjustRightInd w:val="0"/>
        <w:rPr>
          <w:rFonts w:cs="Times New Roman"/>
          <w:szCs w:val="24"/>
        </w:rPr>
      </w:pPr>
      <w:r w:rsidRPr="00C156E2">
        <w:rPr>
          <w:rFonts w:cs="Times New Roman"/>
          <w:szCs w:val="24"/>
        </w:rPr>
        <w:t>Et planspørsmål som har betydning for flere kommuner</w:t>
      </w:r>
      <w:r w:rsidR="004B2E1B">
        <w:rPr>
          <w:rFonts w:cs="Times New Roman"/>
          <w:szCs w:val="24"/>
        </w:rPr>
        <w:t xml:space="preserve"> er i utgangspunktet et aktuelt </w:t>
      </w:r>
      <w:r w:rsidRPr="00C156E2">
        <w:rPr>
          <w:rFonts w:cs="Times New Roman"/>
          <w:szCs w:val="24"/>
        </w:rPr>
        <w:t xml:space="preserve">tema for en regional plan. </w:t>
      </w:r>
      <w:r w:rsidR="006F37D8">
        <w:rPr>
          <w:rFonts w:cs="Times New Roman"/>
          <w:szCs w:val="24"/>
        </w:rPr>
        <w:t xml:space="preserve">Dette </w:t>
      </w:r>
      <w:r w:rsidR="001C7A07">
        <w:rPr>
          <w:rFonts w:cs="Times New Roman"/>
          <w:szCs w:val="24"/>
        </w:rPr>
        <w:t xml:space="preserve">kan gjelde </w:t>
      </w:r>
      <w:r w:rsidR="006F37D8">
        <w:rPr>
          <w:rFonts w:cs="Times New Roman"/>
          <w:szCs w:val="24"/>
        </w:rPr>
        <w:t xml:space="preserve">spørsmål </w:t>
      </w:r>
      <w:r w:rsidR="001C7A07">
        <w:rPr>
          <w:rFonts w:cs="Times New Roman"/>
          <w:szCs w:val="24"/>
        </w:rPr>
        <w:t>s</w:t>
      </w:r>
      <w:r w:rsidR="006F37D8">
        <w:rPr>
          <w:rFonts w:cs="Times New Roman"/>
          <w:szCs w:val="24"/>
        </w:rPr>
        <w:t xml:space="preserve">om </w:t>
      </w:r>
      <w:r w:rsidR="00AD6704">
        <w:rPr>
          <w:rFonts w:cs="Times New Roman"/>
          <w:szCs w:val="24"/>
        </w:rPr>
        <w:t>samordnet bolig-, areal- og transportplanlegging, senterstruktur, vern og bruk av fjellområder, kystsoneplanlegging, vassdragsforvaltning</w:t>
      </w:r>
      <w:r w:rsidRPr="00C156E2">
        <w:rPr>
          <w:rFonts w:cs="Times New Roman"/>
          <w:szCs w:val="24"/>
        </w:rPr>
        <w:t>, undervisning</w:t>
      </w:r>
      <w:r w:rsidR="00DB4D2C">
        <w:rPr>
          <w:rFonts w:cs="Times New Roman"/>
          <w:szCs w:val="24"/>
        </w:rPr>
        <w:t xml:space="preserve">, viktige landskaps-, natur- og kulturminneverdier, </w:t>
      </w:r>
      <w:r w:rsidR="001C7A07">
        <w:rPr>
          <w:rFonts w:cs="Times New Roman"/>
          <w:szCs w:val="24"/>
        </w:rPr>
        <w:t xml:space="preserve">reiseliv, </w:t>
      </w:r>
      <w:r w:rsidR="00DB4D2C">
        <w:rPr>
          <w:rFonts w:cs="Times New Roman"/>
          <w:szCs w:val="24"/>
        </w:rPr>
        <w:t>friluftsliv</w:t>
      </w:r>
      <w:r w:rsidR="001C7A07">
        <w:rPr>
          <w:rFonts w:cs="Times New Roman"/>
          <w:szCs w:val="24"/>
        </w:rPr>
        <w:t>,</w:t>
      </w:r>
      <w:r w:rsidR="00804D3F">
        <w:rPr>
          <w:rFonts w:cs="Times New Roman"/>
          <w:szCs w:val="24"/>
        </w:rPr>
        <w:t xml:space="preserve"> </w:t>
      </w:r>
      <w:r w:rsidRPr="00C156E2">
        <w:rPr>
          <w:rFonts w:cs="Times New Roman"/>
          <w:szCs w:val="24"/>
        </w:rPr>
        <w:t>jordvern</w:t>
      </w:r>
      <w:r w:rsidR="001C7A07">
        <w:rPr>
          <w:rFonts w:cs="Times New Roman"/>
          <w:szCs w:val="24"/>
        </w:rPr>
        <w:t xml:space="preserve"> og </w:t>
      </w:r>
      <w:proofErr w:type="spellStart"/>
      <w:r w:rsidRPr="00C156E2">
        <w:rPr>
          <w:rFonts w:cs="Times New Roman"/>
          <w:szCs w:val="24"/>
        </w:rPr>
        <w:t>markaområder</w:t>
      </w:r>
      <w:proofErr w:type="spellEnd"/>
      <w:r w:rsidRPr="00C156E2">
        <w:rPr>
          <w:rFonts w:cs="Times New Roman"/>
          <w:szCs w:val="24"/>
        </w:rPr>
        <w:t>.</w:t>
      </w:r>
    </w:p>
    <w:p w14:paraId="43F15713" w14:textId="77777777" w:rsidR="008529BC" w:rsidRDefault="00153F6A">
      <w:pPr>
        <w:autoSpaceDE w:val="0"/>
        <w:autoSpaceDN w:val="0"/>
        <w:adjustRightInd w:val="0"/>
        <w:rPr>
          <w:rFonts w:cs="Times New Roman"/>
          <w:szCs w:val="24"/>
        </w:rPr>
      </w:pPr>
      <w:r w:rsidRPr="00C156E2">
        <w:rPr>
          <w:rFonts w:cs="Times New Roman"/>
          <w:szCs w:val="24"/>
        </w:rPr>
        <w:t>Fylkestinget har ans</w:t>
      </w:r>
      <w:r w:rsidR="0073207B">
        <w:rPr>
          <w:rFonts w:cs="Times New Roman"/>
          <w:szCs w:val="24"/>
        </w:rPr>
        <w:t>varet for at de regionale planene</w:t>
      </w:r>
      <w:r w:rsidR="004B2E1B">
        <w:rPr>
          <w:rFonts w:cs="Times New Roman"/>
          <w:szCs w:val="24"/>
        </w:rPr>
        <w:t xml:space="preserve"> som er angitt i planstrategien </w:t>
      </w:r>
      <w:r w:rsidRPr="00C156E2">
        <w:rPr>
          <w:rFonts w:cs="Times New Roman"/>
          <w:szCs w:val="24"/>
        </w:rPr>
        <w:t xml:space="preserve">blir utarbeidet. </w:t>
      </w:r>
      <w:r w:rsidR="004B2E1B">
        <w:rPr>
          <w:rFonts w:cs="Times New Roman"/>
          <w:szCs w:val="24"/>
        </w:rPr>
        <w:t xml:space="preserve">Regional </w:t>
      </w:r>
      <w:r w:rsidRPr="00C156E2">
        <w:rPr>
          <w:rFonts w:cs="Times New Roman"/>
          <w:szCs w:val="24"/>
        </w:rPr>
        <w:t xml:space="preserve">plan kan gjelde for hele regionen, deler av regionen, </w:t>
      </w:r>
      <w:r w:rsidR="004B2E1B">
        <w:rPr>
          <w:rFonts w:cs="Times New Roman"/>
          <w:szCs w:val="24"/>
        </w:rPr>
        <w:t xml:space="preserve">eller være tematiske. </w:t>
      </w:r>
      <w:r w:rsidRPr="00C156E2">
        <w:rPr>
          <w:rFonts w:cs="Times New Roman"/>
          <w:szCs w:val="24"/>
        </w:rPr>
        <w:t>Til regionale planer som gir retningslinjer for arealb</w:t>
      </w:r>
      <w:r w:rsidR="0038403E">
        <w:rPr>
          <w:rFonts w:cs="Times New Roman"/>
          <w:szCs w:val="24"/>
        </w:rPr>
        <w:t xml:space="preserve">ruk kan fylkestinget også vedta </w:t>
      </w:r>
      <w:r w:rsidRPr="00C156E2">
        <w:rPr>
          <w:rFonts w:cs="Times New Roman"/>
          <w:szCs w:val="24"/>
        </w:rPr>
        <w:t>en regional planbestemmelse</w:t>
      </w:r>
      <w:r w:rsidR="00F951C8">
        <w:rPr>
          <w:rFonts w:cs="Times New Roman"/>
          <w:szCs w:val="24"/>
        </w:rPr>
        <w:t>. Dette</w:t>
      </w:r>
      <w:r w:rsidRPr="00C156E2">
        <w:rPr>
          <w:rFonts w:cs="Times New Roman"/>
          <w:szCs w:val="24"/>
        </w:rPr>
        <w:t xml:space="preserve"> skal sikre at det i</w:t>
      </w:r>
      <w:r w:rsidR="0038403E">
        <w:rPr>
          <w:rFonts w:cs="Times New Roman"/>
          <w:szCs w:val="24"/>
        </w:rPr>
        <w:t xml:space="preserve">kke foretas arealbruksendringer </w:t>
      </w:r>
      <w:r w:rsidRPr="00C156E2">
        <w:rPr>
          <w:rFonts w:cs="Times New Roman"/>
          <w:szCs w:val="24"/>
        </w:rPr>
        <w:t>som er i strid med planen.</w:t>
      </w:r>
      <w:r w:rsidR="00A70D3B">
        <w:rPr>
          <w:rFonts w:cs="Times New Roman"/>
          <w:szCs w:val="24"/>
        </w:rPr>
        <w:t xml:space="preserve"> </w:t>
      </w:r>
      <w:r w:rsidR="00AD6704">
        <w:rPr>
          <w:rFonts w:cs="Times New Roman"/>
          <w:szCs w:val="24"/>
        </w:rPr>
        <w:t>Regionale planer skal legges til grunn for regionale organers virksomhet og for kommunal og statlig planlegging og virksomhet i regionen.</w:t>
      </w:r>
    </w:p>
    <w:p w14:paraId="351DE080" w14:textId="3E746869" w:rsidR="00DA1BBF" w:rsidRPr="000134CC" w:rsidRDefault="00376E31">
      <w:pPr>
        <w:autoSpaceDE w:val="0"/>
        <w:autoSpaceDN w:val="0"/>
        <w:adjustRightInd w:val="0"/>
        <w:rPr>
          <w:rFonts w:cs="Times New Roman"/>
          <w:szCs w:val="24"/>
        </w:rPr>
      </w:pPr>
      <w:hyperlink r:id="rId22" w:history="1">
        <w:r w:rsidR="00DA1BBF" w:rsidRPr="00DA1BBF">
          <w:rPr>
            <w:rStyle w:val="Hyperkobling"/>
            <w:rFonts w:cs="Times New Roman"/>
            <w:szCs w:val="24"/>
          </w:rPr>
          <w:t>Veileder: Regional planstrategi (regjeringen.no)</w:t>
        </w:r>
      </w:hyperlink>
    </w:p>
    <w:p w14:paraId="351DE081" w14:textId="5E39D739" w:rsidR="005704B5" w:rsidRDefault="00C35DE4" w:rsidP="00D63F6B">
      <w:pPr>
        <w:pStyle w:val="Overskrift2"/>
      </w:pPr>
      <w:bookmarkStart w:id="10" w:name="_Toc113455440"/>
      <w:r>
        <w:t>Interkommunalt</w:t>
      </w:r>
      <w:r w:rsidR="00520E92">
        <w:t xml:space="preserve"> plansamarbeid</w:t>
      </w:r>
      <w:bookmarkEnd w:id="10"/>
    </w:p>
    <w:p w14:paraId="66AD0316" w14:textId="77777777" w:rsidR="00CA206C" w:rsidRDefault="00E1563F" w:rsidP="00FD6AF3">
      <w:pPr>
        <w:rPr>
          <w:rFonts w:cs="Times New Roman"/>
          <w:szCs w:val="24"/>
        </w:rPr>
      </w:pPr>
      <w:r>
        <w:rPr>
          <w:rFonts w:cs="Times New Roman"/>
          <w:szCs w:val="24"/>
        </w:rPr>
        <w:t xml:space="preserve">Kommunene kan </w:t>
      </w:r>
      <w:r w:rsidR="00520E92">
        <w:rPr>
          <w:rFonts w:cs="Times New Roman"/>
          <w:szCs w:val="24"/>
        </w:rPr>
        <w:t>gjennomføre formelt plansamarbeid mellom to eller flere kommuner. Dette kan gjøres for alle plantyper</w:t>
      </w:r>
      <w:r w:rsidR="00804DF3">
        <w:rPr>
          <w:rFonts w:cs="Times New Roman"/>
          <w:szCs w:val="24"/>
        </w:rPr>
        <w:t xml:space="preserve">, </w:t>
      </w:r>
      <w:r w:rsidR="00520E92">
        <w:rPr>
          <w:rFonts w:cs="Times New Roman"/>
          <w:szCs w:val="24"/>
        </w:rPr>
        <w:t xml:space="preserve">jf. </w:t>
      </w:r>
      <w:r w:rsidR="00473961">
        <w:rPr>
          <w:rFonts w:cs="Times New Roman"/>
          <w:szCs w:val="24"/>
        </w:rPr>
        <w:t>p</w:t>
      </w:r>
      <w:r w:rsidR="00520E92">
        <w:rPr>
          <w:rFonts w:cs="Times New Roman"/>
          <w:szCs w:val="24"/>
        </w:rPr>
        <w:t>lan-</w:t>
      </w:r>
      <w:r w:rsidR="00804DF3">
        <w:rPr>
          <w:rFonts w:cs="Times New Roman"/>
          <w:szCs w:val="24"/>
        </w:rPr>
        <w:t xml:space="preserve"> og bygningsloven kap. 9, og bestemmelsene for den aktuelle plantypen må følges.</w:t>
      </w:r>
      <w:r w:rsidR="00C35DE4">
        <w:rPr>
          <w:rFonts w:cs="Times New Roman"/>
          <w:szCs w:val="24"/>
        </w:rPr>
        <w:t xml:space="preserve"> Plansamarbeidet må organiseres særskilt og avtalefestes mellom de medvirkende kommuner.</w:t>
      </w:r>
      <w:r w:rsidR="000134CC">
        <w:rPr>
          <w:rFonts w:cs="Times New Roman"/>
          <w:szCs w:val="24"/>
        </w:rPr>
        <w:t xml:space="preserve"> Endelig planvedtak må fattes i </w:t>
      </w:r>
      <w:r w:rsidR="001E7D50">
        <w:rPr>
          <w:rFonts w:cs="Times New Roman"/>
          <w:szCs w:val="24"/>
        </w:rPr>
        <w:t xml:space="preserve">hver </w:t>
      </w:r>
      <w:r w:rsidR="000134CC">
        <w:rPr>
          <w:rFonts w:cs="Times New Roman"/>
          <w:szCs w:val="24"/>
        </w:rPr>
        <w:t>enkelt kommune.</w:t>
      </w:r>
      <w:r w:rsidR="00451AA6">
        <w:rPr>
          <w:rFonts w:cs="Times New Roman"/>
          <w:szCs w:val="24"/>
        </w:rPr>
        <w:t xml:space="preserve"> Interkommunale reguleringsplaner kan være nyttige verktøy f.eks. i fjellområder og langs kysten, eller ved utvikling av byer og tettsteder som går over flere kommuner.</w:t>
      </w:r>
    </w:p>
    <w:p w14:paraId="351DE084" w14:textId="1DFF5001" w:rsidR="000134CC" w:rsidRDefault="000134CC" w:rsidP="00D63F6B">
      <w:pPr>
        <w:pStyle w:val="Overskrift2"/>
      </w:pPr>
      <w:bookmarkStart w:id="11" w:name="_Toc113455441"/>
      <w:r>
        <w:t xml:space="preserve">Kommunal </w:t>
      </w:r>
      <w:r w:rsidR="001317C6">
        <w:t>planstrategi og kommuneplan</w:t>
      </w:r>
      <w:bookmarkEnd w:id="11"/>
    </w:p>
    <w:p w14:paraId="30FBDAFA" w14:textId="355282FC" w:rsidR="008529BC" w:rsidRDefault="006163F8" w:rsidP="00FD6AF3">
      <w:pPr>
        <w:rPr>
          <w:rFonts w:cs="Times New Roman"/>
          <w:szCs w:val="24"/>
        </w:rPr>
      </w:pPr>
      <w:r w:rsidRPr="006163F8">
        <w:rPr>
          <w:rFonts w:cs="Times New Roman"/>
          <w:szCs w:val="24"/>
        </w:rPr>
        <w:t>Kommune</w:t>
      </w:r>
      <w:r w:rsidR="00473961">
        <w:rPr>
          <w:rFonts w:cs="Times New Roman"/>
          <w:szCs w:val="24"/>
        </w:rPr>
        <w:t>styret</w:t>
      </w:r>
      <w:r w:rsidRPr="006163F8">
        <w:rPr>
          <w:rFonts w:cs="Times New Roman"/>
          <w:szCs w:val="24"/>
        </w:rPr>
        <w:t xml:space="preserve"> skal senest ett år etter konstituering utarbeide og vedta en kommunal planstrategi, jf. plan</w:t>
      </w:r>
      <w:r>
        <w:rPr>
          <w:rFonts w:cs="Times New Roman"/>
          <w:szCs w:val="24"/>
        </w:rPr>
        <w:t xml:space="preserve">- og bygningsloven </w:t>
      </w:r>
      <w:r w:rsidR="00CA206C">
        <w:rPr>
          <w:rFonts w:cs="Times New Roman"/>
          <w:szCs w:val="24"/>
        </w:rPr>
        <w:t>§ 1</w:t>
      </w:r>
      <w:r>
        <w:rPr>
          <w:rFonts w:cs="Times New Roman"/>
          <w:szCs w:val="24"/>
        </w:rPr>
        <w:t>0-1.</w:t>
      </w:r>
      <w:r w:rsidR="008E010E">
        <w:rPr>
          <w:rFonts w:cs="Times New Roman"/>
          <w:szCs w:val="24"/>
        </w:rPr>
        <w:t xml:space="preserve"> I planstrategien defineres de planoppgaver kommunen må prioritere for å tilrettelegge for den samfunnsutvikling</w:t>
      </w:r>
      <w:r w:rsidR="00ED0BD1">
        <w:rPr>
          <w:rFonts w:cs="Times New Roman"/>
          <w:szCs w:val="24"/>
        </w:rPr>
        <w:t>en</w:t>
      </w:r>
      <w:r w:rsidR="008E010E">
        <w:rPr>
          <w:rFonts w:cs="Times New Roman"/>
          <w:szCs w:val="24"/>
        </w:rPr>
        <w:t xml:space="preserve"> </w:t>
      </w:r>
      <w:r w:rsidR="008E010E">
        <w:rPr>
          <w:rFonts w:cs="Times New Roman"/>
          <w:szCs w:val="24"/>
        </w:rPr>
        <w:lastRenderedPageBreak/>
        <w:t>planstrategien forutsetter. Utarbeiding og behandling av kommunal planstrategi kan være en del av oppstart av arbeidet med kommuneplanen.</w:t>
      </w:r>
    </w:p>
    <w:p w14:paraId="7C1ACBCF" w14:textId="21A258C1" w:rsidR="008529BC" w:rsidRDefault="00A346D2" w:rsidP="00FD6AF3">
      <w:pPr>
        <w:rPr>
          <w:rFonts w:cs="Times New Roman"/>
          <w:szCs w:val="24"/>
        </w:rPr>
      </w:pPr>
      <w:r>
        <w:rPr>
          <w:rFonts w:cs="Times New Roman"/>
          <w:szCs w:val="24"/>
        </w:rPr>
        <w:t>Kommunen skal også</w:t>
      </w:r>
      <w:r w:rsidR="00846A8A">
        <w:rPr>
          <w:rFonts w:cs="Times New Roman"/>
          <w:szCs w:val="24"/>
        </w:rPr>
        <w:t xml:space="preserve"> ha en samlet</w:t>
      </w:r>
      <w:r w:rsidR="008E010E">
        <w:rPr>
          <w:rFonts w:cs="Times New Roman"/>
          <w:szCs w:val="24"/>
        </w:rPr>
        <w:t xml:space="preserve"> kommuneplan som omfatter samfunnsdel med handlingsdel o</w:t>
      </w:r>
      <w:r w:rsidR="00846A8A">
        <w:rPr>
          <w:rFonts w:cs="Times New Roman"/>
          <w:szCs w:val="24"/>
        </w:rPr>
        <w:t>g arealdel</w:t>
      </w:r>
      <w:r w:rsidR="007275FE">
        <w:rPr>
          <w:rFonts w:cs="Times New Roman"/>
          <w:szCs w:val="24"/>
        </w:rPr>
        <w:t xml:space="preserve"> for hele kommunen</w:t>
      </w:r>
      <w:r w:rsidR="00846A8A">
        <w:rPr>
          <w:rFonts w:cs="Times New Roman"/>
          <w:szCs w:val="24"/>
        </w:rPr>
        <w:t>, jf. plan- og bygning</w:t>
      </w:r>
      <w:r w:rsidR="008E010E">
        <w:rPr>
          <w:rFonts w:cs="Times New Roman"/>
          <w:szCs w:val="24"/>
        </w:rPr>
        <w:t xml:space="preserve">sloven </w:t>
      </w:r>
      <w:r w:rsidR="00CA206C">
        <w:rPr>
          <w:rFonts w:cs="Times New Roman"/>
          <w:szCs w:val="24"/>
        </w:rPr>
        <w:t>§ 1</w:t>
      </w:r>
      <w:r w:rsidR="008E010E">
        <w:rPr>
          <w:rFonts w:cs="Times New Roman"/>
          <w:szCs w:val="24"/>
        </w:rPr>
        <w:t>1-1.</w:t>
      </w:r>
    </w:p>
    <w:p w14:paraId="351DE08A" w14:textId="490C68BC" w:rsidR="00CB7094" w:rsidRPr="00087BE5" w:rsidRDefault="00376E31" w:rsidP="001658EF">
      <w:pPr>
        <w:pStyle w:val="Listebombe"/>
        <w:rPr>
          <w:rFonts w:cs="Times New Roman"/>
          <w:szCs w:val="24"/>
        </w:rPr>
      </w:pPr>
      <w:hyperlink r:id="rId23" w:history="1">
        <w:r w:rsidR="00CB7094" w:rsidRPr="00087BE5">
          <w:rPr>
            <w:rStyle w:val="Hyperkobling"/>
            <w:rFonts w:cs="Times New Roman"/>
            <w:szCs w:val="24"/>
          </w:rPr>
          <w:t>Veileder: Kommunal planstrategi (regjeringen.no)</w:t>
        </w:r>
      </w:hyperlink>
    </w:p>
    <w:p w14:paraId="351DE08B" w14:textId="3064B73D" w:rsidR="00CB7094" w:rsidRPr="00087BE5" w:rsidRDefault="00376E31" w:rsidP="001658EF">
      <w:pPr>
        <w:pStyle w:val="Listebombe"/>
        <w:rPr>
          <w:rFonts w:cs="Times New Roman"/>
          <w:szCs w:val="24"/>
        </w:rPr>
      </w:pPr>
      <w:hyperlink r:id="rId24" w:history="1">
        <w:r w:rsidR="00CB7094" w:rsidRPr="00087BE5">
          <w:rPr>
            <w:rStyle w:val="Hyperkobling"/>
            <w:rFonts w:cs="Times New Roman"/>
            <w:szCs w:val="24"/>
          </w:rPr>
          <w:t>Veileder: Kommuneplanprosessen – samfunnsdelen</w:t>
        </w:r>
        <w:r w:rsidR="008529BC">
          <w:rPr>
            <w:rStyle w:val="Hyperkobling"/>
            <w:rFonts w:cs="Times New Roman"/>
            <w:szCs w:val="24"/>
          </w:rPr>
          <w:t xml:space="preserve"> – </w:t>
        </w:r>
        <w:r w:rsidR="00CB7094" w:rsidRPr="00087BE5">
          <w:rPr>
            <w:rStyle w:val="Hyperkobling"/>
            <w:rFonts w:cs="Times New Roman"/>
            <w:szCs w:val="24"/>
          </w:rPr>
          <w:t>handlingsdelen (regjeringen.no)</w:t>
        </w:r>
      </w:hyperlink>
    </w:p>
    <w:p w14:paraId="351DE08C" w14:textId="12D654EC" w:rsidR="00846A8A" w:rsidRPr="004866F6" w:rsidRDefault="00376E31" w:rsidP="001658EF">
      <w:pPr>
        <w:pStyle w:val="Listebombe"/>
        <w:rPr>
          <w:rFonts w:cs="Times New Roman"/>
          <w:szCs w:val="24"/>
        </w:rPr>
      </w:pPr>
      <w:hyperlink r:id="rId25" w:history="1">
        <w:r w:rsidR="00CB7094" w:rsidRPr="00087BE5">
          <w:rPr>
            <w:rStyle w:val="Hyperkobling"/>
            <w:rFonts w:cs="Times New Roman"/>
            <w:szCs w:val="24"/>
          </w:rPr>
          <w:t>Veileder: Kommuneplanens arealdel (regjeringen.no)</w:t>
        </w:r>
      </w:hyperlink>
    </w:p>
    <w:p w14:paraId="5753592C" w14:textId="63549C02" w:rsidR="00722CD7" w:rsidRPr="00087BE5" w:rsidRDefault="00376E31" w:rsidP="001658EF">
      <w:pPr>
        <w:pStyle w:val="Listebombe"/>
        <w:rPr>
          <w:rFonts w:cs="Times New Roman"/>
          <w:szCs w:val="24"/>
        </w:rPr>
      </w:pPr>
      <w:hyperlink r:id="rId26" w:history="1">
        <w:r w:rsidR="00722CD7" w:rsidRPr="00B93CE4">
          <w:rPr>
            <w:rStyle w:val="Hyperkobling"/>
            <w:rFonts w:cs="Times New Roman"/>
            <w:szCs w:val="24"/>
          </w:rPr>
          <w:t xml:space="preserve">Veileder: </w:t>
        </w:r>
        <w:r w:rsidR="004866F6" w:rsidRPr="00B93CE4">
          <w:rPr>
            <w:rStyle w:val="Hyperkobling"/>
            <w:rFonts w:cs="Times New Roman"/>
            <w:szCs w:val="24"/>
          </w:rPr>
          <w:t>Medvirkning i planlegging (regjeringen.no)</w:t>
        </w:r>
      </w:hyperlink>
    </w:p>
    <w:p w14:paraId="351DE08D" w14:textId="77777777" w:rsidR="003303F6" w:rsidRPr="00AF0EEB" w:rsidRDefault="003303F6" w:rsidP="002F098F">
      <w:pPr>
        <w:pStyle w:val="Overskrift1"/>
        <w:pageBreakBefore/>
        <w:ind w:left="431" w:hanging="431"/>
      </w:pPr>
      <w:bookmarkStart w:id="12" w:name="_Toc113455442"/>
      <w:r>
        <w:t>Reguleringsplan</w:t>
      </w:r>
      <w:r w:rsidR="00A1239C">
        <w:t xml:space="preserve"> som plantype</w:t>
      </w:r>
      <w:bookmarkEnd w:id="12"/>
    </w:p>
    <w:p w14:paraId="351DE08E" w14:textId="00778F4D" w:rsidR="0009581D" w:rsidRPr="00303195" w:rsidRDefault="0009581D" w:rsidP="00D63F6B">
      <w:pPr>
        <w:pStyle w:val="Overskrift2"/>
      </w:pPr>
      <w:bookmarkStart w:id="13" w:name="_Toc113455443"/>
      <w:r w:rsidRPr="007D71AE">
        <w:t>Hva</w:t>
      </w:r>
      <w:r w:rsidRPr="00303195">
        <w:t xml:space="preserve"> er en reguleringsplan og hvilken funksjon har den?</w:t>
      </w:r>
      <w:bookmarkEnd w:id="13"/>
    </w:p>
    <w:p w14:paraId="75FEEC2E" w14:textId="54EAFBBF" w:rsidR="00CA206C" w:rsidRDefault="00EC3983" w:rsidP="00FD6AF3">
      <w:pPr>
        <w:widowControl w:val="0"/>
        <w:rPr>
          <w:rFonts w:cs="Times New Roman"/>
          <w:szCs w:val="24"/>
        </w:rPr>
      </w:pPr>
      <w:r w:rsidRPr="00303195">
        <w:rPr>
          <w:rFonts w:cs="Times New Roman"/>
          <w:szCs w:val="24"/>
        </w:rPr>
        <w:t xml:space="preserve">En reguleringsplan består </w:t>
      </w:r>
      <w:r w:rsidR="00472BEF">
        <w:rPr>
          <w:rFonts w:cs="Times New Roman"/>
          <w:szCs w:val="24"/>
        </w:rPr>
        <w:t xml:space="preserve">av et </w:t>
      </w:r>
      <w:r w:rsidRPr="00303195">
        <w:rPr>
          <w:rFonts w:cs="Times New Roman"/>
          <w:szCs w:val="24"/>
        </w:rPr>
        <w:t>plankart</w:t>
      </w:r>
      <w:r w:rsidR="00473961">
        <w:rPr>
          <w:rFonts w:cs="Times New Roman"/>
          <w:szCs w:val="24"/>
        </w:rPr>
        <w:t xml:space="preserve"> med tilhørende</w:t>
      </w:r>
      <w:r w:rsidR="00CC0CE2">
        <w:rPr>
          <w:rFonts w:cs="Times New Roman"/>
          <w:szCs w:val="24"/>
        </w:rPr>
        <w:t xml:space="preserve"> </w:t>
      </w:r>
      <w:r w:rsidRPr="00303195">
        <w:rPr>
          <w:rFonts w:cs="Times New Roman"/>
          <w:szCs w:val="24"/>
        </w:rPr>
        <w:t>planbestemmelser</w:t>
      </w:r>
      <w:r w:rsidR="00A346D2">
        <w:rPr>
          <w:rFonts w:cs="Times New Roman"/>
          <w:szCs w:val="24"/>
        </w:rPr>
        <w:t xml:space="preserve"> og planbeskrivelse</w:t>
      </w:r>
      <w:r w:rsidRPr="00303195">
        <w:rPr>
          <w:rFonts w:cs="Times New Roman"/>
          <w:szCs w:val="24"/>
        </w:rPr>
        <w:t xml:space="preserve">. </w:t>
      </w:r>
      <w:r w:rsidR="006567F8">
        <w:rPr>
          <w:rFonts w:cs="Times New Roman"/>
          <w:szCs w:val="24"/>
        </w:rPr>
        <w:t>Planen</w:t>
      </w:r>
      <w:r w:rsidR="006B3FC4">
        <w:rPr>
          <w:rFonts w:cs="Times New Roman"/>
          <w:szCs w:val="24"/>
        </w:rPr>
        <w:t xml:space="preserve"> angir bruk, vern og utforming av arealer og fysiske omgivelser, jf. plan- og bygni</w:t>
      </w:r>
      <w:r w:rsidR="00452FDF">
        <w:rPr>
          <w:rFonts w:cs="Times New Roman"/>
          <w:szCs w:val="24"/>
        </w:rPr>
        <w:t>ng</w:t>
      </w:r>
      <w:r w:rsidR="006B3FC4">
        <w:rPr>
          <w:rFonts w:cs="Times New Roman"/>
          <w:szCs w:val="24"/>
        </w:rPr>
        <w:t xml:space="preserve">sloven </w:t>
      </w:r>
      <w:r w:rsidR="00CA206C">
        <w:rPr>
          <w:rFonts w:cs="Times New Roman"/>
          <w:szCs w:val="24"/>
        </w:rPr>
        <w:t>§ 1</w:t>
      </w:r>
      <w:r w:rsidR="006B3FC4">
        <w:rPr>
          <w:rFonts w:cs="Times New Roman"/>
          <w:szCs w:val="24"/>
        </w:rPr>
        <w:t>2-1</w:t>
      </w:r>
      <w:r w:rsidR="000738EA" w:rsidRPr="00303195">
        <w:rPr>
          <w:rFonts w:cs="Times New Roman"/>
          <w:szCs w:val="24"/>
        </w:rPr>
        <w:t xml:space="preserve">. </w:t>
      </w:r>
      <w:r w:rsidRPr="00303195">
        <w:rPr>
          <w:rFonts w:cs="Times New Roman"/>
          <w:szCs w:val="24"/>
        </w:rPr>
        <w:t xml:space="preserve">Detaljeringsgraden er avhengig av formålet med planen, og om det </w:t>
      </w:r>
      <w:r w:rsidR="00147F26">
        <w:rPr>
          <w:rFonts w:cs="Times New Roman"/>
          <w:szCs w:val="24"/>
        </w:rPr>
        <w:t>er behov for</w:t>
      </w:r>
      <w:r w:rsidRPr="00303195">
        <w:rPr>
          <w:rFonts w:cs="Times New Roman"/>
          <w:szCs w:val="24"/>
        </w:rPr>
        <w:t xml:space="preserve"> videre detaljering for deler av planen når </w:t>
      </w:r>
      <w:r>
        <w:rPr>
          <w:rFonts w:cs="Times New Roman"/>
          <w:szCs w:val="24"/>
        </w:rPr>
        <w:t>utbyggingstidspunkt</w:t>
      </w:r>
      <w:r w:rsidR="005915C1">
        <w:rPr>
          <w:rFonts w:cs="Times New Roman"/>
          <w:szCs w:val="24"/>
        </w:rPr>
        <w:t>et</w:t>
      </w:r>
      <w:r>
        <w:rPr>
          <w:rFonts w:cs="Times New Roman"/>
          <w:szCs w:val="24"/>
        </w:rPr>
        <w:t xml:space="preserve"> nærmer seg. </w:t>
      </w:r>
      <w:r w:rsidR="000738EA" w:rsidRPr="00303195">
        <w:rPr>
          <w:rFonts w:cs="Times New Roman"/>
          <w:szCs w:val="24"/>
        </w:rPr>
        <w:t>Gjennom reguleringsplan fastsettes</w:t>
      </w:r>
      <w:r w:rsidR="00820135" w:rsidRPr="00303195">
        <w:rPr>
          <w:rFonts w:cs="Times New Roman"/>
          <w:szCs w:val="24"/>
        </w:rPr>
        <w:t xml:space="preserve"> det hvordan</w:t>
      </w:r>
      <w:r w:rsidR="0033671B" w:rsidRPr="00303195">
        <w:rPr>
          <w:rFonts w:cs="Times New Roman"/>
          <w:szCs w:val="24"/>
        </w:rPr>
        <w:t>,</w:t>
      </w:r>
      <w:r w:rsidR="00820135" w:rsidRPr="00303195">
        <w:rPr>
          <w:rFonts w:cs="Times New Roman"/>
          <w:szCs w:val="24"/>
        </w:rPr>
        <w:t xml:space="preserve"> </w:t>
      </w:r>
      <w:r w:rsidR="00EE6BF2" w:rsidRPr="00303195">
        <w:rPr>
          <w:rFonts w:cs="Times New Roman"/>
          <w:szCs w:val="24"/>
        </w:rPr>
        <w:t>og til hvilke formål</w:t>
      </w:r>
      <w:r w:rsidR="0033671B" w:rsidRPr="00303195">
        <w:rPr>
          <w:rFonts w:cs="Times New Roman"/>
          <w:szCs w:val="24"/>
        </w:rPr>
        <w:t>,</w:t>
      </w:r>
      <w:r w:rsidR="00EE6BF2" w:rsidRPr="00303195">
        <w:rPr>
          <w:rFonts w:cs="Times New Roman"/>
          <w:szCs w:val="24"/>
        </w:rPr>
        <w:t xml:space="preserve"> </w:t>
      </w:r>
      <w:r w:rsidR="00820135" w:rsidRPr="00303195">
        <w:rPr>
          <w:rFonts w:cs="Times New Roman"/>
          <w:szCs w:val="24"/>
        </w:rPr>
        <w:t>arealene innenfor planen kan</w:t>
      </w:r>
      <w:r w:rsidR="003A6B2A" w:rsidRPr="00303195">
        <w:rPr>
          <w:rFonts w:cs="Times New Roman"/>
          <w:szCs w:val="24"/>
        </w:rPr>
        <w:t xml:space="preserve"> utnyttes </w:t>
      </w:r>
      <w:r w:rsidR="00820135" w:rsidRPr="00303195">
        <w:rPr>
          <w:rFonts w:cs="Times New Roman"/>
          <w:szCs w:val="24"/>
        </w:rPr>
        <w:t>og eventuelle vilkår knyttet til bruken.</w:t>
      </w:r>
    </w:p>
    <w:p w14:paraId="4D47F7C6" w14:textId="6492BC4C" w:rsidR="005515C9" w:rsidRPr="005515C9" w:rsidRDefault="0024054A" w:rsidP="00FD6AF3">
      <w:pPr>
        <w:widowControl w:val="0"/>
        <w:rPr>
          <w:rFonts w:cs="Times New Roman"/>
          <w:szCs w:val="24"/>
        </w:rPr>
      </w:pPr>
      <w:r>
        <w:rPr>
          <w:rFonts w:cs="Times New Roman"/>
          <w:szCs w:val="24"/>
        </w:rPr>
        <w:t xml:space="preserve">I </w:t>
      </w:r>
      <w:hyperlink r:id="rId27" w:history="1">
        <w:r w:rsidR="00CA206C" w:rsidRPr="00996F21">
          <w:rPr>
            <w:rStyle w:val="Hyperkobling"/>
            <w:rFonts w:cs="Times New Roman"/>
            <w:szCs w:val="24"/>
          </w:rPr>
          <w:t>Ot</w:t>
        </w:r>
        <w:r w:rsidR="00CA206C">
          <w:rPr>
            <w:rStyle w:val="Hyperkobling"/>
            <w:rFonts w:cs="Times New Roman"/>
            <w:szCs w:val="24"/>
          </w:rPr>
          <w:t xml:space="preserve">.prp. nr. </w:t>
        </w:r>
        <w:r w:rsidR="00CA206C" w:rsidRPr="00996F21">
          <w:rPr>
            <w:rStyle w:val="Hyperkobling"/>
            <w:rFonts w:cs="Times New Roman"/>
            <w:szCs w:val="24"/>
          </w:rPr>
          <w:t>32</w:t>
        </w:r>
        <w:r w:rsidRPr="00996F21">
          <w:rPr>
            <w:rStyle w:val="Hyperkobling"/>
            <w:rFonts w:cs="Times New Roman"/>
            <w:szCs w:val="24"/>
          </w:rPr>
          <w:t xml:space="preserve"> </w:t>
        </w:r>
        <w:r w:rsidR="00CA206C" w:rsidRPr="00996F21">
          <w:rPr>
            <w:rStyle w:val="Hyperkobling"/>
            <w:rFonts w:cs="Times New Roman"/>
            <w:szCs w:val="24"/>
          </w:rPr>
          <w:t>(2007</w:t>
        </w:r>
        <w:r w:rsidR="00CA206C">
          <w:rPr>
            <w:rStyle w:val="Hyperkobling"/>
            <w:rFonts w:cs="Times New Roman"/>
            <w:szCs w:val="24"/>
          </w:rPr>
          <w:t>–</w:t>
        </w:r>
        <w:r w:rsidR="00CA206C" w:rsidRPr="00996F21">
          <w:rPr>
            <w:rStyle w:val="Hyperkobling"/>
            <w:rFonts w:cs="Times New Roman"/>
            <w:szCs w:val="24"/>
          </w:rPr>
          <w:t>2008)</w:t>
        </w:r>
      </w:hyperlink>
      <w:r>
        <w:rPr>
          <w:rFonts w:cs="Times New Roman"/>
          <w:szCs w:val="24"/>
        </w:rPr>
        <w:t xml:space="preserve"> </w:t>
      </w:r>
      <w:r w:rsidR="00215BD3">
        <w:rPr>
          <w:rFonts w:cs="Times New Roman"/>
          <w:szCs w:val="24"/>
        </w:rPr>
        <w:t xml:space="preserve">på </w:t>
      </w:r>
      <w:r>
        <w:rPr>
          <w:rFonts w:cs="Times New Roman"/>
          <w:szCs w:val="24"/>
        </w:rPr>
        <w:t xml:space="preserve">side 128 fremgår </w:t>
      </w:r>
      <w:r w:rsidR="00215BD3">
        <w:rPr>
          <w:rFonts w:cs="Times New Roman"/>
          <w:szCs w:val="24"/>
        </w:rPr>
        <w:t xml:space="preserve">det </w:t>
      </w:r>
      <w:r>
        <w:rPr>
          <w:rFonts w:cs="Times New Roman"/>
          <w:szCs w:val="24"/>
        </w:rPr>
        <w:t xml:space="preserve">at </w:t>
      </w:r>
      <w:r w:rsidR="00CA206C">
        <w:rPr>
          <w:rFonts w:cs="Times New Roman"/>
          <w:szCs w:val="24"/>
        </w:rPr>
        <w:t>«</w:t>
      </w:r>
      <w:r>
        <w:rPr>
          <w:rFonts w:cs="Times New Roman"/>
          <w:szCs w:val="24"/>
        </w:rPr>
        <w:t>[m]</w:t>
      </w:r>
      <w:proofErr w:type="spellStart"/>
      <w:r>
        <w:rPr>
          <w:rFonts w:cs="Times New Roman"/>
          <w:szCs w:val="24"/>
        </w:rPr>
        <w:t>instekravet</w:t>
      </w:r>
      <w:proofErr w:type="spellEnd"/>
      <w:r>
        <w:rPr>
          <w:rFonts w:cs="Times New Roman"/>
          <w:szCs w:val="24"/>
        </w:rPr>
        <w:t xml:space="preserve"> til innholdet i en reguleringsplan er at reguleringsområdet er klart avgrenset, at alle arealene er disponert med arealformål, og at det i bestemmelsene til planen er gitt rammer for bruken av arealet</w:t>
      </w:r>
      <w:r w:rsidR="00CA206C">
        <w:rPr>
          <w:rFonts w:cs="Times New Roman"/>
          <w:szCs w:val="24"/>
        </w:rPr>
        <w:t>»</w:t>
      </w:r>
      <w:r>
        <w:rPr>
          <w:rFonts w:cs="Times New Roman"/>
          <w:szCs w:val="24"/>
        </w:rPr>
        <w:t xml:space="preserve">. </w:t>
      </w:r>
      <w:r w:rsidR="005515C9" w:rsidRPr="005515C9">
        <w:rPr>
          <w:rFonts w:cs="Times New Roman"/>
          <w:szCs w:val="24"/>
        </w:rPr>
        <w:t>Sivilombudet har i s</w:t>
      </w:r>
      <w:r w:rsidR="005515C9" w:rsidRPr="00FB57AA">
        <w:rPr>
          <w:rFonts w:cs="Times New Roman"/>
          <w:szCs w:val="24"/>
        </w:rPr>
        <w:t>ak 2019/1839 uttalt at verken loven eller dens forarbeider forutsetter at reguleringsplaner skal ha noen form f</w:t>
      </w:r>
      <w:r w:rsidR="005515C9">
        <w:rPr>
          <w:rFonts w:cs="Times New Roman"/>
          <w:szCs w:val="24"/>
        </w:rPr>
        <w:t xml:space="preserve">or grad av utnytting for å være gyldig som utbyggingsgrunnlag. </w:t>
      </w:r>
      <w:r w:rsidR="005515C9" w:rsidRPr="005515C9">
        <w:rPr>
          <w:rFonts w:cs="Times New Roman"/>
          <w:szCs w:val="24"/>
        </w:rPr>
        <w:t>Sivilombud</w:t>
      </w:r>
      <w:r w:rsidR="005515C9">
        <w:rPr>
          <w:rFonts w:cs="Times New Roman"/>
          <w:szCs w:val="24"/>
        </w:rPr>
        <w:t>et</w:t>
      </w:r>
      <w:r w:rsidR="005515C9" w:rsidRPr="005515C9">
        <w:rPr>
          <w:rFonts w:cs="Times New Roman"/>
          <w:szCs w:val="24"/>
        </w:rPr>
        <w:t xml:space="preserve"> påpek</w:t>
      </w:r>
      <w:r w:rsidR="00E40397">
        <w:rPr>
          <w:rFonts w:cs="Times New Roman"/>
          <w:szCs w:val="24"/>
        </w:rPr>
        <w:t>te</w:t>
      </w:r>
      <w:r w:rsidR="005515C9" w:rsidRPr="005515C9">
        <w:rPr>
          <w:rFonts w:cs="Times New Roman"/>
          <w:szCs w:val="24"/>
        </w:rPr>
        <w:t xml:space="preserve"> at en reguleringsplan uten grad av utnytting og som heller ikke på annen måte angir, f.eks. sammen med annet plangrunnlag, hva som er lovlig </w:t>
      </w:r>
      <w:proofErr w:type="spellStart"/>
      <w:r w:rsidR="005515C9" w:rsidRPr="005515C9">
        <w:rPr>
          <w:rFonts w:cs="Times New Roman"/>
          <w:szCs w:val="24"/>
        </w:rPr>
        <w:t>byggevolum</w:t>
      </w:r>
      <w:proofErr w:type="spellEnd"/>
      <w:r w:rsidR="005515C9" w:rsidRPr="005515C9">
        <w:rPr>
          <w:rFonts w:cs="Times New Roman"/>
          <w:szCs w:val="24"/>
        </w:rPr>
        <w:t xml:space="preserve">, vil være mindre egnet som styringsverktøy og vil gi liten grad av forutberegnelighet for borgerne. </w:t>
      </w:r>
      <w:r w:rsidR="00E40397" w:rsidRPr="00E40397">
        <w:rPr>
          <w:rFonts w:cs="Times New Roman"/>
          <w:szCs w:val="24"/>
        </w:rPr>
        <w:t xml:space="preserve">Selv om det ikke er krav om </w:t>
      </w:r>
      <w:r w:rsidR="00E40397">
        <w:rPr>
          <w:rFonts w:cs="Times New Roman"/>
          <w:szCs w:val="24"/>
        </w:rPr>
        <w:t xml:space="preserve">grad av </w:t>
      </w:r>
      <w:r w:rsidR="00E40397" w:rsidRPr="00E40397">
        <w:rPr>
          <w:rFonts w:cs="Times New Roman"/>
          <w:szCs w:val="24"/>
        </w:rPr>
        <w:t>utnytting i reguleringsplan, mener departementet likevel at reguleringsplaner bør inneholde dette</w:t>
      </w:r>
      <w:r w:rsidR="00F37735">
        <w:rPr>
          <w:rFonts w:cs="Times New Roman"/>
          <w:szCs w:val="24"/>
        </w:rPr>
        <w:t>,</w:t>
      </w:r>
      <w:r w:rsidR="00E40397">
        <w:rPr>
          <w:rFonts w:cs="Times New Roman"/>
          <w:szCs w:val="24"/>
        </w:rPr>
        <w:t xml:space="preserve"> </w:t>
      </w:r>
      <w:r w:rsidR="00F37735">
        <w:rPr>
          <w:rFonts w:cs="Times New Roman"/>
          <w:szCs w:val="24"/>
        </w:rPr>
        <w:t>e</w:t>
      </w:r>
      <w:r w:rsidR="00E40397">
        <w:rPr>
          <w:rFonts w:cs="Times New Roman"/>
          <w:szCs w:val="24"/>
        </w:rPr>
        <w:t>t synspunkt Siv</w:t>
      </w:r>
      <w:r w:rsidR="003A5F2B">
        <w:rPr>
          <w:rFonts w:cs="Times New Roman"/>
          <w:szCs w:val="24"/>
        </w:rPr>
        <w:t>i</w:t>
      </w:r>
      <w:r w:rsidR="00E40397">
        <w:rPr>
          <w:rFonts w:cs="Times New Roman"/>
          <w:szCs w:val="24"/>
        </w:rPr>
        <w:t>lombudet også ga uttryk</w:t>
      </w:r>
      <w:r w:rsidR="00930842">
        <w:rPr>
          <w:rFonts w:cs="Times New Roman"/>
          <w:szCs w:val="24"/>
        </w:rPr>
        <w:t>k</w:t>
      </w:r>
      <w:r w:rsidR="00E40397">
        <w:rPr>
          <w:rFonts w:cs="Times New Roman"/>
          <w:szCs w:val="24"/>
        </w:rPr>
        <w:t xml:space="preserve"> for i sin uttalelse </w:t>
      </w:r>
      <w:r w:rsidR="00930842">
        <w:rPr>
          <w:rFonts w:cs="Times New Roman"/>
          <w:szCs w:val="24"/>
        </w:rPr>
        <w:t xml:space="preserve">i </w:t>
      </w:r>
      <w:r w:rsidR="00E40397">
        <w:rPr>
          <w:rFonts w:cs="Times New Roman"/>
          <w:szCs w:val="24"/>
        </w:rPr>
        <w:t>nevnte sak.</w:t>
      </w:r>
    </w:p>
    <w:p w14:paraId="79D303B8" w14:textId="1E0C627E" w:rsidR="008529BC" w:rsidRPr="005515C9" w:rsidRDefault="007275FE" w:rsidP="007275FE">
      <w:pPr>
        <w:widowControl w:val="0"/>
        <w:rPr>
          <w:rFonts w:cs="Times New Roman"/>
          <w:szCs w:val="24"/>
        </w:rPr>
      </w:pPr>
      <w:r w:rsidRPr="005515C9">
        <w:rPr>
          <w:rFonts w:cs="Times New Roman"/>
          <w:szCs w:val="24"/>
        </w:rPr>
        <w:t xml:space="preserve">Det følger av </w:t>
      </w:r>
      <w:r w:rsidR="00CA206C">
        <w:rPr>
          <w:rFonts w:cs="Times New Roman"/>
          <w:szCs w:val="24"/>
        </w:rPr>
        <w:t>§ </w:t>
      </w:r>
      <w:r w:rsidR="00CA206C" w:rsidRPr="005515C9">
        <w:rPr>
          <w:rFonts w:cs="Times New Roman"/>
          <w:szCs w:val="24"/>
        </w:rPr>
        <w:t>4</w:t>
      </w:r>
      <w:r w:rsidRPr="005515C9">
        <w:rPr>
          <w:rFonts w:cs="Times New Roman"/>
          <w:szCs w:val="24"/>
        </w:rPr>
        <w:t>-2 at alle forslag til planer skal ha en planbeskrivelse som beskriver planens formål, hovedinnhold og virkninger, samt planens forhold til rammer og retningslinjer som gjelder for området.</w:t>
      </w:r>
    </w:p>
    <w:p w14:paraId="351DE09C" w14:textId="0F2B0A07" w:rsidR="002D109F" w:rsidRDefault="00CE2BA5" w:rsidP="00FD6AF3">
      <w:pPr>
        <w:widowControl w:val="0"/>
        <w:rPr>
          <w:rFonts w:cs="Times New Roman"/>
          <w:szCs w:val="24"/>
        </w:rPr>
      </w:pPr>
      <w:r w:rsidRPr="00303195">
        <w:rPr>
          <w:rFonts w:cs="Times New Roman"/>
          <w:szCs w:val="24"/>
        </w:rPr>
        <w:t>En vedtatt reguleringsplan er en politisk beslutning der kommunestyret avveier ulike hensyn og interesser.</w:t>
      </w:r>
      <w:r w:rsidR="00A82954">
        <w:rPr>
          <w:rFonts w:cs="Times New Roman"/>
          <w:szCs w:val="24"/>
        </w:rPr>
        <w:t xml:space="preserve"> </w:t>
      </w:r>
      <w:r w:rsidRPr="00303195">
        <w:rPr>
          <w:rFonts w:cs="Times New Roman"/>
          <w:szCs w:val="24"/>
        </w:rPr>
        <w:t>En effektiv reguleringsplanprosess skal utvikle forslag til planløsninger, involvere de som blir berørt på en relevant måte, og gi et helhetlig grunnlag for kommunes</w:t>
      </w:r>
      <w:r w:rsidR="00CC0CE2">
        <w:rPr>
          <w:rFonts w:cs="Times New Roman"/>
          <w:szCs w:val="24"/>
        </w:rPr>
        <w:t>t</w:t>
      </w:r>
      <w:r w:rsidRPr="00303195">
        <w:rPr>
          <w:rFonts w:cs="Times New Roman"/>
          <w:szCs w:val="24"/>
        </w:rPr>
        <w:t xml:space="preserve">yrets vedtak i plansaken. </w:t>
      </w:r>
      <w:r w:rsidR="00451AA6">
        <w:rPr>
          <w:rFonts w:cs="Times New Roman"/>
          <w:szCs w:val="24"/>
        </w:rPr>
        <w:t xml:space="preserve">Dette gjelder uavhengig av om reguleringsplanen </w:t>
      </w:r>
      <w:r w:rsidR="00A82954">
        <w:rPr>
          <w:rFonts w:cs="Times New Roman"/>
          <w:szCs w:val="24"/>
        </w:rPr>
        <w:t>er utarbeidet av kommunen selv eller som et privat planforslag.</w:t>
      </w:r>
    </w:p>
    <w:tbl>
      <w:tblPr>
        <w:tblStyle w:val="StandardBoks"/>
        <w:tblW w:w="0" w:type="auto"/>
        <w:tblLook w:val="04A0" w:firstRow="1" w:lastRow="0" w:firstColumn="1" w:lastColumn="0" w:noHBand="0" w:noVBand="1"/>
      </w:tblPr>
      <w:tblGrid>
        <w:gridCol w:w="9070"/>
      </w:tblGrid>
      <w:tr w:rsidR="008F640F" w14:paraId="2DC2C2B9" w14:textId="77777777" w:rsidTr="00EC465B">
        <w:tc>
          <w:tcPr>
            <w:tcW w:w="9210" w:type="dxa"/>
          </w:tcPr>
          <w:p w14:paraId="23B4FF69" w14:textId="524EDE91" w:rsidR="008F640F" w:rsidRPr="00303195" w:rsidRDefault="008F640F" w:rsidP="00474FB4">
            <w:pPr>
              <w:keepNext/>
              <w:rPr>
                <w:rFonts w:cs="Times New Roman"/>
                <w:szCs w:val="24"/>
              </w:rPr>
            </w:pPr>
            <w:r w:rsidRPr="00303195">
              <w:rPr>
                <w:rFonts w:cs="Times New Roman"/>
                <w:szCs w:val="24"/>
              </w:rPr>
              <w:t>Det er en målsetting å sikre effek</w:t>
            </w:r>
            <w:r>
              <w:rPr>
                <w:rFonts w:cs="Times New Roman"/>
                <w:szCs w:val="24"/>
              </w:rPr>
              <w:t xml:space="preserve">tive reguleringsplanprosesser. </w:t>
            </w:r>
            <w:r w:rsidR="00F6155A">
              <w:rPr>
                <w:rFonts w:cs="Times New Roman"/>
                <w:szCs w:val="24"/>
              </w:rPr>
              <w:br/>
            </w:r>
            <w:r w:rsidRPr="00303195">
              <w:rPr>
                <w:rFonts w:cs="Times New Roman"/>
                <w:szCs w:val="24"/>
              </w:rPr>
              <w:t>Viktige hovedprinsipper for dette er:</w:t>
            </w:r>
          </w:p>
          <w:p w14:paraId="71B72E91" w14:textId="77777777" w:rsidR="008F640F" w:rsidRDefault="008F640F" w:rsidP="00474FB4">
            <w:pPr>
              <w:pStyle w:val="Listebombe"/>
              <w:keepNext/>
            </w:pPr>
            <w:r w:rsidRPr="004223BC">
              <w:t xml:space="preserve">Reguleringsplanen </w:t>
            </w:r>
            <w:r>
              <w:t>(tiltaket) bør være i samsvar med</w:t>
            </w:r>
            <w:r w:rsidRPr="004223BC">
              <w:t xml:space="preserve"> arealbruken </w:t>
            </w:r>
            <w:r>
              <w:t>fastsatt i kommuneplanens arealdel</w:t>
            </w:r>
            <w:r w:rsidRPr="004223BC">
              <w:t>.</w:t>
            </w:r>
          </w:p>
          <w:p w14:paraId="1B825F33" w14:textId="77777777" w:rsidR="008F640F" w:rsidRDefault="008F640F" w:rsidP="00474FB4">
            <w:pPr>
              <w:pStyle w:val="Listebombe"/>
              <w:keepNext/>
            </w:pPr>
            <w:r w:rsidRPr="004223BC">
              <w:t>Planarbeidet og planoppgaven må få en riktig avgrensning</w:t>
            </w:r>
            <w:r>
              <w:t xml:space="preserve"> og detaljeringsnivå</w:t>
            </w:r>
            <w:r w:rsidRPr="004223BC">
              <w:t>.</w:t>
            </w:r>
          </w:p>
          <w:p w14:paraId="738AD801" w14:textId="77777777" w:rsidR="008F640F" w:rsidRDefault="008F640F" w:rsidP="00474FB4">
            <w:pPr>
              <w:pStyle w:val="Listebombe"/>
              <w:keepNext/>
            </w:pPr>
            <w:r w:rsidRPr="004223BC">
              <w:t>Forutsetningene for planarbeidet må avklares reelt og tidlig i planprosessen.</w:t>
            </w:r>
          </w:p>
          <w:p w14:paraId="308D8C36" w14:textId="77777777" w:rsidR="008F640F" w:rsidRDefault="008F640F" w:rsidP="00474FB4">
            <w:pPr>
              <w:pStyle w:val="Listebombe"/>
              <w:keepNext/>
            </w:pPr>
            <w:r w:rsidRPr="004223BC">
              <w:t>Planprosessen må involvere berørte myndigheter, grunneiere, interesseorganisasjoner, naboer og andre på et tidlig tidspunkt.</w:t>
            </w:r>
          </w:p>
          <w:p w14:paraId="4148B208" w14:textId="77777777" w:rsidR="008F640F" w:rsidRDefault="008F640F" w:rsidP="00474FB4">
            <w:pPr>
              <w:pStyle w:val="Listebombe"/>
              <w:keepNext/>
            </w:pPr>
            <w:r w:rsidRPr="004223BC">
              <w:t xml:space="preserve">Det må utarbeides et faglig underlag som er relevant for de ulike fasene og beslutningsstegene i planprosessen. </w:t>
            </w:r>
            <w:r>
              <w:t>Dette gjelder v</w:t>
            </w:r>
            <w:r w:rsidRPr="004223BC">
              <w:t>ed oppstart og kunngjøring av planarbeidet, i arbeidet med å utvikle planløsninger og nødvendige utredninger, i plan</w:t>
            </w:r>
            <w:r>
              <w:t>forslaget</w:t>
            </w:r>
            <w:r w:rsidRPr="004223BC">
              <w:t xml:space="preserve"> som sendes på høring og legges ut til offentlig ettersyn, og ved sluttbehandlingen av planen.</w:t>
            </w:r>
          </w:p>
          <w:p w14:paraId="1CE2C283" w14:textId="77777777" w:rsidR="008F640F" w:rsidRDefault="008F640F" w:rsidP="00474FB4">
            <w:pPr>
              <w:pStyle w:val="Listebombe"/>
              <w:keepNext/>
            </w:pPr>
            <w:r w:rsidRPr="004223BC">
              <w:t>Reguleringsplanen må være entydig, klar og uten innebygde målkonflikter.</w:t>
            </w:r>
          </w:p>
          <w:p w14:paraId="53C19606" w14:textId="77777777" w:rsidR="00CA206C" w:rsidRDefault="008F640F" w:rsidP="00474FB4">
            <w:pPr>
              <w:pStyle w:val="Listebombe"/>
              <w:keepNext/>
            </w:pPr>
            <w:r w:rsidRPr="004223BC">
              <w:t>Planen må være realistisk og legge til rette for gjennomføring.</w:t>
            </w:r>
          </w:p>
          <w:p w14:paraId="5FCF4624" w14:textId="14C5F703" w:rsidR="008F640F" w:rsidRDefault="008F640F" w:rsidP="00474FB4">
            <w:pPr>
              <w:keepNext/>
              <w:widowControl w:val="0"/>
              <w:rPr>
                <w:rFonts w:cs="Times New Roman"/>
                <w:szCs w:val="24"/>
              </w:rPr>
            </w:pPr>
            <w:r w:rsidRPr="004223BC">
              <w:t>Private detaljregulering</w:t>
            </w:r>
            <w:r>
              <w:t>er</w:t>
            </w:r>
            <w:r w:rsidRPr="004223BC">
              <w:t xml:space="preserve"> </w:t>
            </w:r>
            <w:r w:rsidR="001C7274">
              <w:t>skal</w:t>
            </w:r>
            <w:r w:rsidR="001C7274" w:rsidRPr="004223BC">
              <w:t xml:space="preserve"> </w:t>
            </w:r>
            <w:r w:rsidRPr="004223BC">
              <w:t>utarbeides av fagkyndige i samsvar med plan- og bygningsloven, jf. p</w:t>
            </w:r>
            <w:r>
              <w:t>lan-</w:t>
            </w:r>
            <w:r w:rsidR="007000BB">
              <w:t xml:space="preserve"> </w:t>
            </w:r>
            <w:r>
              <w:t>og bygningsloven</w:t>
            </w:r>
            <w:r w:rsidRPr="004223BC">
              <w:t xml:space="preserve"> </w:t>
            </w:r>
            <w:r w:rsidR="00CA206C">
              <w:t>§ </w:t>
            </w:r>
            <w:r w:rsidR="00CA206C" w:rsidRPr="004223BC">
              <w:t>1</w:t>
            </w:r>
            <w:r w:rsidRPr="004223BC">
              <w:t>2-3.</w:t>
            </w:r>
          </w:p>
        </w:tc>
      </w:tr>
    </w:tbl>
    <w:p w14:paraId="351DE0AA" w14:textId="6BAAFA5A" w:rsidR="0009581D" w:rsidRDefault="0009581D" w:rsidP="00D63F6B">
      <w:pPr>
        <w:pStyle w:val="Overskrift2"/>
      </w:pPr>
      <w:bookmarkStart w:id="14" w:name="_Toc113455444"/>
      <w:r w:rsidRPr="00303195">
        <w:t>Reguleringsplanen i det kommunale plansystemet</w:t>
      </w:r>
      <w:bookmarkEnd w:id="14"/>
    </w:p>
    <w:p w14:paraId="16680807" w14:textId="5DC3E144" w:rsidR="00CA206C" w:rsidRDefault="007275FE" w:rsidP="007275FE">
      <w:pPr>
        <w:rPr>
          <w:rFonts w:cs="Times New Roman"/>
          <w:szCs w:val="24"/>
        </w:rPr>
      </w:pPr>
      <w:r w:rsidRPr="00303195">
        <w:rPr>
          <w:rFonts w:cs="Times New Roman"/>
          <w:szCs w:val="24"/>
        </w:rPr>
        <w:t>Reguleringsplan</w:t>
      </w:r>
      <w:r>
        <w:rPr>
          <w:rFonts w:cs="Times New Roman"/>
          <w:szCs w:val="24"/>
        </w:rPr>
        <w:t>en</w:t>
      </w:r>
      <w:r w:rsidRPr="00303195">
        <w:rPr>
          <w:rFonts w:cs="Times New Roman"/>
          <w:szCs w:val="24"/>
        </w:rPr>
        <w:t xml:space="preserve"> skal følge opp føringer lagt i kommuneplanen. </w:t>
      </w:r>
      <w:r w:rsidR="00A82954">
        <w:rPr>
          <w:rFonts w:cs="Times New Roman"/>
          <w:szCs w:val="24"/>
        </w:rPr>
        <w:t xml:space="preserve">Det er </w:t>
      </w:r>
      <w:r>
        <w:rPr>
          <w:rFonts w:cs="Times New Roman"/>
          <w:szCs w:val="24"/>
        </w:rPr>
        <w:t>krav om reguleringsplan direkte i loven for store tiltak. I tillegg kan det fastsettes k</w:t>
      </w:r>
      <w:r w:rsidRPr="00303195">
        <w:rPr>
          <w:rFonts w:cs="Times New Roman"/>
          <w:szCs w:val="24"/>
        </w:rPr>
        <w:t>rav om reguleringsplan</w:t>
      </w:r>
      <w:r>
        <w:rPr>
          <w:rFonts w:cs="Times New Roman"/>
          <w:szCs w:val="24"/>
        </w:rPr>
        <w:t xml:space="preserve"> </w:t>
      </w:r>
      <w:r w:rsidRPr="00303195">
        <w:rPr>
          <w:rFonts w:cs="Times New Roman"/>
          <w:szCs w:val="24"/>
        </w:rPr>
        <w:t xml:space="preserve">i kommuneplanens arealdel. Det </w:t>
      </w:r>
      <w:r>
        <w:rPr>
          <w:rFonts w:cs="Times New Roman"/>
          <w:szCs w:val="24"/>
        </w:rPr>
        <w:t>lovbestemte kravet om</w:t>
      </w:r>
      <w:r w:rsidRPr="00303195">
        <w:rPr>
          <w:rFonts w:cs="Times New Roman"/>
          <w:szCs w:val="24"/>
        </w:rPr>
        <w:t xml:space="preserve"> reguleringsplan </w:t>
      </w:r>
      <w:r>
        <w:rPr>
          <w:rFonts w:cs="Times New Roman"/>
          <w:szCs w:val="24"/>
        </w:rPr>
        <w:t xml:space="preserve">gjelder </w:t>
      </w:r>
      <w:r w:rsidRPr="00303195">
        <w:rPr>
          <w:rFonts w:cs="Times New Roman"/>
          <w:szCs w:val="24"/>
        </w:rPr>
        <w:t>for gjennomføring av større bygge- og anleggstiltak og andre tiltak som kan få vesentlige virkn</w:t>
      </w:r>
      <w:r>
        <w:rPr>
          <w:rFonts w:cs="Times New Roman"/>
          <w:szCs w:val="24"/>
        </w:rPr>
        <w:t>ing</w:t>
      </w:r>
      <w:r w:rsidRPr="00303195">
        <w:rPr>
          <w:rFonts w:cs="Times New Roman"/>
          <w:szCs w:val="24"/>
        </w:rPr>
        <w:t xml:space="preserve">er for miljø og samfunn, jf. plan- og bygningsloven </w:t>
      </w:r>
      <w:r w:rsidR="00CA206C">
        <w:rPr>
          <w:rFonts w:cs="Times New Roman"/>
          <w:szCs w:val="24"/>
        </w:rPr>
        <w:t>§ </w:t>
      </w:r>
      <w:r w:rsidR="00CA206C" w:rsidRPr="00303195">
        <w:rPr>
          <w:rFonts w:cs="Times New Roman"/>
          <w:szCs w:val="24"/>
        </w:rPr>
        <w:t>1</w:t>
      </w:r>
      <w:r w:rsidRPr="00303195">
        <w:rPr>
          <w:rFonts w:cs="Times New Roman"/>
          <w:szCs w:val="24"/>
        </w:rPr>
        <w:t>2-1.</w:t>
      </w:r>
    </w:p>
    <w:p w14:paraId="5A61541D" w14:textId="2B990144" w:rsidR="00CA206C" w:rsidRDefault="007275FE">
      <w:pPr>
        <w:rPr>
          <w:rFonts w:cs="Times New Roman"/>
        </w:rPr>
      </w:pPr>
      <w:r w:rsidRPr="006F62EB">
        <w:rPr>
          <w:rFonts w:cs="Times New Roman"/>
        </w:rPr>
        <w:t xml:space="preserve">Det må også vurderes om reguleringsplaner vil utløse krav om konsekvensutredning </w:t>
      </w:r>
      <w:r w:rsidR="008C0C00" w:rsidRPr="006F62EB">
        <w:rPr>
          <w:rFonts w:cs="Times New Roman"/>
        </w:rPr>
        <w:t xml:space="preserve">og </w:t>
      </w:r>
      <w:r w:rsidR="00F64220">
        <w:rPr>
          <w:rFonts w:cs="Times New Roman"/>
          <w:szCs w:val="24"/>
        </w:rPr>
        <w:t xml:space="preserve">om </w:t>
      </w:r>
      <w:r w:rsidRPr="006F62EB">
        <w:rPr>
          <w:rFonts w:cs="Times New Roman"/>
        </w:rPr>
        <w:t>det er kra</w:t>
      </w:r>
      <w:r w:rsidR="00A346D2" w:rsidRPr="006F62EB">
        <w:rPr>
          <w:rFonts w:cs="Times New Roman"/>
        </w:rPr>
        <w:t xml:space="preserve">v til </w:t>
      </w:r>
      <w:r w:rsidRPr="006F62EB">
        <w:rPr>
          <w:rFonts w:cs="Times New Roman"/>
        </w:rPr>
        <w:t xml:space="preserve">planprogram. Kravet om konsekvensutredning er hjemlet i </w:t>
      </w:r>
      <w:r w:rsidR="00CA206C">
        <w:rPr>
          <w:rFonts w:cs="Times New Roman"/>
        </w:rPr>
        <w:t>§ </w:t>
      </w:r>
      <w:r w:rsidR="00CA206C" w:rsidRPr="006F62EB">
        <w:rPr>
          <w:rFonts w:cs="Times New Roman"/>
        </w:rPr>
        <w:t>4</w:t>
      </w:r>
      <w:r w:rsidRPr="006F62EB">
        <w:rPr>
          <w:rFonts w:cs="Times New Roman"/>
        </w:rPr>
        <w:t xml:space="preserve">-2 med tilhørende forskrift. Hvilke reguleringsplaner som omfattes av </w:t>
      </w:r>
      <w:hyperlink r:id="rId28" w:history="1">
        <w:r w:rsidRPr="006F62EB">
          <w:rPr>
            <w:rStyle w:val="Hyperkobling"/>
            <w:rFonts w:cs="Times New Roman"/>
          </w:rPr>
          <w:t>forskrift om konsekvensutredninger</w:t>
        </w:r>
      </w:hyperlink>
      <w:r w:rsidRPr="006F62EB">
        <w:rPr>
          <w:rFonts w:cs="Times New Roman"/>
        </w:rPr>
        <w:t xml:space="preserve"> omtales i pkt. 2.7.</w:t>
      </w:r>
    </w:p>
    <w:p w14:paraId="54C9EAF1" w14:textId="3008BDAD" w:rsidR="007275FE" w:rsidRDefault="007275FE" w:rsidP="007275FE">
      <w:pPr>
        <w:rPr>
          <w:rFonts w:cs="Times New Roman"/>
          <w:szCs w:val="24"/>
        </w:rPr>
      </w:pPr>
      <w:r w:rsidRPr="00303195">
        <w:rPr>
          <w:rFonts w:cs="Times New Roman"/>
          <w:szCs w:val="24"/>
        </w:rPr>
        <w:t>I kommunal planstrategi kan kommunen bestemme hvilke reguleringsplaner kommunen selv, eller i samarbeid med andre, vil utarbeide i kommunestyreperioden.</w:t>
      </w:r>
      <w:r w:rsidRPr="004D3FF8">
        <w:rPr>
          <w:rFonts w:cs="Times New Roman"/>
          <w:szCs w:val="24"/>
        </w:rPr>
        <w:t xml:space="preserve"> </w:t>
      </w:r>
    </w:p>
    <w:tbl>
      <w:tblPr>
        <w:tblStyle w:val="StandardBoks"/>
        <w:tblW w:w="0" w:type="auto"/>
        <w:shd w:val="clear" w:color="auto" w:fill="D9D9D9" w:themeFill="background1" w:themeFillShade="D9"/>
        <w:tblLook w:val="04A0" w:firstRow="1" w:lastRow="0" w:firstColumn="1" w:lastColumn="0" w:noHBand="0" w:noVBand="1"/>
      </w:tblPr>
      <w:tblGrid>
        <w:gridCol w:w="9060"/>
      </w:tblGrid>
      <w:tr w:rsidR="007275FE" w14:paraId="001B4A64" w14:textId="77777777" w:rsidTr="00EC465B">
        <w:tc>
          <w:tcPr>
            <w:tcW w:w="9060" w:type="dxa"/>
          </w:tcPr>
          <w:p w14:paraId="7989F221" w14:textId="77777777" w:rsidR="007275FE" w:rsidRDefault="007275FE" w:rsidP="00474FB4">
            <w:pPr>
              <w:keepNext/>
              <w:rPr>
                <w:rFonts w:cs="Times New Roman"/>
                <w:szCs w:val="24"/>
              </w:rPr>
            </w:pPr>
            <w:r w:rsidRPr="00303195">
              <w:rPr>
                <w:rFonts w:cs="Times New Roman"/>
                <w:szCs w:val="24"/>
              </w:rPr>
              <w:t>Når skal det utarbeides reguleringsplan</w:t>
            </w:r>
            <w:r>
              <w:rPr>
                <w:rFonts w:cs="Times New Roman"/>
                <w:szCs w:val="24"/>
              </w:rPr>
              <w:t>?</w:t>
            </w:r>
          </w:p>
          <w:p w14:paraId="7AE1F64B" w14:textId="77777777" w:rsidR="00CA206C" w:rsidRDefault="007275FE" w:rsidP="00474FB4">
            <w:pPr>
              <w:pStyle w:val="Nummerertliste"/>
              <w:keepNext/>
            </w:pPr>
            <w:r w:rsidRPr="00303195">
              <w:t>Det skal alltid foreligge reguleringsplan før det gis tillatelse til s</w:t>
            </w:r>
            <w:r>
              <w:t>tørre bygge- og anleggsarbeider og andre tiltak som kan få vesentlige virkninger for miljø og samfunn.</w:t>
            </w:r>
          </w:p>
          <w:p w14:paraId="509AB72A" w14:textId="62E4B433" w:rsidR="007275FE" w:rsidRDefault="007275FE" w:rsidP="00474FB4">
            <w:pPr>
              <w:pStyle w:val="Nummerertliste"/>
              <w:keepNext/>
            </w:pPr>
            <w:r w:rsidRPr="00303195">
              <w:t>Når kommunen i arealdel til kommuneplan</w:t>
            </w:r>
            <w:r w:rsidR="00993E24">
              <w:t xml:space="preserve"> eller kommunedelplan</w:t>
            </w:r>
            <w:r w:rsidRPr="00303195">
              <w:t xml:space="preserve"> </w:t>
            </w:r>
            <w:r w:rsidR="00E50638">
              <w:t>har fastsatt at det skal utarbeides</w:t>
            </w:r>
            <w:r w:rsidRPr="00303195">
              <w:t xml:space="preserve"> reg</w:t>
            </w:r>
            <w:r w:rsidR="00E50638">
              <w:t>uleringsplan</w:t>
            </w:r>
            <w:r w:rsidRPr="00303195">
              <w:t>.</w:t>
            </w:r>
          </w:p>
          <w:p w14:paraId="17607693" w14:textId="1B9411F8" w:rsidR="00993E24" w:rsidRPr="00303195" w:rsidRDefault="00993E24" w:rsidP="00474FB4">
            <w:pPr>
              <w:pStyle w:val="Nummerertliste"/>
              <w:keepNext/>
            </w:pPr>
            <w:r>
              <w:t>Når kommunen i område</w:t>
            </w:r>
            <w:r w:rsidR="00E50638">
              <w:t>regulering har fastsatt krav om</w:t>
            </w:r>
            <w:r>
              <w:t xml:space="preserve"> detaljregulering.</w:t>
            </w:r>
          </w:p>
          <w:p w14:paraId="56E090AE" w14:textId="543C5FED" w:rsidR="007275FE" w:rsidRDefault="007275FE" w:rsidP="001658EF">
            <w:pPr>
              <w:pStyle w:val="Nummerertliste"/>
            </w:pPr>
            <w:r w:rsidRPr="00303195">
              <w:t>Når kommunen ellers finner behov for det</w:t>
            </w:r>
            <w:r>
              <w:t xml:space="preserve"> for å sikre forsvarlig planavklaring og gjennomføring av bygge- og anleggstiltak, flerbruk og vern med hensyn til berørte private og offentlige interesser.</w:t>
            </w:r>
          </w:p>
        </w:tc>
      </w:tr>
    </w:tbl>
    <w:p w14:paraId="783A2ECC" w14:textId="10836A34" w:rsidR="008529BC" w:rsidRDefault="007275FE" w:rsidP="007275FE">
      <w:pPr>
        <w:rPr>
          <w:rFonts w:cs="Times New Roman"/>
          <w:szCs w:val="24"/>
        </w:rPr>
      </w:pPr>
      <w:r w:rsidRPr="00303195">
        <w:rPr>
          <w:rFonts w:cs="Times New Roman"/>
          <w:szCs w:val="24"/>
        </w:rPr>
        <w:t>Det er to typer reguleringsplaner</w:t>
      </w:r>
      <w:r>
        <w:rPr>
          <w:rFonts w:cs="Times New Roman"/>
          <w:szCs w:val="24"/>
        </w:rPr>
        <w:t>; områderegulering og detaljregulering</w:t>
      </w:r>
      <w:r w:rsidRPr="00303195">
        <w:rPr>
          <w:rFonts w:cs="Times New Roman"/>
          <w:szCs w:val="24"/>
        </w:rPr>
        <w:t xml:space="preserve">. </w:t>
      </w:r>
      <w:r w:rsidRPr="00CA206C">
        <w:rPr>
          <w:rStyle w:val="halvfet"/>
        </w:rPr>
        <w:t>Områderegulering</w:t>
      </w:r>
      <w:r w:rsidRPr="00303195">
        <w:rPr>
          <w:rFonts w:cs="Times New Roman"/>
          <w:szCs w:val="24"/>
        </w:rPr>
        <w:t xml:space="preserve"> skal gi nødvendige områdeavklaringer der </w:t>
      </w:r>
      <w:r>
        <w:rPr>
          <w:rFonts w:cs="Times New Roman"/>
          <w:szCs w:val="24"/>
        </w:rPr>
        <w:t>kommunen ser behov for dette, mens</w:t>
      </w:r>
      <w:r w:rsidRPr="00303195">
        <w:rPr>
          <w:rFonts w:cs="Times New Roman"/>
          <w:szCs w:val="24"/>
        </w:rPr>
        <w:t xml:space="preserve"> </w:t>
      </w:r>
      <w:r>
        <w:rPr>
          <w:rFonts w:cs="Times New Roman"/>
          <w:szCs w:val="24"/>
        </w:rPr>
        <w:t xml:space="preserve">detaljregulering </w:t>
      </w:r>
      <w:r w:rsidRPr="00303195">
        <w:rPr>
          <w:rFonts w:cs="Times New Roman"/>
          <w:szCs w:val="24"/>
        </w:rPr>
        <w:t>er en plan for gjennomføring av bygge- og anleggstiltak, flerbruk og vern</w:t>
      </w:r>
      <w:r w:rsidR="00A82954">
        <w:rPr>
          <w:rFonts w:cs="Times New Roman"/>
          <w:szCs w:val="24"/>
        </w:rPr>
        <w:t>.</w:t>
      </w:r>
      <w:r w:rsidR="003878DB">
        <w:rPr>
          <w:rFonts w:cs="Times New Roman"/>
          <w:szCs w:val="24"/>
        </w:rPr>
        <w:t xml:space="preserve"> </w:t>
      </w:r>
      <w:r w:rsidR="003878DB" w:rsidRPr="00CA206C">
        <w:rPr>
          <w:rStyle w:val="halvfet"/>
        </w:rPr>
        <w:t>Detaljregulering</w:t>
      </w:r>
      <w:r w:rsidR="003878DB">
        <w:rPr>
          <w:rFonts w:cs="Times New Roman"/>
          <w:szCs w:val="24"/>
        </w:rPr>
        <w:t xml:space="preserve"> skal brukes for å følge opp kommuneplanens arealdel og områderegulering.</w:t>
      </w:r>
    </w:p>
    <w:p w14:paraId="1C8DFF52" w14:textId="7E13CB20" w:rsidR="008B34B0" w:rsidRDefault="00474FB4" w:rsidP="00251A30">
      <w:pPr>
        <w:rPr>
          <w:rFonts w:cs="Times New Roman"/>
          <w:szCs w:val="24"/>
        </w:rPr>
      </w:pPr>
      <w:r>
        <w:rPr>
          <w:rFonts w:cs="Times New Roman"/>
          <w:noProof/>
          <w:szCs w:val="24"/>
        </w:rPr>
        <w:drawing>
          <wp:inline distT="0" distB="0" distL="0" distR="0" wp14:anchorId="0AB107C9" wp14:editId="26B4702A">
            <wp:extent cx="5133975" cy="4479477"/>
            <wp:effectExtent l="0" t="0" r="0" b="0"/>
            <wp:docPr id="5" name="Bilde 5" descr="Reguleringsplan i det kommunale plan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Reguleringsplan i det kommunale plansystem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9734" cy="4536852"/>
                    </a:xfrm>
                    <a:prstGeom prst="rect">
                      <a:avLst/>
                    </a:prstGeom>
                    <a:noFill/>
                    <a:ln>
                      <a:noFill/>
                    </a:ln>
                  </pic:spPr>
                </pic:pic>
              </a:graphicData>
            </a:graphic>
          </wp:inline>
        </w:drawing>
      </w:r>
    </w:p>
    <w:p w14:paraId="351DE0C0" w14:textId="2EC78850" w:rsidR="00C461D4" w:rsidRDefault="008F640F" w:rsidP="008F640F">
      <w:pPr>
        <w:pStyle w:val="figur-tittel"/>
        <w:rPr>
          <w:szCs w:val="24"/>
        </w:rPr>
      </w:pPr>
      <w:r>
        <w:t>Reguleringsplan</w:t>
      </w:r>
      <w:r w:rsidRPr="00303195">
        <w:t xml:space="preserve"> i det kommunale plansystemet</w:t>
      </w:r>
    </w:p>
    <w:p w14:paraId="649AB598" w14:textId="77777777" w:rsidR="00CA206C" w:rsidRDefault="00722CD7" w:rsidP="00722CD7">
      <w:pPr>
        <w:rPr>
          <w:rFonts w:cs="Times New Roman"/>
          <w:szCs w:val="24"/>
        </w:rPr>
      </w:pPr>
      <w:r>
        <w:rPr>
          <w:rFonts w:cs="Times New Roman"/>
          <w:szCs w:val="24"/>
        </w:rPr>
        <w:t>Det kommunale plansystemet er fleksibelt. Kommunen trenger ikke å vedta reguleringsplaner dersom kommuneplanen er deta</w:t>
      </w:r>
      <w:r w:rsidR="00B14F08">
        <w:rPr>
          <w:rFonts w:cs="Times New Roman"/>
          <w:szCs w:val="24"/>
        </w:rPr>
        <w:t>l</w:t>
      </w:r>
      <w:r>
        <w:rPr>
          <w:rFonts w:cs="Times New Roman"/>
          <w:szCs w:val="24"/>
        </w:rPr>
        <w:t xml:space="preserve">jert nok til å </w:t>
      </w:r>
      <w:r w:rsidR="00B14F08">
        <w:rPr>
          <w:rFonts w:cs="Times New Roman"/>
          <w:szCs w:val="24"/>
        </w:rPr>
        <w:t>det kan</w:t>
      </w:r>
      <w:r>
        <w:rPr>
          <w:rFonts w:cs="Times New Roman"/>
          <w:szCs w:val="24"/>
        </w:rPr>
        <w:t xml:space="preserve"> bygge</w:t>
      </w:r>
      <w:r w:rsidR="00B14F08">
        <w:rPr>
          <w:rFonts w:cs="Times New Roman"/>
          <w:szCs w:val="24"/>
        </w:rPr>
        <w:t>s</w:t>
      </w:r>
      <w:r>
        <w:rPr>
          <w:rFonts w:cs="Times New Roman"/>
          <w:szCs w:val="24"/>
        </w:rPr>
        <w:t xml:space="preserve"> </w:t>
      </w:r>
      <w:r w:rsidR="003F25F5">
        <w:rPr>
          <w:rFonts w:cs="Times New Roman"/>
          <w:szCs w:val="24"/>
        </w:rPr>
        <w:t xml:space="preserve">direkte </w:t>
      </w:r>
      <w:r w:rsidR="00B14F08">
        <w:rPr>
          <w:rFonts w:cs="Times New Roman"/>
          <w:szCs w:val="24"/>
        </w:rPr>
        <w:t>på grunnlag av</w:t>
      </w:r>
      <w:r w:rsidR="003F25F5">
        <w:rPr>
          <w:rFonts w:cs="Times New Roman"/>
          <w:szCs w:val="24"/>
        </w:rPr>
        <w:t xml:space="preserve"> arealdelen</w:t>
      </w:r>
      <w:r>
        <w:rPr>
          <w:rFonts w:cs="Times New Roman"/>
          <w:szCs w:val="24"/>
        </w:rPr>
        <w:t>. Det er heller ikke nødvendig å stille krav om utarbeiding av en områderegulering i arealdelen for så å stille krav om en detaljregulering i omr</w:t>
      </w:r>
      <w:r w:rsidR="003F25F5">
        <w:rPr>
          <w:rFonts w:cs="Times New Roman"/>
          <w:szCs w:val="24"/>
        </w:rPr>
        <w:t>å</w:t>
      </w:r>
      <w:r>
        <w:rPr>
          <w:rFonts w:cs="Times New Roman"/>
          <w:szCs w:val="24"/>
        </w:rPr>
        <w:t>dereguleringen. Kommunen kan i kommuneplanen stille krav om detaljregulering. Det er særlig viktig der kommunen ikke har ønske om å utarbeide områderegulering.</w:t>
      </w:r>
    </w:p>
    <w:p w14:paraId="02B1B799" w14:textId="167756E6" w:rsidR="00CA206C" w:rsidRDefault="002868E9" w:rsidP="00FD6AF3">
      <w:pPr>
        <w:rPr>
          <w:rFonts w:cs="Times New Roman"/>
          <w:szCs w:val="24"/>
        </w:rPr>
      </w:pPr>
      <w:r w:rsidRPr="00303195">
        <w:rPr>
          <w:rFonts w:cs="Times New Roman"/>
          <w:szCs w:val="24"/>
        </w:rPr>
        <w:t xml:space="preserve">Reguleringsplan </w:t>
      </w:r>
      <w:r w:rsidR="00820135" w:rsidRPr="00303195">
        <w:rPr>
          <w:rFonts w:cs="Times New Roman"/>
          <w:szCs w:val="24"/>
        </w:rPr>
        <w:t xml:space="preserve">avveier ulike hensyn på </w:t>
      </w:r>
      <w:r w:rsidR="00983DDD" w:rsidRPr="00303195">
        <w:rPr>
          <w:rFonts w:cs="Times New Roman"/>
          <w:szCs w:val="24"/>
        </w:rPr>
        <w:t xml:space="preserve">et </w:t>
      </w:r>
      <w:r w:rsidR="00346C75">
        <w:rPr>
          <w:rFonts w:cs="Times New Roman"/>
          <w:szCs w:val="24"/>
        </w:rPr>
        <w:t xml:space="preserve">tilpasset </w:t>
      </w:r>
      <w:r w:rsidR="00820135" w:rsidRPr="00303195">
        <w:rPr>
          <w:rFonts w:cs="Times New Roman"/>
          <w:szCs w:val="24"/>
        </w:rPr>
        <w:t>detaljer</w:t>
      </w:r>
      <w:r w:rsidR="00346C75">
        <w:rPr>
          <w:rFonts w:cs="Times New Roman"/>
          <w:szCs w:val="24"/>
        </w:rPr>
        <w:t>ings</w:t>
      </w:r>
      <w:r w:rsidR="00820135" w:rsidRPr="00303195">
        <w:rPr>
          <w:rFonts w:cs="Times New Roman"/>
          <w:szCs w:val="24"/>
        </w:rPr>
        <w:t>ni</w:t>
      </w:r>
      <w:r w:rsidR="00EE6BF2" w:rsidRPr="00303195">
        <w:rPr>
          <w:rFonts w:cs="Times New Roman"/>
          <w:szCs w:val="24"/>
        </w:rPr>
        <w:t>vå,</w:t>
      </w:r>
      <w:r w:rsidR="00820135" w:rsidRPr="00303195">
        <w:rPr>
          <w:rFonts w:cs="Times New Roman"/>
          <w:szCs w:val="24"/>
        </w:rPr>
        <w:t xml:space="preserve"> avklarer </w:t>
      </w:r>
      <w:r w:rsidR="00EE6BF2" w:rsidRPr="00303195">
        <w:rPr>
          <w:rFonts w:cs="Times New Roman"/>
          <w:szCs w:val="24"/>
        </w:rPr>
        <w:t>eventuelle målkonflikter</w:t>
      </w:r>
      <w:r w:rsidR="003A0A2F">
        <w:rPr>
          <w:rFonts w:cs="Times New Roman"/>
          <w:szCs w:val="24"/>
        </w:rPr>
        <w:t>,</w:t>
      </w:r>
      <w:r w:rsidR="00EE6BF2" w:rsidRPr="00303195">
        <w:rPr>
          <w:rFonts w:cs="Times New Roman"/>
          <w:szCs w:val="24"/>
        </w:rPr>
        <w:t xml:space="preserve"> klargjør arealer for utbygging</w:t>
      </w:r>
      <w:r w:rsidR="003A0A2F">
        <w:rPr>
          <w:rFonts w:cs="Times New Roman"/>
          <w:szCs w:val="24"/>
        </w:rPr>
        <w:t xml:space="preserve"> og sikrer vern/bevaring</w:t>
      </w:r>
      <w:r w:rsidR="00EE6BF2" w:rsidRPr="00303195">
        <w:rPr>
          <w:rFonts w:cs="Times New Roman"/>
          <w:szCs w:val="24"/>
        </w:rPr>
        <w:t xml:space="preserve">. </w:t>
      </w:r>
      <w:r w:rsidR="00477C77">
        <w:rPr>
          <w:rFonts w:cs="Times New Roman"/>
          <w:szCs w:val="24"/>
        </w:rPr>
        <w:t>Den</w:t>
      </w:r>
      <w:r w:rsidR="00983DDD" w:rsidRPr="00303195">
        <w:rPr>
          <w:rFonts w:cs="Times New Roman"/>
          <w:szCs w:val="24"/>
        </w:rPr>
        <w:t xml:space="preserve"> vedtas av kommunestyret. </w:t>
      </w:r>
      <w:r w:rsidR="00C97D57" w:rsidRPr="00303195">
        <w:rPr>
          <w:rFonts w:cs="Times New Roman"/>
          <w:szCs w:val="24"/>
        </w:rPr>
        <w:t>Vedtatt reguleringsplan gir kommunen hjemmel til ekspropriasjon for å gjennomføre planen innen 10 år etter vedtak</w:t>
      </w:r>
      <w:r w:rsidR="0034032D">
        <w:rPr>
          <w:rFonts w:cs="Times New Roman"/>
          <w:szCs w:val="24"/>
        </w:rPr>
        <w:t>, jf</w:t>
      </w:r>
      <w:r w:rsidR="006861DB">
        <w:rPr>
          <w:rFonts w:cs="Times New Roman"/>
          <w:szCs w:val="24"/>
        </w:rPr>
        <w:t>. plan- og bygning</w:t>
      </w:r>
      <w:r w:rsidR="0034032D">
        <w:rPr>
          <w:rFonts w:cs="Times New Roman"/>
          <w:szCs w:val="24"/>
        </w:rPr>
        <w:t xml:space="preserve">sloven </w:t>
      </w:r>
      <w:r w:rsidR="00CA206C">
        <w:rPr>
          <w:rFonts w:cs="Times New Roman"/>
          <w:szCs w:val="24"/>
        </w:rPr>
        <w:t>§ 1</w:t>
      </w:r>
      <w:r w:rsidR="0034032D">
        <w:rPr>
          <w:rFonts w:cs="Times New Roman"/>
          <w:szCs w:val="24"/>
        </w:rPr>
        <w:t>6-2</w:t>
      </w:r>
      <w:r w:rsidR="00C97D57" w:rsidRPr="00303195">
        <w:rPr>
          <w:rFonts w:cs="Times New Roman"/>
          <w:szCs w:val="24"/>
        </w:rPr>
        <w:t>.</w:t>
      </w:r>
    </w:p>
    <w:p w14:paraId="242BB4D5" w14:textId="1E356D60" w:rsidR="008529BC" w:rsidRDefault="00C97D57" w:rsidP="00FD6AF3">
      <w:pPr>
        <w:rPr>
          <w:rFonts w:cs="Times New Roman"/>
          <w:szCs w:val="24"/>
        </w:rPr>
      </w:pPr>
      <w:r w:rsidRPr="00303195">
        <w:rPr>
          <w:rFonts w:cs="Times New Roman"/>
          <w:szCs w:val="24"/>
        </w:rPr>
        <w:t xml:space="preserve">Reglene om kunngjøring, individuell varsling og medvirkning i planarbeidet sikrer at grunneiere og andre berørte parter får informasjon og mulighet til å delta i planprosessen. </w:t>
      </w:r>
      <w:r w:rsidR="00A244F9" w:rsidRPr="00303195">
        <w:rPr>
          <w:rFonts w:cs="Times New Roman"/>
          <w:szCs w:val="24"/>
        </w:rPr>
        <w:t>Prosessreglene som gjelder for utarbeidelse og gjennomføring av reguleringsplaner ivaretar rettssikkerheten for den enkelte.</w:t>
      </w:r>
      <w:r w:rsidR="00EC3983">
        <w:rPr>
          <w:rFonts w:cs="Times New Roman"/>
          <w:szCs w:val="24"/>
        </w:rPr>
        <w:t xml:space="preserve"> </w:t>
      </w:r>
      <w:r w:rsidR="00634642" w:rsidRPr="00303195">
        <w:rPr>
          <w:rFonts w:cs="Times New Roman"/>
          <w:szCs w:val="24"/>
        </w:rPr>
        <w:t xml:space="preserve">Vedtatt reguleringsplan </w:t>
      </w:r>
      <w:r w:rsidR="00A70D3B">
        <w:rPr>
          <w:rFonts w:cs="Times New Roman"/>
          <w:szCs w:val="24"/>
        </w:rPr>
        <w:t>skal</w:t>
      </w:r>
      <w:r w:rsidR="00346C75">
        <w:rPr>
          <w:rFonts w:cs="Times New Roman"/>
          <w:szCs w:val="24"/>
        </w:rPr>
        <w:t xml:space="preserve"> </w:t>
      </w:r>
      <w:r w:rsidR="00634642" w:rsidRPr="00303195">
        <w:rPr>
          <w:rFonts w:cs="Times New Roman"/>
          <w:szCs w:val="24"/>
        </w:rPr>
        <w:t>gi forutsigbarhet for alle som er berørt av arealbruksendringer.</w:t>
      </w:r>
    </w:p>
    <w:p w14:paraId="12A07F7D" w14:textId="2FF8BCDC" w:rsidR="008529BC" w:rsidRDefault="007275FE" w:rsidP="00A27980">
      <w:pPr>
        <w:rPr>
          <w:rFonts w:cs="Times New Roman"/>
          <w:spacing w:val="4"/>
          <w:szCs w:val="24"/>
        </w:rPr>
      </w:pPr>
      <w:r w:rsidRPr="00303195">
        <w:rPr>
          <w:rFonts w:cs="Times New Roman"/>
          <w:szCs w:val="24"/>
        </w:rPr>
        <w:t>Plan- og bygningsloven stiller krav om at reguleringsplaner skal utarbeides av fagkyndige, jf. p</w:t>
      </w:r>
      <w:r>
        <w:rPr>
          <w:rFonts w:cs="Times New Roman"/>
          <w:szCs w:val="24"/>
        </w:rPr>
        <w:t>lan- og bygningsloven</w:t>
      </w:r>
      <w:r w:rsidRPr="00303195">
        <w:rPr>
          <w:rFonts w:cs="Times New Roman"/>
          <w:szCs w:val="24"/>
        </w:rPr>
        <w:t xml:space="preserve"> </w:t>
      </w:r>
      <w:r w:rsidR="00CA206C">
        <w:rPr>
          <w:rFonts w:cs="Times New Roman"/>
          <w:szCs w:val="24"/>
        </w:rPr>
        <w:t>§ </w:t>
      </w:r>
      <w:r w:rsidR="00CA206C" w:rsidRPr="00303195">
        <w:rPr>
          <w:rFonts w:cs="Times New Roman"/>
          <w:szCs w:val="24"/>
        </w:rPr>
        <w:t>1</w:t>
      </w:r>
      <w:r w:rsidRPr="00303195">
        <w:rPr>
          <w:rFonts w:cs="Times New Roman"/>
          <w:szCs w:val="24"/>
        </w:rPr>
        <w:t xml:space="preserve">2-3. </w:t>
      </w:r>
      <w:r w:rsidRPr="00303195">
        <w:rPr>
          <w:rFonts w:cs="Times New Roman"/>
          <w:spacing w:val="4"/>
          <w:szCs w:val="24"/>
        </w:rPr>
        <w:t>Kravet knyttes til utarbeiding av private planforslag.</w:t>
      </w:r>
      <w:r>
        <w:rPr>
          <w:rFonts w:cs="Times New Roman"/>
          <w:spacing w:val="4"/>
          <w:szCs w:val="24"/>
        </w:rPr>
        <w:t xml:space="preserve"> Kommunene som planmyndighet og regionalt nivå har et generelt krav om </w:t>
      </w:r>
      <w:r w:rsidRPr="006751FA">
        <w:rPr>
          <w:rFonts w:cs="Times New Roman"/>
          <w:spacing w:val="4"/>
          <w:szCs w:val="24"/>
        </w:rPr>
        <w:t>tilgang til nødvendig planfaglig kompetanse</w:t>
      </w:r>
      <w:r>
        <w:rPr>
          <w:rFonts w:cs="Times New Roman"/>
          <w:spacing w:val="4"/>
          <w:szCs w:val="24"/>
        </w:rPr>
        <w:t xml:space="preserve"> i §</w:t>
      </w:r>
      <w:r w:rsidR="00CA206C">
        <w:rPr>
          <w:rFonts w:cs="Times New Roman"/>
          <w:spacing w:val="4"/>
          <w:szCs w:val="24"/>
        </w:rPr>
        <w:t>§ 3</w:t>
      </w:r>
      <w:r>
        <w:rPr>
          <w:rFonts w:cs="Times New Roman"/>
          <w:spacing w:val="4"/>
          <w:szCs w:val="24"/>
        </w:rPr>
        <w:t>-3 og 3-4.</w:t>
      </w:r>
      <w:r w:rsidRPr="00303195">
        <w:rPr>
          <w:rFonts w:cs="Times New Roman"/>
          <w:spacing w:val="4"/>
          <w:szCs w:val="24"/>
        </w:rPr>
        <w:t xml:space="preserve"> Det er ikke fastsatt hvilken utdannings- eller fagbakgrunn som må oppfylles for å tilfredsstille det gjeldende lovkravet. </w:t>
      </w:r>
      <w:r w:rsidR="00A27980">
        <w:rPr>
          <w:rFonts w:cs="Times New Roman"/>
          <w:spacing w:val="4"/>
          <w:szCs w:val="24"/>
        </w:rPr>
        <w:t>Dette er det opp til kommunen å vurdere.</w:t>
      </w:r>
      <w:r w:rsidR="00A27980" w:rsidRPr="00A27980">
        <w:rPr>
          <w:rFonts w:cs="Times New Roman"/>
          <w:spacing w:val="4"/>
          <w:szCs w:val="24"/>
        </w:rPr>
        <w:t xml:space="preserve"> </w:t>
      </w:r>
      <w:r w:rsidR="00A27980" w:rsidRPr="00303195">
        <w:rPr>
          <w:rFonts w:cs="Times New Roman"/>
          <w:spacing w:val="4"/>
          <w:szCs w:val="24"/>
        </w:rPr>
        <w:t xml:space="preserve">Kravet om fagkompetanse omfatter også </w:t>
      </w:r>
      <w:r w:rsidR="007333A2">
        <w:rPr>
          <w:rFonts w:cs="Times New Roman"/>
          <w:spacing w:val="4"/>
          <w:szCs w:val="24"/>
        </w:rPr>
        <w:t>konsekvensutredninger etter plan- og bygningsloven</w:t>
      </w:r>
      <w:r w:rsidR="00A27980" w:rsidRPr="00303195">
        <w:rPr>
          <w:rFonts w:cs="Times New Roman"/>
          <w:spacing w:val="4"/>
          <w:szCs w:val="24"/>
        </w:rPr>
        <w:t xml:space="preserve"> </w:t>
      </w:r>
      <w:r w:rsidR="00CA206C">
        <w:rPr>
          <w:rFonts w:cs="Times New Roman"/>
          <w:spacing w:val="4"/>
          <w:szCs w:val="24"/>
        </w:rPr>
        <w:t>§ </w:t>
      </w:r>
      <w:r w:rsidR="00CA206C" w:rsidRPr="00303195">
        <w:rPr>
          <w:rFonts w:cs="Times New Roman"/>
          <w:spacing w:val="4"/>
          <w:szCs w:val="24"/>
        </w:rPr>
        <w:t>4</w:t>
      </w:r>
      <w:r w:rsidR="00A27980" w:rsidRPr="00303195">
        <w:rPr>
          <w:rFonts w:cs="Times New Roman"/>
          <w:spacing w:val="4"/>
          <w:szCs w:val="24"/>
        </w:rPr>
        <w:t>-2.</w:t>
      </w:r>
    </w:p>
    <w:p w14:paraId="1A342C84" w14:textId="4578A629" w:rsidR="00CA206C" w:rsidRDefault="007275FE" w:rsidP="007275FE">
      <w:pPr>
        <w:rPr>
          <w:rFonts w:cs="Times New Roman"/>
          <w:spacing w:val="4"/>
          <w:szCs w:val="24"/>
        </w:rPr>
      </w:pPr>
      <w:r>
        <w:rPr>
          <w:rFonts w:cs="Times New Roman"/>
          <w:spacing w:val="4"/>
          <w:szCs w:val="24"/>
        </w:rPr>
        <w:t>Ved lovendringen som tråd</w:t>
      </w:r>
      <w:r w:rsidR="007965A3">
        <w:rPr>
          <w:rFonts w:cs="Times New Roman"/>
          <w:spacing w:val="4"/>
          <w:szCs w:val="24"/>
        </w:rPr>
        <w:t>t</w:t>
      </w:r>
      <w:r>
        <w:rPr>
          <w:rFonts w:cs="Times New Roman"/>
          <w:spacing w:val="4"/>
          <w:szCs w:val="24"/>
        </w:rPr>
        <w:t xml:space="preserve">e i kraft 1. juli 2017 ble det </w:t>
      </w:r>
      <w:r w:rsidR="007965A3">
        <w:rPr>
          <w:rFonts w:cs="Times New Roman"/>
          <w:spacing w:val="4"/>
          <w:szCs w:val="24"/>
        </w:rPr>
        <w:t>gitt hjemmel til</w:t>
      </w:r>
      <w:r w:rsidRPr="00D80FFA">
        <w:rPr>
          <w:rFonts w:cs="Times New Roman"/>
          <w:spacing w:val="4"/>
          <w:szCs w:val="24"/>
        </w:rPr>
        <w:t xml:space="preserve"> </w:t>
      </w:r>
      <w:r>
        <w:rPr>
          <w:rFonts w:cs="Times New Roman"/>
          <w:spacing w:val="4"/>
          <w:szCs w:val="24"/>
        </w:rPr>
        <w:t xml:space="preserve">en </w:t>
      </w:r>
      <w:r w:rsidRPr="00D80FFA">
        <w:rPr>
          <w:rFonts w:cs="Times New Roman"/>
          <w:spacing w:val="4"/>
          <w:szCs w:val="24"/>
        </w:rPr>
        <w:t>sentral frivillig godkjenningsordning for foretak som utarbeider private planforslag (§</w:t>
      </w:r>
      <w:r w:rsidR="00CA206C">
        <w:rPr>
          <w:rFonts w:cs="Times New Roman"/>
          <w:spacing w:val="4"/>
          <w:szCs w:val="24"/>
        </w:rPr>
        <w:t>§ </w:t>
      </w:r>
      <w:r w:rsidR="00CA206C" w:rsidRPr="00D80FFA">
        <w:rPr>
          <w:rFonts w:cs="Times New Roman"/>
          <w:spacing w:val="4"/>
          <w:szCs w:val="24"/>
        </w:rPr>
        <w:t>1</w:t>
      </w:r>
      <w:r w:rsidRPr="00D80FFA">
        <w:rPr>
          <w:rFonts w:cs="Times New Roman"/>
          <w:spacing w:val="4"/>
          <w:szCs w:val="24"/>
        </w:rPr>
        <w:t>2-16 og 12-17)</w:t>
      </w:r>
      <w:r w:rsidR="007965A3">
        <w:rPr>
          <w:rFonts w:cs="Times New Roman"/>
          <w:spacing w:val="4"/>
          <w:szCs w:val="24"/>
        </w:rPr>
        <w:t>.</w:t>
      </w:r>
      <w:r w:rsidR="008529BC">
        <w:rPr>
          <w:rFonts w:cs="Times New Roman"/>
          <w:spacing w:val="4"/>
          <w:szCs w:val="24"/>
        </w:rPr>
        <w:t xml:space="preserve"> </w:t>
      </w:r>
      <w:r w:rsidR="00CC1567">
        <w:rPr>
          <w:rFonts w:cs="Times New Roman"/>
          <w:spacing w:val="4"/>
          <w:szCs w:val="24"/>
        </w:rPr>
        <w:t>Det er foreløpig ikke innført en slik godkjenningsordning.</w:t>
      </w:r>
    </w:p>
    <w:p w14:paraId="45462D10" w14:textId="0FAB1257" w:rsidR="00A74183" w:rsidRDefault="00474FB4" w:rsidP="00474FB4">
      <w:pPr>
        <w:keepNext/>
        <w:rPr>
          <w:rFonts w:cs="Times New Roman"/>
          <w:bCs/>
          <w:szCs w:val="24"/>
        </w:rPr>
      </w:pPr>
      <w:r>
        <w:rPr>
          <w:rFonts w:cs="Times New Roman"/>
          <w:bCs/>
          <w:noProof/>
          <w:szCs w:val="24"/>
        </w:rPr>
        <w:drawing>
          <wp:inline distT="0" distB="0" distL="0" distR="0" wp14:anchorId="67540905" wp14:editId="13F11F19">
            <wp:extent cx="5762625" cy="2800350"/>
            <wp:effectExtent l="0" t="0" r="9525" b="0"/>
            <wp:docPr id="7" name="Bilde 7" descr="Reguleringsplanens funk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Reguleringsplanens funksj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800350"/>
                    </a:xfrm>
                    <a:prstGeom prst="rect">
                      <a:avLst/>
                    </a:prstGeom>
                    <a:noFill/>
                    <a:ln>
                      <a:noFill/>
                    </a:ln>
                  </pic:spPr>
                </pic:pic>
              </a:graphicData>
            </a:graphic>
          </wp:inline>
        </w:drawing>
      </w:r>
    </w:p>
    <w:p w14:paraId="134EDE13" w14:textId="075E2308" w:rsidR="007E43B9" w:rsidRPr="007E43B9" w:rsidRDefault="00B05318" w:rsidP="007E43B9">
      <w:pPr>
        <w:pStyle w:val="figur-tittel"/>
      </w:pPr>
      <w:r>
        <w:t>Reguleringsplanens funksjon</w:t>
      </w:r>
    </w:p>
    <w:p w14:paraId="351DE0CD" w14:textId="231ED96A" w:rsidR="005E3AF9" w:rsidRPr="00303195" w:rsidRDefault="005E3AF9" w:rsidP="008E0104">
      <w:pPr>
        <w:pStyle w:val="Overskrift2"/>
        <w:pageBreakBefore/>
        <w:ind w:left="578" w:hanging="578"/>
      </w:pPr>
      <w:bookmarkStart w:id="15" w:name="_Toc113455445"/>
      <w:r w:rsidRPr="00303195">
        <w:t>Valget mellom kommunedelplan og områderegulering</w:t>
      </w:r>
      <w:bookmarkEnd w:id="15"/>
    </w:p>
    <w:p w14:paraId="7D0CB647" w14:textId="217EA482" w:rsidR="007275FE" w:rsidRDefault="007275FE" w:rsidP="008E0104">
      <w:pPr>
        <w:widowControl w:val="0"/>
        <w:rPr>
          <w:rFonts w:cs="Times New Roman"/>
        </w:rPr>
      </w:pPr>
      <w:r w:rsidRPr="007275FE">
        <w:rPr>
          <w:rFonts w:cs="Times New Roman"/>
        </w:rPr>
        <w:t>Nedenfor er de viktigste ulikhetene mellom kommunedelplan og områderegulering satt opp som grunnlag for vurdering av når den enkelte plantypen er hensiktsmessig.</w:t>
      </w:r>
    </w:p>
    <w:p w14:paraId="6720632D" w14:textId="77777777" w:rsidR="008E0104" w:rsidRDefault="008E0104" w:rsidP="008E0104">
      <w:pPr>
        <w:pStyle w:val="tabell-tittel"/>
      </w:pPr>
      <w:r w:rsidRPr="0085486E">
        <w:t>Forskjeller/ulikheter</w:t>
      </w:r>
      <w:r>
        <w:t xml:space="preserve"> </w:t>
      </w:r>
      <w:r w:rsidRPr="0085486E">
        <w:t>mellom kommunedelplan og områderegulering</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5486E" w:rsidRPr="0085486E" w14:paraId="351DE105" w14:textId="77777777" w:rsidTr="0029494F">
        <w:tc>
          <w:tcPr>
            <w:tcW w:w="9060" w:type="dxa"/>
            <w:shd w:val="clear" w:color="auto" w:fill="FFFFFF" w:themeFill="background1"/>
          </w:tcPr>
          <w:tbl>
            <w:tblPr>
              <w:tblStyle w:val="StandardTabell"/>
              <w:tblW w:w="0" w:type="auto"/>
              <w:tblLook w:val="04A0" w:firstRow="1" w:lastRow="0" w:firstColumn="1" w:lastColumn="0" w:noHBand="0" w:noVBand="1"/>
            </w:tblPr>
            <w:tblGrid>
              <w:gridCol w:w="2008"/>
              <w:gridCol w:w="3392"/>
              <w:gridCol w:w="3434"/>
            </w:tblGrid>
            <w:tr w:rsidR="00C7208C" w:rsidRPr="0085486E" w14:paraId="351DE0D2" w14:textId="77777777" w:rsidTr="00C655A1">
              <w:trPr>
                <w:trHeight w:val="567"/>
              </w:trPr>
              <w:tc>
                <w:tcPr>
                  <w:tcW w:w="1875" w:type="dxa"/>
                  <w:tcBorders>
                    <w:top w:val="single" w:sz="4" w:space="0" w:color="01325A"/>
                    <w:left w:val="single" w:sz="4" w:space="0" w:color="01325A"/>
                    <w:bottom w:val="single" w:sz="4" w:space="0" w:color="FFFFFF" w:themeColor="background1"/>
                    <w:right w:val="single" w:sz="4" w:space="0" w:color="01325A"/>
                  </w:tcBorders>
                  <w:shd w:val="clear" w:color="auto" w:fill="01325A"/>
                </w:tcPr>
                <w:p w14:paraId="351DE0CF" w14:textId="77777777" w:rsidR="0085486E" w:rsidRPr="0085486E" w:rsidRDefault="0085486E" w:rsidP="00DC6A3C">
                  <w:pPr>
                    <w:rPr>
                      <w:rFonts w:cs="Times New Roman"/>
                    </w:rPr>
                  </w:pPr>
                </w:p>
              </w:tc>
              <w:tc>
                <w:tcPr>
                  <w:tcW w:w="3392" w:type="dxa"/>
                  <w:tcBorders>
                    <w:top w:val="single" w:sz="4" w:space="0" w:color="01325A"/>
                    <w:left w:val="single" w:sz="4" w:space="0" w:color="01325A"/>
                    <w:bottom w:val="single" w:sz="4" w:space="0" w:color="01325A"/>
                    <w:right w:val="single" w:sz="4" w:space="0" w:color="01325A"/>
                  </w:tcBorders>
                  <w:shd w:val="clear" w:color="auto" w:fill="D0E7F7"/>
                </w:tcPr>
                <w:p w14:paraId="351DE0D0" w14:textId="7AF0065A" w:rsidR="0085486E" w:rsidRPr="00CA206C" w:rsidRDefault="00CA206C" w:rsidP="003316DC">
                  <w:pPr>
                    <w:tabs>
                      <w:tab w:val="left" w:pos="450"/>
                      <w:tab w:val="center" w:pos="1740"/>
                    </w:tabs>
                    <w:rPr>
                      <w:rStyle w:val="halvfet"/>
                    </w:rPr>
                  </w:pPr>
                  <w:r w:rsidRPr="00CA206C">
                    <w:rPr>
                      <w:rStyle w:val="halvfet"/>
                    </w:rPr>
                    <w:t>§ 1</w:t>
                  </w:r>
                  <w:r w:rsidR="0085486E" w:rsidRPr="00CA206C">
                    <w:rPr>
                      <w:rStyle w:val="halvfet"/>
                    </w:rPr>
                    <w:t>1-1 Kommunedelplan</w:t>
                  </w:r>
                </w:p>
              </w:tc>
              <w:tc>
                <w:tcPr>
                  <w:tcW w:w="0" w:type="auto"/>
                  <w:tcBorders>
                    <w:top w:val="single" w:sz="4" w:space="0" w:color="01325A"/>
                    <w:left w:val="single" w:sz="4" w:space="0" w:color="01325A"/>
                    <w:bottom w:val="single" w:sz="4" w:space="0" w:color="01325A"/>
                    <w:right w:val="single" w:sz="4" w:space="0" w:color="01325A"/>
                  </w:tcBorders>
                  <w:shd w:val="clear" w:color="auto" w:fill="D0E7F7"/>
                </w:tcPr>
                <w:p w14:paraId="351DE0D1" w14:textId="0387304D" w:rsidR="0085486E" w:rsidRPr="00CA206C" w:rsidRDefault="00CA206C" w:rsidP="00DC6A3C">
                  <w:pPr>
                    <w:jc w:val="center"/>
                    <w:rPr>
                      <w:rStyle w:val="halvfet"/>
                    </w:rPr>
                  </w:pPr>
                  <w:r w:rsidRPr="00CA206C">
                    <w:rPr>
                      <w:rStyle w:val="halvfet"/>
                    </w:rPr>
                    <w:t>§ 1</w:t>
                  </w:r>
                  <w:r w:rsidR="0085486E" w:rsidRPr="00CA206C">
                    <w:rPr>
                      <w:rStyle w:val="halvfet"/>
                    </w:rPr>
                    <w:t>2-2 Områderegulering</w:t>
                  </w:r>
                </w:p>
              </w:tc>
            </w:tr>
            <w:tr w:rsidR="00C7208C" w:rsidRPr="00EE38B0" w14:paraId="351DE0DA" w14:textId="77777777" w:rsidTr="00C655A1">
              <w:trPr>
                <w:trHeight w:val="794"/>
              </w:trPr>
              <w:tc>
                <w:tcPr>
                  <w:tcW w:w="1875"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351DE0D7" w14:textId="77777777" w:rsidR="0085486E" w:rsidRPr="00EE38B0" w:rsidRDefault="0085486E" w:rsidP="00EE38B0">
                  <w:r w:rsidRPr="00EE38B0">
                    <w:t>Primære formål</w:t>
                  </w:r>
                </w:p>
              </w:tc>
              <w:tc>
                <w:tcPr>
                  <w:tcW w:w="3392" w:type="dxa"/>
                  <w:tcBorders>
                    <w:top w:val="single" w:sz="4" w:space="0" w:color="01325A"/>
                    <w:left w:val="single" w:sz="4" w:space="0" w:color="01325A"/>
                    <w:bottom w:val="single" w:sz="4" w:space="0" w:color="01325A"/>
                    <w:right w:val="single" w:sz="4" w:space="0" w:color="01325A"/>
                  </w:tcBorders>
                </w:tcPr>
                <w:p w14:paraId="351DE0D8" w14:textId="5629FAB8" w:rsidR="00E05BC1" w:rsidRPr="00EE38B0" w:rsidRDefault="007275FE" w:rsidP="00EE38B0">
                  <w:r w:rsidRPr="00EE38B0">
                    <w:t>Avklare o</w:t>
                  </w:r>
                  <w:r w:rsidR="0085486E" w:rsidRPr="00EE38B0">
                    <w:t>verordnet arealpolitikk og hovedtrekkene for arealdisponering for en del av kommunen.</w:t>
                  </w:r>
                </w:p>
              </w:tc>
              <w:tc>
                <w:tcPr>
                  <w:tcW w:w="0" w:type="auto"/>
                  <w:tcBorders>
                    <w:top w:val="single" w:sz="4" w:space="0" w:color="01325A"/>
                    <w:left w:val="single" w:sz="4" w:space="0" w:color="01325A"/>
                    <w:bottom w:val="single" w:sz="4" w:space="0" w:color="01325A"/>
                    <w:right w:val="single" w:sz="4" w:space="0" w:color="01325A"/>
                  </w:tcBorders>
                </w:tcPr>
                <w:p w14:paraId="351DE0D9" w14:textId="5A16C698" w:rsidR="0085486E" w:rsidRPr="00EE38B0" w:rsidRDefault="00E05BC1" w:rsidP="00EE38B0">
                  <w:proofErr w:type="spellStart"/>
                  <w:r w:rsidRPr="00EE38B0">
                    <w:t>O</w:t>
                  </w:r>
                  <w:r w:rsidR="007275FE" w:rsidRPr="00EE38B0">
                    <w:t>mrådevise</w:t>
                  </w:r>
                  <w:proofErr w:type="spellEnd"/>
                  <w:r w:rsidR="007275FE" w:rsidRPr="00EE38B0">
                    <w:t xml:space="preserve"> </w:t>
                  </w:r>
                  <w:r w:rsidR="0085486E" w:rsidRPr="00EE38B0">
                    <w:t>avklaringer av bruk, vern og utforming av arealer og fysiske omgivelser</w:t>
                  </w:r>
                  <w:r w:rsidR="00B4768F" w:rsidRPr="00EE38B0">
                    <w:t xml:space="preserve">. Gir </w:t>
                  </w:r>
                  <w:r w:rsidR="0085486E" w:rsidRPr="00EE38B0">
                    <w:t>gjennomføringsgrunnlag.</w:t>
                  </w:r>
                  <w:r w:rsidR="00C621AB" w:rsidRPr="00EE38B0">
                    <w:t xml:space="preserve"> </w:t>
                  </w:r>
                </w:p>
              </w:tc>
            </w:tr>
            <w:tr w:rsidR="00C7208C" w:rsidRPr="00EE38B0" w14:paraId="351DE0E2" w14:textId="77777777" w:rsidTr="00C655A1">
              <w:trPr>
                <w:trHeight w:val="794"/>
              </w:trPr>
              <w:tc>
                <w:tcPr>
                  <w:tcW w:w="1875"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351DE0DB" w14:textId="77D8B856" w:rsidR="0085486E" w:rsidRPr="00EE38B0" w:rsidRDefault="0085486E" w:rsidP="00EE38B0">
                  <w:r w:rsidRPr="00EE38B0">
                    <w:t>Plass i plansystemet</w:t>
                  </w:r>
                </w:p>
              </w:tc>
              <w:tc>
                <w:tcPr>
                  <w:tcW w:w="3392"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DD" w14:textId="600603BD" w:rsidR="0085486E" w:rsidRPr="00C7208C" w:rsidRDefault="007275FE" w:rsidP="00EE38B0">
                  <w:pPr>
                    <w:rPr>
                      <w:spacing w:val="-2"/>
                    </w:rPr>
                  </w:pPr>
                  <w:r w:rsidRPr="00C7208C">
                    <w:rPr>
                      <w:spacing w:val="-2"/>
                    </w:rPr>
                    <w:t>S</w:t>
                  </w:r>
                  <w:r w:rsidR="0085486E" w:rsidRPr="00C7208C">
                    <w:rPr>
                      <w:spacing w:val="-2"/>
                    </w:rPr>
                    <w:t>ette</w:t>
                  </w:r>
                  <w:r w:rsidRPr="00C7208C">
                    <w:rPr>
                      <w:spacing w:val="-2"/>
                    </w:rPr>
                    <w:t xml:space="preserve">r vanligvis </w:t>
                  </w:r>
                  <w:r w:rsidR="0085486E" w:rsidRPr="00C7208C">
                    <w:rPr>
                      <w:spacing w:val="-2"/>
                    </w:rPr>
                    <w:t>krav om reguleringsplan for hele eller deler av området.</w:t>
                  </w:r>
                </w:p>
                <w:p w14:paraId="351DE0DE" w14:textId="7E49748B" w:rsidR="0085486E" w:rsidRPr="00EE38B0" w:rsidRDefault="0085486E" w:rsidP="00EE38B0">
                  <w:r w:rsidRPr="00C7208C">
                    <w:rPr>
                      <w:spacing w:val="-2"/>
                    </w:rPr>
                    <w:t xml:space="preserve">Kan </w:t>
                  </w:r>
                  <w:r w:rsidR="007275FE" w:rsidRPr="00C7208C">
                    <w:rPr>
                      <w:spacing w:val="-2"/>
                    </w:rPr>
                    <w:t xml:space="preserve">for noen bygge- og anleggstiltak </w:t>
                  </w:r>
                  <w:r w:rsidRPr="00C7208C">
                    <w:rPr>
                      <w:spacing w:val="-2"/>
                    </w:rPr>
                    <w:t>avklare arealbruk</w:t>
                  </w:r>
                  <w:r w:rsidR="007275FE" w:rsidRPr="00C7208C">
                    <w:rPr>
                      <w:spacing w:val="-2"/>
                    </w:rPr>
                    <w:t xml:space="preserve"> direkte</w:t>
                  </w:r>
                  <w:r w:rsidRPr="00C7208C">
                    <w:rPr>
                      <w:spacing w:val="-2"/>
                    </w:rPr>
                    <w:t xml:space="preserve"> for behandling av byggesøknad </w:t>
                  </w:r>
                  <w:r w:rsidR="007275FE" w:rsidRPr="00C7208C">
                    <w:rPr>
                      <w:spacing w:val="-2"/>
                    </w:rPr>
                    <w:t xml:space="preserve">uten reguleringsplan, jf. </w:t>
                  </w:r>
                  <w:r w:rsidR="00CA206C">
                    <w:rPr>
                      <w:spacing w:val="-2"/>
                    </w:rPr>
                    <w:t>§ </w:t>
                  </w:r>
                  <w:r w:rsidR="00CA206C" w:rsidRPr="00C7208C">
                    <w:rPr>
                      <w:spacing w:val="-2"/>
                    </w:rPr>
                    <w:t>1</w:t>
                  </w:r>
                  <w:r w:rsidR="007275FE" w:rsidRPr="00C7208C">
                    <w:rPr>
                      <w:spacing w:val="-2"/>
                    </w:rPr>
                    <w:t>2</w:t>
                  </w:r>
                  <w:r w:rsidR="008E0104">
                    <w:rPr>
                      <w:spacing w:val="-2"/>
                    </w:rPr>
                    <w:noBreakHyphen/>
                  </w:r>
                  <w:r w:rsidR="007275FE" w:rsidRPr="00C7208C">
                    <w:rPr>
                      <w:spacing w:val="-2"/>
                    </w:rPr>
                    <w:t>1</w:t>
                  </w:r>
                  <w:r w:rsidRPr="00C7208C">
                    <w:rPr>
                      <w:spacing w:val="-2"/>
                    </w:rPr>
                    <w:t>.</w:t>
                  </w:r>
                </w:p>
              </w:tc>
              <w:tc>
                <w:tcPr>
                  <w:tcW w:w="0" w:type="auto"/>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E1" w14:textId="67096180" w:rsidR="0085486E" w:rsidRPr="00EE38B0" w:rsidRDefault="0085486E" w:rsidP="008E0104">
                  <w:r w:rsidRPr="00EE38B0">
                    <w:t>Kan sette krav om detaljregulering</w:t>
                  </w:r>
                  <w:r w:rsidR="00274CF6" w:rsidRPr="00EE38B0">
                    <w:t xml:space="preserve"> for hele eller deler av planområdet, eller legges til grunn for utbygging direkte.</w:t>
                  </w:r>
                </w:p>
              </w:tc>
            </w:tr>
            <w:tr w:rsidR="00C7208C" w:rsidRPr="00EE38B0" w14:paraId="351DE0E8" w14:textId="77777777" w:rsidTr="00BE0ACB">
              <w:trPr>
                <w:trHeight w:val="1077"/>
              </w:trPr>
              <w:tc>
                <w:tcPr>
                  <w:tcW w:w="1875"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351DE0E3" w14:textId="42F65C54" w:rsidR="0085486E" w:rsidRPr="00EE38B0" w:rsidRDefault="0085486E" w:rsidP="00EE38B0">
                  <w:r w:rsidRPr="00EE38B0">
                    <w:t>Arealformål</w:t>
                  </w:r>
                  <w:r w:rsidR="0023358D" w:rsidRPr="00EE38B0">
                    <w:t>, hensynssoner</w:t>
                  </w:r>
                  <w:r w:rsidR="006C0EFB" w:rsidRPr="00EE38B0">
                    <w:t xml:space="preserve"> og</w:t>
                  </w:r>
                  <w:r w:rsidR="0023358D" w:rsidRPr="00EE38B0">
                    <w:t xml:space="preserve"> bestemmelser</w:t>
                  </w:r>
                  <w:r w:rsidR="006C0EFB" w:rsidRPr="00EE38B0">
                    <w:t xml:space="preserve"> </w:t>
                  </w:r>
                </w:p>
              </w:tc>
              <w:tc>
                <w:tcPr>
                  <w:tcW w:w="3392" w:type="dxa"/>
                  <w:tcBorders>
                    <w:top w:val="single" w:sz="4" w:space="0" w:color="01325A"/>
                    <w:left w:val="single" w:sz="4" w:space="0" w:color="01325A"/>
                    <w:bottom w:val="single" w:sz="4" w:space="0" w:color="01325A"/>
                    <w:right w:val="single" w:sz="4" w:space="0" w:color="01325A"/>
                  </w:tcBorders>
                </w:tcPr>
                <w:p w14:paraId="351DE0E5" w14:textId="6308E36B" w:rsidR="0023358D" w:rsidRPr="00EE38B0" w:rsidRDefault="0085486E" w:rsidP="008E0104">
                  <w:r w:rsidRPr="00EE38B0">
                    <w:t>Hovedformål</w:t>
                  </w:r>
                  <w:r w:rsidR="0023358D" w:rsidRPr="00EE38B0">
                    <w:t xml:space="preserve"> og hensynssoner</w:t>
                  </w:r>
                  <w:r w:rsidR="008529BC" w:rsidRPr="00EE38B0">
                    <w:t xml:space="preserve"> </w:t>
                  </w:r>
                  <w:r w:rsidRPr="00EE38B0">
                    <w:t xml:space="preserve">er like som for områderegulering. Færre underformål. Hovedformål kan ikke kombineres. Underformål under et hovedtema kan kombineres innbyrdes. </w:t>
                  </w:r>
                  <w:r w:rsidR="00A05113" w:rsidRPr="00EE38B0">
                    <w:t xml:space="preserve">Det kan gis generelle bestemmelser og bestemmelser til arealformål, og </w:t>
                  </w:r>
                  <w:r w:rsidR="006C0EFB" w:rsidRPr="00EE38B0">
                    <w:t xml:space="preserve">bestemmelser og </w:t>
                  </w:r>
                  <w:r w:rsidR="00A05113" w:rsidRPr="00EE38B0">
                    <w:t>retningslinjer til hensynssoner.</w:t>
                  </w:r>
                </w:p>
              </w:tc>
              <w:tc>
                <w:tcPr>
                  <w:tcW w:w="0" w:type="auto"/>
                  <w:tcBorders>
                    <w:top w:val="single" w:sz="4" w:space="0" w:color="01325A"/>
                    <w:left w:val="single" w:sz="4" w:space="0" w:color="01325A"/>
                    <w:bottom w:val="single" w:sz="4" w:space="0" w:color="01325A"/>
                    <w:right w:val="single" w:sz="4" w:space="0" w:color="01325A"/>
                  </w:tcBorders>
                </w:tcPr>
                <w:p w14:paraId="351DE0E7" w14:textId="06530DE8" w:rsidR="00A27980" w:rsidRPr="00EE38B0" w:rsidRDefault="0085486E" w:rsidP="00EE38B0">
                  <w:r w:rsidRPr="00EE38B0">
                    <w:t>Hovedformå</w:t>
                  </w:r>
                  <w:r w:rsidR="0023358D" w:rsidRPr="00EE38B0">
                    <w:t>l og hensynssoner</w:t>
                  </w:r>
                  <w:r w:rsidR="008529BC" w:rsidRPr="00EE38B0">
                    <w:t xml:space="preserve"> </w:t>
                  </w:r>
                  <w:r w:rsidRPr="00EE38B0">
                    <w:t>er like som for kommu</w:t>
                  </w:r>
                  <w:r w:rsidR="00E900F8" w:rsidRPr="00EE38B0">
                    <w:t>ne(del)plan. Flere underformål. Hovedformål</w:t>
                  </w:r>
                  <w:r w:rsidRPr="00EE38B0">
                    <w:t xml:space="preserve"> kan kombineres. Underformål under et hovedformål kan kombineres innbyrdes og med underformål under annet hovedtema dersom ikke motstrid.</w:t>
                  </w:r>
                  <w:r w:rsidR="0023358D" w:rsidRPr="00EE38B0">
                    <w:t xml:space="preserve"> </w:t>
                  </w:r>
                  <w:r w:rsidR="00A05113" w:rsidRPr="00EE38B0">
                    <w:t xml:space="preserve">Langt større muligheter til detaljerte bestemmelser, bl.a. for å ivareta </w:t>
                  </w:r>
                  <w:r w:rsidR="0023358D" w:rsidRPr="00EE38B0">
                    <w:t>hensyn som angis i hensynssoner i kommunedelplan.</w:t>
                  </w:r>
                </w:p>
              </w:tc>
            </w:tr>
            <w:tr w:rsidR="00C7208C" w:rsidRPr="00EE38B0" w14:paraId="351DE0EE" w14:textId="77777777" w:rsidTr="00BE0ACB">
              <w:trPr>
                <w:trHeight w:val="1077"/>
              </w:trPr>
              <w:tc>
                <w:tcPr>
                  <w:tcW w:w="1875"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351DE0E9" w14:textId="72755E09" w:rsidR="0085486E" w:rsidRPr="00EE38B0" w:rsidRDefault="0085486E" w:rsidP="00EE38B0">
                  <w:r w:rsidRPr="00EE38B0">
                    <w:t>Planprosessen</w:t>
                  </w:r>
                  <w:r w:rsidR="00084B6B" w:rsidRPr="00EE38B0">
                    <w:t xml:space="preserve"> og </w:t>
                  </w:r>
                  <w:r w:rsidRPr="00EE38B0">
                    <w:t>de som blir berørt</w:t>
                  </w:r>
                </w:p>
              </w:tc>
              <w:tc>
                <w:tcPr>
                  <w:tcW w:w="3392"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EB" w14:textId="10F42368" w:rsidR="001753D3" w:rsidRPr="00EE38B0" w:rsidRDefault="0085486E" w:rsidP="00EE38B0">
                  <w:r w:rsidRPr="00EE38B0">
                    <w:t>Varsel om oppstart i avis og elektronisk. Ikke krav om direkte underrettelse til berørte innenfor området.</w:t>
                  </w:r>
                </w:p>
              </w:tc>
              <w:tc>
                <w:tcPr>
                  <w:tcW w:w="0" w:type="auto"/>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ED" w14:textId="011EC39E" w:rsidR="001753D3" w:rsidRPr="00EE38B0" w:rsidRDefault="0085486E" w:rsidP="00EE38B0">
                  <w:r w:rsidRPr="00EE38B0">
                    <w:t>Varsel om oppstart i avis og elektronisk. De som er berørt av planarbeidet skal varsles sær</w:t>
                  </w:r>
                  <w:r w:rsidR="007000BB">
                    <w:t>s</w:t>
                  </w:r>
                  <w:r w:rsidRPr="00EE38B0">
                    <w:t>kilt.</w:t>
                  </w:r>
                </w:p>
              </w:tc>
            </w:tr>
            <w:tr w:rsidR="00C7208C" w:rsidRPr="00EE38B0" w14:paraId="2EFDA51F" w14:textId="77777777" w:rsidTr="00C655A1">
              <w:trPr>
                <w:trHeight w:val="1077"/>
              </w:trPr>
              <w:tc>
                <w:tcPr>
                  <w:tcW w:w="1875"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0FB845BB" w14:textId="422B1398" w:rsidR="00714FD7" w:rsidRPr="00EE38B0" w:rsidRDefault="00B4768F" w:rsidP="00C7208C">
                  <w:r w:rsidRPr="00EE38B0">
                    <w:t>P</w:t>
                  </w:r>
                  <w:r w:rsidR="00714FD7" w:rsidRPr="00EE38B0">
                    <w:t>lanprogram og konsekvens</w:t>
                  </w:r>
                  <w:r w:rsidR="00C7208C">
                    <w:softHyphen/>
                  </w:r>
                  <w:r w:rsidR="00714FD7" w:rsidRPr="00EE38B0">
                    <w:t>utredning</w:t>
                  </w:r>
                </w:p>
              </w:tc>
              <w:tc>
                <w:tcPr>
                  <w:tcW w:w="3392"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337B3FB9" w14:textId="6AB2ED43" w:rsidR="00714FD7" w:rsidRPr="00EE38B0" w:rsidRDefault="00714FD7" w:rsidP="00EE38B0">
                  <w:r w:rsidRPr="00EE38B0">
                    <w:t>Krav om planprogram iht</w:t>
                  </w:r>
                  <w:r w:rsidR="007000BB">
                    <w:t>.</w:t>
                  </w:r>
                  <w:r w:rsidRPr="00EE38B0">
                    <w:t xml:space="preserve"> </w:t>
                  </w:r>
                  <w:r w:rsidR="00CA206C">
                    <w:t>§ </w:t>
                  </w:r>
                  <w:r w:rsidR="00CA206C" w:rsidRPr="00EE38B0">
                    <w:t>4</w:t>
                  </w:r>
                  <w:r w:rsidR="0093139D">
                    <w:noBreakHyphen/>
                  </w:r>
                  <w:r w:rsidRPr="00EE38B0">
                    <w:t>1.</w:t>
                  </w:r>
                </w:p>
                <w:p w14:paraId="2B57D667" w14:textId="67DE93C6" w:rsidR="00714FD7" w:rsidRPr="00EE38B0" w:rsidRDefault="00714FD7" w:rsidP="00EE38B0">
                  <w:r w:rsidRPr="00EE38B0">
                    <w:t>Krav om konsekvensutredning</w:t>
                  </w:r>
                  <w:r w:rsidR="00DA13CE" w:rsidRPr="00EE38B0">
                    <w:t xml:space="preserve"> der det følger av KU-forskriften.</w:t>
                  </w:r>
                </w:p>
              </w:tc>
              <w:tc>
                <w:tcPr>
                  <w:tcW w:w="0" w:type="auto"/>
                  <w:tcBorders>
                    <w:top w:val="single" w:sz="4" w:space="0" w:color="01325A"/>
                    <w:left w:val="single" w:sz="4" w:space="0" w:color="01325A"/>
                    <w:bottom w:val="single" w:sz="4" w:space="0" w:color="01325A"/>
                    <w:right w:val="single" w:sz="4" w:space="0" w:color="01325A"/>
                  </w:tcBorders>
                  <w:shd w:val="clear" w:color="auto" w:fill="FFFFFF" w:themeFill="background1"/>
                </w:tcPr>
                <w:p w14:paraId="63C8F220" w14:textId="2EDCD8F6" w:rsidR="00714FD7" w:rsidRPr="00EE38B0" w:rsidRDefault="00DA13CE" w:rsidP="00EE38B0">
                  <w:r w:rsidRPr="00EE38B0">
                    <w:t>Krav om planprogram og/eller konsekvensutredning der det følger av KU-forskriften.</w:t>
                  </w:r>
                </w:p>
              </w:tc>
            </w:tr>
            <w:tr w:rsidR="00C7208C" w:rsidRPr="00EE38B0" w14:paraId="351DE0F2" w14:textId="77777777" w:rsidTr="00C655A1">
              <w:trPr>
                <w:trHeight w:val="669"/>
              </w:trPr>
              <w:tc>
                <w:tcPr>
                  <w:tcW w:w="1875"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351DE0EF" w14:textId="689BE4F8" w:rsidR="0085486E" w:rsidRPr="00EE38B0" w:rsidRDefault="0085486E" w:rsidP="00C7208C">
                  <w:r w:rsidRPr="00EE38B0">
                    <w:t>Kulturminne</w:t>
                  </w:r>
                  <w:r w:rsidR="00C7208C">
                    <w:softHyphen/>
                  </w:r>
                  <w:r w:rsidRPr="00EE38B0">
                    <w:t>undersøkelser</w:t>
                  </w:r>
                </w:p>
              </w:tc>
              <w:tc>
                <w:tcPr>
                  <w:tcW w:w="3392"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F0" w14:textId="68F89F8B" w:rsidR="0085486E" w:rsidRPr="00EE38B0" w:rsidRDefault="0085486E" w:rsidP="00EE38B0">
                  <w:r w:rsidRPr="00EE38B0">
                    <w:t xml:space="preserve">Ikke undersøkelsesplikt etter </w:t>
                  </w:r>
                  <w:hyperlink r:id="rId31" w:history="1">
                    <w:r w:rsidRPr="00EE38B0">
                      <w:rPr>
                        <w:rStyle w:val="Hyperkobling"/>
                      </w:rPr>
                      <w:t xml:space="preserve">kulturminneloven </w:t>
                    </w:r>
                    <w:r w:rsidR="00CA206C">
                      <w:rPr>
                        <w:rStyle w:val="Hyperkobling"/>
                      </w:rPr>
                      <w:t>§ </w:t>
                    </w:r>
                    <w:r w:rsidR="00CA206C" w:rsidRPr="00EE38B0">
                      <w:rPr>
                        <w:rStyle w:val="Hyperkobling"/>
                      </w:rPr>
                      <w:t>9</w:t>
                    </w:r>
                  </w:hyperlink>
                  <w:r w:rsidR="007275FE" w:rsidRPr="00EE38B0">
                    <w:t xml:space="preserve"> dersom det er krav om etterfølgende reguleringsplan</w:t>
                  </w:r>
                  <w:r w:rsidRPr="00EE38B0">
                    <w:t xml:space="preserve">. </w:t>
                  </w:r>
                </w:p>
              </w:tc>
              <w:tc>
                <w:tcPr>
                  <w:tcW w:w="0" w:type="auto"/>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F1" w14:textId="22DC1866" w:rsidR="0085486E" w:rsidRPr="00EE38B0" w:rsidRDefault="0085486E" w:rsidP="00EE38B0">
                  <w:r w:rsidRPr="00EE38B0">
                    <w:t xml:space="preserve">Undersøkelsesplikt etter </w:t>
                  </w:r>
                  <w:hyperlink r:id="rId32" w:history="1">
                    <w:r w:rsidRPr="00EE38B0">
                      <w:rPr>
                        <w:rStyle w:val="Hyperkobling"/>
                      </w:rPr>
                      <w:t xml:space="preserve">kulturminneloven </w:t>
                    </w:r>
                    <w:r w:rsidR="00CA206C">
                      <w:rPr>
                        <w:rStyle w:val="Hyperkobling"/>
                      </w:rPr>
                      <w:t>§ </w:t>
                    </w:r>
                    <w:r w:rsidR="00CA206C" w:rsidRPr="00EE38B0">
                      <w:rPr>
                        <w:rStyle w:val="Hyperkobling"/>
                      </w:rPr>
                      <w:t>9</w:t>
                    </w:r>
                  </w:hyperlink>
                  <w:r w:rsidRPr="00EE38B0">
                    <w:t>.</w:t>
                  </w:r>
                </w:p>
              </w:tc>
            </w:tr>
            <w:tr w:rsidR="00C7208C" w:rsidRPr="00EE38B0" w14:paraId="351DE0F6" w14:textId="77777777" w:rsidTr="00C655A1">
              <w:trPr>
                <w:trHeight w:val="624"/>
              </w:trPr>
              <w:tc>
                <w:tcPr>
                  <w:tcW w:w="1875"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351DE0F3" w14:textId="62247393" w:rsidR="0085486E" w:rsidRPr="00EE38B0" w:rsidRDefault="0085486E" w:rsidP="00EE38B0">
                  <w:r w:rsidRPr="00EE38B0">
                    <w:t>Saksbehandlings</w:t>
                  </w:r>
                  <w:r w:rsidR="00C7208C">
                    <w:softHyphen/>
                  </w:r>
                  <w:r w:rsidRPr="00EE38B0">
                    <w:t>frist</w:t>
                  </w:r>
                </w:p>
              </w:tc>
              <w:tc>
                <w:tcPr>
                  <w:tcW w:w="3392"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F4" w14:textId="18C099DD" w:rsidR="0085486E" w:rsidRPr="00EE38B0" w:rsidRDefault="0085486E" w:rsidP="00EE38B0">
                  <w:r w:rsidRPr="00EE38B0">
                    <w:t>Nei</w:t>
                  </w:r>
                  <w:r w:rsidR="00BA5068" w:rsidRPr="00EE38B0">
                    <w:t>.</w:t>
                  </w:r>
                </w:p>
              </w:tc>
              <w:tc>
                <w:tcPr>
                  <w:tcW w:w="0" w:type="auto"/>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F5" w14:textId="02B3C020" w:rsidR="0085486E" w:rsidRPr="00EE38B0" w:rsidRDefault="00016ACE" w:rsidP="00EE38B0">
                  <w:r w:rsidRPr="00EE38B0">
                    <w:t xml:space="preserve">Ja, se saksbehandlingsfrister i </w:t>
                  </w:r>
                  <w:proofErr w:type="spellStart"/>
                  <w:r w:rsidRPr="00EE38B0">
                    <w:t>pbl</w:t>
                  </w:r>
                  <w:proofErr w:type="spellEnd"/>
                  <w:r w:rsidRPr="00EE38B0">
                    <w:t>. §</w:t>
                  </w:r>
                  <w:r w:rsidR="00CA206C">
                    <w:t>§ </w:t>
                  </w:r>
                  <w:r w:rsidR="00CA206C" w:rsidRPr="00EE38B0">
                    <w:t>1</w:t>
                  </w:r>
                  <w:r w:rsidRPr="00EE38B0">
                    <w:t xml:space="preserve">2-10 og 12-12. </w:t>
                  </w:r>
                </w:p>
              </w:tc>
            </w:tr>
            <w:tr w:rsidR="00C7208C" w:rsidRPr="00EE38B0" w14:paraId="351DE0FF" w14:textId="77777777" w:rsidTr="00C655A1">
              <w:trPr>
                <w:trHeight w:val="567"/>
              </w:trPr>
              <w:tc>
                <w:tcPr>
                  <w:tcW w:w="1875"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351DE0F7" w14:textId="6E20990E" w:rsidR="0085486E" w:rsidRPr="00EE38B0" w:rsidRDefault="0085486E" w:rsidP="00EE38B0">
                  <w:r w:rsidRPr="00EE38B0">
                    <w:t>Gjennomføring</w:t>
                  </w:r>
                </w:p>
              </w:tc>
              <w:tc>
                <w:tcPr>
                  <w:tcW w:w="3392"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F9" w14:textId="1741C7BA" w:rsidR="0085486E" w:rsidRPr="00EE38B0" w:rsidRDefault="0085486E" w:rsidP="00EE38B0">
                  <w:r w:rsidRPr="00EE38B0">
                    <w:t>Kan gi grunnlag for søknad om tiltak</w:t>
                  </w:r>
                  <w:r w:rsidR="00B32FC0" w:rsidRPr="00EE38B0">
                    <w:t xml:space="preserve"> som ikke har krav om reguleringsplan etter </w:t>
                  </w:r>
                  <w:r w:rsidR="00CA206C">
                    <w:t>§ </w:t>
                  </w:r>
                  <w:r w:rsidR="00CA206C" w:rsidRPr="00EE38B0">
                    <w:t>1</w:t>
                  </w:r>
                  <w:r w:rsidR="00B32FC0" w:rsidRPr="00EE38B0">
                    <w:t>2-1</w:t>
                  </w:r>
                  <w:r w:rsidRPr="00EE38B0">
                    <w:t>.</w:t>
                  </w:r>
                </w:p>
                <w:p w14:paraId="351DE0FC" w14:textId="0FF74B90" w:rsidR="0085486E" w:rsidRPr="00EE38B0" w:rsidRDefault="0085486E" w:rsidP="00EE38B0">
                  <w:r w:rsidRPr="00EE38B0">
                    <w:t>Gir ikk</w:t>
                  </w:r>
                  <w:r w:rsidR="003D07B3" w:rsidRPr="00EE38B0">
                    <w:t xml:space="preserve">e grunnlag for ekspropriasjon. </w:t>
                  </w:r>
                  <w:r w:rsidRPr="00EE38B0">
                    <w:t xml:space="preserve">Gir grunnlag for krav om innløsning </w:t>
                  </w:r>
                  <w:r w:rsidR="00E900F8" w:rsidRPr="00EE38B0">
                    <w:t>(angitte formål) etter fire år.</w:t>
                  </w:r>
                </w:p>
              </w:tc>
              <w:tc>
                <w:tcPr>
                  <w:tcW w:w="0" w:type="auto"/>
                  <w:tcBorders>
                    <w:top w:val="single" w:sz="4" w:space="0" w:color="01325A"/>
                    <w:left w:val="single" w:sz="4" w:space="0" w:color="01325A"/>
                    <w:bottom w:val="single" w:sz="4" w:space="0" w:color="01325A"/>
                    <w:right w:val="single" w:sz="4" w:space="0" w:color="01325A"/>
                  </w:tcBorders>
                  <w:shd w:val="clear" w:color="auto" w:fill="FFFFFF" w:themeFill="background1"/>
                </w:tcPr>
                <w:p w14:paraId="351DE0FE" w14:textId="618D09D9" w:rsidR="0085486E" w:rsidRPr="00EE38B0" w:rsidRDefault="00B32FC0" w:rsidP="00EE38B0">
                  <w:r w:rsidRPr="00EE38B0">
                    <w:t>G</w:t>
                  </w:r>
                  <w:r w:rsidR="0085486E" w:rsidRPr="00EE38B0">
                    <w:t>i</w:t>
                  </w:r>
                  <w:r w:rsidRPr="00EE38B0">
                    <w:t>r</w:t>
                  </w:r>
                  <w:r w:rsidR="0085486E" w:rsidRPr="00EE38B0">
                    <w:t xml:space="preserve"> grunnlag for søknad om tiltak/godkjenning/</w:t>
                  </w:r>
                  <w:r w:rsidR="00463A56" w:rsidRPr="00EE38B0">
                    <w:t xml:space="preserve"> </w:t>
                  </w:r>
                  <w:r w:rsidR="0085486E" w:rsidRPr="00EE38B0">
                    <w:t>tillatelse</w:t>
                  </w:r>
                  <w:r w:rsidRPr="00EE38B0">
                    <w:t xml:space="preserve"> om det ikke er k</w:t>
                  </w:r>
                  <w:r w:rsidR="002C4D78" w:rsidRPr="00EE38B0">
                    <w:t>r</w:t>
                  </w:r>
                  <w:r w:rsidRPr="00EE38B0">
                    <w:t>av om detaljregulering</w:t>
                  </w:r>
                  <w:r w:rsidR="003D07B3" w:rsidRPr="00EE38B0">
                    <w:t xml:space="preserve">. </w:t>
                  </w:r>
                  <w:r w:rsidR="0085486E" w:rsidRPr="00EE38B0">
                    <w:t>Gir grunnlag for ekspropriasjon. Gir grunnlag for krav om innløsning (angitte formål og vilkår).</w:t>
                  </w:r>
                  <w:r w:rsidR="00797277" w:rsidRPr="00EE38B0">
                    <w:t xml:space="preserve"> Gir muligheter for langt </w:t>
                  </w:r>
                  <w:r w:rsidR="00016ACE" w:rsidRPr="00EE38B0">
                    <w:t>bedre</w:t>
                  </w:r>
                  <w:r w:rsidR="00797277" w:rsidRPr="00EE38B0">
                    <w:t xml:space="preserve"> styring av utforming og kvalitet</w:t>
                  </w:r>
                  <w:r w:rsidR="00C621AB" w:rsidRPr="00EE38B0">
                    <w:t xml:space="preserve">. </w:t>
                  </w:r>
                </w:p>
              </w:tc>
            </w:tr>
            <w:tr w:rsidR="00C7208C" w:rsidRPr="0085486E" w14:paraId="351DE103" w14:textId="77777777" w:rsidTr="00C655A1">
              <w:trPr>
                <w:trHeight w:val="567"/>
              </w:trPr>
              <w:tc>
                <w:tcPr>
                  <w:tcW w:w="1875" w:type="dxa"/>
                  <w:tcBorders>
                    <w:top w:val="single" w:sz="4" w:space="0" w:color="FFFFFF" w:themeColor="background1"/>
                    <w:left w:val="single" w:sz="4" w:space="0" w:color="01325A"/>
                    <w:bottom w:val="single" w:sz="4" w:space="0" w:color="01325A"/>
                    <w:right w:val="single" w:sz="4" w:space="0" w:color="01325A"/>
                  </w:tcBorders>
                  <w:shd w:val="clear" w:color="auto" w:fill="01325A"/>
                </w:tcPr>
                <w:p w14:paraId="351DE100" w14:textId="2E8D1595" w:rsidR="0085486E" w:rsidRPr="00EE38B0" w:rsidRDefault="0085486E" w:rsidP="00EE38B0">
                  <w:r w:rsidRPr="00EE38B0">
                    <w:t>Klageadgang</w:t>
                  </w:r>
                </w:p>
              </w:tc>
              <w:tc>
                <w:tcPr>
                  <w:tcW w:w="3392" w:type="dxa"/>
                  <w:tcBorders>
                    <w:top w:val="single" w:sz="4" w:space="0" w:color="01325A"/>
                    <w:left w:val="single" w:sz="4" w:space="0" w:color="01325A"/>
                    <w:bottom w:val="single" w:sz="4" w:space="0" w:color="01325A"/>
                    <w:right w:val="single" w:sz="4" w:space="0" w:color="01325A"/>
                  </w:tcBorders>
                </w:tcPr>
                <w:p w14:paraId="351DE101" w14:textId="5A5249ED" w:rsidR="0085486E" w:rsidRPr="00EE38B0" w:rsidRDefault="0085486E" w:rsidP="00EE38B0">
                  <w:r w:rsidRPr="00EE38B0">
                    <w:t>Nei (ikke enkeltvedtak).</w:t>
                  </w:r>
                </w:p>
              </w:tc>
              <w:tc>
                <w:tcPr>
                  <w:tcW w:w="0" w:type="auto"/>
                  <w:tcBorders>
                    <w:top w:val="single" w:sz="4" w:space="0" w:color="01325A"/>
                    <w:left w:val="single" w:sz="4" w:space="0" w:color="01325A"/>
                    <w:bottom w:val="single" w:sz="4" w:space="0" w:color="01325A"/>
                    <w:right w:val="single" w:sz="4" w:space="0" w:color="01325A"/>
                  </w:tcBorders>
                </w:tcPr>
                <w:p w14:paraId="351DE102" w14:textId="452FD804" w:rsidR="0085486E" w:rsidRPr="00EE38B0" w:rsidRDefault="0085486E" w:rsidP="00EE38B0">
                  <w:r w:rsidRPr="00EE38B0">
                    <w:t>Ja (enkeltvedtak).</w:t>
                  </w:r>
                </w:p>
              </w:tc>
            </w:tr>
          </w:tbl>
          <w:p w14:paraId="351DE104" w14:textId="425D0EB5" w:rsidR="0085486E" w:rsidRPr="009F351A" w:rsidRDefault="0085486E" w:rsidP="009F351A">
            <w:pPr>
              <w:pStyle w:val="Bildetekst"/>
              <w:spacing w:after="60"/>
              <w:rPr>
                <w:rFonts w:eastAsiaTheme="minorHAnsi" w:cs="Times New Roman"/>
                <w:bCs w:val="0"/>
                <w:i/>
                <w:sz w:val="24"/>
                <w:szCs w:val="22"/>
              </w:rPr>
            </w:pPr>
          </w:p>
        </w:tc>
      </w:tr>
    </w:tbl>
    <w:p w14:paraId="7FB841ED" w14:textId="03B50553" w:rsidR="008529BC" w:rsidRDefault="005E3AF9" w:rsidP="007E43B9">
      <w:r w:rsidRPr="00303195">
        <w:t>En kommunedelplan har rettslig sett samme status som en kommuneplan og er en del av kommunens overordnede plan</w:t>
      </w:r>
      <w:r w:rsidR="004249F9">
        <w:t>grunnlag</w:t>
      </w:r>
      <w:r w:rsidRPr="00303195">
        <w:t xml:space="preserve">. Det som skiller kommunedelplanen fra kommuneplanen er at </w:t>
      </w:r>
      <w:r>
        <w:t>kommunedelplanen</w:t>
      </w:r>
      <w:r w:rsidRPr="00303195">
        <w:t xml:space="preserve"> gjelder for en </w:t>
      </w:r>
      <w:r w:rsidR="00596B88">
        <w:t xml:space="preserve">angitt </w:t>
      </w:r>
      <w:r w:rsidRPr="00303195">
        <w:t>del av kommunen</w:t>
      </w:r>
      <w:r w:rsidR="00856F44">
        <w:t>s areal</w:t>
      </w:r>
      <w:r w:rsidRPr="00303195">
        <w:t>, eller for et avgrenset tema</w:t>
      </w:r>
      <w:r w:rsidR="00596B88">
        <w:t xml:space="preserve"> eller virksomhetsområde</w:t>
      </w:r>
      <w:r w:rsidRPr="00303195">
        <w:t>.</w:t>
      </w:r>
    </w:p>
    <w:p w14:paraId="351DE10A" w14:textId="037FD82E" w:rsidR="005E3AF9" w:rsidRPr="00303195" w:rsidRDefault="005E3AF9" w:rsidP="007E43B9">
      <w:r w:rsidRPr="00303195">
        <w:t>Kommunedelplan</w:t>
      </w:r>
      <w:r w:rsidR="00596B88" w:rsidRPr="00596B88">
        <w:t xml:space="preserve"> </w:t>
      </w:r>
      <w:r w:rsidR="00856F44">
        <w:t>for areal</w:t>
      </w:r>
      <w:r w:rsidRPr="00303195">
        <w:t xml:space="preserve"> er egnet til å angi hovedtrekkene for arealdisponeringen i et større område, og vil normalt ikke være så detaljert som en reguleringsplan. En kommunedelplan vil eksempelvis kunne avklare tras</w:t>
      </w:r>
      <w:r w:rsidR="00DC3FAE">
        <w:t>é</w:t>
      </w:r>
      <w:r w:rsidRPr="00303195">
        <w:t xml:space="preserve"> for veg eller bane, men ikke angi detaljert utforming av vegen. Slike detaljerte arealavklaringer gjøres på reguleringsplannivå. Samtidig gir plan- og bygningsloven stor fleksibilitet </w:t>
      </w:r>
      <w:r w:rsidR="00F63F0B">
        <w:t>når det gjelder</w:t>
      </w:r>
      <w:r w:rsidRPr="00303195">
        <w:t xml:space="preserve"> å velge detaljeringsgrad </w:t>
      </w:r>
      <w:r w:rsidR="00F63F0B">
        <w:t>i</w:t>
      </w:r>
      <w:r w:rsidRPr="00303195">
        <w:t xml:space="preserve"> kommunedelplanen, og åpner også for fr</w:t>
      </w:r>
      <w:r w:rsidR="000958B9">
        <w:t>e</w:t>
      </w:r>
      <w:r w:rsidRPr="00303195">
        <w:t>mstilling av planer med høy detaljeringsgrad</w:t>
      </w:r>
      <w:r w:rsidR="00B32FC0">
        <w:t xml:space="preserve"> innenfor rammen av forval</w:t>
      </w:r>
      <w:r w:rsidR="002C4D78">
        <w:t>t</w:t>
      </w:r>
      <w:r w:rsidR="00B32FC0">
        <w:t>ningsloven</w:t>
      </w:r>
      <w:r w:rsidRPr="00303195">
        <w:t xml:space="preserve">. </w:t>
      </w:r>
      <w:r w:rsidR="00B32FC0" w:rsidRPr="00303195">
        <w:t xml:space="preserve">Kommunedelplaner kan gi tilstrekkelig grunnlag for behandling av </w:t>
      </w:r>
      <w:r w:rsidR="00B32FC0">
        <w:t xml:space="preserve">noen typer </w:t>
      </w:r>
      <w:r w:rsidR="00B32FC0" w:rsidRPr="00303195">
        <w:t>byggesøknader dersom dette fr</w:t>
      </w:r>
      <w:r w:rsidR="00B32FC0">
        <w:t>e</w:t>
      </w:r>
      <w:r w:rsidR="00B32FC0" w:rsidRPr="00303195">
        <w:t>mkommer klart i planen</w:t>
      </w:r>
      <w:r w:rsidR="00797277">
        <w:t>,</w:t>
      </w:r>
      <w:r w:rsidR="00B32FC0">
        <w:t xml:space="preserve"> og det aktuelle tiltaket ikke faller inn under bestemmelsene i </w:t>
      </w:r>
      <w:r w:rsidR="00CA206C">
        <w:t>§ 1</w:t>
      </w:r>
      <w:r w:rsidR="00B32FC0">
        <w:t xml:space="preserve">2-1 eller </w:t>
      </w:r>
      <w:hyperlink r:id="rId33" w:history="1">
        <w:r w:rsidR="00B32FC0" w:rsidRPr="00785A58">
          <w:rPr>
            <w:rStyle w:val="Hyperkobling"/>
          </w:rPr>
          <w:t>forskrift om konsekvensutredning</w:t>
        </w:r>
      </w:hyperlink>
      <w:r w:rsidR="00B32FC0" w:rsidRPr="00303195">
        <w:t>.</w:t>
      </w:r>
    </w:p>
    <w:p w14:paraId="351DE10B" w14:textId="31866E6D" w:rsidR="005E3AF9" w:rsidRPr="00303195" w:rsidRDefault="005E3AF9" w:rsidP="007E43B9">
      <w:r w:rsidRPr="00303195">
        <w:t>Det er vesentlige forskjeller mellom kommun</w:t>
      </w:r>
      <w:r w:rsidR="00616883">
        <w:t>e</w:t>
      </w:r>
      <w:r w:rsidRPr="00303195">
        <w:t xml:space="preserve">delplan og reguleringsplan </w:t>
      </w:r>
      <w:r w:rsidR="00F63F0B">
        <w:t>når det gjelder</w:t>
      </w:r>
      <w:r w:rsidRPr="00303195">
        <w:t xml:space="preserve"> hva plantypene gir kommune og berørte grunneiere av rettigheter og forpliktelser. I en reguleringsplanprosess skal hver enkelt part innenfor planområdet normalt ha underretning om igangsetting av planarbeidet, og de skal underrettes om planvedtaket når dette er fattet. For kommune</w:t>
      </w:r>
      <w:r w:rsidR="00A65D0E">
        <w:t>(del)</w:t>
      </w:r>
      <w:r w:rsidRPr="00303195">
        <w:t xml:space="preserve">planer kreves det bare kunngjøring om planarbeidet </w:t>
      </w:r>
      <w:r w:rsidR="00B32FC0">
        <w:t xml:space="preserve">og planvedtaket </w:t>
      </w:r>
      <w:r w:rsidRPr="00303195">
        <w:t xml:space="preserve">i avisen og elektronisk (i praksis kommunens hjemmeside). Det er ingen krav om underretning av </w:t>
      </w:r>
      <w:r w:rsidR="0049382D">
        <w:t>kommune</w:t>
      </w:r>
      <w:r w:rsidRPr="00303195">
        <w:t xml:space="preserve">planvedtaket til hver enkelt </w:t>
      </w:r>
      <w:r w:rsidR="00B32FC0">
        <w:t xml:space="preserve">grunneier eller andre </w:t>
      </w:r>
      <w:r w:rsidRPr="00303195">
        <w:t>som blir berørt av planen.</w:t>
      </w:r>
    </w:p>
    <w:p w14:paraId="351DE10C" w14:textId="1B0641CC" w:rsidR="005E3AF9" w:rsidRPr="00303195" w:rsidRDefault="005E3AF9" w:rsidP="007E43B9">
      <w:r w:rsidRPr="00303195">
        <w:t xml:space="preserve">Når en reguleringsplan vedtas er det et enkeltvedtak, og planen kan dermed også påklages av alle parter i planområdet. </w:t>
      </w:r>
      <w:r w:rsidR="0003297E">
        <w:t>Arealdeler til kommune(del)planer er mindre detaljerte, og faller ikke inn under forvaltningslovens regler om enkeltvedtak. Loven fastsetter at det ikke er klagerett på arealdeler til kommune(del)planer.</w:t>
      </w:r>
    </w:p>
    <w:p w14:paraId="17B38F35" w14:textId="77777777" w:rsidR="00CA206C" w:rsidRDefault="005E3AF9" w:rsidP="007E43B9">
      <w:r w:rsidRPr="00303195">
        <w:t xml:space="preserve">En reguleringsplan gir grunnlag for å foreta ekspropriasjon, men det gjør ikke en kommunedelplan. Det er også forskjell på kommuneplaner og reguleringsplaner </w:t>
      </w:r>
      <w:proofErr w:type="gramStart"/>
      <w:r w:rsidRPr="00303195">
        <w:t>hva gjelder</w:t>
      </w:r>
      <w:proofErr w:type="gramEnd"/>
      <w:r w:rsidRPr="00303195">
        <w:t xml:space="preserve"> reglene om innløsning. Om en eiendom i en reguleringsplan avsettes for eksempel til offentlig trafikkformål, vil grunneier kunne kreve innløsning av eiendommen straks. Om det samme vedtas i form av en kommunedelplan vil grunneier kunne kreve innløsning først etter 4 år.</w:t>
      </w:r>
    </w:p>
    <w:p w14:paraId="62B38E64" w14:textId="2DE6B042" w:rsidR="00CA206C" w:rsidRDefault="00B32FC0" w:rsidP="007E43B9">
      <w:r w:rsidRPr="00303195">
        <w:t xml:space="preserve">Undersøkelsesplikten </w:t>
      </w:r>
      <w:r>
        <w:t>med hensyn til</w:t>
      </w:r>
      <w:r w:rsidRPr="00303195">
        <w:t xml:space="preserve"> au</w:t>
      </w:r>
      <w:r>
        <w:t xml:space="preserve">tomatisk fredede kulturminner </w:t>
      </w:r>
      <w:hyperlink r:id="rId34" w:history="1">
        <w:r w:rsidR="00134E6A">
          <w:rPr>
            <w:rStyle w:val="Hyperkobling"/>
            <w:rFonts w:cs="Times New Roman"/>
          </w:rPr>
          <w:t>(k</w:t>
        </w:r>
        <w:r w:rsidRPr="006F62EB">
          <w:rPr>
            <w:rStyle w:val="Hyperkobling"/>
            <w:rFonts w:cs="Times New Roman"/>
          </w:rPr>
          <w:t xml:space="preserve">ulturminneloven </w:t>
        </w:r>
        <w:r w:rsidR="00CA206C">
          <w:rPr>
            <w:rStyle w:val="Hyperkobling"/>
            <w:rFonts w:cs="Times New Roman"/>
          </w:rPr>
          <w:t>§ </w:t>
        </w:r>
        <w:r w:rsidR="00CA206C" w:rsidRPr="006F62EB">
          <w:rPr>
            <w:rStyle w:val="Hyperkobling"/>
            <w:rFonts w:cs="Times New Roman"/>
          </w:rPr>
          <w:t>9</w:t>
        </w:r>
      </w:hyperlink>
      <w:r w:rsidRPr="00303195">
        <w:t>) gjelder for reguleringsplaner, men ikke for kommune(del)planer.</w:t>
      </w:r>
      <w:r>
        <w:t xml:space="preserve"> Samtidig er det for reguleringsplan sterke begrensninger på mulighetene for å avvente undersøkelsesplikten til gjennomføring av tiltaket. Det innebærer at ansvarlig kulturminnemyndighet kan kreve at undersøkelsene gjennomføres som del av planarbeidet for å tillate at det åpnes for byggesaksbehandling direkte på grunnlag av kommunedelplanen.</w:t>
      </w:r>
    </w:p>
    <w:p w14:paraId="1C000308" w14:textId="77777777" w:rsidR="00CA206C" w:rsidRDefault="00B32FC0" w:rsidP="007E43B9">
      <w:r w:rsidRPr="00303195">
        <w:t>Det er viktig å ha et bevisst forhold til valg av plantype. Dersom detaljeringsgraden er høy og planen går inn i spørsmål og avklaringer som har stor betydning for enkeltgrunneiere eller andre berørte, bør man som hovedregel velge reguleringsplan fr</w:t>
      </w:r>
      <w:r>
        <w:t>e</w:t>
      </w:r>
      <w:r w:rsidRPr="00303195">
        <w:t>mfor kommunedelplan. Dersom planen skal være mer overordnet og i første rekke</w:t>
      </w:r>
      <w:r w:rsidR="00C92214">
        <w:t xml:space="preserve"> </w:t>
      </w:r>
      <w:r w:rsidR="00B17C10">
        <w:t>peke ut utb</w:t>
      </w:r>
      <w:r w:rsidR="003866E7">
        <w:t>yggingsretninger og</w:t>
      </w:r>
      <w:r w:rsidR="00C92214">
        <w:t xml:space="preserve"> utbyggingsgrenser</w:t>
      </w:r>
      <w:r w:rsidRPr="00303195">
        <w:t>, kan kommunedelplan være mer hensiktsmessig. Valg av plantype bør gjøres ut fra en helhetlig vurdering av formålet med planen, ønsket detaljerings</w:t>
      </w:r>
      <w:r>
        <w:t xml:space="preserve">grad og </w:t>
      </w:r>
      <w:r w:rsidRPr="00303195">
        <w:t xml:space="preserve">hva planen skal avklare </w:t>
      </w:r>
      <w:r>
        <w:t>med hensyn</w:t>
      </w:r>
      <w:r w:rsidRPr="00303195">
        <w:t xml:space="preserve"> til videre regulering og</w:t>
      </w:r>
      <w:r>
        <w:t>/</w:t>
      </w:r>
      <w:r w:rsidRPr="00303195">
        <w:t xml:space="preserve">eller tiltak. </w:t>
      </w:r>
      <w:r>
        <w:t xml:space="preserve">Høy </w:t>
      </w:r>
      <w:r w:rsidRPr="00303195">
        <w:t>d</w:t>
      </w:r>
      <w:r>
        <w:t>etaljeringsgrad i en plan</w:t>
      </w:r>
      <w:r w:rsidRPr="00303195">
        <w:t xml:space="preserve"> </w:t>
      </w:r>
      <w:r>
        <w:t>vil kunne øke kravet til kunnskapsgrunnlag, medvirkning og varsling.</w:t>
      </w:r>
    </w:p>
    <w:p w14:paraId="351DE111" w14:textId="1D6A8F16" w:rsidR="00294C7C" w:rsidRDefault="00294C7C" w:rsidP="00D63F6B">
      <w:pPr>
        <w:pStyle w:val="Overskrift2"/>
      </w:pPr>
      <w:bookmarkStart w:id="16" w:name="_Toc113455446"/>
      <w:r w:rsidRPr="00303195">
        <w:t>Hva kjennetegner områderegul</w:t>
      </w:r>
      <w:r w:rsidR="000848A5" w:rsidRPr="00303195">
        <w:t>ering og deta</w:t>
      </w:r>
      <w:r w:rsidRPr="00303195">
        <w:t>ljregulering</w:t>
      </w:r>
      <w:bookmarkEnd w:id="16"/>
    </w:p>
    <w:p w14:paraId="624D4120" w14:textId="77777777" w:rsidR="00CA206C" w:rsidRDefault="0058222F" w:rsidP="00D96BC9">
      <w:pPr>
        <w:spacing w:beforeAutospacing="1" w:after="100" w:afterAutospacing="1"/>
        <w:rPr>
          <w:rFonts w:cs="Times New Roman"/>
          <w:szCs w:val="24"/>
        </w:rPr>
      </w:pPr>
      <w:r w:rsidRPr="00303195">
        <w:rPr>
          <w:rFonts w:cs="Times New Roman"/>
          <w:szCs w:val="24"/>
        </w:rPr>
        <w:t xml:space="preserve">De to </w:t>
      </w:r>
      <w:r w:rsidR="00C36EA8">
        <w:rPr>
          <w:rFonts w:cs="Times New Roman"/>
          <w:szCs w:val="24"/>
        </w:rPr>
        <w:t>reguleringsformene</w:t>
      </w:r>
      <w:r w:rsidRPr="00303195">
        <w:rPr>
          <w:rFonts w:cs="Times New Roman"/>
          <w:szCs w:val="24"/>
        </w:rPr>
        <w:t xml:space="preserve"> har mange likheter</w:t>
      </w:r>
      <w:r w:rsidR="002A37C6">
        <w:rPr>
          <w:rFonts w:cs="Times New Roman"/>
          <w:szCs w:val="24"/>
        </w:rPr>
        <w:t xml:space="preserve"> med felles materielle regler</w:t>
      </w:r>
      <w:r w:rsidRPr="00303195">
        <w:rPr>
          <w:rFonts w:cs="Times New Roman"/>
          <w:szCs w:val="24"/>
        </w:rPr>
        <w:t>, men o</w:t>
      </w:r>
      <w:r w:rsidR="0063156D" w:rsidRPr="00303195">
        <w:rPr>
          <w:rFonts w:cs="Times New Roman"/>
          <w:szCs w:val="24"/>
        </w:rPr>
        <w:t>gså vesentlige forskjeller som er knyttet til plantypens primære formål og hvem som</w:t>
      </w:r>
      <w:r w:rsidR="000E3EE2">
        <w:rPr>
          <w:rFonts w:cs="Times New Roman"/>
          <w:szCs w:val="24"/>
        </w:rPr>
        <w:t xml:space="preserve"> </w:t>
      </w:r>
      <w:r w:rsidR="0063156D" w:rsidRPr="00303195">
        <w:rPr>
          <w:rFonts w:cs="Times New Roman"/>
          <w:szCs w:val="24"/>
        </w:rPr>
        <w:t xml:space="preserve">kan </w:t>
      </w:r>
      <w:r w:rsidR="002A37C6">
        <w:rPr>
          <w:rFonts w:cs="Times New Roman"/>
          <w:szCs w:val="24"/>
        </w:rPr>
        <w:t xml:space="preserve">beslutte at planen skal </w:t>
      </w:r>
      <w:r w:rsidR="0063156D" w:rsidRPr="00303195">
        <w:rPr>
          <w:rFonts w:cs="Times New Roman"/>
          <w:szCs w:val="24"/>
        </w:rPr>
        <w:t>utarbeide</w:t>
      </w:r>
      <w:r w:rsidR="002A37C6">
        <w:rPr>
          <w:rFonts w:cs="Times New Roman"/>
          <w:szCs w:val="24"/>
        </w:rPr>
        <w:t>s</w:t>
      </w:r>
      <w:r w:rsidRPr="00303195">
        <w:rPr>
          <w:rFonts w:cs="Times New Roman"/>
          <w:szCs w:val="24"/>
        </w:rPr>
        <w:t>.</w:t>
      </w:r>
    </w:p>
    <w:p w14:paraId="351DE113" w14:textId="3615182D" w:rsidR="00D96BC9" w:rsidRPr="00303195" w:rsidRDefault="00D96BC9" w:rsidP="00D96BC9">
      <w:pPr>
        <w:spacing w:beforeAutospacing="1" w:after="100" w:afterAutospacing="1"/>
        <w:rPr>
          <w:rFonts w:cs="Times New Roman"/>
          <w:szCs w:val="24"/>
        </w:rPr>
      </w:pPr>
      <w:r w:rsidRPr="00303195">
        <w:rPr>
          <w:rFonts w:cs="Times New Roman"/>
          <w:szCs w:val="24"/>
        </w:rPr>
        <w:t>Valg av plantype vil særlig avhenge av ønsket detaljeringsgrad og formålet med planen. Dersom planen skal avklare forutsetningene for et konkret, avgrenset prosjekt</w:t>
      </w:r>
      <w:r>
        <w:rPr>
          <w:rFonts w:cs="Times New Roman"/>
          <w:szCs w:val="24"/>
        </w:rPr>
        <w:t>,</w:t>
      </w:r>
      <w:r w:rsidRPr="00303195">
        <w:rPr>
          <w:rFonts w:cs="Times New Roman"/>
          <w:szCs w:val="24"/>
        </w:rPr>
        <w:t xml:space="preserve"> vil detaljregulering være godt egnet. Skal planen avklare arealbruk og viktige sammenhenger i et større område</w:t>
      </w:r>
      <w:r>
        <w:rPr>
          <w:rFonts w:cs="Times New Roman"/>
          <w:szCs w:val="24"/>
        </w:rPr>
        <w:t>,</w:t>
      </w:r>
      <w:r w:rsidRPr="00303195">
        <w:rPr>
          <w:rFonts w:cs="Times New Roman"/>
          <w:szCs w:val="24"/>
        </w:rPr>
        <w:t xml:space="preserve"> vil områderegulering være godt egnet.</w:t>
      </w:r>
    </w:p>
    <w:p w14:paraId="351DE114" w14:textId="5C5D7FEF" w:rsidR="00725D72" w:rsidRDefault="00D96BC9" w:rsidP="008C0464">
      <w:pPr>
        <w:spacing w:beforeAutospacing="1" w:after="100" w:afterAutospacing="1"/>
        <w:rPr>
          <w:rFonts w:cs="Times New Roman"/>
          <w:szCs w:val="24"/>
        </w:rPr>
      </w:pPr>
      <w:r w:rsidRPr="00303195">
        <w:rPr>
          <w:rFonts w:cs="Times New Roman"/>
          <w:szCs w:val="24"/>
        </w:rPr>
        <w:t xml:space="preserve">Detaljregulering er </w:t>
      </w:r>
      <w:r w:rsidR="00CA206C">
        <w:rPr>
          <w:rFonts w:cs="Times New Roman"/>
          <w:szCs w:val="24"/>
        </w:rPr>
        <w:t>«</w:t>
      </w:r>
      <w:r w:rsidRPr="00303195">
        <w:rPr>
          <w:rFonts w:cs="Times New Roman"/>
          <w:szCs w:val="24"/>
        </w:rPr>
        <w:t>siste niv</w:t>
      </w:r>
      <w:r w:rsidR="008529BC" w:rsidRPr="00303195">
        <w:rPr>
          <w:rFonts w:cs="Times New Roman"/>
          <w:szCs w:val="24"/>
        </w:rPr>
        <w:t>å</w:t>
      </w:r>
      <w:r w:rsidR="00CA206C">
        <w:rPr>
          <w:rFonts w:cs="Times New Roman"/>
          <w:szCs w:val="24"/>
        </w:rPr>
        <w:t>»</w:t>
      </w:r>
      <w:r w:rsidR="008529BC">
        <w:rPr>
          <w:rFonts w:cs="Times New Roman"/>
          <w:szCs w:val="24"/>
        </w:rPr>
        <w:t xml:space="preserve"> </w:t>
      </w:r>
      <w:r w:rsidRPr="00303195">
        <w:rPr>
          <w:rFonts w:cs="Times New Roman"/>
          <w:szCs w:val="24"/>
        </w:rPr>
        <w:t>i planhierarkiet</w:t>
      </w:r>
      <w:r w:rsidR="000541C5">
        <w:rPr>
          <w:rFonts w:cs="Times New Roman"/>
          <w:szCs w:val="24"/>
        </w:rPr>
        <w:t xml:space="preserve"> og det formelle koblingspunktet for private</w:t>
      </w:r>
      <w:r w:rsidR="00D808D3">
        <w:rPr>
          <w:rFonts w:cs="Times New Roman"/>
          <w:szCs w:val="24"/>
        </w:rPr>
        <w:t xml:space="preserve"> parter</w:t>
      </w:r>
      <w:r w:rsidRPr="00303195">
        <w:rPr>
          <w:rFonts w:cs="Times New Roman"/>
          <w:szCs w:val="24"/>
        </w:rPr>
        <w:t>, så de detaljer man ønsker å binde opp i en plan kan senest gjøre</w:t>
      </w:r>
      <w:r w:rsidR="007F3B55">
        <w:rPr>
          <w:rFonts w:cs="Times New Roman"/>
          <w:szCs w:val="24"/>
        </w:rPr>
        <w:t>s</w:t>
      </w:r>
      <w:r w:rsidRPr="00303195">
        <w:rPr>
          <w:rFonts w:cs="Times New Roman"/>
          <w:szCs w:val="24"/>
        </w:rPr>
        <w:t xml:space="preserve"> her. I en områderegulering kan det stilles krav om videre detaljregulering for enkeltområder, mens en detaljregulering ikke kan ha slike krav.</w:t>
      </w:r>
    </w:p>
    <w:p w14:paraId="351DE116" w14:textId="6676301C" w:rsidR="008B5285" w:rsidRDefault="00901307" w:rsidP="00FD6AF3">
      <w:pPr>
        <w:rPr>
          <w:rFonts w:cs="Times New Roman"/>
          <w:szCs w:val="24"/>
        </w:rPr>
      </w:pPr>
      <w:r>
        <w:rPr>
          <w:rFonts w:cs="Times New Roman"/>
          <w:szCs w:val="24"/>
        </w:rPr>
        <w:t>I figur 2</w:t>
      </w:r>
      <w:r w:rsidR="005915C1">
        <w:rPr>
          <w:rFonts w:cs="Times New Roman"/>
          <w:szCs w:val="24"/>
        </w:rPr>
        <w:t>.4</w:t>
      </w:r>
      <w:r>
        <w:rPr>
          <w:rFonts w:cs="Times New Roman"/>
          <w:szCs w:val="24"/>
        </w:rPr>
        <w:t xml:space="preserve"> </w:t>
      </w:r>
      <w:r w:rsidR="0063156D" w:rsidRPr="00303195">
        <w:rPr>
          <w:rFonts w:cs="Times New Roman"/>
          <w:szCs w:val="24"/>
        </w:rPr>
        <w:t>er d</w:t>
      </w:r>
      <w:r w:rsidR="00460CB1" w:rsidRPr="00303195">
        <w:rPr>
          <w:rFonts w:cs="Times New Roman"/>
          <w:szCs w:val="24"/>
        </w:rPr>
        <w:t>e</w:t>
      </w:r>
      <w:r w:rsidR="0063156D" w:rsidRPr="00303195">
        <w:rPr>
          <w:rFonts w:cs="Times New Roman"/>
          <w:szCs w:val="24"/>
        </w:rPr>
        <w:t xml:space="preserve">t gitt en oversikt over de viktigste kjennetegnene </w:t>
      </w:r>
      <w:r w:rsidR="0010493B">
        <w:rPr>
          <w:rFonts w:cs="Times New Roman"/>
          <w:szCs w:val="24"/>
        </w:rPr>
        <w:t xml:space="preserve">og </w:t>
      </w:r>
      <w:r w:rsidR="00725D72">
        <w:rPr>
          <w:rFonts w:cs="Times New Roman"/>
          <w:szCs w:val="24"/>
        </w:rPr>
        <w:t>likheter/ulikheter</w:t>
      </w:r>
      <w:r w:rsidR="0010493B">
        <w:rPr>
          <w:rFonts w:cs="Times New Roman"/>
          <w:szCs w:val="24"/>
        </w:rPr>
        <w:t xml:space="preserve"> </w:t>
      </w:r>
      <w:r w:rsidR="0063156D" w:rsidRPr="00303195">
        <w:rPr>
          <w:rFonts w:cs="Times New Roman"/>
          <w:szCs w:val="24"/>
        </w:rPr>
        <w:t>ved de to reguleringsplantypene.</w:t>
      </w:r>
    </w:p>
    <w:p w14:paraId="5F209184" w14:textId="24E3E756" w:rsidR="0093139D" w:rsidRDefault="0093139D" w:rsidP="00FD6AF3">
      <w:pPr>
        <w:pStyle w:val="tabell-tittel"/>
      </w:pPr>
      <w:r w:rsidRPr="008B5285">
        <w:t>Kjennetegn og likheter/ulikheter ved de to reguleringsplantypene</w:t>
      </w:r>
    </w:p>
    <w:tbl>
      <w:tblPr>
        <w:tblStyle w:val="StandardTabell"/>
        <w:tblW w:w="0" w:type="auto"/>
        <w:tblLook w:val="04A0" w:firstRow="1" w:lastRow="0" w:firstColumn="1" w:lastColumn="0" w:noHBand="0" w:noVBand="1"/>
      </w:tblPr>
      <w:tblGrid>
        <w:gridCol w:w="1907"/>
        <w:gridCol w:w="3247"/>
        <w:gridCol w:w="3680"/>
      </w:tblGrid>
      <w:tr w:rsidR="009F59C5" w:rsidRPr="00CA206C" w14:paraId="3453ECE7" w14:textId="77777777" w:rsidTr="00C655A1">
        <w:trPr>
          <w:trHeight w:val="567"/>
        </w:trPr>
        <w:tc>
          <w:tcPr>
            <w:tcW w:w="1907" w:type="dxa"/>
            <w:tcBorders>
              <w:top w:val="single" w:sz="4" w:space="0" w:color="01325A"/>
              <w:left w:val="single" w:sz="4" w:space="0" w:color="01325A"/>
              <w:bottom w:val="single" w:sz="4" w:space="0" w:color="FFFFFF" w:themeColor="background1"/>
              <w:right w:val="single" w:sz="4" w:space="0" w:color="01325A"/>
            </w:tcBorders>
            <w:shd w:val="clear" w:color="auto" w:fill="01325A"/>
          </w:tcPr>
          <w:p w14:paraId="51EE191C" w14:textId="77777777" w:rsidR="009F59C5" w:rsidRPr="008B5285" w:rsidRDefault="009F59C5" w:rsidP="009B34BE">
            <w:pPr>
              <w:rPr>
                <w:rFonts w:cs="Times New Roman"/>
              </w:rPr>
            </w:pPr>
          </w:p>
        </w:tc>
        <w:tc>
          <w:tcPr>
            <w:tcW w:w="3247" w:type="dxa"/>
            <w:tcBorders>
              <w:top w:val="single" w:sz="4" w:space="0" w:color="01325A"/>
              <w:left w:val="single" w:sz="4" w:space="0" w:color="01325A"/>
              <w:bottom w:val="single" w:sz="4" w:space="0" w:color="01325A"/>
              <w:right w:val="single" w:sz="4" w:space="0" w:color="01325A"/>
            </w:tcBorders>
            <w:shd w:val="clear" w:color="auto" w:fill="D0E7F7"/>
          </w:tcPr>
          <w:p w14:paraId="3646213D" w14:textId="77777777" w:rsidR="009F59C5" w:rsidRPr="00E94B91" w:rsidRDefault="009F59C5" w:rsidP="009B34BE">
            <w:pPr>
              <w:jc w:val="center"/>
              <w:rPr>
                <w:rFonts w:cs="Times New Roman"/>
                <w:b/>
              </w:rPr>
            </w:pPr>
            <w:r w:rsidRPr="00E94B91">
              <w:rPr>
                <w:rFonts w:cs="Times New Roman"/>
                <w:b/>
              </w:rPr>
              <w:t>§ 12-2 Områderegulering</w:t>
            </w:r>
          </w:p>
        </w:tc>
        <w:tc>
          <w:tcPr>
            <w:tcW w:w="3680" w:type="dxa"/>
            <w:tcBorders>
              <w:top w:val="single" w:sz="4" w:space="0" w:color="01325A"/>
              <w:left w:val="single" w:sz="4" w:space="0" w:color="01325A"/>
              <w:bottom w:val="single" w:sz="4" w:space="0" w:color="01325A"/>
              <w:right w:val="single" w:sz="4" w:space="0" w:color="01325A"/>
            </w:tcBorders>
            <w:shd w:val="clear" w:color="auto" w:fill="D0E7F7"/>
          </w:tcPr>
          <w:p w14:paraId="3B75E160" w14:textId="77777777" w:rsidR="009F59C5" w:rsidRPr="00E94B91" w:rsidRDefault="009F59C5" w:rsidP="009B34BE">
            <w:pPr>
              <w:tabs>
                <w:tab w:val="left" w:pos="435"/>
                <w:tab w:val="center" w:pos="1644"/>
              </w:tabs>
              <w:rPr>
                <w:rFonts w:cs="Times New Roman"/>
                <w:b/>
              </w:rPr>
            </w:pPr>
            <w:r w:rsidRPr="00E94B91">
              <w:rPr>
                <w:rFonts w:cs="Times New Roman"/>
                <w:b/>
              </w:rPr>
              <w:t>§ 12-3 Detaljregulering</w:t>
            </w:r>
          </w:p>
        </w:tc>
      </w:tr>
      <w:tr w:rsidR="009F59C5" w:rsidRPr="00FE7317" w14:paraId="6F4BF200" w14:textId="77777777" w:rsidTr="00C655A1">
        <w:trPr>
          <w:trHeight w:val="567"/>
        </w:trPr>
        <w:tc>
          <w:tcPr>
            <w:tcW w:w="1907"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12B42945" w14:textId="77777777" w:rsidR="009F59C5" w:rsidRPr="00FE7317" w:rsidRDefault="009F59C5" w:rsidP="009B34BE">
            <w:pPr>
              <w:spacing w:before="60"/>
              <w:rPr>
                <w:rFonts w:cs="Times New Roman"/>
              </w:rPr>
            </w:pPr>
            <w:r w:rsidRPr="00FE7317">
              <w:rPr>
                <w:rFonts w:cs="Times New Roman"/>
              </w:rPr>
              <w:t>Primære formål</w:t>
            </w:r>
          </w:p>
        </w:tc>
        <w:tc>
          <w:tcPr>
            <w:tcW w:w="3247" w:type="dxa"/>
            <w:tcBorders>
              <w:top w:val="single" w:sz="4" w:space="0" w:color="01325A"/>
              <w:left w:val="single" w:sz="4" w:space="0" w:color="01325A"/>
              <w:bottom w:val="single" w:sz="4" w:space="0" w:color="01325A"/>
              <w:right w:val="single" w:sz="4" w:space="0" w:color="01325A"/>
            </w:tcBorders>
          </w:tcPr>
          <w:p w14:paraId="249FFD42" w14:textId="77777777" w:rsidR="009F59C5" w:rsidRPr="00FE7317" w:rsidRDefault="009F59C5" w:rsidP="009B34BE">
            <w:pPr>
              <w:spacing w:before="60"/>
              <w:rPr>
                <w:rFonts w:cs="Times New Roman"/>
              </w:rPr>
            </w:pPr>
            <w:proofErr w:type="spellStart"/>
            <w:r>
              <w:rPr>
                <w:rFonts w:cs="Times New Roman"/>
              </w:rPr>
              <w:t>O</w:t>
            </w:r>
            <w:r w:rsidRPr="00FE7317">
              <w:rPr>
                <w:rFonts w:cs="Times New Roman"/>
              </w:rPr>
              <w:t>mrådevise</w:t>
            </w:r>
            <w:proofErr w:type="spellEnd"/>
            <w:r w:rsidRPr="00FE7317">
              <w:rPr>
                <w:rFonts w:cs="Times New Roman"/>
              </w:rPr>
              <w:t xml:space="preserve"> avklaringer av arealbruk, bruk og vern. Hovedgrep infrastruktur og blå/grønn struktur. Grunnlag for utbyggingsavtaler, </w:t>
            </w:r>
            <w:r>
              <w:rPr>
                <w:rFonts w:cs="Times New Roman"/>
              </w:rPr>
              <w:t xml:space="preserve">f.eks. </w:t>
            </w:r>
            <w:r w:rsidRPr="00FE7317">
              <w:rPr>
                <w:rFonts w:cs="Times New Roman"/>
              </w:rPr>
              <w:t>i forbindelse med fortetting og transformasjon.</w:t>
            </w:r>
          </w:p>
        </w:tc>
        <w:tc>
          <w:tcPr>
            <w:tcW w:w="3680" w:type="dxa"/>
            <w:tcBorders>
              <w:top w:val="single" w:sz="4" w:space="0" w:color="01325A"/>
              <w:left w:val="single" w:sz="4" w:space="0" w:color="01325A"/>
              <w:bottom w:val="single" w:sz="4" w:space="0" w:color="01325A"/>
              <w:right w:val="single" w:sz="4" w:space="0" w:color="01325A"/>
            </w:tcBorders>
          </w:tcPr>
          <w:p w14:paraId="28C38181" w14:textId="77777777" w:rsidR="009F59C5" w:rsidRPr="00FE7317" w:rsidRDefault="009F59C5" w:rsidP="009B34BE">
            <w:pPr>
              <w:spacing w:before="60"/>
              <w:rPr>
                <w:rFonts w:cs="Times New Roman"/>
              </w:rPr>
            </w:pPr>
            <w:r>
              <w:rPr>
                <w:rFonts w:cs="Times New Roman"/>
              </w:rPr>
              <w:t>Mer detaljerte avklaringer</w:t>
            </w:r>
            <w:r w:rsidRPr="00FE7317">
              <w:rPr>
                <w:rFonts w:cs="Times New Roman"/>
              </w:rPr>
              <w:t xml:space="preserve"> </w:t>
            </w:r>
            <w:r>
              <w:rPr>
                <w:rFonts w:cs="Times New Roman"/>
              </w:rPr>
              <w:t>f</w:t>
            </w:r>
            <w:r w:rsidRPr="00FE7317">
              <w:rPr>
                <w:rFonts w:cs="Times New Roman"/>
              </w:rPr>
              <w:t>or gjennomføring av utbyggingspros</w:t>
            </w:r>
            <w:r>
              <w:rPr>
                <w:rFonts w:cs="Times New Roman"/>
              </w:rPr>
              <w:t>jekter, tiltak og bruk/vern</w:t>
            </w:r>
            <w:r w:rsidRPr="00FE7317">
              <w:rPr>
                <w:rFonts w:cs="Times New Roman"/>
              </w:rPr>
              <w:t>. Grunnlag for utbyggingsavtaler.</w:t>
            </w:r>
          </w:p>
        </w:tc>
      </w:tr>
      <w:tr w:rsidR="009F59C5" w:rsidRPr="00FE7317" w14:paraId="536522FA" w14:textId="77777777" w:rsidTr="006B1389">
        <w:trPr>
          <w:trHeight w:val="567"/>
        </w:trPr>
        <w:tc>
          <w:tcPr>
            <w:tcW w:w="1907"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4F8FD66C" w14:textId="77777777" w:rsidR="009F59C5" w:rsidRPr="00FE7317" w:rsidRDefault="009F59C5" w:rsidP="009B34BE">
            <w:pPr>
              <w:spacing w:before="60"/>
              <w:rPr>
                <w:rFonts w:cs="Times New Roman"/>
              </w:rPr>
            </w:pPr>
            <w:r w:rsidRPr="00FE7317">
              <w:rPr>
                <w:rFonts w:cs="Times New Roman"/>
              </w:rPr>
              <w:t>Hvem kan utarbeide?</w:t>
            </w:r>
          </w:p>
        </w:tc>
        <w:tc>
          <w:tcPr>
            <w:tcW w:w="3247"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5C21C0C7" w14:textId="77777777" w:rsidR="009F59C5" w:rsidRPr="009B4790" w:rsidRDefault="009F59C5" w:rsidP="009B34BE">
            <w:pPr>
              <w:spacing w:before="60"/>
              <w:rPr>
                <w:rFonts w:cs="Times New Roman"/>
              </w:rPr>
            </w:pPr>
            <w:r w:rsidRPr="009B4790">
              <w:rPr>
                <w:rFonts w:cs="Times New Roman"/>
              </w:rPr>
              <w:t xml:space="preserve">Kommunen utarbeider områderegulering, men kan overlate til andre myndigheter og private å utarbeide forslag etter avtale og i samarbeid med kommunen. Myndigheter med ansvar for større samferdselsanlegg og teknisk infrastruktur har særregler i </w:t>
            </w:r>
            <w:proofErr w:type="spellStart"/>
            <w:r w:rsidRPr="009B4790">
              <w:rPr>
                <w:rFonts w:cs="Times New Roman"/>
              </w:rPr>
              <w:t>pbl</w:t>
            </w:r>
            <w:proofErr w:type="spellEnd"/>
            <w:r w:rsidRPr="009B4790">
              <w:rPr>
                <w:rFonts w:cs="Times New Roman"/>
              </w:rPr>
              <w:t xml:space="preserve">. </w:t>
            </w:r>
            <w:r>
              <w:rPr>
                <w:rFonts w:cs="Times New Roman"/>
              </w:rPr>
              <w:t>§ </w:t>
            </w:r>
            <w:r w:rsidRPr="009B4790">
              <w:rPr>
                <w:rFonts w:cs="Times New Roman"/>
              </w:rPr>
              <w:t>3-7.</w:t>
            </w:r>
          </w:p>
        </w:tc>
        <w:tc>
          <w:tcPr>
            <w:tcW w:w="3680"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15ED8071" w14:textId="77777777" w:rsidR="009F59C5" w:rsidRPr="00FE7317" w:rsidRDefault="009F59C5" w:rsidP="009B34BE">
            <w:pPr>
              <w:spacing w:before="60"/>
              <w:rPr>
                <w:rFonts w:cs="Times New Roman"/>
              </w:rPr>
            </w:pPr>
            <w:r>
              <w:rPr>
                <w:rFonts w:cs="Times New Roman"/>
              </w:rPr>
              <w:t>Kommunen, p</w:t>
            </w:r>
            <w:r w:rsidRPr="00FE7317">
              <w:rPr>
                <w:rFonts w:cs="Times New Roman"/>
              </w:rPr>
              <w:t>rivate, tiltakshavere, organisasjoner og andre myndigheter har rett til å fremme forslag</w:t>
            </w:r>
            <w:r>
              <w:rPr>
                <w:rFonts w:cs="Times New Roman"/>
              </w:rPr>
              <w:t xml:space="preserve">, som kommunen kan godta, endre eller forkaste. </w:t>
            </w:r>
          </w:p>
        </w:tc>
      </w:tr>
      <w:tr w:rsidR="009F59C5" w:rsidRPr="00FE7317" w14:paraId="4AEEDC47" w14:textId="77777777" w:rsidTr="006B1389">
        <w:trPr>
          <w:trHeight w:val="567"/>
        </w:trPr>
        <w:tc>
          <w:tcPr>
            <w:tcW w:w="1907"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69FBA5F0" w14:textId="77777777" w:rsidR="009F59C5" w:rsidRPr="00FE7317" w:rsidRDefault="009F59C5" w:rsidP="009B34BE">
            <w:pPr>
              <w:spacing w:before="60"/>
              <w:rPr>
                <w:rFonts w:cs="Times New Roman"/>
              </w:rPr>
            </w:pPr>
            <w:r w:rsidRPr="00FE7317">
              <w:rPr>
                <w:rFonts w:cs="Times New Roman"/>
              </w:rPr>
              <w:t>Formål og bestemmelser</w:t>
            </w:r>
          </w:p>
        </w:tc>
        <w:tc>
          <w:tcPr>
            <w:tcW w:w="3247"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7619CF36" w14:textId="77777777" w:rsidR="009F59C5" w:rsidRPr="00FE7317" w:rsidRDefault="009F59C5" w:rsidP="009B34BE">
            <w:pPr>
              <w:spacing w:before="60"/>
              <w:rPr>
                <w:rFonts w:cs="Times New Roman"/>
              </w:rPr>
            </w:pPr>
            <w:r w:rsidRPr="00FE7317">
              <w:rPr>
                <w:rFonts w:cs="Times New Roman"/>
              </w:rPr>
              <w:t>I det vesentlige likt som for detaljregulering. Kan sette krav om detaljregulering og felles planlegging.</w:t>
            </w:r>
          </w:p>
        </w:tc>
        <w:tc>
          <w:tcPr>
            <w:tcW w:w="3680"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572F4174" w14:textId="77777777" w:rsidR="009F59C5" w:rsidRPr="00FE7317" w:rsidRDefault="009F59C5" w:rsidP="009B34BE">
            <w:pPr>
              <w:spacing w:before="60"/>
              <w:rPr>
                <w:rFonts w:cs="Times New Roman"/>
              </w:rPr>
            </w:pPr>
            <w:r w:rsidRPr="00FE7317">
              <w:rPr>
                <w:rFonts w:cs="Times New Roman"/>
              </w:rPr>
              <w:t xml:space="preserve">I det vesentlige likt som for områderegulering. </w:t>
            </w:r>
          </w:p>
        </w:tc>
      </w:tr>
      <w:tr w:rsidR="009F59C5" w:rsidRPr="00FE7317" w14:paraId="4F6BD70E" w14:textId="77777777" w:rsidTr="006B1389">
        <w:trPr>
          <w:trHeight w:val="567"/>
        </w:trPr>
        <w:tc>
          <w:tcPr>
            <w:tcW w:w="1907"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4885612A" w14:textId="77777777" w:rsidR="009F59C5" w:rsidRPr="00FE7317" w:rsidRDefault="009F59C5" w:rsidP="009B34BE">
            <w:pPr>
              <w:spacing w:before="60"/>
              <w:rPr>
                <w:rFonts w:cs="Times New Roman"/>
                <w:highlight w:val="yellow"/>
              </w:rPr>
            </w:pPr>
            <w:r w:rsidRPr="00FE7317">
              <w:rPr>
                <w:rFonts w:cs="Times New Roman"/>
              </w:rPr>
              <w:t>Tidsfrister</w:t>
            </w:r>
          </w:p>
        </w:tc>
        <w:tc>
          <w:tcPr>
            <w:tcW w:w="3247"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3FED6C23" w14:textId="77777777" w:rsidR="009F59C5" w:rsidRPr="009B4790" w:rsidRDefault="009F59C5" w:rsidP="009B34BE">
            <w:pPr>
              <w:spacing w:before="60"/>
              <w:rPr>
                <w:rFonts w:cs="Times New Roman"/>
                <w:spacing w:val="-6"/>
                <w:highlight w:val="yellow"/>
              </w:rPr>
            </w:pPr>
            <w:r w:rsidRPr="009B4790">
              <w:rPr>
                <w:rFonts w:cs="Times New Roman"/>
                <w:spacing w:val="-6"/>
              </w:rPr>
              <w:t>Ingen frist for utlegging på høring.</w:t>
            </w:r>
          </w:p>
          <w:p w14:paraId="125A596D" w14:textId="77777777" w:rsidR="009F59C5" w:rsidRPr="009B4790" w:rsidRDefault="009F59C5" w:rsidP="009B34BE">
            <w:pPr>
              <w:spacing w:before="60"/>
              <w:rPr>
                <w:rFonts w:cs="Times New Roman"/>
                <w:spacing w:val="-6"/>
              </w:rPr>
            </w:pPr>
            <w:r w:rsidRPr="009B4790">
              <w:rPr>
                <w:rFonts w:cs="Times New Roman"/>
                <w:spacing w:val="-6"/>
              </w:rPr>
              <w:t xml:space="preserve">Minstefrist for høringsperiode på 6 uker og en anbefaling om ferdigbehandlet innen 12+6 uker etter avsluttet høring, jf. </w:t>
            </w:r>
            <w:proofErr w:type="spellStart"/>
            <w:r w:rsidRPr="009B4790">
              <w:rPr>
                <w:rFonts w:cs="Times New Roman"/>
                <w:spacing w:val="-6"/>
              </w:rPr>
              <w:t>pbl</w:t>
            </w:r>
            <w:proofErr w:type="spellEnd"/>
            <w:r w:rsidRPr="009B4790">
              <w:rPr>
                <w:rFonts w:cs="Times New Roman"/>
                <w:spacing w:val="-6"/>
              </w:rPr>
              <w:t xml:space="preserve">. </w:t>
            </w:r>
            <w:r>
              <w:rPr>
                <w:rFonts w:cs="Times New Roman"/>
                <w:spacing w:val="-6"/>
              </w:rPr>
              <w:t>§ </w:t>
            </w:r>
            <w:r w:rsidRPr="009B4790">
              <w:rPr>
                <w:rFonts w:cs="Times New Roman"/>
                <w:spacing w:val="-6"/>
              </w:rPr>
              <w:t>12-10.</w:t>
            </w:r>
          </w:p>
          <w:p w14:paraId="2F2574DA" w14:textId="77777777" w:rsidR="009F59C5" w:rsidRPr="00FE7317" w:rsidRDefault="009F59C5" w:rsidP="009B34BE">
            <w:pPr>
              <w:spacing w:before="60"/>
              <w:rPr>
                <w:rFonts w:cs="Times New Roman"/>
              </w:rPr>
            </w:pPr>
            <w:r w:rsidRPr="009B4790">
              <w:rPr>
                <w:rFonts w:cs="Times New Roman"/>
                <w:spacing w:val="-6"/>
              </w:rPr>
              <w:t xml:space="preserve">Kommunestyret skal treffe vedtak om områdereguleringen, senest tolv uker etter at planforslaget er ferdigbehandlet, jf. </w:t>
            </w:r>
            <w:proofErr w:type="spellStart"/>
            <w:r w:rsidRPr="009B4790">
              <w:rPr>
                <w:rFonts w:cs="Times New Roman"/>
                <w:spacing w:val="-6"/>
              </w:rPr>
              <w:t>pbl</w:t>
            </w:r>
            <w:proofErr w:type="spellEnd"/>
            <w:r w:rsidRPr="009B4790">
              <w:rPr>
                <w:rFonts w:cs="Times New Roman"/>
                <w:spacing w:val="-6"/>
              </w:rPr>
              <w:t xml:space="preserve">. </w:t>
            </w:r>
            <w:r>
              <w:rPr>
                <w:rFonts w:cs="Times New Roman"/>
                <w:spacing w:val="-6"/>
              </w:rPr>
              <w:t>§ </w:t>
            </w:r>
            <w:r w:rsidRPr="009B4790">
              <w:rPr>
                <w:rFonts w:cs="Times New Roman"/>
                <w:spacing w:val="-6"/>
              </w:rPr>
              <w:t>12</w:t>
            </w:r>
            <w:r>
              <w:rPr>
                <w:rFonts w:cs="Times New Roman"/>
                <w:spacing w:val="-6"/>
              </w:rPr>
              <w:noBreakHyphen/>
            </w:r>
            <w:r w:rsidRPr="009B4790">
              <w:rPr>
                <w:rFonts w:cs="Times New Roman"/>
                <w:spacing w:val="-6"/>
              </w:rPr>
              <w:t>12.</w:t>
            </w:r>
          </w:p>
        </w:tc>
        <w:tc>
          <w:tcPr>
            <w:tcW w:w="3680"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4B00A942" w14:textId="77777777" w:rsidR="009F59C5" w:rsidRDefault="009F59C5" w:rsidP="009B34BE">
            <w:pPr>
              <w:keepLines/>
              <w:spacing w:before="60"/>
              <w:rPr>
                <w:rFonts w:cs="Times New Roman"/>
                <w:w w:val="98"/>
              </w:rPr>
            </w:pPr>
            <w:r w:rsidRPr="009B4790">
              <w:rPr>
                <w:rFonts w:cs="Times New Roman"/>
                <w:w w:val="98"/>
              </w:rPr>
              <w:t>Når planarbeidet igangsettes skal det avholdes oppstartsmøte, dersom det er privat forslagsstiller. Kommunen kan beslutte at plani</w:t>
            </w:r>
            <w:r>
              <w:rPr>
                <w:rFonts w:cs="Times New Roman"/>
                <w:w w:val="98"/>
              </w:rPr>
              <w:t>ni</w:t>
            </w:r>
            <w:r w:rsidRPr="009B4790">
              <w:rPr>
                <w:rFonts w:cs="Times New Roman"/>
                <w:w w:val="98"/>
              </w:rPr>
              <w:t>tiativet skal stoppes. Dette skal gjøres så tidlig som mulig i oppstartfasen, og senest like etter oppstartsmøtet. Forslagsstiller skal varsles.</w:t>
            </w:r>
          </w:p>
          <w:p w14:paraId="736A2F8D" w14:textId="77777777" w:rsidR="009F59C5" w:rsidRDefault="009F59C5" w:rsidP="009B34BE">
            <w:pPr>
              <w:spacing w:before="60"/>
              <w:rPr>
                <w:rFonts w:cs="Times New Roman"/>
              </w:rPr>
            </w:pPr>
            <w:r>
              <w:rPr>
                <w:rFonts w:cs="Times New Roman"/>
              </w:rPr>
              <w:t xml:space="preserve">Etter at planforslag er mottatt, </w:t>
            </w:r>
            <w:r w:rsidRPr="00FE7317">
              <w:rPr>
                <w:rFonts w:cs="Times New Roman"/>
              </w:rPr>
              <w:t>skal kommunen snarest og senest innen tolv uker eller en annen frist som er avtalt med forslagsstiller, avgjøre om forslaget skal fremmes for offentlig høring</w:t>
            </w:r>
            <w:r>
              <w:rPr>
                <w:rFonts w:cs="Times New Roman"/>
              </w:rPr>
              <w:t xml:space="preserve">, </w:t>
            </w:r>
            <w:r w:rsidRPr="00FE7317">
              <w:rPr>
                <w:rFonts w:cs="Times New Roman"/>
              </w:rPr>
              <w:t xml:space="preserve">jf. </w:t>
            </w:r>
            <w:proofErr w:type="spellStart"/>
            <w:r w:rsidRPr="00FE7317">
              <w:rPr>
                <w:rFonts w:cs="Times New Roman"/>
              </w:rPr>
              <w:t>pbl</w:t>
            </w:r>
            <w:proofErr w:type="spellEnd"/>
            <w:r w:rsidRPr="00FE7317">
              <w:rPr>
                <w:rFonts w:cs="Times New Roman"/>
              </w:rPr>
              <w:t xml:space="preserve">. </w:t>
            </w:r>
            <w:r>
              <w:rPr>
                <w:rFonts w:cs="Times New Roman"/>
              </w:rPr>
              <w:t>§ 12-11.</w:t>
            </w:r>
          </w:p>
          <w:p w14:paraId="4BAF279D" w14:textId="77777777" w:rsidR="009F59C5" w:rsidRPr="00FE7317" w:rsidRDefault="009F59C5" w:rsidP="009B34BE">
            <w:pPr>
              <w:spacing w:before="60"/>
              <w:rPr>
                <w:rFonts w:cs="Times New Roman"/>
              </w:rPr>
            </w:pPr>
            <w:r w:rsidRPr="00FE7317">
              <w:rPr>
                <w:rFonts w:cs="Times New Roman"/>
              </w:rPr>
              <w:t>Finner ikke kommunen grunn til å fremme forslaget, skal forslagsstiller innen tre uker underrettes ved brev.</w:t>
            </w:r>
          </w:p>
          <w:p w14:paraId="198F8163" w14:textId="77777777" w:rsidR="009F59C5" w:rsidRPr="00FE7317" w:rsidRDefault="009F59C5" w:rsidP="009B34BE">
            <w:pPr>
              <w:spacing w:before="60"/>
              <w:rPr>
                <w:rFonts w:cs="Times New Roman"/>
              </w:rPr>
            </w:pPr>
            <w:r w:rsidRPr="00FE7317">
              <w:rPr>
                <w:rFonts w:cs="Times New Roman"/>
              </w:rPr>
              <w:t xml:space="preserve">Minstefrist for høringsperiode </w:t>
            </w:r>
            <w:r>
              <w:rPr>
                <w:rFonts w:cs="Times New Roman"/>
              </w:rPr>
              <w:t xml:space="preserve">er </w:t>
            </w:r>
            <w:r w:rsidRPr="00FE7317">
              <w:rPr>
                <w:rFonts w:cs="Times New Roman"/>
              </w:rPr>
              <w:t>på 6 uker</w:t>
            </w:r>
            <w:r>
              <w:rPr>
                <w:rFonts w:cs="Times New Roman"/>
              </w:rPr>
              <w:t>,</w:t>
            </w:r>
            <w:r w:rsidRPr="00FE7317">
              <w:rPr>
                <w:rFonts w:cs="Times New Roman"/>
              </w:rPr>
              <w:t xml:space="preserve"> og en anbefaling om </w:t>
            </w:r>
            <w:r>
              <w:rPr>
                <w:rFonts w:cs="Times New Roman"/>
              </w:rPr>
              <w:t xml:space="preserve">vedtak bør være </w:t>
            </w:r>
            <w:r w:rsidRPr="00FE7317">
              <w:rPr>
                <w:rFonts w:cs="Times New Roman"/>
              </w:rPr>
              <w:t xml:space="preserve">ferdigbehandlet innen 12 uker etter avsluttet høring, jf. </w:t>
            </w:r>
            <w:proofErr w:type="spellStart"/>
            <w:r w:rsidRPr="00FE7317">
              <w:rPr>
                <w:rFonts w:cs="Times New Roman"/>
              </w:rPr>
              <w:t>pbl</w:t>
            </w:r>
            <w:proofErr w:type="spellEnd"/>
            <w:r w:rsidRPr="00FE7317">
              <w:rPr>
                <w:rFonts w:cs="Times New Roman"/>
              </w:rPr>
              <w:t xml:space="preserve">. </w:t>
            </w:r>
            <w:r>
              <w:rPr>
                <w:rFonts w:cs="Times New Roman"/>
              </w:rPr>
              <w:t>§ </w:t>
            </w:r>
            <w:r w:rsidRPr="00FE7317">
              <w:rPr>
                <w:rFonts w:cs="Times New Roman"/>
              </w:rPr>
              <w:t>12-10.</w:t>
            </w:r>
          </w:p>
          <w:p w14:paraId="31637427" w14:textId="77777777" w:rsidR="009F59C5" w:rsidRPr="00FE7317" w:rsidRDefault="009F59C5" w:rsidP="009B34BE">
            <w:pPr>
              <w:spacing w:before="60"/>
              <w:rPr>
                <w:rFonts w:cs="Times New Roman"/>
              </w:rPr>
            </w:pPr>
            <w:r w:rsidRPr="00FE7317">
              <w:rPr>
                <w:rFonts w:cs="Times New Roman"/>
              </w:rPr>
              <w:t>Kommunestyret skal treffe vedtak om detaljreguleringen senest tolv uker etter at planforslaget er fer</w:t>
            </w:r>
            <w:r>
              <w:rPr>
                <w:rFonts w:cs="Times New Roman"/>
              </w:rPr>
              <w:t xml:space="preserve">digbehandlet, jf. </w:t>
            </w:r>
            <w:proofErr w:type="spellStart"/>
            <w:r>
              <w:rPr>
                <w:rFonts w:cs="Times New Roman"/>
              </w:rPr>
              <w:t>pbl</w:t>
            </w:r>
            <w:proofErr w:type="spellEnd"/>
            <w:r>
              <w:rPr>
                <w:rFonts w:cs="Times New Roman"/>
              </w:rPr>
              <w:t>. § 12-12.</w:t>
            </w:r>
          </w:p>
        </w:tc>
      </w:tr>
      <w:tr w:rsidR="009F59C5" w:rsidRPr="00FE7317" w14:paraId="28877B5E" w14:textId="77777777" w:rsidTr="006B1389">
        <w:trPr>
          <w:trHeight w:val="567"/>
        </w:trPr>
        <w:tc>
          <w:tcPr>
            <w:tcW w:w="1907" w:type="dxa"/>
            <w:tcBorders>
              <w:top w:val="single" w:sz="4" w:space="0" w:color="FFFFFF" w:themeColor="background1"/>
              <w:left w:val="single" w:sz="4" w:space="0" w:color="01325A"/>
              <w:bottom w:val="single" w:sz="4" w:space="0" w:color="FFFFFF" w:themeColor="background1"/>
              <w:right w:val="single" w:sz="4" w:space="0" w:color="01325A"/>
            </w:tcBorders>
            <w:shd w:val="clear" w:color="auto" w:fill="01325A"/>
          </w:tcPr>
          <w:p w14:paraId="77261A96" w14:textId="77777777" w:rsidR="009F59C5" w:rsidRPr="00FE7317" w:rsidRDefault="009F59C5" w:rsidP="009B34BE">
            <w:pPr>
              <w:spacing w:before="60"/>
              <w:rPr>
                <w:rFonts w:cs="Times New Roman"/>
              </w:rPr>
            </w:pPr>
            <w:r>
              <w:rPr>
                <w:rFonts w:cs="Times New Roman"/>
              </w:rPr>
              <w:t>«</w:t>
            </w:r>
            <w:r w:rsidRPr="00FE7317">
              <w:rPr>
                <w:rFonts w:cs="Times New Roman"/>
              </w:rPr>
              <w:t>Holdbarhet</w:t>
            </w:r>
            <w:r>
              <w:rPr>
                <w:rFonts w:cs="Times New Roman"/>
              </w:rPr>
              <w:t>»</w:t>
            </w:r>
          </w:p>
        </w:tc>
        <w:tc>
          <w:tcPr>
            <w:tcW w:w="3247"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0BD6D8EB" w14:textId="77777777" w:rsidR="009F59C5" w:rsidRPr="00FE7317" w:rsidRDefault="009F59C5" w:rsidP="009B34BE">
            <w:pPr>
              <w:spacing w:before="60"/>
              <w:rPr>
                <w:rFonts w:cs="Times New Roman"/>
              </w:rPr>
            </w:pPr>
            <w:r w:rsidRPr="00FE7317">
              <w:rPr>
                <w:rFonts w:cs="Times New Roman"/>
              </w:rPr>
              <w:t xml:space="preserve">Til den avløses av ny plan, men kommunens adgang til å foreta ekspropriasjon i </w:t>
            </w:r>
            <w:proofErr w:type="gramStart"/>
            <w:r w:rsidRPr="00FE7317">
              <w:rPr>
                <w:rFonts w:cs="Times New Roman"/>
              </w:rPr>
              <w:t>medhold av</w:t>
            </w:r>
            <w:proofErr w:type="gramEnd"/>
            <w:r w:rsidRPr="00FE7317">
              <w:rPr>
                <w:rFonts w:cs="Times New Roman"/>
              </w:rPr>
              <w:t xml:space="preserve"> reguleringsplan bortfaller dersom ikke kommunens vedtak om ekspropriasjon er gjort innen 10 år etter at planen er kunngjort, jf. </w:t>
            </w:r>
            <w:proofErr w:type="spellStart"/>
            <w:r w:rsidRPr="00FE7317">
              <w:rPr>
                <w:rFonts w:cs="Times New Roman"/>
              </w:rPr>
              <w:t>pbl</w:t>
            </w:r>
            <w:proofErr w:type="spellEnd"/>
            <w:r w:rsidRPr="00FE7317">
              <w:rPr>
                <w:rFonts w:cs="Times New Roman"/>
              </w:rPr>
              <w:t xml:space="preserve">. </w:t>
            </w:r>
            <w:r>
              <w:rPr>
                <w:rFonts w:cs="Times New Roman"/>
              </w:rPr>
              <w:t>§ </w:t>
            </w:r>
            <w:r w:rsidRPr="00FE7317">
              <w:rPr>
                <w:rFonts w:cs="Times New Roman"/>
              </w:rPr>
              <w:t>16-2.</w:t>
            </w:r>
          </w:p>
        </w:tc>
        <w:tc>
          <w:tcPr>
            <w:tcW w:w="3680"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4C4C5C8D" w14:textId="77777777" w:rsidR="009F59C5" w:rsidRPr="00FE7317" w:rsidRDefault="009F59C5" w:rsidP="009B34BE">
            <w:pPr>
              <w:spacing w:before="60"/>
              <w:rPr>
                <w:rFonts w:cs="Times New Roman"/>
              </w:rPr>
            </w:pPr>
            <w:r w:rsidRPr="00FE7317">
              <w:rPr>
                <w:rFonts w:cs="Times New Roman"/>
              </w:rPr>
              <w:t xml:space="preserve">Dersom et bygge- og anleggstiltak hjemlet i privat reguleringsforslag etter </w:t>
            </w:r>
            <w:proofErr w:type="spellStart"/>
            <w:r w:rsidRPr="00FE7317">
              <w:rPr>
                <w:rFonts w:cs="Times New Roman"/>
              </w:rPr>
              <w:t>pbl</w:t>
            </w:r>
            <w:proofErr w:type="spellEnd"/>
            <w:r w:rsidRPr="00FE7317">
              <w:rPr>
                <w:rFonts w:cs="Times New Roman"/>
              </w:rPr>
              <w:t xml:space="preserve">. </w:t>
            </w:r>
            <w:r>
              <w:rPr>
                <w:rFonts w:cs="Times New Roman"/>
              </w:rPr>
              <w:t>§ </w:t>
            </w:r>
            <w:r w:rsidRPr="00FE7317">
              <w:rPr>
                <w:rFonts w:cs="Times New Roman"/>
              </w:rPr>
              <w:t>12-11 ikke er satt i gang senest ti år etter at planen er vedtatt, skal kommunen påse at planen i nødvendig grad er oppdatert. Dette må skje før avgjørelse av byggesøknad for nye utbyggingsområder</w:t>
            </w:r>
            <w:r>
              <w:rPr>
                <w:rFonts w:cs="Times New Roman"/>
              </w:rPr>
              <w:t xml:space="preserve"> etter planen, jf. </w:t>
            </w:r>
            <w:proofErr w:type="spellStart"/>
            <w:r>
              <w:rPr>
                <w:rFonts w:cs="Times New Roman"/>
              </w:rPr>
              <w:t>pbl</w:t>
            </w:r>
            <w:proofErr w:type="spellEnd"/>
            <w:r>
              <w:rPr>
                <w:rFonts w:cs="Times New Roman"/>
              </w:rPr>
              <w:t>. § 12-4.</w:t>
            </w:r>
          </w:p>
        </w:tc>
      </w:tr>
      <w:tr w:rsidR="009F59C5" w:rsidRPr="00FE7317" w14:paraId="1F9ADFC3" w14:textId="77777777" w:rsidTr="00C655A1">
        <w:trPr>
          <w:trHeight w:val="567"/>
        </w:trPr>
        <w:tc>
          <w:tcPr>
            <w:tcW w:w="1907" w:type="dxa"/>
            <w:tcBorders>
              <w:top w:val="single" w:sz="4" w:space="0" w:color="FFFFFF" w:themeColor="background1"/>
              <w:left w:val="single" w:sz="4" w:space="0" w:color="01325A"/>
              <w:bottom w:val="single" w:sz="4" w:space="0" w:color="01325A"/>
              <w:right w:val="single" w:sz="4" w:space="0" w:color="01325A"/>
            </w:tcBorders>
            <w:shd w:val="clear" w:color="auto" w:fill="01325A"/>
          </w:tcPr>
          <w:p w14:paraId="70949F6F" w14:textId="77777777" w:rsidR="009F59C5" w:rsidRPr="00FE7317" w:rsidRDefault="009F59C5" w:rsidP="009B34BE">
            <w:pPr>
              <w:spacing w:before="60"/>
              <w:rPr>
                <w:rFonts w:cs="Times New Roman"/>
              </w:rPr>
            </w:pPr>
            <w:r w:rsidRPr="00FE7317">
              <w:rPr>
                <w:rFonts w:cs="Times New Roman"/>
              </w:rPr>
              <w:t>Plangebyr</w:t>
            </w:r>
          </w:p>
        </w:tc>
        <w:tc>
          <w:tcPr>
            <w:tcW w:w="3247"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10B560CF" w14:textId="77777777" w:rsidR="009F59C5" w:rsidRPr="00FE7317" w:rsidRDefault="009F59C5" w:rsidP="009B34BE">
            <w:pPr>
              <w:spacing w:before="60"/>
              <w:rPr>
                <w:rFonts w:cs="Times New Roman"/>
              </w:rPr>
            </w:pPr>
            <w:r w:rsidRPr="00FE7317">
              <w:rPr>
                <w:rFonts w:cs="Times New Roman"/>
              </w:rPr>
              <w:t xml:space="preserve">Nei </w:t>
            </w:r>
          </w:p>
        </w:tc>
        <w:tc>
          <w:tcPr>
            <w:tcW w:w="3680" w:type="dxa"/>
            <w:tcBorders>
              <w:top w:val="single" w:sz="4" w:space="0" w:color="01325A"/>
              <w:left w:val="single" w:sz="4" w:space="0" w:color="01325A"/>
              <w:bottom w:val="single" w:sz="4" w:space="0" w:color="01325A"/>
              <w:right w:val="single" w:sz="4" w:space="0" w:color="01325A"/>
            </w:tcBorders>
            <w:shd w:val="clear" w:color="auto" w:fill="FFFFFF" w:themeFill="background1"/>
          </w:tcPr>
          <w:p w14:paraId="194FA5DD" w14:textId="77777777" w:rsidR="009F59C5" w:rsidRPr="00FE7317" w:rsidRDefault="009F59C5" w:rsidP="009B34BE">
            <w:pPr>
              <w:spacing w:before="60"/>
              <w:rPr>
                <w:rFonts w:cs="Times New Roman"/>
              </w:rPr>
            </w:pPr>
            <w:r w:rsidRPr="00FE7317">
              <w:rPr>
                <w:rFonts w:cs="Times New Roman"/>
              </w:rPr>
              <w:t>Ja</w:t>
            </w:r>
          </w:p>
        </w:tc>
      </w:tr>
    </w:tbl>
    <w:p w14:paraId="351DE15D" w14:textId="5D5C20BD" w:rsidR="00C0185C" w:rsidRDefault="003F184E" w:rsidP="00A77354">
      <w:pPr>
        <w:pStyle w:val="Overskrift2"/>
        <w:pageBreakBefore/>
        <w:ind w:left="578" w:hanging="578"/>
      </w:pPr>
      <w:bookmarkStart w:id="17" w:name="_Toc113455447"/>
      <w:r w:rsidRPr="00303195">
        <w:t>Områderegulering</w:t>
      </w:r>
      <w:bookmarkEnd w:id="1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E38B0" w14:paraId="5CD0BF3D" w14:textId="77777777" w:rsidTr="6ACBA81E">
        <w:tc>
          <w:tcPr>
            <w:tcW w:w="9210" w:type="dxa"/>
            <w:shd w:val="clear" w:color="auto" w:fill="auto"/>
          </w:tcPr>
          <w:p w14:paraId="4F456379" w14:textId="4C1A9A86" w:rsidR="00EE38B0" w:rsidRDefault="00CA206C" w:rsidP="003316DC">
            <w:pPr>
              <w:pStyle w:val="avsnitt-undertittel"/>
              <w:spacing w:before="120"/>
            </w:pPr>
            <w:r>
              <w:t>§ 1</w:t>
            </w:r>
            <w:r w:rsidR="00EE38B0">
              <w:t>2-2 Områderegulering</w:t>
            </w:r>
          </w:p>
          <w:p w14:paraId="7E27E93E" w14:textId="77777777" w:rsidR="00CA206C" w:rsidRDefault="00EE38B0" w:rsidP="00EE38B0">
            <w:pPr>
              <w:spacing w:before="120"/>
            </w:pPr>
            <w:r>
              <w:t xml:space="preserve">Områderegulering brukes av kommunen der det er krav om slik plan i kommuneplanens arealdel, eller kommunen finner at det er behov for å gi mer detaljerte </w:t>
            </w:r>
            <w:proofErr w:type="spellStart"/>
            <w:r>
              <w:t>områdevise</w:t>
            </w:r>
            <w:proofErr w:type="spellEnd"/>
            <w:r>
              <w:t xml:space="preserve"> avklaringer av arealbruken.</w:t>
            </w:r>
          </w:p>
          <w:p w14:paraId="3F6D3D2D" w14:textId="666CFCB7" w:rsidR="00EE38B0" w:rsidRDefault="00EE38B0" w:rsidP="00EE38B0">
            <w:r>
              <w:t>Områderegulering utarbeides av kommunen. Kommunen kan likevel overlate til andre myndigheter og private å utarbeide forslag til områderegulering.</w:t>
            </w:r>
          </w:p>
        </w:tc>
      </w:tr>
    </w:tbl>
    <w:p w14:paraId="351DE166" w14:textId="77777777" w:rsidR="00425B38" w:rsidRPr="00AC4545" w:rsidRDefault="00425B38" w:rsidP="00D63F6B">
      <w:pPr>
        <w:pStyle w:val="Overskrift3"/>
      </w:pPr>
      <w:bookmarkStart w:id="18" w:name="_Toc113455448"/>
      <w:r w:rsidRPr="00AC4545">
        <w:t>Hvem kan utarbeide områderegulering</w:t>
      </w:r>
      <w:r w:rsidR="003C7BAE">
        <w:t>en</w:t>
      </w:r>
      <w:r w:rsidRPr="00AC4545">
        <w:t>?</w:t>
      </w:r>
      <w:bookmarkEnd w:id="18"/>
    </w:p>
    <w:p w14:paraId="7CA807C6" w14:textId="63035649" w:rsidR="008529BC" w:rsidRDefault="00511EF2" w:rsidP="00EE38B0">
      <w:r w:rsidRPr="00303195">
        <w:t>Kommunen har ansvaret for å utarbeide områderegulering, og i utgangspunktet er det kommunen selv som skal gjøre planarbeidet</w:t>
      </w:r>
      <w:r w:rsidR="00D766C3">
        <w:t>. Kommunen</w:t>
      </w:r>
      <w:r w:rsidR="003D1766">
        <w:t xml:space="preserve"> kan overlate til andre myndigheter og private å utarbeide forslag til områderegulering.</w:t>
      </w:r>
      <w:r w:rsidR="00A017FB" w:rsidRPr="00A017FB">
        <w:t xml:space="preserve"> </w:t>
      </w:r>
      <w:r w:rsidR="00A017FB" w:rsidRPr="0034640E">
        <w:t>I dette ligger at kommunen kan overlate til private å stå for hele eller deler av det planfaglige arbeidet innenfor de rammer kommunen bestemmer, og dekke kostnadene ved dette helt eller delvis. Det er kommunen som har ansvaret for rammer, innhold og framdrift i planprosessen.</w:t>
      </w:r>
      <w:r w:rsidR="00A017FB">
        <w:t xml:space="preserve"> Andre myndigheter/offentlige organer utarbeider områdereguleringer innenfor rammene av bestemmelsene i </w:t>
      </w:r>
      <w:r w:rsidR="00CA206C">
        <w:t>§ 3</w:t>
      </w:r>
      <w:r w:rsidR="00A017FB">
        <w:t xml:space="preserve">-7, jf. </w:t>
      </w:r>
      <w:r w:rsidR="00CA206C">
        <w:t>§ 3</w:t>
      </w:r>
      <w:r w:rsidR="00A017FB">
        <w:t>-2.</w:t>
      </w:r>
    </w:p>
    <w:p w14:paraId="351DE167" w14:textId="08215C88" w:rsidR="00425B38" w:rsidRPr="00303195" w:rsidRDefault="00A017FB" w:rsidP="00FD6AF3">
      <w:pPr>
        <w:rPr>
          <w:rFonts w:cs="Times New Roman"/>
        </w:rPr>
      </w:pPr>
      <w:r w:rsidRPr="003E379C">
        <w:rPr>
          <w:rFonts w:cs="Times New Roman"/>
        </w:rPr>
        <w:t xml:space="preserve">Ingen </w:t>
      </w:r>
      <w:r>
        <w:rPr>
          <w:rFonts w:cs="Times New Roman"/>
        </w:rPr>
        <w:t xml:space="preserve">private </w:t>
      </w:r>
      <w:r w:rsidRPr="003E379C">
        <w:rPr>
          <w:rFonts w:cs="Times New Roman"/>
        </w:rPr>
        <w:t xml:space="preserve">har krav på å få behandlet forslag til områderegulering, og kommunen skal vedta oppstart av og rammer for planarbeidet på ordinær måte. </w:t>
      </w:r>
      <w:r>
        <w:rPr>
          <w:rFonts w:cs="Times New Roman"/>
        </w:rPr>
        <w:t xml:space="preserve">Kommunen kan heller </w:t>
      </w:r>
      <w:r w:rsidRPr="00CB1334">
        <w:rPr>
          <w:rFonts w:cs="Times New Roman"/>
        </w:rPr>
        <w:t xml:space="preserve">ikke pålegge private eller andre offentlige myndigheter å utarbeide områderegulering, som primært er et kommunalt ansvar, dersom ikke planområdet ligger innenfor en hensynssone med krav om felles planlegging, jf. </w:t>
      </w:r>
      <w:r w:rsidR="00CA206C">
        <w:rPr>
          <w:rFonts w:cs="Times New Roman"/>
        </w:rPr>
        <w:t>§ </w:t>
      </w:r>
      <w:r w:rsidR="00CA206C" w:rsidRPr="00CB1334">
        <w:rPr>
          <w:rFonts w:cs="Times New Roman"/>
        </w:rPr>
        <w:t>1</w:t>
      </w:r>
      <w:r w:rsidRPr="00CB1334">
        <w:rPr>
          <w:rFonts w:cs="Times New Roman"/>
        </w:rPr>
        <w:t>1–8 bokstav e.</w:t>
      </w:r>
    </w:p>
    <w:p w14:paraId="351DE168" w14:textId="77777777" w:rsidR="00425B38" w:rsidRDefault="00425B38" w:rsidP="00D63F6B">
      <w:pPr>
        <w:pStyle w:val="Overskrift3"/>
      </w:pPr>
      <w:bookmarkStart w:id="19" w:name="_Toc113455449"/>
      <w:r w:rsidRPr="00303195">
        <w:t>Samarbeidsavtale</w:t>
      </w:r>
      <w:bookmarkEnd w:id="19"/>
    </w:p>
    <w:p w14:paraId="351DE169" w14:textId="77777777" w:rsidR="000D01FD" w:rsidRDefault="000D01FD" w:rsidP="004E5F41">
      <w:pPr>
        <w:pStyle w:val="Overskrift4"/>
      </w:pPr>
      <w:r>
        <w:t>Generelt</w:t>
      </w:r>
    </w:p>
    <w:p w14:paraId="1EB7CBCD" w14:textId="1AA24825" w:rsidR="00CA206C" w:rsidRDefault="00A017FB" w:rsidP="00A017FB">
      <w:pPr>
        <w:rPr>
          <w:rFonts w:cs="Times New Roman"/>
          <w:szCs w:val="24"/>
        </w:rPr>
      </w:pPr>
      <w:r w:rsidRPr="00303195">
        <w:rPr>
          <w:rFonts w:cs="Times New Roman"/>
          <w:szCs w:val="24"/>
        </w:rPr>
        <w:t xml:space="preserve">Det er mulig for kommunen å inngå et samarbeid med private om utarbeidelse </w:t>
      </w:r>
      <w:r>
        <w:rPr>
          <w:rFonts w:cs="Times New Roman"/>
          <w:szCs w:val="24"/>
        </w:rPr>
        <w:t>av de</w:t>
      </w:r>
      <w:r w:rsidRPr="00303195">
        <w:rPr>
          <w:rFonts w:cs="Times New Roman"/>
          <w:szCs w:val="24"/>
        </w:rPr>
        <w:t xml:space="preserve"> plan</w:t>
      </w:r>
      <w:r>
        <w:rPr>
          <w:rFonts w:cs="Times New Roman"/>
          <w:szCs w:val="24"/>
        </w:rPr>
        <w:t>typene de normalt selv skal utarbeide</w:t>
      </w:r>
      <w:r w:rsidRPr="00303195">
        <w:rPr>
          <w:rFonts w:cs="Times New Roman"/>
          <w:szCs w:val="24"/>
        </w:rPr>
        <w:t xml:space="preserve">. Selv om det er inngått avtale om at private utarbeider områderegulering for et område, har kommunen det formelle ansvaret for planprosess og innhold. Det innebærer at kommunens rolle ikke bare </w:t>
      </w:r>
      <w:r>
        <w:rPr>
          <w:rFonts w:cs="Times New Roman"/>
          <w:szCs w:val="24"/>
        </w:rPr>
        <w:t xml:space="preserve">er </w:t>
      </w:r>
      <w:r w:rsidRPr="00303195">
        <w:rPr>
          <w:rFonts w:cs="Times New Roman"/>
          <w:szCs w:val="24"/>
        </w:rPr>
        <w:t xml:space="preserve">å motta et forslag fra private, men å ha en aktiv og bestemmende rolle ved utarbeidelse av planen og innholdet i det forslaget som fremmes til behandling. </w:t>
      </w:r>
      <w:r w:rsidRPr="003E379C">
        <w:rPr>
          <w:rFonts w:cs="Times New Roman"/>
          <w:szCs w:val="24"/>
        </w:rPr>
        <w:t xml:space="preserve">Kommunens ansvar etter reglene om behandling i </w:t>
      </w:r>
      <w:r w:rsidR="00CA206C">
        <w:rPr>
          <w:rFonts w:cs="Times New Roman"/>
          <w:szCs w:val="24"/>
        </w:rPr>
        <w:t>§ </w:t>
      </w:r>
      <w:r w:rsidR="00CA206C" w:rsidRPr="003E379C">
        <w:rPr>
          <w:rFonts w:cs="Times New Roman"/>
          <w:szCs w:val="24"/>
        </w:rPr>
        <w:t>1</w:t>
      </w:r>
      <w:r w:rsidRPr="003E379C">
        <w:rPr>
          <w:rFonts w:cs="Times New Roman"/>
          <w:szCs w:val="24"/>
        </w:rPr>
        <w:t xml:space="preserve">2–8 til </w:t>
      </w:r>
      <w:r w:rsidR="00CA206C">
        <w:rPr>
          <w:rFonts w:cs="Times New Roman"/>
          <w:szCs w:val="24"/>
        </w:rPr>
        <w:t>§ </w:t>
      </w:r>
      <w:r w:rsidR="00CA206C" w:rsidRPr="003E379C">
        <w:rPr>
          <w:rFonts w:cs="Times New Roman"/>
          <w:szCs w:val="24"/>
        </w:rPr>
        <w:t>1</w:t>
      </w:r>
      <w:r w:rsidRPr="003E379C">
        <w:rPr>
          <w:rFonts w:cs="Times New Roman"/>
          <w:szCs w:val="24"/>
        </w:rPr>
        <w:t>2–10 gjelder fullt ut.</w:t>
      </w:r>
      <w:r>
        <w:rPr>
          <w:rFonts w:cs="Times New Roman"/>
          <w:szCs w:val="24"/>
        </w:rPr>
        <w:t xml:space="preserve"> </w:t>
      </w:r>
      <w:r w:rsidRPr="00303195">
        <w:rPr>
          <w:rFonts w:cs="Times New Roman"/>
          <w:szCs w:val="24"/>
        </w:rPr>
        <w:t xml:space="preserve">Fordi kommunen har ansvaret for både </w:t>
      </w:r>
      <w:r>
        <w:rPr>
          <w:rFonts w:cs="Times New Roman"/>
          <w:szCs w:val="24"/>
        </w:rPr>
        <w:t>rammer, innhold og fremdrift av</w:t>
      </w:r>
      <w:r w:rsidRPr="00303195">
        <w:rPr>
          <w:rFonts w:cs="Times New Roman"/>
          <w:szCs w:val="24"/>
        </w:rPr>
        <w:t xml:space="preserve"> planarbeidet, må prosessen legges opp som et tett samarbeidsprosjekt mellom kommunen og de private</w:t>
      </w:r>
      <w:r>
        <w:rPr>
          <w:rFonts w:cs="Times New Roman"/>
          <w:szCs w:val="24"/>
        </w:rPr>
        <w:t>,</w:t>
      </w:r>
      <w:r w:rsidRPr="00303195">
        <w:rPr>
          <w:rFonts w:cs="Times New Roman"/>
          <w:szCs w:val="24"/>
        </w:rPr>
        <w:t xml:space="preserve"> jf</w:t>
      </w:r>
      <w:r>
        <w:rPr>
          <w:rFonts w:cs="Times New Roman"/>
          <w:szCs w:val="24"/>
        </w:rPr>
        <w:t>. plan- og bygningsloven</w:t>
      </w:r>
      <w:r w:rsidRPr="00303195">
        <w:rPr>
          <w:rFonts w:cs="Times New Roman"/>
          <w:szCs w:val="24"/>
        </w:rPr>
        <w:t xml:space="preserve"> §</w:t>
      </w:r>
      <w:r w:rsidR="00CA206C">
        <w:rPr>
          <w:rFonts w:cs="Times New Roman"/>
          <w:szCs w:val="24"/>
        </w:rPr>
        <w:t>§ 3</w:t>
      </w:r>
      <w:r>
        <w:rPr>
          <w:rFonts w:cs="Times New Roman"/>
          <w:szCs w:val="24"/>
        </w:rPr>
        <w:t xml:space="preserve">-2, 3-3, </w:t>
      </w:r>
      <w:r w:rsidRPr="00303195">
        <w:rPr>
          <w:rFonts w:cs="Times New Roman"/>
          <w:szCs w:val="24"/>
        </w:rPr>
        <w:t>12-2 og 12-3.</w:t>
      </w:r>
    </w:p>
    <w:p w14:paraId="33F7708F" w14:textId="19138812" w:rsidR="00CA206C" w:rsidRDefault="00A017FB" w:rsidP="00A017FB">
      <w:pPr>
        <w:rPr>
          <w:rFonts w:cs="Times New Roman"/>
          <w:szCs w:val="24"/>
        </w:rPr>
      </w:pPr>
      <w:r w:rsidRPr="00303195">
        <w:rPr>
          <w:rFonts w:cs="Times New Roman"/>
          <w:szCs w:val="24"/>
        </w:rPr>
        <w:t xml:space="preserve">Det er </w:t>
      </w:r>
      <w:r>
        <w:rPr>
          <w:rFonts w:cs="Times New Roman"/>
          <w:szCs w:val="24"/>
        </w:rPr>
        <w:t xml:space="preserve">normalt </w:t>
      </w:r>
      <w:r w:rsidRPr="00303195">
        <w:rPr>
          <w:rFonts w:cs="Times New Roman"/>
          <w:szCs w:val="24"/>
        </w:rPr>
        <w:t>kommunens administrasjon som legger forslaget fr</w:t>
      </w:r>
      <w:r>
        <w:rPr>
          <w:rFonts w:cs="Times New Roman"/>
          <w:szCs w:val="24"/>
        </w:rPr>
        <w:t>e</w:t>
      </w:r>
      <w:r w:rsidRPr="00303195">
        <w:rPr>
          <w:rFonts w:cs="Times New Roman"/>
          <w:szCs w:val="24"/>
        </w:rPr>
        <w:t>m til politisk 1</w:t>
      </w:r>
      <w:r w:rsidR="005915C1">
        <w:rPr>
          <w:rFonts w:cs="Times New Roman"/>
          <w:szCs w:val="24"/>
        </w:rPr>
        <w:t>.</w:t>
      </w:r>
      <w:r w:rsidRPr="00303195">
        <w:rPr>
          <w:rFonts w:cs="Times New Roman"/>
          <w:szCs w:val="24"/>
        </w:rPr>
        <w:t xml:space="preserve"> gangs behand</w:t>
      </w:r>
      <w:r>
        <w:rPr>
          <w:rFonts w:cs="Times New Roman"/>
          <w:szCs w:val="24"/>
        </w:rPr>
        <w:t>l</w:t>
      </w:r>
      <w:r w:rsidRPr="00303195">
        <w:rPr>
          <w:rFonts w:cs="Times New Roman"/>
          <w:szCs w:val="24"/>
        </w:rPr>
        <w:t>ing når administrasjonen mener planforslaget er egnet for det. Private som samarbeider med kommunen om områderegulering, har ingen rett til å få lagt fr</w:t>
      </w:r>
      <w:r>
        <w:rPr>
          <w:rFonts w:cs="Times New Roman"/>
          <w:szCs w:val="24"/>
        </w:rPr>
        <w:t>e</w:t>
      </w:r>
      <w:r w:rsidRPr="00303195">
        <w:rPr>
          <w:rFonts w:cs="Times New Roman"/>
          <w:szCs w:val="24"/>
        </w:rPr>
        <w:t xml:space="preserve">m forslag til 1. gangs behandling slik de har ved privat detaljregulering etter </w:t>
      </w:r>
      <w:r w:rsidR="00CA206C">
        <w:rPr>
          <w:rFonts w:cs="Times New Roman"/>
          <w:szCs w:val="24"/>
        </w:rPr>
        <w:t>§ </w:t>
      </w:r>
      <w:r w:rsidR="00CA206C" w:rsidRPr="00303195">
        <w:rPr>
          <w:rFonts w:cs="Times New Roman"/>
          <w:szCs w:val="24"/>
        </w:rPr>
        <w:t>1</w:t>
      </w:r>
      <w:r w:rsidRPr="00303195">
        <w:rPr>
          <w:rFonts w:cs="Times New Roman"/>
          <w:szCs w:val="24"/>
        </w:rPr>
        <w:t>2-11.</w:t>
      </w:r>
    </w:p>
    <w:p w14:paraId="1DD083AB" w14:textId="0C124540" w:rsidR="008529BC" w:rsidRDefault="00A017FB" w:rsidP="00A017FB">
      <w:pPr>
        <w:rPr>
          <w:rFonts w:cs="Times New Roman"/>
          <w:szCs w:val="24"/>
        </w:rPr>
      </w:pPr>
      <w:r w:rsidRPr="00303195">
        <w:rPr>
          <w:rFonts w:cs="Times New Roman"/>
          <w:szCs w:val="24"/>
        </w:rPr>
        <w:t>Initiativet til en områderegulering kan komme både fra kommunen og private, men private kan ikke utarbeide områderegulering alene, uten at det skjer i samarbeid med kommunen</w:t>
      </w:r>
      <w:r>
        <w:rPr>
          <w:rFonts w:cs="Times New Roman"/>
          <w:szCs w:val="24"/>
        </w:rPr>
        <w:t xml:space="preserve"> som fatter beslutning om at planforslaget skal utarbeides</w:t>
      </w:r>
      <w:r w:rsidRPr="00303195">
        <w:rPr>
          <w:rFonts w:cs="Times New Roman"/>
          <w:szCs w:val="24"/>
        </w:rPr>
        <w:t xml:space="preserve">. Dersom private tar initiativ til </w:t>
      </w:r>
      <w:r>
        <w:rPr>
          <w:rFonts w:cs="Times New Roman"/>
          <w:szCs w:val="24"/>
        </w:rPr>
        <w:t xml:space="preserve">et samarbeid om </w:t>
      </w:r>
      <w:r w:rsidRPr="00303195">
        <w:rPr>
          <w:rFonts w:cs="Times New Roman"/>
          <w:szCs w:val="24"/>
        </w:rPr>
        <w:t>en områderegulering</w:t>
      </w:r>
      <w:r w:rsidR="005915C1">
        <w:rPr>
          <w:rFonts w:cs="Times New Roman"/>
          <w:szCs w:val="24"/>
        </w:rPr>
        <w:t>,</w:t>
      </w:r>
      <w:r w:rsidRPr="00303195">
        <w:rPr>
          <w:rFonts w:cs="Times New Roman"/>
          <w:szCs w:val="24"/>
        </w:rPr>
        <w:t xml:space="preserve"> vil det være naturlig at spørsmålet behandles politisk i kommunen</w:t>
      </w:r>
      <w:r w:rsidR="00B46131">
        <w:rPr>
          <w:rFonts w:cs="Times New Roman"/>
          <w:szCs w:val="24"/>
        </w:rPr>
        <w:t xml:space="preserve"> før arbeidet starter opp</w:t>
      </w:r>
      <w:r w:rsidRPr="00303195">
        <w:rPr>
          <w:rFonts w:cs="Times New Roman"/>
          <w:szCs w:val="24"/>
        </w:rPr>
        <w:t>.</w:t>
      </w:r>
    </w:p>
    <w:p w14:paraId="351DE170" w14:textId="6CC006C4" w:rsidR="00425B38" w:rsidRPr="00303195" w:rsidRDefault="00614A0E" w:rsidP="004E5F41">
      <w:pPr>
        <w:pStyle w:val="Overskrift4"/>
      </w:pPr>
      <w:r>
        <w:t>Det nærmere innholde</w:t>
      </w:r>
      <w:r w:rsidR="00163DEB">
        <w:t>t</w:t>
      </w:r>
      <w:r>
        <w:t xml:space="preserve"> i en s</w:t>
      </w:r>
      <w:r w:rsidR="00425B38" w:rsidRPr="00303195">
        <w:t>amarbeidsavtale</w:t>
      </w:r>
    </w:p>
    <w:p w14:paraId="3FD2759D" w14:textId="77777777" w:rsidR="008529BC" w:rsidRDefault="00425B38" w:rsidP="00FD6AF3">
      <w:pPr>
        <w:rPr>
          <w:rFonts w:cs="Times New Roman"/>
          <w:szCs w:val="24"/>
        </w:rPr>
      </w:pPr>
      <w:r w:rsidRPr="00303195">
        <w:rPr>
          <w:rFonts w:cs="Times New Roman"/>
          <w:szCs w:val="24"/>
        </w:rPr>
        <w:t>Dersom private skal samarbeide med kommunen om områderegulering,</w:t>
      </w:r>
      <w:r w:rsidR="00DE3BAA">
        <w:rPr>
          <w:rFonts w:cs="Times New Roman"/>
          <w:szCs w:val="24"/>
        </w:rPr>
        <w:t xml:space="preserve"> vil det være hensiktsmessig</w:t>
      </w:r>
      <w:r w:rsidRPr="00303195">
        <w:rPr>
          <w:rFonts w:cs="Times New Roman"/>
          <w:szCs w:val="24"/>
        </w:rPr>
        <w:t xml:space="preserve"> å ha en samarbeidsavtale for planarbeidet. Det er ikke krav om en slik samarbeidsavtale, og ikke alltid behov, men </w:t>
      </w:r>
      <w:r w:rsidR="00294C53">
        <w:rPr>
          <w:rFonts w:cs="Times New Roman"/>
          <w:szCs w:val="24"/>
        </w:rPr>
        <w:t xml:space="preserve">ofte vil </w:t>
      </w:r>
      <w:r w:rsidRPr="00303195">
        <w:rPr>
          <w:rFonts w:cs="Times New Roman"/>
          <w:szCs w:val="24"/>
        </w:rPr>
        <w:t>en slik avtale være viktig og kanskje også nødvendig. Er samarbeidet komplekst og det er mange parter inne, kan en samarbeidsavtale være nødvendig for å avklare fordeling av kostnader og gjennomføring av planarbeidet på en effektiv og forutsigbar måte.</w:t>
      </w:r>
    </w:p>
    <w:p w14:paraId="351DE173" w14:textId="6453127B" w:rsidR="00425B38" w:rsidRPr="00303195" w:rsidRDefault="00326EF4" w:rsidP="00FD6AF3">
      <w:pPr>
        <w:rPr>
          <w:rFonts w:cs="Times New Roman"/>
          <w:szCs w:val="24"/>
        </w:rPr>
      </w:pPr>
      <w:r>
        <w:rPr>
          <w:rFonts w:cs="Times New Roman"/>
          <w:szCs w:val="24"/>
        </w:rPr>
        <w:t>En</w:t>
      </w:r>
      <w:r w:rsidR="00425B38" w:rsidRPr="00303195">
        <w:rPr>
          <w:rFonts w:cs="Times New Roman"/>
          <w:szCs w:val="24"/>
        </w:rPr>
        <w:t xml:space="preserve"> samarbeidsavtale </w:t>
      </w:r>
      <w:r>
        <w:rPr>
          <w:rFonts w:cs="Times New Roman"/>
          <w:szCs w:val="24"/>
        </w:rPr>
        <w:t>bør</w:t>
      </w:r>
      <w:r w:rsidR="00425B38" w:rsidRPr="00303195">
        <w:rPr>
          <w:rFonts w:cs="Times New Roman"/>
          <w:szCs w:val="24"/>
        </w:rPr>
        <w:t xml:space="preserve"> omhandle</w:t>
      </w:r>
    </w:p>
    <w:p w14:paraId="1AD9DE32" w14:textId="32FCA3A5" w:rsidR="00294C53" w:rsidRPr="000528ED" w:rsidRDefault="0067600E" w:rsidP="001658EF">
      <w:pPr>
        <w:pStyle w:val="Listebombe"/>
      </w:pPr>
      <w:r>
        <w:t>f</w:t>
      </w:r>
      <w:r w:rsidR="00425B38" w:rsidRPr="000528ED">
        <w:t>ormålet med planarbeidet</w:t>
      </w:r>
    </w:p>
    <w:p w14:paraId="0DAAAE92" w14:textId="113F1E02" w:rsidR="00294C53" w:rsidRPr="00480360" w:rsidRDefault="0067600E" w:rsidP="001658EF">
      <w:pPr>
        <w:pStyle w:val="Listebombe"/>
      </w:pPr>
      <w:r>
        <w:t>k</w:t>
      </w:r>
      <w:r w:rsidR="00294C53">
        <w:t>ommunens rammer for innhold og utforming, forholdet til planstrategi, kommuneplan og eventuelle gjeldende reguleringsplaner</w:t>
      </w:r>
    </w:p>
    <w:p w14:paraId="351DE175" w14:textId="110F6535" w:rsidR="00DF0B59" w:rsidRPr="00480360" w:rsidRDefault="0067600E" w:rsidP="001658EF">
      <w:pPr>
        <w:pStyle w:val="Listebombe"/>
      </w:pPr>
      <w:r>
        <w:t>h</w:t>
      </w:r>
      <w:r w:rsidR="00425B38" w:rsidRPr="00480360">
        <w:t>vilket omr</w:t>
      </w:r>
      <w:r w:rsidR="00DF0B59" w:rsidRPr="00480360">
        <w:t>åde som omfattes av planarbeidet</w:t>
      </w:r>
    </w:p>
    <w:p w14:paraId="351DE176" w14:textId="7FC65A29" w:rsidR="00DF0B59" w:rsidRPr="00480360" w:rsidRDefault="0067600E" w:rsidP="001658EF">
      <w:pPr>
        <w:pStyle w:val="Listebombe"/>
      </w:pPr>
      <w:r>
        <w:t>o</w:t>
      </w:r>
      <w:r w:rsidR="00425B38" w:rsidRPr="00480360">
        <w:t>rganiseringen av samarbeidet</w:t>
      </w:r>
    </w:p>
    <w:p w14:paraId="351DE177" w14:textId="19F277AB" w:rsidR="00DF0B59" w:rsidRPr="00480360" w:rsidRDefault="0067600E" w:rsidP="001658EF">
      <w:pPr>
        <w:pStyle w:val="Listebombe"/>
      </w:pPr>
      <w:r>
        <w:t>f</w:t>
      </w:r>
      <w:r w:rsidR="000958B9" w:rsidRPr="00480360">
        <w:t>rem</w:t>
      </w:r>
      <w:r w:rsidR="00425B38" w:rsidRPr="00480360">
        <w:t>driftsplan</w:t>
      </w:r>
    </w:p>
    <w:p w14:paraId="271B8AD7" w14:textId="52605AE5" w:rsidR="008529BC" w:rsidRDefault="0067600E" w:rsidP="001658EF">
      <w:pPr>
        <w:pStyle w:val="Listebombe"/>
      </w:pPr>
      <w:r>
        <w:t>f</w:t>
      </w:r>
      <w:r w:rsidR="00425B38" w:rsidRPr="00480360">
        <w:t>ordeling av kostnadene med å utarbeide plan</w:t>
      </w:r>
      <w:r w:rsidR="00964C44" w:rsidRPr="00480360">
        <w:t>forslaget</w:t>
      </w:r>
      <w:r w:rsidR="00425B38" w:rsidRPr="00480360">
        <w:t>, herunder nødvendige utredninger</w:t>
      </w:r>
    </w:p>
    <w:p w14:paraId="26FA063B" w14:textId="77777777" w:rsidR="008529BC" w:rsidRDefault="00425B38" w:rsidP="009231FF">
      <w:pPr>
        <w:rPr>
          <w:rFonts w:cs="Times New Roman"/>
          <w:szCs w:val="24"/>
        </w:rPr>
      </w:pPr>
      <w:r w:rsidRPr="00303195">
        <w:rPr>
          <w:rFonts w:cs="Times New Roman"/>
          <w:szCs w:val="24"/>
        </w:rPr>
        <w:t>Dersom avtalen også omfatter private bidrag til gjennomføring av planen, vil avtalen komme inn under bestemmelsene om utbyggingsavtaler etter kap</w:t>
      </w:r>
      <w:r w:rsidR="007960A8">
        <w:rPr>
          <w:rFonts w:cs="Times New Roman"/>
          <w:szCs w:val="24"/>
        </w:rPr>
        <w:t>.</w:t>
      </w:r>
      <w:r w:rsidRPr="00303195">
        <w:rPr>
          <w:rFonts w:cs="Times New Roman"/>
          <w:szCs w:val="24"/>
        </w:rPr>
        <w:t xml:space="preserve"> 17</w:t>
      </w:r>
      <w:r w:rsidR="007960A8">
        <w:rPr>
          <w:rFonts w:cs="Times New Roman"/>
          <w:szCs w:val="24"/>
        </w:rPr>
        <w:t xml:space="preserve"> i plan- og bygningsloven</w:t>
      </w:r>
      <w:r w:rsidRPr="00303195">
        <w:rPr>
          <w:rFonts w:cs="Times New Roman"/>
          <w:szCs w:val="24"/>
        </w:rPr>
        <w:t>. Det er derfor viktig at avtalen kun omhandler forhold knyttet til selve utarbeidelsen av planen.</w:t>
      </w:r>
    </w:p>
    <w:p w14:paraId="351DE17C" w14:textId="66AA1BD1" w:rsidR="00614A0E" w:rsidRPr="00303195" w:rsidRDefault="00614A0E" w:rsidP="004E5F41">
      <w:pPr>
        <w:pStyle w:val="Overskrift4"/>
      </w:pPr>
      <w:r w:rsidRPr="00303195">
        <w:t>Kostnader</w:t>
      </w:r>
      <w:r>
        <w:t>/gebyr</w:t>
      </w:r>
    </w:p>
    <w:p w14:paraId="528E6E09" w14:textId="77777777" w:rsidR="008529BC" w:rsidRDefault="00614A0E" w:rsidP="00FD6AF3">
      <w:pPr>
        <w:rPr>
          <w:rFonts w:cs="Times New Roman"/>
          <w:szCs w:val="24"/>
        </w:rPr>
      </w:pPr>
      <w:r w:rsidRPr="00303195">
        <w:rPr>
          <w:rFonts w:cs="Times New Roman"/>
          <w:szCs w:val="24"/>
        </w:rPr>
        <w:t>Ved utarbeidelse av områderegulering i samarbeid mellom kommunen og private, kan de private helt eller delvis dekke kostnadene med utarbeidelse av planen, herunder nødvendige utredninger</w:t>
      </w:r>
      <w:r>
        <w:rPr>
          <w:rFonts w:cs="Times New Roman"/>
          <w:szCs w:val="24"/>
        </w:rPr>
        <w:t xml:space="preserve">. </w:t>
      </w:r>
      <w:r w:rsidRPr="00303195">
        <w:rPr>
          <w:rFonts w:cs="Times New Roman"/>
          <w:szCs w:val="24"/>
        </w:rPr>
        <w:t xml:space="preserve">Kommunen kan imidlertid ikke ta saksbehandlingsgebyr for </w:t>
      </w:r>
      <w:r>
        <w:rPr>
          <w:rFonts w:cs="Times New Roman"/>
          <w:szCs w:val="24"/>
        </w:rPr>
        <w:t xml:space="preserve">behandling av </w:t>
      </w:r>
      <w:r w:rsidRPr="00303195">
        <w:rPr>
          <w:rFonts w:cs="Times New Roman"/>
          <w:szCs w:val="24"/>
        </w:rPr>
        <w:t>områderegulering</w:t>
      </w:r>
      <w:r w:rsidR="007960A8">
        <w:rPr>
          <w:rFonts w:cs="Times New Roman"/>
          <w:szCs w:val="24"/>
        </w:rPr>
        <w:t>.</w:t>
      </w:r>
      <w:r w:rsidRPr="00303195">
        <w:rPr>
          <w:rFonts w:cs="Times New Roman"/>
          <w:szCs w:val="24"/>
        </w:rPr>
        <w:t xml:space="preserve"> </w:t>
      </w:r>
      <w:r w:rsidR="007960A8">
        <w:rPr>
          <w:rFonts w:cs="Times New Roman"/>
          <w:szCs w:val="24"/>
        </w:rPr>
        <w:t>D</w:t>
      </w:r>
      <w:r w:rsidRPr="00303195">
        <w:rPr>
          <w:rFonts w:cs="Times New Roman"/>
          <w:szCs w:val="24"/>
        </w:rPr>
        <w:t>et er bare mulig å kreve gebyr i forbindelse med kommunens behandling av private detaljreguleringsforslag.</w:t>
      </w:r>
    </w:p>
    <w:p w14:paraId="351DE17F" w14:textId="60CDCF16" w:rsidR="00614A0E" w:rsidRPr="00303195" w:rsidRDefault="00614A0E" w:rsidP="00FD6AF3">
      <w:r w:rsidRPr="00303195">
        <w:rPr>
          <w:rFonts w:cs="Times New Roman"/>
          <w:szCs w:val="24"/>
        </w:rPr>
        <w:t>Dersom de private selv engasjerer konsulent og dekker alle kostnadene ved utarbeidelse av planen, omfattes ikke planarbeidet av reglene om offentlige anskaffelser. Betaler kommunen hele eller en del av konsulentarbeidet, kommer lov om offentlige anskaffelser til anvendelse.</w:t>
      </w:r>
    </w:p>
    <w:p w14:paraId="351DE180" w14:textId="06A5278F" w:rsidR="00201C7C" w:rsidRPr="00303195" w:rsidRDefault="00425B38" w:rsidP="00D63F6B">
      <w:pPr>
        <w:pStyle w:val="Overskrift3"/>
      </w:pPr>
      <w:bookmarkStart w:id="20" w:name="_Toc113455450"/>
      <w:r w:rsidRPr="00303195">
        <w:t>Når skal det utarbeides områderegulering?</w:t>
      </w:r>
      <w:bookmarkEnd w:id="20"/>
    </w:p>
    <w:p w14:paraId="1400E185" w14:textId="77777777" w:rsidR="00CA206C" w:rsidRDefault="00201C7C" w:rsidP="00FD6AF3">
      <w:pPr>
        <w:rPr>
          <w:rFonts w:cs="Times New Roman"/>
          <w:szCs w:val="24"/>
        </w:rPr>
      </w:pPr>
      <w:r w:rsidRPr="00303195">
        <w:rPr>
          <w:rFonts w:cs="Times New Roman"/>
          <w:szCs w:val="24"/>
        </w:rPr>
        <w:t xml:space="preserve">Det primære formålet med områderegulering er at </w:t>
      </w:r>
      <w:r w:rsidR="004A4200" w:rsidRPr="00303195">
        <w:rPr>
          <w:rFonts w:cs="Times New Roman"/>
          <w:szCs w:val="24"/>
        </w:rPr>
        <w:t>planen</w:t>
      </w:r>
      <w:r w:rsidR="00E22B2D">
        <w:rPr>
          <w:rFonts w:cs="Times New Roman"/>
          <w:szCs w:val="24"/>
        </w:rPr>
        <w:t xml:space="preserve"> skal avklare </w:t>
      </w:r>
      <w:r w:rsidR="00326EF4">
        <w:rPr>
          <w:rFonts w:cs="Times New Roman"/>
          <w:szCs w:val="24"/>
        </w:rPr>
        <w:t xml:space="preserve">hovedstrukturene og prinsippene for </w:t>
      </w:r>
      <w:r w:rsidR="00E22B2D">
        <w:rPr>
          <w:rFonts w:cs="Times New Roman"/>
          <w:szCs w:val="24"/>
        </w:rPr>
        <w:t>bruk,</w:t>
      </w:r>
      <w:r w:rsidR="000C0B70">
        <w:rPr>
          <w:rFonts w:cs="Times New Roman"/>
          <w:szCs w:val="24"/>
        </w:rPr>
        <w:t xml:space="preserve"> vern</w:t>
      </w:r>
      <w:r w:rsidRPr="00303195">
        <w:rPr>
          <w:rFonts w:cs="Times New Roman"/>
          <w:szCs w:val="24"/>
        </w:rPr>
        <w:t xml:space="preserve"> </w:t>
      </w:r>
      <w:r w:rsidR="00E22B2D">
        <w:rPr>
          <w:rFonts w:cs="Times New Roman"/>
          <w:szCs w:val="24"/>
        </w:rPr>
        <w:t xml:space="preserve">og utforming av arealer og fysiske omgivelser </w:t>
      </w:r>
      <w:r w:rsidRPr="00303195">
        <w:rPr>
          <w:rFonts w:cs="Times New Roman"/>
          <w:szCs w:val="24"/>
        </w:rPr>
        <w:t>i et områd</w:t>
      </w:r>
      <w:r w:rsidR="005B1B64">
        <w:rPr>
          <w:rFonts w:cs="Times New Roman"/>
          <w:szCs w:val="24"/>
        </w:rPr>
        <w:t>e</w:t>
      </w:r>
      <w:r w:rsidR="000C0B70">
        <w:rPr>
          <w:rFonts w:cs="Times New Roman"/>
          <w:szCs w:val="24"/>
        </w:rPr>
        <w:t xml:space="preserve">, </w:t>
      </w:r>
      <w:r w:rsidR="005B1B64">
        <w:rPr>
          <w:rFonts w:cs="Times New Roman"/>
          <w:szCs w:val="24"/>
        </w:rPr>
        <w:t>og</w:t>
      </w:r>
      <w:r w:rsidRPr="00303195">
        <w:rPr>
          <w:rFonts w:cs="Times New Roman"/>
          <w:szCs w:val="24"/>
        </w:rPr>
        <w:t>/eller legge rammer for vi</w:t>
      </w:r>
      <w:r w:rsidR="00AE0CCA">
        <w:rPr>
          <w:rFonts w:cs="Times New Roman"/>
          <w:szCs w:val="24"/>
        </w:rPr>
        <w:t xml:space="preserve">dere </w:t>
      </w:r>
      <w:r w:rsidR="00883877">
        <w:rPr>
          <w:rFonts w:cs="Times New Roman"/>
          <w:szCs w:val="24"/>
        </w:rPr>
        <w:t>detaljering</w:t>
      </w:r>
      <w:r w:rsidR="00AE0CCA">
        <w:rPr>
          <w:rFonts w:cs="Times New Roman"/>
          <w:szCs w:val="24"/>
        </w:rPr>
        <w:t xml:space="preserve">. </w:t>
      </w:r>
      <w:r w:rsidRPr="00303195">
        <w:rPr>
          <w:rFonts w:cs="Times New Roman"/>
          <w:szCs w:val="24"/>
        </w:rPr>
        <w:t>Plantypen skal brukes når kommunepla</w:t>
      </w:r>
      <w:r w:rsidR="001A2EAC" w:rsidRPr="00303195">
        <w:rPr>
          <w:rFonts w:cs="Times New Roman"/>
          <w:szCs w:val="24"/>
        </w:rPr>
        <w:t>nens arealdel</w:t>
      </w:r>
      <w:r w:rsidRPr="00303195">
        <w:rPr>
          <w:rFonts w:cs="Times New Roman"/>
          <w:szCs w:val="24"/>
        </w:rPr>
        <w:t xml:space="preserve"> stiller krav om det</w:t>
      </w:r>
      <w:r w:rsidR="00841FBF">
        <w:rPr>
          <w:rFonts w:cs="Times New Roman"/>
          <w:szCs w:val="24"/>
        </w:rPr>
        <w:t xml:space="preserve">, </w:t>
      </w:r>
      <w:r w:rsidR="00841FBF" w:rsidRPr="00303195">
        <w:rPr>
          <w:rFonts w:cs="Times New Roman"/>
          <w:szCs w:val="24"/>
        </w:rPr>
        <w:t xml:space="preserve">eller når kommunen ellers ser seg tjent med å lage en reguleringsplan for </w:t>
      </w:r>
      <w:r w:rsidR="00841FBF">
        <w:rPr>
          <w:rFonts w:cs="Times New Roman"/>
          <w:szCs w:val="24"/>
        </w:rPr>
        <w:t xml:space="preserve">å se </w:t>
      </w:r>
      <w:r w:rsidR="00841FBF" w:rsidRPr="00303195">
        <w:rPr>
          <w:rFonts w:cs="Times New Roman"/>
          <w:szCs w:val="24"/>
        </w:rPr>
        <w:t>et større område</w:t>
      </w:r>
      <w:r w:rsidR="00841FBF">
        <w:rPr>
          <w:rFonts w:cs="Times New Roman"/>
          <w:szCs w:val="24"/>
        </w:rPr>
        <w:t xml:space="preserve"> i sammenheng</w:t>
      </w:r>
      <w:r w:rsidR="00841FBF" w:rsidRPr="00303195">
        <w:rPr>
          <w:rFonts w:cs="Times New Roman"/>
          <w:szCs w:val="24"/>
        </w:rPr>
        <w:t>.</w:t>
      </w:r>
    </w:p>
    <w:p w14:paraId="1D369D05" w14:textId="70E3BE7C" w:rsidR="008529BC" w:rsidRDefault="00201C7C" w:rsidP="00FD6AF3">
      <w:pPr>
        <w:rPr>
          <w:rFonts w:cs="Times New Roman"/>
          <w:szCs w:val="24"/>
        </w:rPr>
      </w:pPr>
      <w:r w:rsidRPr="00303195">
        <w:rPr>
          <w:rFonts w:cs="Times New Roman"/>
          <w:szCs w:val="24"/>
        </w:rPr>
        <w:t>Kommuneplan</w:t>
      </w:r>
      <w:r w:rsidR="001A2EAC" w:rsidRPr="00303195">
        <w:rPr>
          <w:rFonts w:cs="Times New Roman"/>
          <w:szCs w:val="24"/>
        </w:rPr>
        <w:t>ens arealdel</w:t>
      </w:r>
      <w:r w:rsidRPr="00303195">
        <w:rPr>
          <w:rFonts w:cs="Times New Roman"/>
          <w:szCs w:val="24"/>
        </w:rPr>
        <w:t xml:space="preserve"> kan stille krav om at det skal foreligge områderegulering for visse arealer eller tiltak f</w:t>
      </w:r>
      <w:r w:rsidR="00336808">
        <w:rPr>
          <w:rFonts w:cs="Times New Roman"/>
          <w:szCs w:val="24"/>
        </w:rPr>
        <w:t xml:space="preserve">ør detaljregulering kan vedtas, jf. plan- og bygningsloven </w:t>
      </w:r>
      <w:r w:rsidR="00CA206C">
        <w:rPr>
          <w:rFonts w:cs="Times New Roman"/>
          <w:szCs w:val="24"/>
        </w:rPr>
        <w:t>§ 1</w:t>
      </w:r>
      <w:r w:rsidR="00336808">
        <w:rPr>
          <w:rFonts w:cs="Times New Roman"/>
          <w:szCs w:val="24"/>
        </w:rPr>
        <w:t>1-9 nr</w:t>
      </w:r>
      <w:r w:rsidR="007000BB">
        <w:rPr>
          <w:rFonts w:cs="Times New Roman"/>
          <w:szCs w:val="24"/>
        </w:rPr>
        <w:t>.</w:t>
      </w:r>
      <w:r w:rsidR="00336808">
        <w:rPr>
          <w:rFonts w:cs="Times New Roman"/>
          <w:szCs w:val="24"/>
        </w:rPr>
        <w:t xml:space="preserve"> 1</w:t>
      </w:r>
      <w:r w:rsidRPr="00303195">
        <w:rPr>
          <w:rFonts w:cs="Times New Roman"/>
          <w:szCs w:val="24"/>
        </w:rPr>
        <w:t xml:space="preserve">. Hensikten er at kommunen skal ha et redskap som sikrer </w:t>
      </w:r>
      <w:proofErr w:type="spellStart"/>
      <w:r w:rsidRPr="00303195">
        <w:rPr>
          <w:rFonts w:cs="Times New Roman"/>
          <w:szCs w:val="24"/>
        </w:rPr>
        <w:t>områdevise</w:t>
      </w:r>
      <w:proofErr w:type="spellEnd"/>
      <w:r w:rsidRPr="00303195">
        <w:rPr>
          <w:rFonts w:cs="Times New Roman"/>
          <w:szCs w:val="24"/>
        </w:rPr>
        <w:t xml:space="preserve"> </w:t>
      </w:r>
      <w:r w:rsidR="0030565B" w:rsidRPr="00303195">
        <w:rPr>
          <w:rFonts w:cs="Times New Roman"/>
          <w:szCs w:val="24"/>
        </w:rPr>
        <w:t>avklaringer</w:t>
      </w:r>
      <w:r w:rsidRPr="00303195">
        <w:rPr>
          <w:rFonts w:cs="Times New Roman"/>
          <w:szCs w:val="24"/>
        </w:rPr>
        <w:t xml:space="preserve"> som gir helhetlige løsninger for områder der kommuneplanens arealdel eller kommunedelplan ikke gir tilstrekkelige avklaringer.</w:t>
      </w:r>
    </w:p>
    <w:p w14:paraId="0A17E822" w14:textId="77777777" w:rsidR="00CA206C" w:rsidRDefault="00201C7C" w:rsidP="00FD6AF3">
      <w:pPr>
        <w:rPr>
          <w:rFonts w:cs="Times New Roman"/>
          <w:szCs w:val="24"/>
        </w:rPr>
      </w:pPr>
      <w:r w:rsidRPr="00303195">
        <w:rPr>
          <w:rFonts w:cs="Times New Roman"/>
          <w:szCs w:val="24"/>
        </w:rPr>
        <w:t>I kommunens planstrategi avklares prioriter</w:t>
      </w:r>
      <w:r w:rsidR="0030565B" w:rsidRPr="00303195">
        <w:rPr>
          <w:rFonts w:cs="Times New Roman"/>
          <w:szCs w:val="24"/>
        </w:rPr>
        <w:t>t</w:t>
      </w:r>
      <w:r w:rsidRPr="00303195">
        <w:rPr>
          <w:rFonts w:cs="Times New Roman"/>
          <w:szCs w:val="24"/>
        </w:rPr>
        <w:t xml:space="preserve">e planoppgaver for </w:t>
      </w:r>
      <w:r w:rsidR="00A92837" w:rsidRPr="00303195">
        <w:rPr>
          <w:rFonts w:cs="Times New Roman"/>
          <w:szCs w:val="24"/>
        </w:rPr>
        <w:t xml:space="preserve">en </w:t>
      </w:r>
      <w:r w:rsidRPr="00303195">
        <w:rPr>
          <w:rFonts w:cs="Times New Roman"/>
          <w:szCs w:val="24"/>
        </w:rPr>
        <w:t>4-års periode, herunder hvilke områderegulering</w:t>
      </w:r>
      <w:r w:rsidR="004A4200" w:rsidRPr="00303195">
        <w:rPr>
          <w:rFonts w:cs="Times New Roman"/>
          <w:szCs w:val="24"/>
        </w:rPr>
        <w:t>er</w:t>
      </w:r>
      <w:r w:rsidRPr="00303195">
        <w:rPr>
          <w:rFonts w:cs="Times New Roman"/>
          <w:szCs w:val="24"/>
        </w:rPr>
        <w:t xml:space="preserve"> som skal utarbeides. I arbeidet med planstrategien kan kommunen komme fr</w:t>
      </w:r>
      <w:r w:rsidR="000958B9">
        <w:rPr>
          <w:rFonts w:cs="Times New Roman"/>
          <w:szCs w:val="24"/>
        </w:rPr>
        <w:t>e</w:t>
      </w:r>
      <w:r w:rsidRPr="00303195">
        <w:rPr>
          <w:rFonts w:cs="Times New Roman"/>
          <w:szCs w:val="24"/>
        </w:rPr>
        <w:t>m til at den ønsker å utarbeide områderegulering også for områder som ikke har krav om det i kommuneplanen</w:t>
      </w:r>
      <w:r w:rsidR="0030565B" w:rsidRPr="00303195">
        <w:rPr>
          <w:rFonts w:cs="Times New Roman"/>
          <w:szCs w:val="24"/>
        </w:rPr>
        <w:t>s arealdel</w:t>
      </w:r>
      <w:r w:rsidR="00D90D13">
        <w:rPr>
          <w:rFonts w:cs="Times New Roman"/>
          <w:szCs w:val="24"/>
        </w:rPr>
        <w:t xml:space="preserve"> eller kommunedelplan</w:t>
      </w:r>
      <w:r w:rsidRPr="00303195">
        <w:rPr>
          <w:rFonts w:cs="Times New Roman"/>
          <w:szCs w:val="24"/>
        </w:rPr>
        <w:t>.</w:t>
      </w:r>
    </w:p>
    <w:p w14:paraId="2F7D5152" w14:textId="4E40AC30" w:rsidR="008529BC" w:rsidRDefault="00A017FB" w:rsidP="00A017FB">
      <w:pPr>
        <w:rPr>
          <w:rFonts w:cs="Times New Roman"/>
          <w:szCs w:val="24"/>
        </w:rPr>
      </w:pPr>
      <w:r>
        <w:rPr>
          <w:rFonts w:cs="Times New Roman"/>
          <w:szCs w:val="24"/>
        </w:rPr>
        <w:t>S</w:t>
      </w:r>
      <w:r w:rsidRPr="00D3138F">
        <w:rPr>
          <w:rFonts w:cs="Times New Roman"/>
          <w:szCs w:val="24"/>
        </w:rPr>
        <w:t>tatlig eller regional myndighet</w:t>
      </w:r>
      <w:r>
        <w:rPr>
          <w:rFonts w:cs="Times New Roman"/>
          <w:szCs w:val="24"/>
        </w:rPr>
        <w:t xml:space="preserve"> kan e</w:t>
      </w:r>
      <w:r w:rsidRPr="00D3138F">
        <w:rPr>
          <w:rFonts w:cs="Times New Roman"/>
          <w:szCs w:val="24"/>
        </w:rPr>
        <w:t>tter nærmere avtale mellom partene helt eller delvis overta de oppgavene planadministrasjonen i kommunen og regional planmyndighet har med å organisere planarb</w:t>
      </w:r>
      <w:r>
        <w:rPr>
          <w:rFonts w:cs="Times New Roman"/>
          <w:szCs w:val="24"/>
        </w:rPr>
        <w:t xml:space="preserve">eidet og utarbeide planforslag. </w:t>
      </w:r>
      <w:r w:rsidRPr="00D3138F">
        <w:rPr>
          <w:rFonts w:cs="Times New Roman"/>
          <w:szCs w:val="24"/>
        </w:rPr>
        <w:t>Oppnås ikke enighet mellom vedkommende myndighet og kommunen eller regional planmyndighet om organisering av planarbeidet, tr</w:t>
      </w:r>
      <w:r w:rsidR="005915C1">
        <w:rPr>
          <w:rFonts w:cs="Times New Roman"/>
          <w:szCs w:val="24"/>
        </w:rPr>
        <w:t>effer departementet avgjørelsen, j</w:t>
      </w:r>
      <w:r w:rsidR="007759CB">
        <w:rPr>
          <w:rFonts w:cs="Times New Roman"/>
          <w:szCs w:val="24"/>
        </w:rPr>
        <w:t>f. plan- og bygningsloven</w:t>
      </w:r>
      <w:r>
        <w:rPr>
          <w:rFonts w:cs="Times New Roman"/>
          <w:szCs w:val="24"/>
        </w:rPr>
        <w:t xml:space="preserve"> </w:t>
      </w:r>
      <w:r w:rsidR="00CA206C">
        <w:rPr>
          <w:rFonts w:cs="Times New Roman"/>
          <w:szCs w:val="24"/>
        </w:rPr>
        <w:t>§ 3</w:t>
      </w:r>
      <w:r w:rsidR="005915C1">
        <w:rPr>
          <w:rFonts w:cs="Times New Roman"/>
          <w:szCs w:val="24"/>
        </w:rPr>
        <w:t>-7, første og an</w:t>
      </w:r>
      <w:r w:rsidR="009040BA">
        <w:rPr>
          <w:rFonts w:cs="Times New Roman"/>
          <w:szCs w:val="24"/>
        </w:rPr>
        <w:t>dre</w:t>
      </w:r>
      <w:r>
        <w:rPr>
          <w:rFonts w:cs="Times New Roman"/>
          <w:szCs w:val="24"/>
        </w:rPr>
        <w:t xml:space="preserve"> ledd.</w:t>
      </w:r>
    </w:p>
    <w:p w14:paraId="69AA992E" w14:textId="5463320B" w:rsidR="008529BC" w:rsidRDefault="00A017FB" w:rsidP="00A017FB">
      <w:pPr>
        <w:rPr>
          <w:rFonts w:cs="Times New Roman"/>
          <w:szCs w:val="24"/>
        </w:rPr>
      </w:pPr>
      <w:r w:rsidRPr="00303195">
        <w:rPr>
          <w:rFonts w:cs="Times New Roman"/>
          <w:szCs w:val="24"/>
        </w:rPr>
        <w:t xml:space="preserve">Myndigheter med ansvar for større samferdselsanlegg og teknisk infrastruktur </w:t>
      </w:r>
      <w:r>
        <w:rPr>
          <w:rFonts w:cs="Times New Roman"/>
          <w:szCs w:val="24"/>
        </w:rPr>
        <w:t>e.l. har særlig kompetanse gjennom plan- og bygningsloven</w:t>
      </w:r>
      <w:r w:rsidRPr="00303195">
        <w:rPr>
          <w:rFonts w:cs="Times New Roman"/>
          <w:szCs w:val="24"/>
        </w:rPr>
        <w:t xml:space="preserve"> </w:t>
      </w:r>
      <w:r w:rsidR="00CA206C">
        <w:rPr>
          <w:rFonts w:cs="Times New Roman"/>
          <w:szCs w:val="24"/>
        </w:rPr>
        <w:t>§ </w:t>
      </w:r>
      <w:r w:rsidR="00CA206C" w:rsidRPr="00303195">
        <w:rPr>
          <w:rFonts w:cs="Times New Roman"/>
          <w:szCs w:val="24"/>
        </w:rPr>
        <w:t>3</w:t>
      </w:r>
      <w:r w:rsidRPr="00303195">
        <w:rPr>
          <w:rFonts w:cs="Times New Roman"/>
          <w:szCs w:val="24"/>
        </w:rPr>
        <w:t>-7</w:t>
      </w:r>
      <w:r w:rsidR="005915C1">
        <w:rPr>
          <w:rFonts w:cs="Times New Roman"/>
          <w:szCs w:val="24"/>
        </w:rPr>
        <w:t xml:space="preserve">, tredje </w:t>
      </w:r>
      <w:r>
        <w:rPr>
          <w:rFonts w:cs="Times New Roman"/>
          <w:szCs w:val="24"/>
        </w:rPr>
        <w:t>ledd. De kan</w:t>
      </w:r>
      <w:r w:rsidRPr="00303195">
        <w:rPr>
          <w:rFonts w:cs="Times New Roman"/>
          <w:szCs w:val="24"/>
        </w:rPr>
        <w:t xml:space="preserve"> etter samråd med planmyndigheten utarbeide og fremme forslag til arealplan for slike tiltak, og beslutte å legge slike planer ut til offentlig ettersyn etter bestemmelsene for vedkommende plantype. </w:t>
      </w:r>
      <w:r>
        <w:rPr>
          <w:rFonts w:cs="Times New Roman"/>
          <w:szCs w:val="24"/>
        </w:rPr>
        <w:t>Det forutsettes at de aktuelle statlige myndighetene og kommunen drøfter innholdet i og ansvarsfordelingen for planarbeidet. Disse statlige myndighetene har likevel anledning til å starte opp planarbeidet selv</w:t>
      </w:r>
      <w:r w:rsidR="00BC5A8C">
        <w:rPr>
          <w:rFonts w:cs="Times New Roman"/>
          <w:szCs w:val="24"/>
        </w:rPr>
        <w:t>,</w:t>
      </w:r>
      <w:r>
        <w:rPr>
          <w:rFonts w:cs="Times New Roman"/>
          <w:szCs w:val="24"/>
        </w:rPr>
        <w:t xml:space="preserve"> dersom det ikke oppnås enighet om ansvarsfordeling og planinnhold. </w:t>
      </w:r>
      <w:r w:rsidRPr="009D0EA1">
        <w:rPr>
          <w:rFonts w:cs="Times New Roman"/>
          <w:szCs w:val="24"/>
        </w:rPr>
        <w:t>Gjeldende kommunale eller regionale planstrategier skal vurderes i forbindelse med planarbeidet</w:t>
      </w:r>
      <w:r>
        <w:rPr>
          <w:rFonts w:cs="Times New Roman"/>
          <w:szCs w:val="24"/>
        </w:rPr>
        <w:t>.</w:t>
      </w:r>
    </w:p>
    <w:p w14:paraId="0D4E2DBB" w14:textId="7F640164" w:rsidR="00A017FB" w:rsidRPr="00303195" w:rsidRDefault="00A017FB" w:rsidP="00A017FB">
      <w:pPr>
        <w:rPr>
          <w:rFonts w:cs="Times New Roman"/>
          <w:szCs w:val="24"/>
        </w:rPr>
      </w:pPr>
      <w:r>
        <w:rPr>
          <w:rFonts w:cs="Times New Roman"/>
          <w:szCs w:val="24"/>
        </w:rPr>
        <w:t>De vanlige bestemmelsene om saksbehandling, innhold og virkninger for vedkommende plantype gjelder også for planer som utarbeides etter bestemmelsene i</w:t>
      </w:r>
      <w:r w:rsidR="00257415">
        <w:rPr>
          <w:rFonts w:cs="Times New Roman"/>
          <w:szCs w:val="24"/>
        </w:rPr>
        <w:t xml:space="preserve"> </w:t>
      </w:r>
      <w:r w:rsidR="008F031B">
        <w:rPr>
          <w:rFonts w:cs="Times New Roman"/>
          <w:szCs w:val="24"/>
        </w:rPr>
        <w:t xml:space="preserve">plan- og bygningsloven </w:t>
      </w:r>
      <w:r w:rsidR="00CA206C">
        <w:rPr>
          <w:rFonts w:cs="Times New Roman"/>
          <w:szCs w:val="24"/>
        </w:rPr>
        <w:t>§ 3</w:t>
      </w:r>
      <w:r>
        <w:rPr>
          <w:rFonts w:cs="Times New Roman"/>
          <w:szCs w:val="24"/>
        </w:rPr>
        <w:t>-7.</w:t>
      </w:r>
    </w:p>
    <w:p w14:paraId="351DE18A" w14:textId="0C8118A1" w:rsidR="00201C7C" w:rsidRPr="00303195" w:rsidRDefault="00201C7C" w:rsidP="00D63F6B">
      <w:pPr>
        <w:pStyle w:val="Overskrift3"/>
      </w:pPr>
      <w:bookmarkStart w:id="21" w:name="_Toc113455451"/>
      <w:r w:rsidRPr="00303195">
        <w:t>Detaljeringsgrad</w:t>
      </w:r>
      <w:r w:rsidR="004C15CC" w:rsidRPr="00303195">
        <w:t>en i en områderegulering</w:t>
      </w:r>
      <w:bookmarkEnd w:id="21"/>
    </w:p>
    <w:p w14:paraId="41ACD3DA" w14:textId="77777777" w:rsidR="00CA206C" w:rsidRDefault="00201C7C" w:rsidP="00FD6AF3">
      <w:pPr>
        <w:rPr>
          <w:rFonts w:cs="Times New Roman"/>
          <w:szCs w:val="24"/>
        </w:rPr>
      </w:pPr>
      <w:r w:rsidRPr="00303195">
        <w:rPr>
          <w:rFonts w:cs="Times New Roman"/>
          <w:szCs w:val="24"/>
        </w:rPr>
        <w:t xml:space="preserve">I utgangspunktet er områderegulering en plan som avklarer hovedstrukturene innenfor et område før delområdene detaljplanlegges. Eksempelvis </w:t>
      </w:r>
      <w:r w:rsidR="00486301">
        <w:rPr>
          <w:rFonts w:cs="Times New Roman"/>
          <w:szCs w:val="24"/>
        </w:rPr>
        <w:t xml:space="preserve">kan områderegulering brukes for å </w:t>
      </w:r>
      <w:r w:rsidRPr="00303195">
        <w:rPr>
          <w:rFonts w:cs="Times New Roman"/>
          <w:szCs w:val="24"/>
        </w:rPr>
        <w:t xml:space="preserve">avklare hovedstruktur for veg-, </w:t>
      </w:r>
      <w:r w:rsidR="00D2103F">
        <w:rPr>
          <w:rFonts w:cs="Times New Roman"/>
          <w:szCs w:val="24"/>
        </w:rPr>
        <w:t xml:space="preserve">vann-/avløp-, </w:t>
      </w:r>
      <w:r w:rsidRPr="00303195">
        <w:rPr>
          <w:rFonts w:cs="Times New Roman"/>
          <w:szCs w:val="24"/>
        </w:rPr>
        <w:t xml:space="preserve">gang/sykkel- og kollektivsystem, </w:t>
      </w:r>
      <w:r w:rsidR="00D2103F">
        <w:rPr>
          <w:rFonts w:cs="Times New Roman"/>
          <w:szCs w:val="24"/>
        </w:rPr>
        <w:t xml:space="preserve">overvannsløsninger, </w:t>
      </w:r>
      <w:r w:rsidRPr="00303195">
        <w:rPr>
          <w:rFonts w:cs="Times New Roman"/>
          <w:szCs w:val="24"/>
        </w:rPr>
        <w:t>grønnstruktur og byggeområder, uten å gå i detalj på eksempelvis tomtedeling. Videre detaljplanlegging kan da enten gjøres gjennom detaljregulering av delområder eller gjennom rammesøknad til byggesak</w:t>
      </w:r>
      <w:r w:rsidR="00845885">
        <w:rPr>
          <w:rFonts w:cs="Times New Roman"/>
          <w:szCs w:val="24"/>
        </w:rPr>
        <w:t>, jf. pkt. 2.8 nedenfor</w:t>
      </w:r>
      <w:r w:rsidRPr="00303195">
        <w:rPr>
          <w:rFonts w:cs="Times New Roman"/>
          <w:szCs w:val="24"/>
        </w:rPr>
        <w:t>.</w:t>
      </w:r>
    </w:p>
    <w:p w14:paraId="00442253" w14:textId="06DED3E5" w:rsidR="00472B12" w:rsidRPr="00472B12" w:rsidRDefault="00257415" w:rsidP="00472B12">
      <w:pPr>
        <w:rPr>
          <w:rFonts w:cs="Times New Roman"/>
        </w:rPr>
      </w:pPr>
      <w:r w:rsidRPr="006F62EB">
        <w:rPr>
          <w:rFonts w:cs="Times New Roman"/>
        </w:rPr>
        <w:t>O</w:t>
      </w:r>
      <w:r w:rsidR="00201C7C" w:rsidRPr="006F62EB">
        <w:rPr>
          <w:rFonts w:cs="Times New Roman"/>
        </w:rPr>
        <w:t>mråderegulering</w:t>
      </w:r>
      <w:r w:rsidRPr="006F62EB">
        <w:rPr>
          <w:rFonts w:cs="Times New Roman"/>
        </w:rPr>
        <w:t>en</w:t>
      </w:r>
      <w:r w:rsidR="00201C7C" w:rsidRPr="006F62EB">
        <w:rPr>
          <w:rFonts w:cs="Times New Roman"/>
        </w:rPr>
        <w:t xml:space="preserve"> kan </w:t>
      </w:r>
      <w:r w:rsidRPr="006F62EB">
        <w:rPr>
          <w:rFonts w:cs="Times New Roman"/>
        </w:rPr>
        <w:t xml:space="preserve">omfatte bestemmelser som </w:t>
      </w:r>
      <w:r w:rsidR="00201C7C" w:rsidRPr="00C878F6">
        <w:rPr>
          <w:rFonts w:cs="Times New Roman"/>
        </w:rPr>
        <w:t>stille</w:t>
      </w:r>
      <w:r w:rsidRPr="00C878F6">
        <w:rPr>
          <w:rFonts w:cs="Times New Roman"/>
        </w:rPr>
        <w:t>r</w:t>
      </w:r>
      <w:r w:rsidR="00201C7C" w:rsidRPr="00C878F6">
        <w:rPr>
          <w:rFonts w:cs="Times New Roman"/>
        </w:rPr>
        <w:t xml:space="preserve"> krav om detaljregulering for deler av planområdet eller bestemte typer tiltak, og g</w:t>
      </w:r>
      <w:r w:rsidR="008E4692" w:rsidRPr="00C878F6">
        <w:rPr>
          <w:rFonts w:cs="Times New Roman"/>
        </w:rPr>
        <w:t xml:space="preserve">i retningslinjer for slik plan, jf. plan- og bygningsloven </w:t>
      </w:r>
      <w:r w:rsidR="00CA206C">
        <w:rPr>
          <w:rFonts w:cs="Times New Roman"/>
        </w:rPr>
        <w:t>§ </w:t>
      </w:r>
      <w:r w:rsidR="00CA206C" w:rsidRPr="00C878F6">
        <w:rPr>
          <w:rFonts w:cs="Times New Roman"/>
        </w:rPr>
        <w:t>1</w:t>
      </w:r>
      <w:r w:rsidR="008E4692" w:rsidRPr="00C878F6">
        <w:rPr>
          <w:rFonts w:cs="Times New Roman"/>
        </w:rPr>
        <w:t>2-7 nr. 11</w:t>
      </w:r>
      <w:r w:rsidR="00201C7C" w:rsidRPr="00C878F6">
        <w:rPr>
          <w:rFonts w:cs="Times New Roman"/>
        </w:rPr>
        <w:t>. Det er altså ikke et generelt krav at alle områderegulering</w:t>
      </w:r>
      <w:r w:rsidR="004A4200" w:rsidRPr="00C878F6">
        <w:rPr>
          <w:rFonts w:cs="Times New Roman"/>
        </w:rPr>
        <w:t>er</w:t>
      </w:r>
      <w:r w:rsidR="00201C7C" w:rsidRPr="00C878F6">
        <w:rPr>
          <w:rFonts w:cs="Times New Roman"/>
        </w:rPr>
        <w:t xml:space="preserve"> må følges opp av d</w:t>
      </w:r>
      <w:r w:rsidR="008E4692" w:rsidRPr="00C878F6">
        <w:rPr>
          <w:rFonts w:cs="Times New Roman"/>
        </w:rPr>
        <w:t>etaljregulering</w:t>
      </w:r>
      <w:r w:rsidR="00201C7C" w:rsidRPr="00C878F6">
        <w:rPr>
          <w:rFonts w:cs="Times New Roman"/>
        </w:rPr>
        <w:t xml:space="preserve"> før byggesak og gjennomføring. Dette er kun et krav når </w:t>
      </w:r>
      <w:r w:rsidR="008E4692" w:rsidRPr="00C878F6">
        <w:rPr>
          <w:rFonts w:cs="Times New Roman"/>
        </w:rPr>
        <w:t>det er fastsatt i bestemmelsene</w:t>
      </w:r>
      <w:r w:rsidR="00201C7C" w:rsidRPr="00C878F6">
        <w:rPr>
          <w:rFonts w:cs="Times New Roman"/>
        </w:rPr>
        <w:t>. Dersom områderegulering</w:t>
      </w:r>
      <w:r w:rsidR="004A4200" w:rsidRPr="00C878F6">
        <w:rPr>
          <w:rFonts w:cs="Times New Roman"/>
        </w:rPr>
        <w:t>en</w:t>
      </w:r>
      <w:r w:rsidR="00201C7C" w:rsidRPr="00C878F6">
        <w:rPr>
          <w:rFonts w:cs="Times New Roman"/>
        </w:rPr>
        <w:t xml:space="preserve"> gir tilstrekkelig avklaring for å behandle rammesøknader</w:t>
      </w:r>
      <w:r w:rsidR="008F45E3" w:rsidRPr="00C878F6">
        <w:rPr>
          <w:rFonts w:cs="Times New Roman"/>
        </w:rPr>
        <w:t>,</w:t>
      </w:r>
      <w:r w:rsidR="00201C7C" w:rsidRPr="00C878F6">
        <w:rPr>
          <w:rFonts w:cs="Times New Roman"/>
        </w:rPr>
        <w:t xml:space="preserve"> uten å gå veien om en detaljregulering, kan det være tids- og ressursbesparende. </w:t>
      </w:r>
      <w:r w:rsidR="007B679E" w:rsidRPr="00C878F6">
        <w:rPr>
          <w:rFonts w:cs="Times New Roman"/>
        </w:rPr>
        <w:t xml:space="preserve">En forutsetning her er at alle eventuelle utredningskrav etter bestemmelsene i </w:t>
      </w:r>
      <w:hyperlink r:id="rId35" w:history="1">
        <w:r w:rsidR="00C57BE2" w:rsidRPr="006F62EB">
          <w:rPr>
            <w:rStyle w:val="Hyperkobling"/>
            <w:rFonts w:cs="Times New Roman"/>
          </w:rPr>
          <w:t>f</w:t>
        </w:r>
        <w:r w:rsidR="007B679E" w:rsidRPr="006F62EB">
          <w:rPr>
            <w:rStyle w:val="Hyperkobling"/>
            <w:rFonts w:cs="Times New Roman"/>
          </w:rPr>
          <w:t>orskrift om konsekvensutredninger</w:t>
        </w:r>
      </w:hyperlink>
      <w:r w:rsidR="007B679E" w:rsidRPr="006F62EB">
        <w:rPr>
          <w:rFonts w:cs="Times New Roman"/>
        </w:rPr>
        <w:t xml:space="preserve"> er ivaretatt. </w:t>
      </w:r>
      <w:r w:rsidR="00472B12" w:rsidRPr="00472B12">
        <w:rPr>
          <w:rFonts w:cs="Times New Roman"/>
        </w:rPr>
        <w:t xml:space="preserve">Se også </w:t>
      </w:r>
      <w:hyperlink r:id="rId36" w:history="1">
        <w:r w:rsidR="00472B12" w:rsidRPr="00472B12">
          <w:rPr>
            <w:rStyle w:val="Hyperkobling"/>
            <w:rFonts w:cs="Times New Roman"/>
          </w:rPr>
          <w:t>veileder om konsekvensutredning</w:t>
        </w:r>
      </w:hyperlink>
      <w:r w:rsidR="00472B12" w:rsidRPr="00472B12">
        <w:rPr>
          <w:rFonts w:cs="Times New Roman"/>
        </w:rPr>
        <w:t xml:space="preserve"> for planer etter plan- og bygningsloven og nettside om </w:t>
      </w:r>
      <w:hyperlink r:id="rId37" w:history="1">
        <w:r w:rsidR="00472B12" w:rsidRPr="00472B12">
          <w:rPr>
            <w:rStyle w:val="Hyperkobling"/>
            <w:rFonts w:cs="Times New Roman"/>
          </w:rPr>
          <w:t>regelverk for konsekvensutredninger</w:t>
        </w:r>
      </w:hyperlink>
      <w:r w:rsidR="00472B12" w:rsidRPr="00472B12">
        <w:rPr>
          <w:rFonts w:cs="Times New Roman"/>
        </w:rPr>
        <w:t xml:space="preserve"> på regjeringen.no</w:t>
      </w:r>
      <w:r w:rsidR="00472B12">
        <w:rPr>
          <w:rFonts w:cs="Times New Roman"/>
        </w:rPr>
        <w:t>.</w:t>
      </w:r>
    </w:p>
    <w:p w14:paraId="4FC5DE59" w14:textId="77777777" w:rsidR="00CA206C" w:rsidRDefault="00201C7C" w:rsidP="00FD6AF3">
      <w:pPr>
        <w:rPr>
          <w:rFonts w:cs="Times New Roman"/>
          <w:szCs w:val="24"/>
        </w:rPr>
      </w:pPr>
      <w:r w:rsidRPr="00303195">
        <w:rPr>
          <w:rFonts w:cs="Times New Roman"/>
          <w:szCs w:val="24"/>
        </w:rPr>
        <w:t xml:space="preserve">Dersom </w:t>
      </w:r>
      <w:r w:rsidR="008F45E3" w:rsidRPr="00303195">
        <w:rPr>
          <w:rFonts w:cs="Times New Roman"/>
          <w:szCs w:val="24"/>
        </w:rPr>
        <w:t xml:space="preserve">en </w:t>
      </w:r>
      <w:r w:rsidRPr="00303195">
        <w:rPr>
          <w:rFonts w:cs="Times New Roman"/>
          <w:szCs w:val="24"/>
        </w:rPr>
        <w:t>områderegulering er grovmasket</w:t>
      </w:r>
      <w:r w:rsidR="003C596B">
        <w:rPr>
          <w:rFonts w:cs="Times New Roman"/>
          <w:szCs w:val="24"/>
        </w:rPr>
        <w:t>,</w:t>
      </w:r>
      <w:r w:rsidRPr="00303195">
        <w:rPr>
          <w:rFonts w:cs="Times New Roman"/>
          <w:szCs w:val="24"/>
        </w:rPr>
        <w:t xml:space="preserve"> kan det gjenstå en del spørsmål som en detaljplanprosess er bedre egnet til å løse enn en byggesak. Planprosessen har og</w:t>
      </w:r>
      <w:r w:rsidR="008844F4">
        <w:rPr>
          <w:rFonts w:cs="Times New Roman"/>
          <w:szCs w:val="24"/>
        </w:rPr>
        <w:t>s</w:t>
      </w:r>
      <w:r w:rsidRPr="00303195">
        <w:rPr>
          <w:rFonts w:cs="Times New Roman"/>
          <w:szCs w:val="24"/>
        </w:rPr>
        <w:t>å et annet krav til planfaglig kyndighet enn en rammesøknad. De helhetlige løsningene får ofte et tyd</w:t>
      </w:r>
      <w:r w:rsidR="00143DB5">
        <w:rPr>
          <w:rFonts w:cs="Times New Roman"/>
          <w:szCs w:val="24"/>
        </w:rPr>
        <w:t>e</w:t>
      </w:r>
      <w:r w:rsidRPr="00303195">
        <w:rPr>
          <w:rFonts w:cs="Times New Roman"/>
          <w:szCs w:val="24"/>
        </w:rPr>
        <w:t xml:space="preserve">ligere fokus i en planprosess, mens en rammesøknad oftere tar utgangspunkt i et definert prosjekt uten </w:t>
      </w:r>
      <w:r w:rsidR="008844F4">
        <w:rPr>
          <w:rFonts w:cs="Times New Roman"/>
          <w:szCs w:val="24"/>
        </w:rPr>
        <w:t xml:space="preserve">det samme </w:t>
      </w:r>
      <w:proofErr w:type="gramStart"/>
      <w:r w:rsidR="008844F4">
        <w:rPr>
          <w:rFonts w:cs="Times New Roman"/>
          <w:szCs w:val="24"/>
        </w:rPr>
        <w:t>fokuset</w:t>
      </w:r>
      <w:proofErr w:type="gramEnd"/>
      <w:r w:rsidR="008844F4">
        <w:rPr>
          <w:rFonts w:cs="Times New Roman"/>
          <w:szCs w:val="24"/>
        </w:rPr>
        <w:t xml:space="preserve"> på</w:t>
      </w:r>
      <w:r w:rsidRPr="00303195">
        <w:rPr>
          <w:rFonts w:cs="Times New Roman"/>
          <w:szCs w:val="24"/>
        </w:rPr>
        <w:t xml:space="preserve"> helhet og sammenheng.</w:t>
      </w:r>
    </w:p>
    <w:p w14:paraId="32736B14" w14:textId="77777777" w:rsidR="00CA206C" w:rsidRDefault="00201C7C" w:rsidP="00FD6AF3">
      <w:pPr>
        <w:rPr>
          <w:rFonts w:cs="Times New Roman"/>
          <w:szCs w:val="24"/>
        </w:rPr>
      </w:pPr>
      <w:r w:rsidRPr="00303195">
        <w:rPr>
          <w:rFonts w:cs="Times New Roman"/>
          <w:szCs w:val="24"/>
        </w:rPr>
        <w:t xml:space="preserve">Selv om </w:t>
      </w:r>
      <w:r w:rsidR="00B653BF">
        <w:rPr>
          <w:rFonts w:cs="Times New Roman"/>
          <w:szCs w:val="24"/>
        </w:rPr>
        <w:t>områderegulering</w:t>
      </w:r>
      <w:r w:rsidRPr="00303195">
        <w:rPr>
          <w:rFonts w:cs="Times New Roman"/>
          <w:szCs w:val="24"/>
        </w:rPr>
        <w:t xml:space="preserve"> i utgangspunktet er tenkt som en plan hvor rammene for </w:t>
      </w:r>
      <w:r w:rsidR="0095338F" w:rsidRPr="00303195">
        <w:rPr>
          <w:rFonts w:cs="Times New Roman"/>
          <w:szCs w:val="24"/>
        </w:rPr>
        <w:t>utviklingen i et område</w:t>
      </w:r>
      <w:r w:rsidRPr="00303195">
        <w:rPr>
          <w:rFonts w:cs="Times New Roman"/>
          <w:szCs w:val="24"/>
        </w:rPr>
        <w:t xml:space="preserve"> gis, er det ikke noe til hinder for at plantypen også brukes til å detaljplanlegge hele eller deler av området. Eksempelvis kan planen samtidig med å gi avklaring for helheten i området, angi detaljer for første byggetrinn og krav om detaljregulering for de øvrige områdene. Det kan gi tidsbesparelser å detaljplanlegge ett eller flere byggetrinn/områder i samme plan </w:t>
      </w:r>
      <w:r w:rsidR="000C48A8">
        <w:rPr>
          <w:rFonts w:cs="Times New Roman"/>
          <w:szCs w:val="24"/>
        </w:rPr>
        <w:t>for å ivareta</w:t>
      </w:r>
      <w:r w:rsidRPr="00303195">
        <w:rPr>
          <w:rFonts w:cs="Times New Roman"/>
          <w:szCs w:val="24"/>
        </w:rPr>
        <w:t xml:space="preserve"> helheten.</w:t>
      </w:r>
    </w:p>
    <w:p w14:paraId="6D56E724" w14:textId="77777777" w:rsidR="00CA206C" w:rsidRDefault="00201C7C" w:rsidP="00FD6AF3">
      <w:pPr>
        <w:rPr>
          <w:rFonts w:cs="Times New Roman"/>
          <w:szCs w:val="24"/>
        </w:rPr>
      </w:pPr>
      <w:r w:rsidRPr="00303195">
        <w:rPr>
          <w:rFonts w:cs="Times New Roman"/>
          <w:szCs w:val="24"/>
        </w:rPr>
        <w:t>Valg av detaljeringsgrad må gjøres ut fra den konkrete situasjonen, ønsket fr</w:t>
      </w:r>
      <w:r w:rsidR="000958B9">
        <w:rPr>
          <w:rFonts w:cs="Times New Roman"/>
          <w:szCs w:val="24"/>
        </w:rPr>
        <w:t>e</w:t>
      </w:r>
      <w:r w:rsidRPr="00303195">
        <w:rPr>
          <w:rFonts w:cs="Times New Roman"/>
          <w:szCs w:val="24"/>
        </w:rPr>
        <w:t>mdrift, og hvilket fokus planen vektlegger. Det er krevende å arbeide med planoppgaver hvor fokuset veksler mellom stor og liten målestokk og både hovedstruktur og sammenh</w:t>
      </w:r>
      <w:r w:rsidR="00CA5873">
        <w:rPr>
          <w:rFonts w:cs="Times New Roman"/>
          <w:szCs w:val="24"/>
        </w:rPr>
        <w:t>eng for hele området skal løses</w:t>
      </w:r>
      <w:r w:rsidRPr="00303195">
        <w:rPr>
          <w:rFonts w:cs="Times New Roman"/>
          <w:szCs w:val="24"/>
        </w:rPr>
        <w:t xml:space="preserve"> samtidig med detaljer i enkeltområder. I en slik planprosess er det alltid en viss risiko for at </w:t>
      </w:r>
      <w:proofErr w:type="gramStart"/>
      <w:r w:rsidRPr="00303195">
        <w:rPr>
          <w:rFonts w:cs="Times New Roman"/>
          <w:szCs w:val="24"/>
        </w:rPr>
        <w:t>fokuset</w:t>
      </w:r>
      <w:proofErr w:type="gramEnd"/>
      <w:r w:rsidRPr="00303195">
        <w:rPr>
          <w:rFonts w:cs="Times New Roman"/>
          <w:szCs w:val="24"/>
        </w:rPr>
        <w:t xml:space="preserve"> på detaljer kan ta fokuset </w:t>
      </w:r>
      <w:r w:rsidR="00733F1A">
        <w:rPr>
          <w:rFonts w:cs="Times New Roman"/>
          <w:szCs w:val="24"/>
        </w:rPr>
        <w:t xml:space="preserve">bort fra helhet og sammenheng. </w:t>
      </w:r>
      <w:r w:rsidRPr="00303195">
        <w:rPr>
          <w:rFonts w:cs="Times New Roman"/>
          <w:szCs w:val="24"/>
        </w:rPr>
        <w:t>Det er derfor viktig å ha et bevisst forhold til valg av detaljeringsgrad</w:t>
      </w:r>
      <w:r w:rsidR="006C64C1" w:rsidRPr="00303195">
        <w:rPr>
          <w:rFonts w:cs="Times New Roman"/>
          <w:szCs w:val="24"/>
        </w:rPr>
        <w:t xml:space="preserve"> og plantype</w:t>
      </w:r>
      <w:r w:rsidRPr="00303195">
        <w:rPr>
          <w:rFonts w:cs="Times New Roman"/>
          <w:szCs w:val="24"/>
        </w:rPr>
        <w:t>.</w:t>
      </w:r>
    </w:p>
    <w:p w14:paraId="351DE195" w14:textId="10DF9B56" w:rsidR="00C0185C" w:rsidRDefault="00E1137D" w:rsidP="00D63F6B">
      <w:pPr>
        <w:pStyle w:val="Overskrift2"/>
      </w:pPr>
      <w:bookmarkStart w:id="22" w:name="_Toc113455452"/>
      <w:r w:rsidRPr="00303195">
        <w:t>Detaljregulering</w:t>
      </w:r>
      <w:bookmarkEnd w:id="22"/>
    </w:p>
    <w:tbl>
      <w:tblPr>
        <w:tblStyle w:val="StandardBoks"/>
        <w:tblW w:w="0" w:type="auto"/>
        <w:tblLook w:val="04A0" w:firstRow="1" w:lastRow="0" w:firstColumn="1" w:lastColumn="0" w:noHBand="0" w:noVBand="1"/>
      </w:tblPr>
      <w:tblGrid>
        <w:gridCol w:w="9060"/>
      </w:tblGrid>
      <w:tr w:rsidR="009541BA" w14:paraId="4BCDC590" w14:textId="77777777" w:rsidTr="0093139D">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14:paraId="5302888C" w14:textId="0485E5D1" w:rsidR="009541BA" w:rsidRDefault="00CA206C" w:rsidP="009541BA">
            <w:pPr>
              <w:pStyle w:val="avsnitt-undertittel"/>
            </w:pPr>
            <w:r>
              <w:t>§ 1</w:t>
            </w:r>
            <w:r w:rsidR="009541BA">
              <w:t>2-3. Detaljregulering</w:t>
            </w:r>
          </w:p>
          <w:p w14:paraId="233D3415" w14:textId="77777777" w:rsidR="009541BA" w:rsidRDefault="009541BA" w:rsidP="009541BA">
            <w:r>
              <w:t>Detaljregulering brukes for å følge opp kommuneplanens arealdel og eventuelt etter krav fastsatt i en vedtatt områderegulering. Detaljregulering kan skje som utfylling eller endring av vedtatt reguleringsplan.</w:t>
            </w:r>
          </w:p>
          <w:p w14:paraId="7E03DF91" w14:textId="77777777" w:rsidR="009541BA" w:rsidRDefault="009541BA" w:rsidP="009541BA">
            <w:r>
              <w:t>Private, tiltakshavere, organisasjoner og andre myndigheter har rett til å fremme forslag til detaljregulering, herunder utfyllende regulering, for konkrete bygge- og anleggstiltak og arealendringer, og til å få kommunens behandling av og standpunkt til reguleringsspørsmålet som tas opp i det private forslaget.</w:t>
            </w:r>
          </w:p>
          <w:p w14:paraId="0FF5E262" w14:textId="77777777" w:rsidR="00CA206C" w:rsidRDefault="009541BA" w:rsidP="009541BA">
            <w:r>
              <w:t>Private forslag må innholdsmessig følge opp hovedtrekk og rammer i kommuneplanens arealdel og foreliggende områdereguleringer.</w:t>
            </w:r>
          </w:p>
          <w:p w14:paraId="5CB94D0D" w14:textId="192A89D1" w:rsidR="009541BA" w:rsidRDefault="009541BA" w:rsidP="009541BA">
            <w:r>
              <w:t>Reguleringsplan skal utarbeides av fagkyndige.</w:t>
            </w:r>
          </w:p>
        </w:tc>
      </w:tr>
    </w:tbl>
    <w:p w14:paraId="351DE1A3" w14:textId="77777777" w:rsidR="00A81EA6" w:rsidRPr="00303195" w:rsidRDefault="00A81EA6" w:rsidP="00D63F6B">
      <w:pPr>
        <w:pStyle w:val="Overskrift3"/>
      </w:pPr>
      <w:bookmarkStart w:id="23" w:name="_Toc113455453"/>
      <w:r w:rsidRPr="00303195">
        <w:t>Når skal det utarbeides detaljregulering</w:t>
      </w:r>
      <w:r w:rsidR="00614A0E">
        <w:t>?</w:t>
      </w:r>
      <w:bookmarkEnd w:id="23"/>
    </w:p>
    <w:p w14:paraId="321BDFC2" w14:textId="77777777" w:rsidR="00CA206C" w:rsidRDefault="00A017FB" w:rsidP="00A017FB">
      <w:pPr>
        <w:rPr>
          <w:rFonts w:cs="Times New Roman"/>
          <w:szCs w:val="24"/>
        </w:rPr>
      </w:pPr>
      <w:r w:rsidRPr="00A017FB">
        <w:rPr>
          <w:rFonts w:cs="Times New Roman"/>
          <w:szCs w:val="24"/>
        </w:rPr>
        <w:t>Det primære formålet med en detaljregulering er å legge til rette for gjennomføring av utbyggingsprosjekter og tiltak, vern og sikring av verdier. Som hovedregel vil detaljreguleringen omfatte mindre arealer, og vise flere detaljer om utforming, bruk og vern, enn en områderegulering. Detaljregulering brukes for å følge opp og konkretisere overordnet arealdisponering i kommuneplanens arealdel eller områderegulering.</w:t>
      </w:r>
    </w:p>
    <w:p w14:paraId="7DDB33DD" w14:textId="77777777" w:rsidR="00CA206C" w:rsidRDefault="00A017FB" w:rsidP="00A017FB">
      <w:pPr>
        <w:rPr>
          <w:rFonts w:cs="Times New Roman"/>
          <w:szCs w:val="24"/>
        </w:rPr>
      </w:pPr>
      <w:r w:rsidRPr="00A017FB">
        <w:rPr>
          <w:rFonts w:cs="Times New Roman"/>
          <w:szCs w:val="24"/>
        </w:rPr>
        <w:t xml:space="preserve">Det skal utarbeides detaljregulering når en områderegulering stiller krav om det for deler av planområdet eller for bestemte typer tiltak, og angir retningslinjer for detaljreguleringen. Der det i kommuneplanen er stilt krav om reguleringsplan, uten at det er stilt krav om områderegulering, vil </w:t>
      </w:r>
      <w:r w:rsidR="008676A5">
        <w:rPr>
          <w:rFonts w:cs="Times New Roman"/>
          <w:szCs w:val="24"/>
        </w:rPr>
        <w:t>kommunen kunne velge å utarbeide områderegulering eller detaljregulering, mens private kan fremme forslag om detaljregulering.</w:t>
      </w:r>
    </w:p>
    <w:p w14:paraId="484B679C" w14:textId="7263E87F" w:rsidR="008529BC" w:rsidRDefault="00A017FB" w:rsidP="00A017FB">
      <w:pPr>
        <w:rPr>
          <w:rFonts w:cs="Times New Roman"/>
          <w:szCs w:val="24"/>
        </w:rPr>
      </w:pPr>
      <w:r w:rsidRPr="00A017FB">
        <w:rPr>
          <w:rFonts w:cs="Times New Roman"/>
          <w:szCs w:val="24"/>
        </w:rPr>
        <w:t xml:space="preserve">I en detaljregulering kan det </w:t>
      </w:r>
      <w:r w:rsidRPr="00CA206C">
        <w:rPr>
          <w:rStyle w:val="kursiv"/>
        </w:rPr>
        <w:t xml:space="preserve">ikke </w:t>
      </w:r>
      <w:r w:rsidRPr="00A017FB">
        <w:rPr>
          <w:rFonts w:cs="Times New Roman"/>
          <w:szCs w:val="24"/>
        </w:rPr>
        <w:t>stilles krav om ytterligere detaljregulering for delområder.</w:t>
      </w:r>
    </w:p>
    <w:p w14:paraId="20E4D017" w14:textId="7E0DC512" w:rsidR="008529BC" w:rsidRPr="00C878F6" w:rsidRDefault="00A017FB">
      <w:pPr>
        <w:rPr>
          <w:rFonts w:cs="Times New Roman"/>
        </w:rPr>
      </w:pPr>
      <w:r w:rsidRPr="006F62EB">
        <w:rPr>
          <w:rFonts w:cs="Times New Roman"/>
        </w:rPr>
        <w:t>Dersom kommuneplanens arealdel stiller krav om områderegulering for et større område, skal det ikke utarbeides detaljregulering for mindre områder inn</w:t>
      </w:r>
      <w:r w:rsidRPr="00C878F6">
        <w:rPr>
          <w:rFonts w:cs="Times New Roman"/>
        </w:rPr>
        <w:t>enfor en slik avgrensing før det foreligger områderegulering</w:t>
      </w:r>
      <w:r w:rsidR="0045250B" w:rsidRPr="00C878F6">
        <w:rPr>
          <w:rFonts w:cs="Times New Roman"/>
        </w:rPr>
        <w:t xml:space="preserve"> for det fastsatte området</w:t>
      </w:r>
      <w:r w:rsidRPr="00C878F6">
        <w:rPr>
          <w:rFonts w:cs="Times New Roman"/>
        </w:rPr>
        <w:t xml:space="preserve">. Som nevnt ovenfor kan områdereguleringen vise detaljert arealbruk for delområder der dette er ønsket. Alternativt kan det jobbes parallelt med områderegulering og detaljregulering, men detaljreguleringen må da avvente vedtak av områderegulering før den kan sluttbehandles. Planprogram kan brukes for å gi </w:t>
      </w:r>
      <w:proofErr w:type="spellStart"/>
      <w:r w:rsidRPr="00C878F6">
        <w:rPr>
          <w:rFonts w:cs="Times New Roman"/>
        </w:rPr>
        <w:t>områdevise</w:t>
      </w:r>
      <w:proofErr w:type="spellEnd"/>
      <w:r w:rsidRPr="00C878F6">
        <w:rPr>
          <w:rFonts w:cs="Times New Roman"/>
        </w:rPr>
        <w:t xml:space="preserve"> føringer som legger til rette for parallell utarbeiding av områd</w:t>
      </w:r>
      <w:r w:rsidR="005F2868" w:rsidRPr="00C878F6">
        <w:rPr>
          <w:rFonts w:cs="Times New Roman"/>
        </w:rPr>
        <w:t>eregulering og detaljregulering</w:t>
      </w:r>
      <w:r w:rsidR="005F70AA" w:rsidRPr="00C878F6">
        <w:rPr>
          <w:rFonts w:cs="Times New Roman"/>
        </w:rPr>
        <w:t xml:space="preserve"> eller for flere pågående reguleringsplanprosesser</w:t>
      </w:r>
      <w:r w:rsidR="005F2868" w:rsidRPr="00C878F6">
        <w:rPr>
          <w:rFonts w:cs="Times New Roman"/>
        </w:rPr>
        <w:t xml:space="preserve">, jf. bestemmelsene i </w:t>
      </w:r>
      <w:hyperlink r:id="rId38" w:history="1">
        <w:r w:rsidR="005F2868" w:rsidRPr="00785A58">
          <w:rPr>
            <w:rStyle w:val="Hyperkobling"/>
            <w:rFonts w:cs="Times New Roman"/>
          </w:rPr>
          <w:t>f</w:t>
        </w:r>
        <w:r w:rsidRPr="00785A58">
          <w:rPr>
            <w:rStyle w:val="Hyperkobling"/>
            <w:rFonts w:cs="Times New Roman"/>
          </w:rPr>
          <w:t xml:space="preserve">orskrift om konsekvensutredning </w:t>
        </w:r>
        <w:r w:rsidR="00CA206C">
          <w:rPr>
            <w:rStyle w:val="Hyperkobling"/>
            <w:rFonts w:cs="Times New Roman"/>
          </w:rPr>
          <w:t>§ </w:t>
        </w:r>
        <w:r w:rsidR="00CA206C" w:rsidRPr="00785A58">
          <w:rPr>
            <w:rStyle w:val="Hyperkobling"/>
            <w:rFonts w:cs="Times New Roman"/>
          </w:rPr>
          <w:t>3</w:t>
        </w:r>
        <w:r w:rsidR="005F2868" w:rsidRPr="00785A58">
          <w:rPr>
            <w:rStyle w:val="Hyperkobling"/>
            <w:rFonts w:cs="Times New Roman"/>
          </w:rPr>
          <w:t>2</w:t>
        </w:r>
      </w:hyperlink>
      <w:r w:rsidRPr="00C878F6">
        <w:rPr>
          <w:rFonts w:cs="Times New Roman"/>
        </w:rPr>
        <w:t>.</w:t>
      </w:r>
    </w:p>
    <w:p w14:paraId="1423AE01" w14:textId="66D2E514" w:rsidR="00A017FB" w:rsidRPr="00303195" w:rsidRDefault="00A017FB" w:rsidP="00FD6AF3">
      <w:pPr>
        <w:rPr>
          <w:rFonts w:cs="Times New Roman"/>
        </w:rPr>
      </w:pPr>
      <w:r w:rsidRPr="00A017FB">
        <w:rPr>
          <w:rFonts w:cs="Times New Roman"/>
          <w:szCs w:val="24"/>
        </w:rPr>
        <w:t>Både kommuneplanens arealdel og områderegulering kan gjennom hensynssone (</w:t>
      </w:r>
      <w:r w:rsidR="00547B7D">
        <w:rPr>
          <w:rFonts w:cs="Times New Roman"/>
          <w:szCs w:val="24"/>
        </w:rPr>
        <w:t xml:space="preserve">jf. </w:t>
      </w:r>
      <w:r w:rsidR="008E09B8">
        <w:rPr>
          <w:rFonts w:cs="Times New Roman"/>
          <w:szCs w:val="24"/>
        </w:rPr>
        <w:t>p</w:t>
      </w:r>
      <w:r w:rsidR="007333A2">
        <w:rPr>
          <w:rFonts w:cs="Times New Roman"/>
          <w:szCs w:val="24"/>
        </w:rPr>
        <w:t>lan- og bygningsloven</w:t>
      </w:r>
      <w:r w:rsidR="008E09B8">
        <w:rPr>
          <w:rFonts w:cs="Times New Roman"/>
          <w:szCs w:val="24"/>
        </w:rPr>
        <w:t xml:space="preserve"> </w:t>
      </w:r>
      <w:r w:rsidR="00CA206C">
        <w:rPr>
          <w:rFonts w:cs="Times New Roman"/>
          <w:szCs w:val="24"/>
        </w:rPr>
        <w:t>§ </w:t>
      </w:r>
      <w:r w:rsidR="00CA206C" w:rsidRPr="00A017FB">
        <w:rPr>
          <w:rFonts w:cs="Times New Roman"/>
          <w:szCs w:val="24"/>
        </w:rPr>
        <w:t>1</w:t>
      </w:r>
      <w:r w:rsidRPr="00A017FB">
        <w:rPr>
          <w:rFonts w:cs="Times New Roman"/>
          <w:szCs w:val="24"/>
        </w:rPr>
        <w:t>1-8</w:t>
      </w:r>
      <w:r w:rsidR="008E09B8">
        <w:rPr>
          <w:rFonts w:cs="Times New Roman"/>
          <w:szCs w:val="24"/>
        </w:rPr>
        <w:t xml:space="preserve"> </w:t>
      </w:r>
      <w:r w:rsidR="008F651D">
        <w:rPr>
          <w:rFonts w:cs="Times New Roman"/>
          <w:szCs w:val="24"/>
        </w:rPr>
        <w:t xml:space="preserve">tredje ledd </w:t>
      </w:r>
      <w:r w:rsidR="008E09B8">
        <w:rPr>
          <w:rFonts w:cs="Times New Roman"/>
          <w:szCs w:val="24"/>
        </w:rPr>
        <w:t>bokstav</w:t>
      </w:r>
      <w:r w:rsidRPr="00A017FB">
        <w:rPr>
          <w:rFonts w:cs="Times New Roman"/>
          <w:szCs w:val="24"/>
        </w:rPr>
        <w:t xml:space="preserve"> e) stille krav om at flere, nærmere angitte eiendommer skal planlegges under ett i felles plan. Tiltakshavere med ønske om å detaljregulere innenfor et slikt område må forholde seg til dette kravet og ta med hele arealet i samme plan. Fastsetter hensynssonen til arealdelen krav om områderegulering kan tiltakshaver heller ikke fremme detaljplanforslag før det er gjennomført områderegulering. Eventuelt kan områderegulering og </w:t>
      </w:r>
      <w:r w:rsidR="008E09B8">
        <w:rPr>
          <w:rFonts w:cs="Times New Roman"/>
          <w:szCs w:val="24"/>
        </w:rPr>
        <w:t>detaljre</w:t>
      </w:r>
      <w:r w:rsidR="00CA5873">
        <w:rPr>
          <w:rFonts w:cs="Times New Roman"/>
          <w:szCs w:val="24"/>
        </w:rPr>
        <w:t>gulering utarbeides parallelt</w:t>
      </w:r>
      <w:r w:rsidRPr="00A017FB">
        <w:rPr>
          <w:rFonts w:cs="Times New Roman"/>
          <w:szCs w:val="24"/>
        </w:rPr>
        <w:t>.</w:t>
      </w:r>
    </w:p>
    <w:p w14:paraId="351DE1AB" w14:textId="77777777" w:rsidR="00C11D49" w:rsidRPr="00303195" w:rsidRDefault="00C11D49" w:rsidP="00D63F6B">
      <w:pPr>
        <w:pStyle w:val="Overskrift3"/>
      </w:pPr>
      <w:bookmarkStart w:id="24" w:name="_Toc113455454"/>
      <w:r w:rsidRPr="00303195">
        <w:t>Hvem kan utarbeide detaljregulering</w:t>
      </w:r>
      <w:bookmarkEnd w:id="24"/>
    </w:p>
    <w:p w14:paraId="04BD8DAE" w14:textId="04D0BB69" w:rsidR="00CA206C" w:rsidRDefault="00A017FB" w:rsidP="00A017FB">
      <w:pPr>
        <w:spacing w:before="120"/>
        <w:rPr>
          <w:rFonts w:cs="Times New Roman"/>
          <w:szCs w:val="24"/>
        </w:rPr>
      </w:pPr>
      <w:r w:rsidRPr="00A017FB">
        <w:rPr>
          <w:rFonts w:cs="Times New Roman"/>
          <w:szCs w:val="24"/>
        </w:rPr>
        <w:t>Hovedregelen er at alle har rett til å utarbeide forslag til detaljregulering når det brukes fagkyndige til å utarbeide planen, enten som en ny plan, eller som en endring eller utfylling av eksisterende plan.</w:t>
      </w:r>
      <w:r w:rsidR="002F4AA3">
        <w:rPr>
          <w:rFonts w:cs="Times New Roman"/>
          <w:szCs w:val="24"/>
        </w:rPr>
        <w:t xml:space="preserve"> I forbindelse med obligatorisk oppstart</w:t>
      </w:r>
      <w:r w:rsidR="00B32C98">
        <w:rPr>
          <w:rFonts w:cs="Times New Roman"/>
          <w:szCs w:val="24"/>
        </w:rPr>
        <w:t>s</w:t>
      </w:r>
      <w:r w:rsidR="002F4AA3">
        <w:rPr>
          <w:rFonts w:cs="Times New Roman"/>
          <w:szCs w:val="24"/>
        </w:rPr>
        <w:t>møte kan kommunen beslutte å stoppe planforslaget.</w:t>
      </w:r>
    </w:p>
    <w:tbl>
      <w:tblPr>
        <w:tblStyle w:val="StandardBoks"/>
        <w:tblW w:w="0" w:type="auto"/>
        <w:tblLook w:val="04A0" w:firstRow="1" w:lastRow="0" w:firstColumn="1" w:lastColumn="0" w:noHBand="0" w:noVBand="1"/>
      </w:tblPr>
      <w:tblGrid>
        <w:gridCol w:w="9060"/>
      </w:tblGrid>
      <w:tr w:rsidR="0093139D" w14:paraId="351EB38C" w14:textId="77777777" w:rsidTr="0093139D">
        <w:tc>
          <w:tcPr>
            <w:tcW w:w="9060" w:type="dxa"/>
          </w:tcPr>
          <w:p w14:paraId="598742E8" w14:textId="58523ED2" w:rsidR="0093139D" w:rsidRDefault="0093139D" w:rsidP="00A017FB">
            <w:pPr>
              <w:spacing w:before="120"/>
              <w:rPr>
                <w:rFonts w:cs="Times New Roman"/>
                <w:szCs w:val="24"/>
              </w:rPr>
            </w:pPr>
            <w:r>
              <w:rPr>
                <w:rFonts w:cs="Times New Roman"/>
                <w:szCs w:val="24"/>
              </w:rPr>
              <w:t>En ny digital tjeneste for i</w:t>
            </w:r>
            <w:r w:rsidRPr="005564A2">
              <w:rPr>
                <w:rFonts w:cs="Times New Roman"/>
                <w:szCs w:val="24"/>
              </w:rPr>
              <w:t>nnsending av reguleringsplanforslag</w:t>
            </w:r>
            <w:r>
              <w:rPr>
                <w:rFonts w:cs="Times New Roman"/>
                <w:szCs w:val="24"/>
              </w:rPr>
              <w:t xml:space="preserve"> er utviklet. Tjenesten er nå under uttesting. Tjenesten sørger for at det enkelte planforslag blir oversendt digitalt </w:t>
            </w:r>
            <w:r w:rsidRPr="009F4DD8">
              <w:rPr>
                <w:rFonts w:cs="Times New Roman"/>
                <w:szCs w:val="24"/>
              </w:rPr>
              <w:t>til kommune</w:t>
            </w:r>
            <w:r>
              <w:rPr>
                <w:rFonts w:cs="Times New Roman"/>
                <w:szCs w:val="24"/>
              </w:rPr>
              <w:t>n</w:t>
            </w:r>
            <w:r w:rsidRPr="009F4DD8">
              <w:rPr>
                <w:rFonts w:cs="Times New Roman"/>
                <w:szCs w:val="24"/>
              </w:rPr>
              <w:t xml:space="preserve"> via </w:t>
            </w:r>
            <w:proofErr w:type="spellStart"/>
            <w:r w:rsidRPr="009F4DD8">
              <w:rPr>
                <w:rFonts w:cs="Times New Roman"/>
                <w:szCs w:val="24"/>
              </w:rPr>
              <w:t>Altinn</w:t>
            </w:r>
            <w:proofErr w:type="spellEnd"/>
            <w:r w:rsidRPr="009F4DD8">
              <w:rPr>
                <w:rFonts w:cs="Times New Roman"/>
                <w:szCs w:val="24"/>
              </w:rPr>
              <w:t>/</w:t>
            </w:r>
            <w:proofErr w:type="spellStart"/>
            <w:r w:rsidRPr="009F4DD8">
              <w:rPr>
                <w:rFonts w:cs="Times New Roman"/>
                <w:szCs w:val="24"/>
              </w:rPr>
              <w:t>SvarUt</w:t>
            </w:r>
            <w:proofErr w:type="spellEnd"/>
            <w:r>
              <w:rPr>
                <w:rFonts w:cs="Times New Roman"/>
                <w:szCs w:val="24"/>
              </w:rPr>
              <w:t xml:space="preserve">. Et valideringssystem sørger for at det som oversendes er et komplett, kvalitetssjekket reguleringsplanforslag med alle nødvendige vedlegg (kart, bestemmelser, planbeskrivelsen, og eventuelle andre aktuelle dokumenter). Dette er første del av en offentlig verktøykasse som har fått navnet </w:t>
            </w:r>
            <w:r>
              <w:rPr>
                <w:rFonts w:cs="Arial"/>
                <w:szCs w:val="24"/>
              </w:rPr>
              <w:t>«</w:t>
            </w:r>
            <w:r>
              <w:rPr>
                <w:rFonts w:cs="Times New Roman"/>
                <w:szCs w:val="24"/>
              </w:rPr>
              <w:t>fellestjenester Plan</w:t>
            </w:r>
            <w:r>
              <w:rPr>
                <w:rFonts w:cs="Open Sans"/>
                <w:szCs w:val="24"/>
              </w:rPr>
              <w:t>»</w:t>
            </w:r>
            <w:r>
              <w:rPr>
                <w:rFonts w:cs="Times New Roman"/>
                <w:szCs w:val="24"/>
              </w:rPr>
              <w:t>.</w:t>
            </w:r>
          </w:p>
        </w:tc>
      </w:tr>
    </w:tbl>
    <w:p w14:paraId="4812AECA" w14:textId="4B68E1BC" w:rsidR="008529BC" w:rsidRDefault="002F4AA3" w:rsidP="00A017FB">
      <w:pPr>
        <w:spacing w:before="120"/>
        <w:rPr>
          <w:rFonts w:cs="Times New Roman"/>
          <w:szCs w:val="24"/>
        </w:rPr>
      </w:pPr>
      <w:r>
        <w:rPr>
          <w:rFonts w:cs="Times New Roman"/>
          <w:szCs w:val="24"/>
        </w:rPr>
        <w:t xml:space="preserve">Når planforslag er oversendt, er det </w:t>
      </w:r>
      <w:r w:rsidR="00A017FB" w:rsidRPr="00A017FB">
        <w:rPr>
          <w:rFonts w:cs="Times New Roman"/>
          <w:szCs w:val="24"/>
        </w:rPr>
        <w:t>opp til kommunen om en privat innsendt reguleringsplan skal tas til behandling og fremmes ved å bli sendt på høring og legges ut til offentlig ettersyn. Kommunen kan også fremme alternative forslag til regulering av arealet. Gjelder dette et forslag fra offentlig myndighet</w:t>
      </w:r>
      <w:r w:rsidR="00CA5873">
        <w:rPr>
          <w:rFonts w:cs="Times New Roman"/>
          <w:szCs w:val="24"/>
        </w:rPr>
        <w:t>,</w:t>
      </w:r>
      <w:r w:rsidR="00A017FB" w:rsidRPr="00A017FB">
        <w:rPr>
          <w:rFonts w:cs="Times New Roman"/>
          <w:szCs w:val="24"/>
        </w:rPr>
        <w:t xml:space="preserve"> sendes alle alternativene på høring og legges ut til offentlig ettersyn.</w:t>
      </w:r>
      <w:r w:rsidR="007000BB">
        <w:rPr>
          <w:rFonts w:cs="Times New Roman"/>
          <w:szCs w:val="24"/>
        </w:rPr>
        <w:t xml:space="preserve"> </w:t>
      </w:r>
      <w:r w:rsidR="00A017FB" w:rsidRPr="00A017FB">
        <w:rPr>
          <w:rFonts w:cs="Times New Roman"/>
          <w:szCs w:val="24"/>
        </w:rPr>
        <w:t>Ved private forslag avgjør kommunen om alle alternativene skal på høring og offentlig ettersyn.</w:t>
      </w:r>
    </w:p>
    <w:p w14:paraId="154628B1" w14:textId="77777777" w:rsidR="008529BC" w:rsidRDefault="00A017FB" w:rsidP="00A017FB">
      <w:pPr>
        <w:spacing w:before="120"/>
        <w:rPr>
          <w:rFonts w:cs="Times New Roman"/>
          <w:szCs w:val="24"/>
        </w:rPr>
      </w:pPr>
      <w:r w:rsidRPr="00A017FB">
        <w:rPr>
          <w:rFonts w:cs="Times New Roman"/>
          <w:szCs w:val="24"/>
        </w:rPr>
        <w:t xml:space="preserve">Kommunen kan la være å fremme forslag til </w:t>
      </w:r>
      <w:r w:rsidR="000802AE">
        <w:rPr>
          <w:rFonts w:cs="Times New Roman"/>
          <w:szCs w:val="24"/>
        </w:rPr>
        <w:t>detaljregulering</w:t>
      </w:r>
      <w:r w:rsidRPr="00A017FB">
        <w:rPr>
          <w:rFonts w:cs="Times New Roman"/>
          <w:szCs w:val="24"/>
        </w:rPr>
        <w:t xml:space="preserve"> selv om den er i samsvar med kommuneplan</w:t>
      </w:r>
      <w:r w:rsidR="000802AE">
        <w:rPr>
          <w:rFonts w:cs="Times New Roman"/>
          <w:szCs w:val="24"/>
        </w:rPr>
        <w:t xml:space="preserve">ens arealdel. </w:t>
      </w:r>
      <w:r w:rsidRPr="00A017FB">
        <w:rPr>
          <w:rFonts w:cs="Times New Roman"/>
          <w:szCs w:val="24"/>
        </w:rPr>
        <w:t>Dersom det aktuelle planforslaget er i samsvar med kommuneplan, kan forslagsstiller imidlertid kreve at avslaget blir forelagt kommunestyret. Hvorvidt planforslaget er i samsvar med overordnet plan er altså avgjørende for forslagsstillers mulighet til å få forslag</w:t>
      </w:r>
      <w:r w:rsidR="000802AE">
        <w:rPr>
          <w:rFonts w:cs="Times New Roman"/>
          <w:szCs w:val="24"/>
        </w:rPr>
        <w:t>et om detaljregulering</w:t>
      </w:r>
      <w:r w:rsidRPr="00A017FB">
        <w:rPr>
          <w:rFonts w:cs="Times New Roman"/>
          <w:szCs w:val="24"/>
        </w:rPr>
        <w:t xml:space="preserve"> opp til ny selvstendig prøving av kommunestyret.</w:t>
      </w:r>
    </w:p>
    <w:p w14:paraId="16E6F09A" w14:textId="77777777" w:rsidR="00CA206C" w:rsidRDefault="00A017FB" w:rsidP="00A017FB">
      <w:pPr>
        <w:rPr>
          <w:rFonts w:cs="Times New Roman"/>
          <w:szCs w:val="24"/>
        </w:rPr>
      </w:pPr>
      <w:r w:rsidRPr="00A017FB">
        <w:rPr>
          <w:rFonts w:cs="Times New Roman"/>
          <w:szCs w:val="24"/>
        </w:rPr>
        <w:t>Detaljregulering kan utarbeides av private eller offentlige forslagsstillere, men også av kommunen selv. Detaljreguleringer kan utarbeides gjennom et samarbeid mellom kommunen og privat forslagsstiller. Planen vil da være kommunens plan, og ikke en privat innsendt plan, selv om de private står for utarbeidelsen av dokumentene. Det gir som konsekvens at kommunen som hovedregel ikke kan kreve gebyr, reglene om tidsfrister for private planforslag gjelder ikke, og oppdateringsplikten etter 10 år for private bygge- og anleggstiltak gjelder ikke.</w:t>
      </w:r>
    </w:p>
    <w:p w14:paraId="74AFB75D" w14:textId="70047BA7" w:rsidR="00362F6F" w:rsidRDefault="00362F6F" w:rsidP="0051738C">
      <w:pPr>
        <w:rPr>
          <w:rFonts w:cs="Times New Roman"/>
          <w:szCs w:val="24"/>
        </w:rPr>
      </w:pPr>
      <w:r>
        <w:rPr>
          <w:rFonts w:cs="Times New Roman"/>
          <w:szCs w:val="24"/>
        </w:rPr>
        <w:t xml:space="preserve">Planforslag som utarbeides etter </w:t>
      </w:r>
      <w:r w:rsidR="00B32C98">
        <w:rPr>
          <w:rFonts w:cs="Times New Roman"/>
          <w:szCs w:val="24"/>
        </w:rPr>
        <w:t xml:space="preserve">plan- og bygningsloven </w:t>
      </w:r>
      <w:r w:rsidR="00CA206C">
        <w:rPr>
          <w:rFonts w:cs="Times New Roman"/>
          <w:szCs w:val="24"/>
        </w:rPr>
        <w:t>§ 3</w:t>
      </w:r>
      <w:r>
        <w:rPr>
          <w:rFonts w:cs="Times New Roman"/>
          <w:szCs w:val="24"/>
        </w:rPr>
        <w:t xml:space="preserve">-6 Felles planleggingsoppgaver eller </w:t>
      </w:r>
      <w:r w:rsidR="00CA206C">
        <w:rPr>
          <w:rFonts w:cs="Times New Roman"/>
          <w:szCs w:val="24"/>
        </w:rPr>
        <w:t>§ 3</w:t>
      </w:r>
      <w:r>
        <w:rPr>
          <w:rFonts w:cs="Times New Roman"/>
          <w:szCs w:val="24"/>
        </w:rPr>
        <w:t xml:space="preserve">-7 Overføring av planforberedelse til statlig eller regional myndighet er ikke å anse som private planforslag, selv om </w:t>
      </w:r>
      <w:r w:rsidR="0010273A">
        <w:rPr>
          <w:rFonts w:cs="Times New Roman"/>
          <w:szCs w:val="24"/>
        </w:rPr>
        <w:t>det ikke er kommunen som utarbeider</w:t>
      </w:r>
      <w:r>
        <w:rPr>
          <w:rFonts w:cs="Times New Roman"/>
          <w:szCs w:val="24"/>
        </w:rPr>
        <w:t xml:space="preserve"> </w:t>
      </w:r>
      <w:r w:rsidR="0010273A">
        <w:rPr>
          <w:rFonts w:cs="Times New Roman"/>
          <w:szCs w:val="24"/>
        </w:rPr>
        <w:t>plan</w:t>
      </w:r>
      <w:r>
        <w:rPr>
          <w:rFonts w:cs="Times New Roman"/>
          <w:szCs w:val="24"/>
        </w:rPr>
        <w:t xml:space="preserve">forslaget. </w:t>
      </w:r>
      <w:r w:rsidRPr="001C0AF2">
        <w:rPr>
          <w:rFonts w:cs="Times New Roman"/>
          <w:szCs w:val="24"/>
        </w:rPr>
        <w:t xml:space="preserve">Planen er ikke privat når offentlige interesser skal ivaretas og/eller tiltakene i planen skal gjennomføres på grunnlag av offentlige bevilgninger </w:t>
      </w:r>
      <w:r w:rsidR="00B32C98">
        <w:rPr>
          <w:rFonts w:cs="Times New Roman"/>
          <w:szCs w:val="24"/>
        </w:rPr>
        <w:t>eller lån med offentlig garanti.</w:t>
      </w:r>
    </w:p>
    <w:p w14:paraId="25CF323A" w14:textId="26441AE6" w:rsidR="003B4E28" w:rsidRDefault="00267416" w:rsidP="003B4E28">
      <w:pPr>
        <w:pStyle w:val="Overskrift2"/>
      </w:pPr>
      <w:bookmarkStart w:id="25" w:name="_Toc113455455"/>
      <w:r>
        <w:t>Oversikt over planens ulike elementer</w:t>
      </w:r>
      <w:bookmarkEnd w:id="25"/>
    </w:p>
    <w:p w14:paraId="640C33EE" w14:textId="21E32F32" w:rsidR="00D939E9" w:rsidRDefault="00D939E9" w:rsidP="003B4E28">
      <w:pPr>
        <w:spacing w:beforeAutospacing="1" w:after="100" w:afterAutospacing="1"/>
        <w:rPr>
          <w:rFonts w:cs="Times New Roman"/>
          <w:szCs w:val="24"/>
        </w:rPr>
      </w:pPr>
      <w:r>
        <w:rPr>
          <w:rFonts w:cs="Times New Roman"/>
          <w:szCs w:val="24"/>
        </w:rPr>
        <w:t>En r</w:t>
      </w:r>
      <w:r w:rsidR="002B06F5" w:rsidRPr="002B06F5">
        <w:rPr>
          <w:rFonts w:cs="Times New Roman"/>
          <w:szCs w:val="24"/>
        </w:rPr>
        <w:t>eguleringsplan</w:t>
      </w:r>
      <w:r w:rsidR="002B06F5">
        <w:rPr>
          <w:rFonts w:cs="Times New Roman"/>
          <w:szCs w:val="24"/>
        </w:rPr>
        <w:t xml:space="preserve"> </w:t>
      </w:r>
      <w:r w:rsidR="005F68F1" w:rsidRPr="005F68F1">
        <w:rPr>
          <w:rFonts w:cs="Times New Roman"/>
          <w:szCs w:val="24"/>
        </w:rPr>
        <w:t>fastsetter fr</w:t>
      </w:r>
      <w:r w:rsidR="006F4160">
        <w:rPr>
          <w:rFonts w:cs="Times New Roman"/>
          <w:szCs w:val="24"/>
        </w:rPr>
        <w:t>a</w:t>
      </w:r>
      <w:r w:rsidR="005F68F1" w:rsidRPr="005F68F1">
        <w:rPr>
          <w:rFonts w:cs="Times New Roman"/>
          <w:szCs w:val="24"/>
        </w:rPr>
        <w:t xml:space="preserve">mtidig arealbruk for </w:t>
      </w:r>
      <w:r w:rsidR="005F68F1">
        <w:rPr>
          <w:rFonts w:cs="Times New Roman"/>
          <w:szCs w:val="24"/>
        </w:rPr>
        <w:t>det aktuelle plan</w:t>
      </w:r>
      <w:r w:rsidR="005F68F1" w:rsidRPr="005F68F1">
        <w:rPr>
          <w:rFonts w:cs="Times New Roman"/>
          <w:szCs w:val="24"/>
        </w:rPr>
        <w:t>området</w:t>
      </w:r>
      <w:r w:rsidR="005F68F1">
        <w:rPr>
          <w:rFonts w:cs="Times New Roman"/>
          <w:szCs w:val="24"/>
        </w:rPr>
        <w:t xml:space="preserve"> gjennom</w:t>
      </w:r>
      <w:r w:rsidR="00F22DEC">
        <w:rPr>
          <w:rFonts w:cs="Times New Roman"/>
          <w:szCs w:val="24"/>
        </w:rPr>
        <w:t xml:space="preserve"> arealf</w:t>
      </w:r>
      <w:r w:rsidR="005F68F1">
        <w:rPr>
          <w:rFonts w:cs="Times New Roman"/>
          <w:szCs w:val="24"/>
        </w:rPr>
        <w:t>ormål (</w:t>
      </w:r>
      <w:r w:rsidR="00CA206C">
        <w:rPr>
          <w:rFonts w:cs="Times New Roman"/>
          <w:szCs w:val="24"/>
        </w:rPr>
        <w:t>§ 1</w:t>
      </w:r>
      <w:r w:rsidR="005F68F1">
        <w:rPr>
          <w:rFonts w:cs="Times New Roman"/>
          <w:szCs w:val="24"/>
        </w:rPr>
        <w:t>2-5) og hensyn</w:t>
      </w:r>
      <w:r w:rsidR="00DE6EF7">
        <w:rPr>
          <w:rFonts w:cs="Times New Roman"/>
          <w:szCs w:val="24"/>
        </w:rPr>
        <w:t>s</w:t>
      </w:r>
      <w:r w:rsidR="005F68F1">
        <w:rPr>
          <w:rFonts w:cs="Times New Roman"/>
          <w:szCs w:val="24"/>
        </w:rPr>
        <w:t>soner (</w:t>
      </w:r>
      <w:r w:rsidR="00CA206C">
        <w:rPr>
          <w:rFonts w:cs="Times New Roman"/>
          <w:szCs w:val="24"/>
        </w:rPr>
        <w:t>§ 1</w:t>
      </w:r>
      <w:r w:rsidR="005F68F1">
        <w:rPr>
          <w:rFonts w:cs="Times New Roman"/>
          <w:szCs w:val="24"/>
        </w:rPr>
        <w:t xml:space="preserve">2-6). Videre kan </w:t>
      </w:r>
      <w:r w:rsidR="005F68F1" w:rsidRPr="005F68F1">
        <w:rPr>
          <w:rFonts w:cs="Times New Roman"/>
          <w:szCs w:val="24"/>
        </w:rPr>
        <w:t xml:space="preserve">det i nødvendig utstrekning gis bestemmelser til arealformål og hensynssoner </w:t>
      </w:r>
      <w:r w:rsidR="005F68F1">
        <w:rPr>
          <w:rFonts w:cs="Times New Roman"/>
          <w:szCs w:val="24"/>
        </w:rPr>
        <w:t>(</w:t>
      </w:r>
      <w:r w:rsidR="00CA206C">
        <w:rPr>
          <w:rFonts w:cs="Times New Roman"/>
          <w:szCs w:val="24"/>
        </w:rPr>
        <w:t>§ 1</w:t>
      </w:r>
      <w:r w:rsidR="005F68F1">
        <w:rPr>
          <w:rFonts w:cs="Times New Roman"/>
          <w:szCs w:val="24"/>
        </w:rPr>
        <w:t xml:space="preserve">2-7). </w:t>
      </w:r>
      <w:r w:rsidR="00C2519F">
        <w:rPr>
          <w:rFonts w:cs="Times New Roman"/>
          <w:szCs w:val="24"/>
        </w:rPr>
        <w:t>Arealformål, hensyn</w:t>
      </w:r>
      <w:r w:rsidR="006F4160">
        <w:rPr>
          <w:rFonts w:cs="Times New Roman"/>
          <w:szCs w:val="24"/>
        </w:rPr>
        <w:t>s</w:t>
      </w:r>
      <w:r w:rsidR="00C2519F">
        <w:rPr>
          <w:rFonts w:cs="Times New Roman"/>
          <w:szCs w:val="24"/>
        </w:rPr>
        <w:t>soner</w:t>
      </w:r>
      <w:r w:rsidR="00267416">
        <w:rPr>
          <w:rFonts w:cs="Times New Roman"/>
          <w:szCs w:val="24"/>
        </w:rPr>
        <w:t xml:space="preserve"> og tilhørende bestemmelser er </w:t>
      </w:r>
      <w:r w:rsidR="00267416" w:rsidRPr="00267416">
        <w:rPr>
          <w:rFonts w:cs="Times New Roman"/>
          <w:szCs w:val="24"/>
        </w:rPr>
        <w:t xml:space="preserve">ved kommunestyrets vedtak bindende for nye tiltak eller utvidelse av eksisterende tiltak som nevnt i </w:t>
      </w:r>
      <w:r w:rsidR="00CA206C">
        <w:rPr>
          <w:rFonts w:cs="Times New Roman"/>
          <w:szCs w:val="24"/>
        </w:rPr>
        <w:t>§ </w:t>
      </w:r>
      <w:r w:rsidR="00CA206C" w:rsidRPr="00267416">
        <w:rPr>
          <w:rFonts w:cs="Times New Roman"/>
          <w:szCs w:val="24"/>
        </w:rPr>
        <w:t>1</w:t>
      </w:r>
      <w:r w:rsidR="00267416" w:rsidRPr="00267416">
        <w:rPr>
          <w:rFonts w:cs="Times New Roman"/>
          <w:szCs w:val="24"/>
        </w:rPr>
        <w:t xml:space="preserve">-6. </w:t>
      </w:r>
      <w:r w:rsidR="00B15EBC">
        <w:rPr>
          <w:rFonts w:cs="Times New Roman"/>
          <w:szCs w:val="24"/>
        </w:rPr>
        <w:t xml:space="preserve">I tillegg skal planen </w:t>
      </w:r>
      <w:r w:rsidR="00B15EBC" w:rsidRPr="00B15EBC">
        <w:rPr>
          <w:rFonts w:cs="Times New Roman"/>
          <w:szCs w:val="24"/>
        </w:rPr>
        <w:t>ha en planbeskrivelse som beskriver planens formål, hovedinnhold og virkninger, samt planens forhold til rammer og retningslinjer som gjelder for området</w:t>
      </w:r>
      <w:r w:rsidR="00B15EBC">
        <w:rPr>
          <w:rFonts w:cs="Times New Roman"/>
          <w:szCs w:val="24"/>
        </w:rPr>
        <w:t xml:space="preserve"> (</w:t>
      </w:r>
      <w:r w:rsidR="00CA206C">
        <w:rPr>
          <w:rFonts w:cs="Times New Roman"/>
          <w:szCs w:val="24"/>
        </w:rPr>
        <w:t>§ 4</w:t>
      </w:r>
      <w:r w:rsidR="00B15EBC">
        <w:rPr>
          <w:rFonts w:cs="Times New Roman"/>
          <w:szCs w:val="24"/>
        </w:rPr>
        <w:t>-2)</w:t>
      </w:r>
      <w:r w:rsidR="00C2519F">
        <w:rPr>
          <w:rFonts w:cs="Times New Roman"/>
          <w:szCs w:val="24"/>
        </w:rPr>
        <w:t>.</w:t>
      </w:r>
    </w:p>
    <w:p w14:paraId="54F45031" w14:textId="77777777" w:rsidR="00CA206C" w:rsidRDefault="00DD7622" w:rsidP="00A8638D">
      <w:pPr>
        <w:spacing w:beforeAutospacing="1" w:after="100" w:afterAutospacing="1"/>
        <w:rPr>
          <w:rFonts w:cs="Times New Roman"/>
          <w:szCs w:val="24"/>
        </w:rPr>
      </w:pPr>
      <w:r>
        <w:rPr>
          <w:rFonts w:cs="Times New Roman"/>
          <w:szCs w:val="24"/>
        </w:rPr>
        <w:t xml:space="preserve">Arealformål og hensynsoner må alltid </w:t>
      </w:r>
      <w:r w:rsidR="00F07854">
        <w:rPr>
          <w:rFonts w:cs="Times New Roman"/>
          <w:szCs w:val="24"/>
        </w:rPr>
        <w:t>gis</w:t>
      </w:r>
      <w:r>
        <w:rPr>
          <w:rFonts w:cs="Times New Roman"/>
          <w:szCs w:val="24"/>
        </w:rPr>
        <w:t xml:space="preserve"> et kartografisk uttrykk gjennom </w:t>
      </w:r>
      <w:r w:rsidR="00F07854">
        <w:rPr>
          <w:rFonts w:cs="Times New Roman"/>
          <w:szCs w:val="24"/>
        </w:rPr>
        <w:t xml:space="preserve">et </w:t>
      </w:r>
      <w:r>
        <w:rPr>
          <w:rFonts w:cs="Times New Roman"/>
          <w:szCs w:val="24"/>
        </w:rPr>
        <w:t>plankart.</w:t>
      </w:r>
      <w:r w:rsidRPr="00DD7622">
        <w:rPr>
          <w:rFonts w:cs="Times New Roman"/>
          <w:szCs w:val="24"/>
        </w:rPr>
        <w:t xml:space="preserve"> </w:t>
      </w:r>
      <w:r w:rsidRPr="00F22DEC">
        <w:rPr>
          <w:rFonts w:cs="Times New Roman"/>
          <w:szCs w:val="24"/>
        </w:rPr>
        <w:t xml:space="preserve">Bestemmelsene er gjerne av en slik art at de best uttrykkes i </w:t>
      </w:r>
      <w:r w:rsidR="004C0D88">
        <w:rPr>
          <w:rFonts w:cs="Times New Roman"/>
          <w:szCs w:val="24"/>
        </w:rPr>
        <w:t>te</w:t>
      </w:r>
      <w:r w:rsidR="00206522">
        <w:rPr>
          <w:rFonts w:cs="Times New Roman"/>
          <w:szCs w:val="24"/>
        </w:rPr>
        <w:t>kstli</w:t>
      </w:r>
      <w:r w:rsidR="003E1320">
        <w:rPr>
          <w:rFonts w:cs="Times New Roman"/>
          <w:szCs w:val="24"/>
        </w:rPr>
        <w:t>g</w:t>
      </w:r>
      <w:r w:rsidRPr="00F22DEC">
        <w:rPr>
          <w:rFonts w:cs="Times New Roman"/>
          <w:szCs w:val="24"/>
        </w:rPr>
        <w:t xml:space="preserve"> form</w:t>
      </w:r>
      <w:r w:rsidR="003E1320">
        <w:rPr>
          <w:rFonts w:cs="Times New Roman"/>
          <w:szCs w:val="24"/>
        </w:rPr>
        <w:t xml:space="preserve">. Andre </w:t>
      </w:r>
      <w:r>
        <w:rPr>
          <w:rFonts w:cs="Times New Roman"/>
          <w:szCs w:val="24"/>
        </w:rPr>
        <w:t>bestemmelser uttrykkes bedre med kartografiske virkemidler gjennom plankartet.</w:t>
      </w:r>
      <w:r w:rsidR="004F1E00">
        <w:rPr>
          <w:rFonts w:cs="Times New Roman"/>
          <w:szCs w:val="24"/>
        </w:rPr>
        <w:t xml:space="preserve"> </w:t>
      </w:r>
      <w:r w:rsidR="00A8638D">
        <w:rPr>
          <w:rFonts w:cs="Times New Roman"/>
          <w:szCs w:val="24"/>
        </w:rPr>
        <w:t>Bestemmelsene kan også omfatte vedlegg og illustrasjoner.</w:t>
      </w:r>
    </w:p>
    <w:p w14:paraId="378C553F" w14:textId="3BF282DA" w:rsidR="00CA206C" w:rsidRDefault="00F07854" w:rsidP="00DD7622">
      <w:pPr>
        <w:spacing w:beforeAutospacing="1" w:after="100" w:afterAutospacing="1"/>
        <w:rPr>
          <w:rFonts w:cs="Times New Roman"/>
          <w:szCs w:val="24"/>
        </w:rPr>
      </w:pPr>
      <w:r>
        <w:rPr>
          <w:rFonts w:cs="Times New Roman"/>
          <w:szCs w:val="24"/>
        </w:rPr>
        <w:t>For å kunne gi plankartet et forståelig uttrykk</w:t>
      </w:r>
      <w:r w:rsidR="004F1E00">
        <w:rPr>
          <w:rFonts w:cs="Times New Roman"/>
          <w:szCs w:val="24"/>
        </w:rPr>
        <w:t>, trenger p</w:t>
      </w:r>
      <w:r w:rsidR="006638F5">
        <w:rPr>
          <w:rFonts w:cs="Times New Roman"/>
          <w:szCs w:val="24"/>
        </w:rPr>
        <w:t xml:space="preserve">lankartet </w:t>
      </w:r>
      <w:r w:rsidR="004F1E00">
        <w:rPr>
          <w:rFonts w:cs="Times New Roman"/>
          <w:szCs w:val="24"/>
        </w:rPr>
        <w:t>en kartografisk bakgrunn som viser alle relevante eksisterende forhold</w:t>
      </w:r>
      <w:r w:rsidR="00484CC2">
        <w:rPr>
          <w:rFonts w:cs="Times New Roman"/>
          <w:szCs w:val="24"/>
        </w:rPr>
        <w:t xml:space="preserve">. Dette basiskartet, dvs. det </w:t>
      </w:r>
      <w:r w:rsidR="00CA206C">
        <w:rPr>
          <w:rFonts w:cs="Open Sans"/>
          <w:szCs w:val="24"/>
        </w:rPr>
        <w:t>«</w:t>
      </w:r>
      <w:r w:rsidR="00484CC2">
        <w:rPr>
          <w:rFonts w:cs="Open Sans"/>
          <w:szCs w:val="24"/>
        </w:rPr>
        <w:t>kart som planen tegnes på</w:t>
      </w:r>
      <w:r w:rsidR="00CA206C">
        <w:rPr>
          <w:rFonts w:cs="Open Sans"/>
          <w:szCs w:val="24"/>
        </w:rPr>
        <w:t>»</w:t>
      </w:r>
      <w:r w:rsidR="00484CC2">
        <w:rPr>
          <w:rFonts w:cs="Open Sans"/>
          <w:szCs w:val="24"/>
        </w:rPr>
        <w:t>, inneholder informasjon som i seg selv ikke er gjenstand for vedtak, men som danner forutsetninger for planvedtaket.</w:t>
      </w:r>
    </w:p>
    <w:p w14:paraId="7741C293" w14:textId="3BB55BB7" w:rsidR="00140AEA" w:rsidRDefault="00267416" w:rsidP="003B4E28">
      <w:pPr>
        <w:spacing w:beforeAutospacing="1" w:after="100" w:afterAutospacing="1"/>
        <w:rPr>
          <w:rFonts w:cs="Times New Roman"/>
          <w:szCs w:val="24"/>
        </w:rPr>
      </w:pPr>
      <w:r w:rsidRPr="00267416">
        <w:rPr>
          <w:rFonts w:cs="Times New Roman"/>
          <w:szCs w:val="24"/>
        </w:rPr>
        <w:t>Plankart</w:t>
      </w:r>
      <w:r w:rsidR="00D16E3A">
        <w:rPr>
          <w:rFonts w:cs="Times New Roman"/>
          <w:szCs w:val="24"/>
        </w:rPr>
        <w:t>et</w:t>
      </w:r>
      <w:r w:rsidRPr="00267416">
        <w:rPr>
          <w:rFonts w:cs="Times New Roman"/>
          <w:szCs w:val="24"/>
        </w:rPr>
        <w:t xml:space="preserve"> skal vise innhold og rettslige virkninger på en klar og entydig måte, og med tilstrekkelig nøyaktig </w:t>
      </w:r>
      <w:proofErr w:type="spellStart"/>
      <w:r w:rsidRPr="00267416">
        <w:rPr>
          <w:rFonts w:cs="Times New Roman"/>
          <w:szCs w:val="24"/>
        </w:rPr>
        <w:t>stedfesting</w:t>
      </w:r>
      <w:proofErr w:type="spellEnd"/>
      <w:r w:rsidRPr="00267416">
        <w:rPr>
          <w:rFonts w:cs="Times New Roman"/>
          <w:szCs w:val="24"/>
        </w:rPr>
        <w:t xml:space="preserve"> tilpasset formålet med planen. Planen skal på en tydelig måte skille mellom </w:t>
      </w:r>
      <w:r w:rsidR="00A8638D">
        <w:rPr>
          <w:rFonts w:cs="Times New Roman"/>
          <w:szCs w:val="24"/>
        </w:rPr>
        <w:t>hva som er gjenstand for vedtak etter plan- og bygningsloven,</w:t>
      </w:r>
      <w:r w:rsidRPr="00267416">
        <w:rPr>
          <w:rFonts w:cs="Times New Roman"/>
          <w:szCs w:val="24"/>
        </w:rPr>
        <w:t xml:space="preserve"> og basiskart</w:t>
      </w:r>
      <w:r w:rsidR="00A8638D">
        <w:rPr>
          <w:rFonts w:cs="Times New Roman"/>
          <w:szCs w:val="24"/>
        </w:rPr>
        <w:t>et</w:t>
      </w:r>
      <w:r w:rsidRPr="00267416">
        <w:rPr>
          <w:rFonts w:cs="Times New Roman"/>
          <w:szCs w:val="24"/>
        </w:rPr>
        <w:t>.</w:t>
      </w:r>
    </w:p>
    <w:p w14:paraId="293655C4" w14:textId="18951786" w:rsidR="00500BE7" w:rsidRDefault="00500BE7" w:rsidP="003B4E28">
      <w:pPr>
        <w:spacing w:beforeAutospacing="1" w:after="100" w:afterAutospacing="1"/>
        <w:rPr>
          <w:rFonts w:cs="Times New Roman"/>
          <w:szCs w:val="24"/>
        </w:rPr>
      </w:pPr>
      <w:r>
        <w:rPr>
          <w:rFonts w:cs="Times New Roman"/>
          <w:szCs w:val="24"/>
        </w:rPr>
        <w:t xml:space="preserve">I en digital representasjon av en plan eller planforslag, er plandataene den delen </w:t>
      </w:r>
      <w:r w:rsidRPr="00500BE7">
        <w:rPr>
          <w:rFonts w:cs="Times New Roman"/>
          <w:szCs w:val="24"/>
        </w:rPr>
        <w:t xml:space="preserve">som er </w:t>
      </w:r>
      <w:r w:rsidR="00E23EE6">
        <w:rPr>
          <w:rFonts w:cs="Times New Roman"/>
          <w:szCs w:val="24"/>
        </w:rPr>
        <w:t xml:space="preserve">eller vil være </w:t>
      </w:r>
      <w:r w:rsidRPr="00500BE7">
        <w:rPr>
          <w:rFonts w:cs="Times New Roman"/>
          <w:szCs w:val="24"/>
        </w:rPr>
        <w:t>gjenstand for vedtak etter plan- og bygningsloven</w:t>
      </w:r>
      <w:r w:rsidR="00E23EE6">
        <w:rPr>
          <w:rFonts w:cs="Times New Roman"/>
          <w:szCs w:val="24"/>
        </w:rPr>
        <w:t>.</w:t>
      </w:r>
    </w:p>
    <w:p w14:paraId="2AB42D6C" w14:textId="7DF08D22" w:rsidR="004117A4" w:rsidRDefault="004117A4" w:rsidP="003B4E28">
      <w:pPr>
        <w:spacing w:beforeAutospacing="1" w:after="100" w:afterAutospacing="1"/>
        <w:rPr>
          <w:rFonts w:cs="Times New Roman"/>
          <w:szCs w:val="24"/>
        </w:rPr>
      </w:pPr>
      <w:r>
        <w:rPr>
          <w:rFonts w:cs="Times New Roman"/>
          <w:szCs w:val="24"/>
        </w:rPr>
        <w:t xml:space="preserve">Arealformål, hensynsoner og bestemmelser </w:t>
      </w:r>
      <w:r w:rsidR="006E0514">
        <w:rPr>
          <w:rFonts w:cs="Times New Roman"/>
          <w:szCs w:val="24"/>
        </w:rPr>
        <w:t xml:space="preserve">(plandata) </w:t>
      </w:r>
      <w:r>
        <w:rPr>
          <w:rFonts w:cs="Times New Roman"/>
          <w:szCs w:val="24"/>
        </w:rPr>
        <w:t>vist som arealfigurer, linjer, punkter eller andre symboler</w:t>
      </w:r>
      <w:r w:rsidR="001B6B48">
        <w:rPr>
          <w:rFonts w:cs="Times New Roman"/>
          <w:szCs w:val="24"/>
        </w:rPr>
        <w:t xml:space="preserve"> eller påskrift</w:t>
      </w:r>
      <w:r>
        <w:rPr>
          <w:rFonts w:cs="Times New Roman"/>
          <w:szCs w:val="24"/>
        </w:rPr>
        <w:t xml:space="preserve"> i plankartet, blir </w:t>
      </w:r>
      <w:r w:rsidR="00220926">
        <w:rPr>
          <w:rFonts w:cs="Times New Roman"/>
          <w:szCs w:val="24"/>
        </w:rPr>
        <w:t>i noen sammenhenger</w:t>
      </w:r>
      <w:r>
        <w:rPr>
          <w:rFonts w:cs="Times New Roman"/>
          <w:szCs w:val="24"/>
        </w:rPr>
        <w:t xml:space="preserve"> kalt</w:t>
      </w:r>
      <w:r w:rsidR="00220926">
        <w:rPr>
          <w:rFonts w:cs="Times New Roman"/>
          <w:szCs w:val="24"/>
        </w:rPr>
        <w:t xml:space="preserve"> </w:t>
      </w:r>
      <w:r w:rsidR="006E0514">
        <w:rPr>
          <w:rFonts w:cs="Times New Roman"/>
          <w:szCs w:val="24"/>
        </w:rPr>
        <w:t xml:space="preserve">juridiske linjer eller punkter, eventuelt andre </w:t>
      </w:r>
      <w:r>
        <w:rPr>
          <w:rFonts w:cs="Open Sans"/>
          <w:szCs w:val="24"/>
        </w:rPr>
        <w:t xml:space="preserve">juridiske elementer. Spesielt gjelder det </w:t>
      </w:r>
      <w:r w:rsidR="0089135B">
        <w:rPr>
          <w:rFonts w:cs="Open Sans"/>
          <w:szCs w:val="24"/>
        </w:rPr>
        <w:t xml:space="preserve">arealformål og </w:t>
      </w:r>
      <w:r>
        <w:rPr>
          <w:rFonts w:cs="Open Sans"/>
          <w:szCs w:val="24"/>
        </w:rPr>
        <w:t xml:space="preserve">bestemmelser </w:t>
      </w:r>
      <w:r w:rsidR="0089135B">
        <w:rPr>
          <w:rFonts w:cs="Open Sans"/>
          <w:szCs w:val="24"/>
        </w:rPr>
        <w:t xml:space="preserve">fastsatt </w:t>
      </w:r>
      <w:r>
        <w:rPr>
          <w:rFonts w:cs="Open Sans"/>
          <w:szCs w:val="24"/>
        </w:rPr>
        <w:t xml:space="preserve">som </w:t>
      </w:r>
      <w:r>
        <w:rPr>
          <w:rFonts w:cs="Times New Roman"/>
          <w:szCs w:val="24"/>
        </w:rPr>
        <w:t>linjer</w:t>
      </w:r>
      <w:r w:rsidR="0089135B">
        <w:rPr>
          <w:rFonts w:cs="Times New Roman"/>
          <w:szCs w:val="24"/>
        </w:rPr>
        <w:t xml:space="preserve"> eller</w:t>
      </w:r>
      <w:r>
        <w:rPr>
          <w:rFonts w:cs="Times New Roman"/>
          <w:szCs w:val="24"/>
        </w:rPr>
        <w:t xml:space="preserve"> punkt</w:t>
      </w:r>
      <w:r w:rsidR="00220926">
        <w:rPr>
          <w:rFonts w:cs="Times New Roman"/>
          <w:szCs w:val="24"/>
        </w:rPr>
        <w:t xml:space="preserve"> i plankartet</w:t>
      </w:r>
      <w:r>
        <w:rPr>
          <w:rFonts w:cs="Times New Roman"/>
          <w:szCs w:val="24"/>
        </w:rPr>
        <w:t>, for eksempel en vedtatt</w:t>
      </w:r>
      <w:r w:rsidR="0022741C">
        <w:rPr>
          <w:rFonts w:cs="Times New Roman"/>
          <w:szCs w:val="24"/>
        </w:rPr>
        <w:t xml:space="preserve"> </w:t>
      </w:r>
      <w:r>
        <w:rPr>
          <w:rFonts w:cs="Times New Roman"/>
          <w:szCs w:val="24"/>
        </w:rPr>
        <w:t>byggegrense.</w:t>
      </w:r>
    </w:p>
    <w:p w14:paraId="45AAF622" w14:textId="18B71C72" w:rsidR="000D75E0" w:rsidRPr="000D75E0" w:rsidRDefault="00376E31" w:rsidP="000D75E0">
      <w:pPr>
        <w:spacing w:beforeAutospacing="1" w:after="100" w:afterAutospacing="1"/>
        <w:rPr>
          <w:rFonts w:cs="Times New Roman"/>
          <w:szCs w:val="24"/>
        </w:rPr>
      </w:pPr>
      <w:hyperlink r:id="rId39" w:history="1">
        <w:r w:rsidR="000D75E0" w:rsidRPr="000D75E0">
          <w:rPr>
            <w:rStyle w:val="Hyperkobling"/>
            <w:rFonts w:cs="Times New Roman"/>
            <w:szCs w:val="24"/>
          </w:rPr>
          <w:t>Plankart og planregister (regjeringen.no)</w:t>
        </w:r>
      </w:hyperlink>
    </w:p>
    <w:p w14:paraId="3FFF71B9" w14:textId="033BACA2" w:rsidR="001D67EF" w:rsidRDefault="001D67EF" w:rsidP="00D63F6B">
      <w:pPr>
        <w:pStyle w:val="Overskrift2"/>
      </w:pPr>
      <w:bookmarkStart w:id="26" w:name="_Toc113455456"/>
      <w:r>
        <w:t>Reguleringsplaner som omfattes av forskrift om konsekvensutredning</w:t>
      </w:r>
      <w:bookmarkEnd w:id="26"/>
    </w:p>
    <w:p w14:paraId="61E8AA5D" w14:textId="77777777" w:rsidR="00CA206C" w:rsidRDefault="001D67EF">
      <w:pPr>
        <w:rPr>
          <w:rFonts w:cs="Times New Roman"/>
        </w:rPr>
      </w:pPr>
      <w:r w:rsidRPr="006F62EB">
        <w:rPr>
          <w:rFonts w:cs="Times New Roman"/>
        </w:rPr>
        <w:t>Konsekvensutredning skal være</w:t>
      </w:r>
      <w:r w:rsidR="003F3255" w:rsidRPr="006F62EB">
        <w:rPr>
          <w:rFonts w:cs="Times New Roman"/>
        </w:rPr>
        <w:t xml:space="preserve"> </w:t>
      </w:r>
      <w:r w:rsidRPr="006F62EB">
        <w:rPr>
          <w:rFonts w:cs="Times New Roman"/>
        </w:rPr>
        <w:t>en integrert del av planprosessen etter plan- og bygningsloven.</w:t>
      </w:r>
      <w:r w:rsidR="00206403" w:rsidRPr="006F62EB">
        <w:rPr>
          <w:rFonts w:cs="Times New Roman"/>
        </w:rPr>
        <w:t xml:space="preserve"> </w:t>
      </w:r>
      <w:hyperlink r:id="rId40" w:history="1">
        <w:r w:rsidRPr="00490C3E">
          <w:rPr>
            <w:rStyle w:val="Hyperkobling"/>
          </w:rPr>
          <w:t>Forskriften om konsekvensutredninger</w:t>
        </w:r>
      </w:hyperlink>
      <w:r w:rsidRPr="006F62EB">
        <w:rPr>
          <w:rFonts w:cs="Times New Roman"/>
        </w:rPr>
        <w:t xml:space="preserve"> angir hvilke planer som skal </w:t>
      </w:r>
      <w:proofErr w:type="spellStart"/>
      <w:r w:rsidRPr="006F62EB">
        <w:rPr>
          <w:rFonts w:cs="Times New Roman"/>
        </w:rPr>
        <w:t>konsekvensutredes</w:t>
      </w:r>
      <w:proofErr w:type="spellEnd"/>
      <w:r w:rsidRPr="006F62EB">
        <w:rPr>
          <w:rFonts w:cs="Times New Roman"/>
        </w:rPr>
        <w:t>, saksbehandlingsregler og krav til innhold i konsekvensutredningen.</w:t>
      </w:r>
    </w:p>
    <w:p w14:paraId="6CD91D46" w14:textId="77777777" w:rsidR="00CA206C" w:rsidRDefault="001D67EF">
      <w:pPr>
        <w:rPr>
          <w:rFonts w:cs="Times New Roman"/>
        </w:rPr>
      </w:pPr>
      <w:r w:rsidRPr="00C878F6">
        <w:rPr>
          <w:rFonts w:cs="Times New Roman"/>
        </w:rPr>
        <w:t xml:space="preserve">Formålet med bestemmelsene om konsekvensutredninger er å sikre at hensynet til miljø og samfunn blir tatt i betraktning </w:t>
      </w:r>
      <w:r w:rsidR="00017644" w:rsidRPr="006F62EB">
        <w:rPr>
          <w:rFonts w:cs="Times New Roman"/>
        </w:rPr>
        <w:t>i planleggingen</w:t>
      </w:r>
      <w:r w:rsidRPr="006F62EB">
        <w:rPr>
          <w:rFonts w:cs="Times New Roman"/>
        </w:rPr>
        <w:t>, og når det tas stilling til om, og på hvilke vilkår, planer skal gjennomføres. Kommunen ha</w:t>
      </w:r>
      <w:r w:rsidRPr="00C878F6">
        <w:rPr>
          <w:rFonts w:cs="Times New Roman"/>
        </w:rPr>
        <w:t>r en viktig rolle som planmyndighet for planer som omfattes av forskriften, og skal påse at bestemmelsene i forskriften følges.</w:t>
      </w:r>
    </w:p>
    <w:p w14:paraId="4E5F3D2C" w14:textId="77777777" w:rsidR="00CA206C" w:rsidRDefault="001D67EF">
      <w:pPr>
        <w:autoSpaceDE w:val="0"/>
        <w:autoSpaceDN w:val="0"/>
        <w:adjustRightInd w:val="0"/>
        <w:rPr>
          <w:rFonts w:cs="Times New Roman"/>
          <w:color w:val="000000" w:themeColor="text1"/>
        </w:rPr>
      </w:pPr>
      <w:r w:rsidRPr="00C878F6">
        <w:rPr>
          <w:rFonts w:cs="Times New Roman"/>
          <w:color w:val="000000" w:themeColor="text1"/>
        </w:rPr>
        <w:t xml:space="preserve">Ved revisjonen av </w:t>
      </w:r>
      <w:r w:rsidR="00862F36">
        <w:rPr>
          <w:rFonts w:cs="Times New Roman"/>
          <w:color w:val="000000" w:themeColor="text1"/>
        </w:rPr>
        <w:t>f</w:t>
      </w:r>
      <w:r w:rsidRPr="00C878F6">
        <w:rPr>
          <w:rFonts w:cs="Times New Roman"/>
          <w:color w:val="000000" w:themeColor="text1"/>
        </w:rPr>
        <w:t xml:space="preserve">orskriften </w:t>
      </w:r>
      <w:r w:rsidR="00704856" w:rsidRPr="00C878F6">
        <w:rPr>
          <w:rFonts w:cs="Times New Roman"/>
          <w:color w:val="000000" w:themeColor="text1"/>
        </w:rPr>
        <w:t xml:space="preserve">om konsekvensutredninger </w:t>
      </w:r>
      <w:r w:rsidRPr="00C878F6">
        <w:rPr>
          <w:rFonts w:cs="Times New Roman"/>
          <w:color w:val="000000" w:themeColor="text1"/>
        </w:rPr>
        <w:t>i 2017 (</w:t>
      </w:r>
      <w:r w:rsidR="00704856" w:rsidRPr="00C878F6">
        <w:rPr>
          <w:rFonts w:cs="Times New Roman"/>
          <w:color w:val="000000" w:themeColor="text1"/>
        </w:rPr>
        <w:t>KU-</w:t>
      </w:r>
      <w:r w:rsidRPr="00C878F6">
        <w:rPr>
          <w:rFonts w:cs="Times New Roman"/>
          <w:color w:val="000000" w:themeColor="text1"/>
        </w:rPr>
        <w:t>forskrift av 21. juni 2017) ble bestemmelsene om hvilke reguleringsplaner som omfattes av forskriften vesentlig forenklet</w:t>
      </w:r>
      <w:r w:rsidR="00704856" w:rsidRPr="00C878F6">
        <w:rPr>
          <w:rFonts w:cs="Times New Roman"/>
          <w:color w:val="000000" w:themeColor="text1"/>
        </w:rPr>
        <w:t>.</w:t>
      </w:r>
      <w:r w:rsidRPr="00C878F6">
        <w:rPr>
          <w:rFonts w:cs="Times New Roman"/>
          <w:color w:val="000000" w:themeColor="text1"/>
        </w:rPr>
        <w:t xml:space="preserve"> </w:t>
      </w:r>
      <w:r w:rsidR="00704856" w:rsidRPr="00C878F6">
        <w:rPr>
          <w:rFonts w:cs="Times New Roman"/>
          <w:color w:val="000000" w:themeColor="text1"/>
        </w:rPr>
        <w:t>B</w:t>
      </w:r>
      <w:r w:rsidR="00E13DFD" w:rsidRPr="00C878F6">
        <w:rPr>
          <w:rFonts w:cs="Times New Roman"/>
          <w:color w:val="000000" w:themeColor="text1"/>
        </w:rPr>
        <w:t xml:space="preserve">estemmelsene </w:t>
      </w:r>
      <w:r w:rsidRPr="00C878F6">
        <w:rPr>
          <w:rFonts w:cs="Times New Roman"/>
          <w:color w:val="000000" w:themeColor="text1"/>
        </w:rPr>
        <w:t xml:space="preserve">gjelder nå </w:t>
      </w:r>
      <w:r w:rsidR="00901DF0" w:rsidRPr="00C878F6">
        <w:rPr>
          <w:rFonts w:cs="Times New Roman"/>
          <w:color w:val="000000" w:themeColor="text1"/>
        </w:rPr>
        <w:t>bare</w:t>
      </w:r>
      <w:r w:rsidRPr="00C878F6">
        <w:rPr>
          <w:rFonts w:cs="Times New Roman"/>
          <w:color w:val="000000" w:themeColor="text1"/>
        </w:rPr>
        <w:t xml:space="preserve"> regulering av tiltak nevnt i vedlegg I eller </w:t>
      </w:r>
      <w:r w:rsidR="00017644" w:rsidRPr="00C878F6">
        <w:rPr>
          <w:rFonts w:cs="Times New Roman"/>
          <w:color w:val="000000" w:themeColor="text1"/>
        </w:rPr>
        <w:t xml:space="preserve">vedlegg </w:t>
      </w:r>
      <w:r w:rsidRPr="00C878F6">
        <w:rPr>
          <w:rFonts w:cs="Times New Roman"/>
          <w:color w:val="000000" w:themeColor="text1"/>
        </w:rPr>
        <w:t>II i forskriften.</w:t>
      </w:r>
    </w:p>
    <w:p w14:paraId="32B52117" w14:textId="1BFEAD9B" w:rsidR="00CA206C" w:rsidRDefault="001D67EF">
      <w:pPr>
        <w:autoSpaceDE w:val="0"/>
        <w:autoSpaceDN w:val="0"/>
        <w:adjustRightInd w:val="0"/>
        <w:rPr>
          <w:rFonts w:cs="Times New Roman"/>
          <w:color w:val="000000" w:themeColor="text1"/>
        </w:rPr>
      </w:pPr>
      <w:r w:rsidRPr="006F62EB">
        <w:rPr>
          <w:rFonts w:cs="Times New Roman"/>
          <w:color w:val="000000" w:themeColor="text1"/>
        </w:rPr>
        <w:t xml:space="preserve">Forskriften vedlegg I omfatter større tiltak, mens vedlegg II omfatter mange mindre tiltak. Reguleringsplaner </w:t>
      </w:r>
      <w:r w:rsidR="00017644" w:rsidRPr="006F62EB">
        <w:rPr>
          <w:rFonts w:cs="Times New Roman"/>
          <w:color w:val="000000" w:themeColor="text1"/>
        </w:rPr>
        <w:t xml:space="preserve">for </w:t>
      </w:r>
      <w:r w:rsidRPr="006F62EB">
        <w:rPr>
          <w:rFonts w:cs="Times New Roman"/>
          <w:color w:val="000000" w:themeColor="text1"/>
        </w:rPr>
        <w:t>tiltak nevnt i vedlegg I skal alltid ha planprogram og konsekvensutredning</w:t>
      </w:r>
      <w:r w:rsidR="00017644" w:rsidRPr="00C878F6">
        <w:rPr>
          <w:rFonts w:cs="Times New Roman"/>
          <w:color w:val="000000" w:themeColor="text1"/>
        </w:rPr>
        <w:t xml:space="preserve">, jf. KU-forskriften </w:t>
      </w:r>
      <w:r w:rsidR="00CA206C">
        <w:rPr>
          <w:rFonts w:cs="Times New Roman"/>
          <w:color w:val="000000" w:themeColor="text1"/>
        </w:rPr>
        <w:t>§ </w:t>
      </w:r>
      <w:r w:rsidR="00CA206C" w:rsidRPr="00C878F6">
        <w:rPr>
          <w:rFonts w:cs="Times New Roman"/>
          <w:color w:val="000000" w:themeColor="text1"/>
        </w:rPr>
        <w:t>6</w:t>
      </w:r>
      <w:r w:rsidR="00017644" w:rsidRPr="00C878F6">
        <w:rPr>
          <w:rFonts w:cs="Times New Roman"/>
          <w:color w:val="000000" w:themeColor="text1"/>
        </w:rPr>
        <w:t xml:space="preserve"> b</w:t>
      </w:r>
      <w:r w:rsidRPr="00C878F6">
        <w:rPr>
          <w:rFonts w:cs="Times New Roman"/>
          <w:color w:val="000000" w:themeColor="text1"/>
        </w:rPr>
        <w:t xml:space="preserve">. </w:t>
      </w:r>
      <w:r w:rsidR="00270AA6" w:rsidRPr="00C878F6">
        <w:rPr>
          <w:rFonts w:cs="Times New Roman"/>
          <w:color w:val="000000" w:themeColor="text1"/>
        </w:rPr>
        <w:t xml:space="preserve">Områdereguleringer som fastsetter rammer for tiltak i vedlegg I og II skal også alltid ha planprogram og konsekvensutredning etter KU-forskriftens </w:t>
      </w:r>
      <w:r w:rsidR="00CA206C">
        <w:rPr>
          <w:rFonts w:cs="Times New Roman"/>
          <w:color w:val="000000" w:themeColor="text1"/>
        </w:rPr>
        <w:t>§ </w:t>
      </w:r>
      <w:r w:rsidR="00CA206C" w:rsidRPr="00C878F6">
        <w:rPr>
          <w:rFonts w:cs="Times New Roman"/>
          <w:color w:val="000000" w:themeColor="text1"/>
        </w:rPr>
        <w:t>6</w:t>
      </w:r>
      <w:r w:rsidR="00270AA6" w:rsidRPr="00C878F6">
        <w:rPr>
          <w:rFonts w:cs="Times New Roman"/>
          <w:color w:val="000000" w:themeColor="text1"/>
        </w:rPr>
        <w:t xml:space="preserve"> an</w:t>
      </w:r>
      <w:r w:rsidR="008D064C">
        <w:rPr>
          <w:rFonts w:cs="Times New Roman"/>
          <w:color w:val="000000" w:themeColor="text1"/>
        </w:rPr>
        <w:t>dre</w:t>
      </w:r>
      <w:r w:rsidR="00270AA6" w:rsidRPr="00C878F6">
        <w:rPr>
          <w:rFonts w:cs="Times New Roman"/>
          <w:color w:val="000000" w:themeColor="text1"/>
        </w:rPr>
        <w:t xml:space="preserve"> ledd bokstav a. </w:t>
      </w:r>
      <w:r w:rsidRPr="00C878F6">
        <w:rPr>
          <w:rFonts w:cs="Times New Roman"/>
          <w:color w:val="000000" w:themeColor="text1"/>
        </w:rPr>
        <w:t>Reguleringsplaner som omfatter tiltak nevnt i vedlegg II sk</w:t>
      </w:r>
      <w:r w:rsidR="00367ED7" w:rsidRPr="00C878F6">
        <w:rPr>
          <w:rFonts w:cs="Times New Roman"/>
          <w:color w:val="000000" w:themeColor="text1"/>
        </w:rPr>
        <w:t>a</w:t>
      </w:r>
      <w:r w:rsidRPr="00C878F6">
        <w:rPr>
          <w:rFonts w:cs="Times New Roman"/>
          <w:color w:val="000000" w:themeColor="text1"/>
        </w:rPr>
        <w:t xml:space="preserve">l vurderes nærmere og </w:t>
      </w:r>
      <w:proofErr w:type="spellStart"/>
      <w:r w:rsidRPr="00C878F6">
        <w:rPr>
          <w:rFonts w:cs="Times New Roman"/>
          <w:color w:val="000000" w:themeColor="text1"/>
        </w:rPr>
        <w:t>konsekvensutredes</w:t>
      </w:r>
      <w:proofErr w:type="spellEnd"/>
      <w:r w:rsidRPr="00C878F6">
        <w:rPr>
          <w:rFonts w:cs="Times New Roman"/>
          <w:color w:val="000000" w:themeColor="text1"/>
        </w:rPr>
        <w:t xml:space="preserve"> dersom de kan få vesentlige virkninger for miljø eller samfunn</w:t>
      </w:r>
      <w:r w:rsidR="002A7117" w:rsidRPr="00C878F6">
        <w:rPr>
          <w:rFonts w:cs="Times New Roman"/>
          <w:color w:val="000000" w:themeColor="text1"/>
        </w:rPr>
        <w:t xml:space="preserve">, jf. </w:t>
      </w:r>
      <w:r w:rsidR="00CA5873" w:rsidRPr="00C878F6">
        <w:rPr>
          <w:rFonts w:cs="Times New Roman"/>
          <w:color w:val="000000" w:themeColor="text1"/>
        </w:rPr>
        <w:t>KU-forskriften</w:t>
      </w:r>
      <w:r w:rsidR="002A7117" w:rsidRPr="00C878F6">
        <w:rPr>
          <w:rFonts w:cs="Times New Roman"/>
          <w:color w:val="000000" w:themeColor="text1"/>
        </w:rPr>
        <w:t xml:space="preserve"> </w:t>
      </w:r>
      <w:r w:rsidR="00CA206C">
        <w:rPr>
          <w:rFonts w:cs="Times New Roman"/>
          <w:color w:val="000000" w:themeColor="text1"/>
        </w:rPr>
        <w:t>§ </w:t>
      </w:r>
      <w:r w:rsidR="00CA206C" w:rsidRPr="00C878F6">
        <w:rPr>
          <w:rFonts w:cs="Times New Roman"/>
          <w:color w:val="000000" w:themeColor="text1"/>
        </w:rPr>
        <w:t>8</w:t>
      </w:r>
      <w:r w:rsidRPr="00C878F6">
        <w:rPr>
          <w:rFonts w:cs="Times New Roman"/>
          <w:color w:val="000000" w:themeColor="text1"/>
        </w:rPr>
        <w:t>.</w:t>
      </w:r>
      <w:r w:rsidR="00AB4CC4" w:rsidRPr="00C878F6">
        <w:rPr>
          <w:rFonts w:cs="Times New Roman"/>
          <w:color w:val="000000" w:themeColor="text1"/>
        </w:rPr>
        <w:t xml:space="preserve"> Det er ikke krav om planprogram for slike planer.</w:t>
      </w:r>
    </w:p>
    <w:p w14:paraId="004C9DD6" w14:textId="6B3D5F5D" w:rsidR="00CA206C" w:rsidRDefault="00017644">
      <w:pPr>
        <w:autoSpaceDE w:val="0"/>
        <w:autoSpaceDN w:val="0"/>
        <w:adjustRightInd w:val="0"/>
        <w:rPr>
          <w:rFonts w:cs="Times New Roman"/>
        </w:rPr>
      </w:pPr>
      <w:r w:rsidRPr="006F62EB">
        <w:rPr>
          <w:rFonts w:cs="Times New Roman"/>
        </w:rPr>
        <w:t>Spørsmålet o</w:t>
      </w:r>
      <w:r w:rsidR="001D67EF" w:rsidRPr="006F62EB">
        <w:rPr>
          <w:rFonts w:cs="Times New Roman"/>
        </w:rPr>
        <w:t>m en reguleringsplan</w:t>
      </w:r>
      <w:r w:rsidRPr="006F62EB">
        <w:rPr>
          <w:rFonts w:cs="Times New Roman"/>
        </w:rPr>
        <w:t xml:space="preserve"> er</w:t>
      </w:r>
      <w:r w:rsidR="001D67EF" w:rsidRPr="006F62EB">
        <w:rPr>
          <w:rFonts w:cs="Times New Roman"/>
        </w:rPr>
        <w:t xml:space="preserve"> omfatte</w:t>
      </w:r>
      <w:r w:rsidRPr="006F62EB">
        <w:rPr>
          <w:rFonts w:cs="Times New Roman"/>
        </w:rPr>
        <w:t>t</w:t>
      </w:r>
      <w:r w:rsidR="001D67EF" w:rsidRPr="006F62EB">
        <w:rPr>
          <w:rFonts w:cs="Times New Roman"/>
        </w:rPr>
        <w:t xml:space="preserve"> av forskriften</w:t>
      </w:r>
      <w:r w:rsidRPr="006F62EB">
        <w:rPr>
          <w:rFonts w:cs="Times New Roman"/>
        </w:rPr>
        <w:t>,</w:t>
      </w:r>
      <w:r w:rsidR="001D67EF" w:rsidRPr="006F62EB">
        <w:rPr>
          <w:rFonts w:cs="Times New Roman"/>
        </w:rPr>
        <w:t xml:space="preserve"> skal avklares før varsling av planoppstart</w:t>
      </w:r>
      <w:r w:rsidR="00901DF0" w:rsidRPr="00C878F6">
        <w:rPr>
          <w:rFonts w:cs="Times New Roman"/>
        </w:rPr>
        <w:t>, j</w:t>
      </w:r>
      <w:r w:rsidR="00CE1E33" w:rsidRPr="00C878F6">
        <w:rPr>
          <w:rFonts w:cs="Times New Roman"/>
        </w:rPr>
        <w:t>f.</w:t>
      </w:r>
      <w:r w:rsidR="00CA5873" w:rsidRPr="00C878F6">
        <w:rPr>
          <w:rFonts w:cs="Times New Roman"/>
        </w:rPr>
        <w:t xml:space="preserve"> bestemmelsene i KU-forskriften</w:t>
      </w:r>
      <w:r w:rsidR="00CE1E33" w:rsidRPr="00C878F6">
        <w:rPr>
          <w:rFonts w:cs="Times New Roman"/>
        </w:rPr>
        <w:t xml:space="preserve"> §</w:t>
      </w:r>
      <w:r w:rsidR="00CA206C">
        <w:rPr>
          <w:rFonts w:cs="Times New Roman"/>
        </w:rPr>
        <w:t>§ </w:t>
      </w:r>
      <w:r w:rsidR="00CA206C" w:rsidRPr="00C878F6">
        <w:rPr>
          <w:rFonts w:cs="Times New Roman"/>
        </w:rPr>
        <w:t>4</w:t>
      </w:r>
      <w:r w:rsidR="00CE1E33" w:rsidRPr="00C878F6">
        <w:rPr>
          <w:rFonts w:cs="Times New Roman"/>
        </w:rPr>
        <w:t xml:space="preserve">, 9, 11 og 12. </w:t>
      </w:r>
      <w:r w:rsidR="00901DF0" w:rsidRPr="00C878F6">
        <w:rPr>
          <w:rFonts w:cs="Times New Roman"/>
        </w:rPr>
        <w:t>For private reguleringsplanforslag skal dette avklares i oppstart</w:t>
      </w:r>
      <w:r w:rsidR="00324906" w:rsidRPr="00C878F6">
        <w:rPr>
          <w:rFonts w:cs="Times New Roman"/>
        </w:rPr>
        <w:t>s</w:t>
      </w:r>
      <w:r w:rsidR="00901DF0" w:rsidRPr="00C878F6">
        <w:rPr>
          <w:rFonts w:cs="Times New Roman"/>
        </w:rPr>
        <w:t>møtet.</w:t>
      </w:r>
    </w:p>
    <w:p w14:paraId="5CCA491C" w14:textId="69C33171" w:rsidR="001D67EF" w:rsidRDefault="001D67EF" w:rsidP="00D63F6B">
      <w:pPr>
        <w:pStyle w:val="Overskrift3"/>
      </w:pPr>
      <w:bookmarkStart w:id="27" w:name="_Toc113455457"/>
      <w:r>
        <w:t xml:space="preserve">Reguleringsplaner som alltid skal </w:t>
      </w:r>
      <w:proofErr w:type="spellStart"/>
      <w:r>
        <w:t>konsekvensutredes</w:t>
      </w:r>
      <w:proofErr w:type="spellEnd"/>
      <w:r>
        <w:t xml:space="preserve"> og ha planprogram</w:t>
      </w:r>
      <w:bookmarkEnd w:id="27"/>
    </w:p>
    <w:p w14:paraId="713143C0" w14:textId="5D32C785" w:rsidR="008529BC" w:rsidRDefault="001D67EF" w:rsidP="001D67EF">
      <w:r>
        <w:t xml:space="preserve">I henhold til </w:t>
      </w:r>
      <w:r w:rsidR="00CA206C">
        <w:t>§ 6</w:t>
      </w:r>
      <w:r>
        <w:t xml:space="preserve"> an</w:t>
      </w:r>
      <w:r w:rsidR="008D064C">
        <w:t>dre</w:t>
      </w:r>
      <w:r>
        <w:t xml:space="preserve"> ledd bokstav b i </w:t>
      </w:r>
      <w:r w:rsidR="00704856">
        <w:t>KU-</w:t>
      </w:r>
      <w:r>
        <w:t>forskrift</w:t>
      </w:r>
      <w:r w:rsidR="006E50A4">
        <w:t>en</w:t>
      </w:r>
      <w:r w:rsidR="002167AD">
        <w:t>,</w:t>
      </w:r>
      <w:r>
        <w:t xml:space="preserve"> skal reguleringsplaner som omfatter tiltak nevnt i forskriftens vedlegg I alltid </w:t>
      </w:r>
      <w:proofErr w:type="spellStart"/>
      <w:r>
        <w:t>konsekvensutredes</w:t>
      </w:r>
      <w:proofErr w:type="spellEnd"/>
      <w:r w:rsidR="002167AD">
        <w:t xml:space="preserve"> og ha planprogram</w:t>
      </w:r>
      <w:r>
        <w:t>.</w:t>
      </w:r>
    </w:p>
    <w:p w14:paraId="5F881A2D" w14:textId="698B9D4A" w:rsidR="00CA206C" w:rsidRDefault="001D67EF" w:rsidP="001D67EF">
      <w:pPr>
        <w:rPr>
          <w:rFonts w:cs="Times New Roman"/>
          <w:color w:val="000000"/>
          <w:szCs w:val="24"/>
        </w:rPr>
      </w:pPr>
      <w:r>
        <w:t>Det</w:t>
      </w:r>
      <w:r w:rsidR="003761F1">
        <w:t xml:space="preserve"> er et unntak knyttet til </w:t>
      </w:r>
      <w:r w:rsidR="00CA206C">
        <w:t>§ 6</w:t>
      </w:r>
      <w:r w:rsidR="003761F1">
        <w:t xml:space="preserve"> bokstav b</w:t>
      </w:r>
      <w:r>
        <w:t xml:space="preserve"> </w:t>
      </w:r>
      <w:r w:rsidR="00CA5873">
        <w:t xml:space="preserve">for </w:t>
      </w:r>
      <w:r>
        <w:t xml:space="preserve">reguleringsplaner der det konkrete tiltaket er </w:t>
      </w:r>
      <w:proofErr w:type="spellStart"/>
      <w:r>
        <w:t>konsekvensutredet</w:t>
      </w:r>
      <w:proofErr w:type="spellEnd"/>
      <w:r>
        <w:t xml:space="preserve"> i e</w:t>
      </w:r>
      <w:r w:rsidR="003761F1">
        <w:t xml:space="preserve">n tidligere </w:t>
      </w:r>
      <w:r>
        <w:t>plan</w:t>
      </w:r>
      <w:r w:rsidR="00324906">
        <w:t>.</w:t>
      </w:r>
      <w:r>
        <w:t xml:space="preserve"> </w:t>
      </w:r>
      <w:r w:rsidRPr="008517BC">
        <w:rPr>
          <w:rFonts w:cs="Times New Roman"/>
          <w:color w:val="000000" w:themeColor="text1"/>
          <w:szCs w:val="24"/>
        </w:rPr>
        <w:t xml:space="preserve">Dette unntaket gjelder </w:t>
      </w:r>
      <w:r>
        <w:rPr>
          <w:rFonts w:cs="Times New Roman"/>
          <w:color w:val="000000" w:themeColor="text1"/>
          <w:szCs w:val="24"/>
        </w:rPr>
        <w:t xml:space="preserve">typisk for </w:t>
      </w:r>
      <w:r w:rsidRPr="008517BC">
        <w:rPr>
          <w:rFonts w:cs="Times New Roman"/>
          <w:color w:val="000000" w:themeColor="text1"/>
          <w:szCs w:val="24"/>
        </w:rPr>
        <w:t>samferdsel</w:t>
      </w:r>
      <w:r w:rsidR="003761F1">
        <w:rPr>
          <w:rFonts w:cs="Times New Roman"/>
          <w:color w:val="000000" w:themeColor="text1"/>
          <w:szCs w:val="24"/>
        </w:rPr>
        <w:t>s</w:t>
      </w:r>
      <w:r w:rsidRPr="008517BC">
        <w:rPr>
          <w:rFonts w:cs="Times New Roman"/>
          <w:color w:val="000000" w:themeColor="text1"/>
          <w:szCs w:val="24"/>
        </w:rPr>
        <w:t xml:space="preserve">tiltak der prosjektene </w:t>
      </w:r>
      <w:r>
        <w:rPr>
          <w:rFonts w:cs="Times New Roman"/>
          <w:color w:val="000000" w:themeColor="text1"/>
          <w:szCs w:val="24"/>
        </w:rPr>
        <w:t xml:space="preserve">ofte </w:t>
      </w:r>
      <w:r w:rsidRPr="008517BC">
        <w:rPr>
          <w:rFonts w:cs="Times New Roman"/>
          <w:color w:val="000000" w:themeColor="text1"/>
          <w:szCs w:val="24"/>
        </w:rPr>
        <w:t xml:space="preserve">utredes som tiltak </w:t>
      </w:r>
      <w:r w:rsidR="00704856">
        <w:rPr>
          <w:rFonts w:cs="Times New Roman"/>
          <w:color w:val="000000" w:themeColor="text1"/>
          <w:szCs w:val="24"/>
        </w:rPr>
        <w:t>i en</w:t>
      </w:r>
      <w:r w:rsidRPr="008517BC">
        <w:rPr>
          <w:rFonts w:cs="Times New Roman"/>
          <w:color w:val="000000" w:themeColor="text1"/>
          <w:szCs w:val="24"/>
        </w:rPr>
        <w:t xml:space="preserve"> kommune</w:t>
      </w:r>
      <w:r w:rsidR="00704856">
        <w:rPr>
          <w:rFonts w:cs="Times New Roman"/>
          <w:color w:val="000000" w:themeColor="text1"/>
          <w:szCs w:val="24"/>
        </w:rPr>
        <w:t>del</w:t>
      </w:r>
      <w:r w:rsidRPr="008517BC">
        <w:rPr>
          <w:rFonts w:cs="Times New Roman"/>
          <w:color w:val="000000" w:themeColor="text1"/>
          <w:szCs w:val="24"/>
        </w:rPr>
        <w:t>plan.</w:t>
      </w:r>
      <w:r>
        <w:rPr>
          <w:rFonts w:cs="Times New Roman"/>
          <w:color w:val="000000" w:themeColor="text1"/>
          <w:szCs w:val="24"/>
        </w:rPr>
        <w:t xml:space="preserve"> </w:t>
      </w:r>
      <w:r w:rsidRPr="00303195">
        <w:rPr>
          <w:rFonts w:cs="Times New Roman"/>
          <w:color w:val="000000"/>
          <w:szCs w:val="24"/>
        </w:rPr>
        <w:t>Unntaket gjelder bare der reguleringsplanen er i samsvar med rammene</w:t>
      </w:r>
      <w:r w:rsidR="008529BC">
        <w:rPr>
          <w:rFonts w:cs="Times New Roman"/>
          <w:color w:val="000000"/>
          <w:szCs w:val="24"/>
        </w:rPr>
        <w:t xml:space="preserve"> </w:t>
      </w:r>
      <w:r w:rsidRPr="00303195">
        <w:rPr>
          <w:rFonts w:cs="Times New Roman"/>
          <w:color w:val="000000"/>
          <w:szCs w:val="24"/>
        </w:rPr>
        <w:t xml:space="preserve">gitt i overordnet plan. Det legges til grunn at det kan gjøres mindre endringer fra overordnet plan i reguleringsplanen uten at planen må behandles etter </w:t>
      </w:r>
      <w:r w:rsidR="00132B5E">
        <w:rPr>
          <w:rFonts w:cs="Times New Roman"/>
          <w:color w:val="000000"/>
          <w:szCs w:val="24"/>
        </w:rPr>
        <w:t>KU-</w:t>
      </w:r>
      <w:r w:rsidRPr="00303195">
        <w:rPr>
          <w:rFonts w:cs="Times New Roman"/>
          <w:color w:val="000000"/>
          <w:szCs w:val="24"/>
        </w:rPr>
        <w:t>forskriften. Hva som menes med mindre endringer må vurderes konkret i den enkelte sak med utgangspunkt i mulige virkninger. I slike tilfeller er det viktig at det i planbeskrivelsen gis en redegjørelse for endringer sett i forhold til tidligere vedtatt plan, og at virkningene av endringene blir beskrevet.</w:t>
      </w:r>
    </w:p>
    <w:p w14:paraId="3E5D5343" w14:textId="77777777" w:rsidR="00CA206C" w:rsidRDefault="001D67EF" w:rsidP="001D67EF">
      <w:pPr>
        <w:rPr>
          <w:rFonts w:cs="Times New Roman"/>
          <w:color w:val="000000" w:themeColor="text1"/>
          <w:szCs w:val="24"/>
        </w:rPr>
      </w:pPr>
      <w:r w:rsidRPr="00BE2624">
        <w:rPr>
          <w:rFonts w:cs="Times New Roman"/>
          <w:color w:val="000000" w:themeColor="text1"/>
          <w:szCs w:val="24"/>
        </w:rPr>
        <w:t xml:space="preserve">Det understrekes at kravet om konsekvensutredning for reguleringsplaner som inneholder tiltak nevnt i vedlegg I gjelder selv om det er gjennomført en konsekvensutredning </w:t>
      </w:r>
      <w:r w:rsidR="00EC1942">
        <w:rPr>
          <w:rFonts w:cs="Times New Roman"/>
          <w:color w:val="000000" w:themeColor="text1"/>
          <w:szCs w:val="24"/>
        </w:rPr>
        <w:t xml:space="preserve">på overordnet nivå </w:t>
      </w:r>
      <w:r>
        <w:rPr>
          <w:rFonts w:cs="Times New Roman"/>
          <w:color w:val="000000" w:themeColor="text1"/>
          <w:szCs w:val="24"/>
        </w:rPr>
        <w:t xml:space="preserve">knyttet til </w:t>
      </w:r>
      <w:r w:rsidRPr="00BE2624">
        <w:rPr>
          <w:rFonts w:cs="Times New Roman"/>
          <w:color w:val="000000" w:themeColor="text1"/>
          <w:szCs w:val="24"/>
        </w:rPr>
        <w:t>kommuneplanens arealdel</w:t>
      </w:r>
      <w:r w:rsidR="0027616B">
        <w:rPr>
          <w:rFonts w:cs="Times New Roman"/>
          <w:color w:val="000000" w:themeColor="text1"/>
          <w:szCs w:val="24"/>
        </w:rPr>
        <w:t>, kommunedelplan eller regional plan.</w:t>
      </w:r>
    </w:p>
    <w:p w14:paraId="23BB2A85" w14:textId="2908447F" w:rsidR="00CA206C" w:rsidRDefault="001D67EF" w:rsidP="009329D1">
      <w:r>
        <w:t>Kravet om planprogram og konsekvensutredning gjelder også for områdereguleringer som legger føringer for tiltak nevnt i forskriftens vedlegg</w:t>
      </w:r>
      <w:r w:rsidR="001B3B95">
        <w:t xml:space="preserve"> I eller II (jf. </w:t>
      </w:r>
      <w:r w:rsidR="00CA206C">
        <w:t>§ 6</w:t>
      </w:r>
      <w:r w:rsidR="001B3B95">
        <w:t xml:space="preserve"> </w:t>
      </w:r>
      <w:r>
        <w:t>bo</w:t>
      </w:r>
      <w:r w:rsidR="00AF7C54">
        <w:t>k</w:t>
      </w:r>
      <w:r>
        <w:t xml:space="preserve">stav a). </w:t>
      </w:r>
      <w:r>
        <w:rPr>
          <w:rFonts w:cs="Times New Roman"/>
          <w:color w:val="000000" w:themeColor="text1"/>
          <w:szCs w:val="24"/>
        </w:rPr>
        <w:t>Denne b</w:t>
      </w:r>
      <w:r>
        <w:rPr>
          <w:rFonts w:cs="Times New Roman"/>
          <w:color w:val="000000"/>
          <w:szCs w:val="24"/>
        </w:rPr>
        <w:t xml:space="preserve">estemmelsen kommer til anvendelse for områdereguleringer der det </w:t>
      </w:r>
      <w:r w:rsidRPr="008517BC">
        <w:rPr>
          <w:rFonts w:cs="Times New Roman"/>
          <w:color w:val="000000"/>
          <w:szCs w:val="24"/>
        </w:rPr>
        <w:t xml:space="preserve">forutsettes </w:t>
      </w:r>
      <w:r>
        <w:rPr>
          <w:rFonts w:cs="Times New Roman"/>
          <w:color w:val="000000"/>
          <w:szCs w:val="24"/>
        </w:rPr>
        <w:t xml:space="preserve">at endelig arealbruk fastsettes gjennom en </w:t>
      </w:r>
      <w:r w:rsidRPr="008517BC">
        <w:rPr>
          <w:rFonts w:cs="Times New Roman"/>
          <w:color w:val="000000"/>
          <w:szCs w:val="24"/>
        </w:rPr>
        <w:t xml:space="preserve">detaljregulering for det konkrete tiltaket. Det må </w:t>
      </w:r>
      <w:r>
        <w:rPr>
          <w:rFonts w:cs="Times New Roman"/>
          <w:color w:val="000000"/>
          <w:szCs w:val="24"/>
        </w:rPr>
        <w:t xml:space="preserve">i slike tilfeller </w:t>
      </w:r>
      <w:r w:rsidRPr="008517BC">
        <w:rPr>
          <w:rFonts w:cs="Times New Roman"/>
          <w:color w:val="000000"/>
          <w:szCs w:val="24"/>
        </w:rPr>
        <w:t>gjøres en vurdering av konsekvensutredningsplikt</w:t>
      </w:r>
      <w:r w:rsidR="000376EF">
        <w:rPr>
          <w:rFonts w:cs="Times New Roman"/>
          <w:color w:val="000000"/>
          <w:szCs w:val="24"/>
        </w:rPr>
        <w:t>en</w:t>
      </w:r>
      <w:r w:rsidRPr="008517BC">
        <w:rPr>
          <w:rFonts w:cs="Times New Roman"/>
          <w:color w:val="000000"/>
          <w:szCs w:val="24"/>
        </w:rPr>
        <w:t xml:space="preserve"> når detaljregulering skal utarbeides. </w:t>
      </w:r>
      <w:r w:rsidR="000376EF">
        <w:rPr>
          <w:rFonts w:cs="Times New Roman"/>
          <w:color w:val="000000"/>
          <w:szCs w:val="24"/>
        </w:rPr>
        <w:t xml:space="preserve">Det legges her til grunn at </w:t>
      </w:r>
      <w:r w:rsidRPr="008517BC">
        <w:rPr>
          <w:rFonts w:cs="Times New Roman"/>
          <w:color w:val="000000"/>
          <w:szCs w:val="24"/>
        </w:rPr>
        <w:t>det normalt ikke oppstå</w:t>
      </w:r>
      <w:r w:rsidR="000376EF">
        <w:rPr>
          <w:rFonts w:cs="Times New Roman"/>
          <w:color w:val="000000"/>
          <w:szCs w:val="24"/>
        </w:rPr>
        <w:t>r</w:t>
      </w:r>
      <w:r w:rsidRPr="008517BC">
        <w:rPr>
          <w:rFonts w:cs="Times New Roman"/>
          <w:color w:val="000000"/>
          <w:szCs w:val="24"/>
        </w:rPr>
        <w:t xml:space="preserve"> utredningsplikt knyttet til detaljreguleringen </w:t>
      </w:r>
      <w:r>
        <w:rPr>
          <w:rFonts w:cs="Times New Roman"/>
          <w:color w:val="000000"/>
          <w:szCs w:val="24"/>
        </w:rPr>
        <w:t xml:space="preserve">dersom </w:t>
      </w:r>
      <w:r w:rsidRPr="008517BC">
        <w:rPr>
          <w:rFonts w:cs="Times New Roman"/>
          <w:color w:val="000000"/>
          <w:szCs w:val="24"/>
        </w:rPr>
        <w:t xml:space="preserve">konsekvensutredningen knyttet til områdereguleringen </w:t>
      </w:r>
      <w:r>
        <w:rPr>
          <w:rFonts w:cs="Times New Roman"/>
          <w:color w:val="000000"/>
          <w:szCs w:val="24"/>
        </w:rPr>
        <w:t xml:space="preserve">er </w:t>
      </w:r>
      <w:r w:rsidRPr="008517BC">
        <w:rPr>
          <w:rFonts w:cs="Times New Roman"/>
          <w:color w:val="000000"/>
          <w:szCs w:val="24"/>
        </w:rPr>
        <w:t xml:space="preserve">tilstrekkelig detaljert. </w:t>
      </w:r>
      <w:r w:rsidR="00777040" w:rsidRPr="00F933EE">
        <w:t>M</w:t>
      </w:r>
      <w:r w:rsidR="00777040">
        <w:t xml:space="preserve">ed </w:t>
      </w:r>
      <w:r w:rsidR="00CA206C">
        <w:t>«</w:t>
      </w:r>
      <w:r w:rsidR="00777040">
        <w:t>fastsette</w:t>
      </w:r>
      <w:r w:rsidR="00777040" w:rsidRPr="00F933EE">
        <w:t xml:space="preserve"> rammer fo</w:t>
      </w:r>
      <w:r w:rsidR="008529BC" w:rsidRPr="00F933EE">
        <w:t>r</w:t>
      </w:r>
      <w:r w:rsidR="00CA206C">
        <w:t>»</w:t>
      </w:r>
      <w:r w:rsidR="008529BC">
        <w:t xml:space="preserve"> </w:t>
      </w:r>
      <w:r w:rsidR="00777040" w:rsidRPr="00F933EE">
        <w:t xml:space="preserve">menes å gi retningslinjer for utbygging eller på annen måte legge føringer for senere </w:t>
      </w:r>
      <w:r w:rsidR="00777040">
        <w:t>detal</w:t>
      </w:r>
      <w:r w:rsidR="000376EF">
        <w:t>j</w:t>
      </w:r>
      <w:r w:rsidR="00777040">
        <w:t xml:space="preserve">regulering av </w:t>
      </w:r>
      <w:r w:rsidR="00777040" w:rsidRPr="00F933EE">
        <w:t>område</w:t>
      </w:r>
      <w:r w:rsidR="00777040">
        <w:t>t</w:t>
      </w:r>
      <w:r w:rsidR="00777040" w:rsidRPr="00F933EE">
        <w:t>.</w:t>
      </w:r>
    </w:p>
    <w:p w14:paraId="0568003E" w14:textId="1D50117A" w:rsidR="001D67EF" w:rsidRPr="00D63F6B" w:rsidRDefault="001D67EF" w:rsidP="00D63F6B">
      <w:pPr>
        <w:pStyle w:val="Overskrift3"/>
      </w:pPr>
      <w:bookmarkStart w:id="28" w:name="_Toc113455458"/>
      <w:r w:rsidRPr="00D63F6B">
        <w:t>Reguleringsplaner som skal vurderes nærmere</w:t>
      </w:r>
      <w:bookmarkEnd w:id="28"/>
    </w:p>
    <w:p w14:paraId="3320FFA1" w14:textId="4FB64149" w:rsidR="008529BC" w:rsidRDefault="001D67EF" w:rsidP="009329D1">
      <w:r>
        <w:t xml:space="preserve">I henhold til forskriften </w:t>
      </w:r>
      <w:r w:rsidR="00CA206C">
        <w:t>§ 8</w:t>
      </w:r>
      <w:r>
        <w:t xml:space="preserve"> an</w:t>
      </w:r>
      <w:r w:rsidR="008D064C">
        <w:t>dre</w:t>
      </w:r>
      <w:r>
        <w:t xml:space="preserve"> ledd bokstav a skal reguleringsplaner som inneholder tiltak nevnt i forskriftens vedlegg II vurderes nærmere og </w:t>
      </w:r>
      <w:proofErr w:type="spellStart"/>
      <w:r>
        <w:t>konsekvensutredes</w:t>
      </w:r>
      <w:proofErr w:type="spellEnd"/>
      <w:r>
        <w:t xml:space="preserve"> dersom de kan få vesentlige virkninger for miljø eller samfunn. </w:t>
      </w:r>
      <w:r w:rsidR="00C65227" w:rsidRPr="00C65227">
        <w:t xml:space="preserve">For </w:t>
      </w:r>
      <w:r w:rsidR="00E84D55">
        <w:t xml:space="preserve">reguleringsplaner etter </w:t>
      </w:r>
      <w:r w:rsidR="00CA206C">
        <w:t>§ 8</w:t>
      </w:r>
      <w:r w:rsidR="00E84D55" w:rsidRPr="00E84D55">
        <w:t xml:space="preserve"> som skal </w:t>
      </w:r>
      <w:proofErr w:type="spellStart"/>
      <w:r w:rsidR="00E84D55" w:rsidRPr="00E84D55">
        <w:t>konsekvensutredes</w:t>
      </w:r>
      <w:proofErr w:type="spellEnd"/>
      <w:r w:rsidR="00E84D55" w:rsidRPr="00E84D55">
        <w:t>,</w:t>
      </w:r>
      <w:r w:rsidR="00C65227" w:rsidRPr="00C65227">
        <w:t xml:space="preserve"> er det ikke krav om planprogram. </w:t>
      </w:r>
      <w:r>
        <w:t xml:space="preserve">Også </w:t>
      </w:r>
      <w:r w:rsidR="00C65227">
        <w:t xml:space="preserve">i </w:t>
      </w:r>
      <w:r w:rsidR="00CA206C">
        <w:t>§ 8</w:t>
      </w:r>
      <w:r w:rsidR="00C65227">
        <w:t xml:space="preserve"> a)</w:t>
      </w:r>
      <w:r>
        <w:t xml:space="preserve"> er det gjort et unntak for reguleringsplaner der det konkrete tiltaket er </w:t>
      </w:r>
      <w:proofErr w:type="spellStart"/>
      <w:r>
        <w:t>konsekvensutredet</w:t>
      </w:r>
      <w:proofErr w:type="spellEnd"/>
      <w:r>
        <w:t xml:space="preserve"> i en tidliger</w:t>
      </w:r>
      <w:r w:rsidR="000376EF">
        <w:t>e</w:t>
      </w:r>
      <w:r>
        <w:t xml:space="preserve"> plan og der reguleringsplanen er i samsvar med denne tidligere planen.</w:t>
      </w:r>
    </w:p>
    <w:p w14:paraId="5A4A035F" w14:textId="4B7722CC" w:rsidR="00CA206C" w:rsidRDefault="001D67EF" w:rsidP="001D67EF">
      <w:pPr>
        <w:rPr>
          <w:rFonts w:cs="Times New Roman"/>
          <w:highlight w:val="yellow"/>
        </w:rPr>
      </w:pPr>
      <w:r>
        <w:t xml:space="preserve">Reguleringsplaner som omfatter tiltak nevnt i vedlegg II skal vurderes nærmere etter forskriften </w:t>
      </w:r>
      <w:r w:rsidR="00CA206C">
        <w:t>§ 1</w:t>
      </w:r>
      <w:r>
        <w:t xml:space="preserve">0. </w:t>
      </w:r>
      <w:r w:rsidRPr="006F62EB">
        <w:rPr>
          <w:rFonts w:cs="Times New Roman"/>
          <w:color w:val="000000" w:themeColor="text1"/>
        </w:rPr>
        <w:t xml:space="preserve">I henhold til </w:t>
      </w:r>
      <w:r w:rsidR="00CA206C">
        <w:rPr>
          <w:rFonts w:cs="Times New Roman"/>
          <w:color w:val="000000" w:themeColor="text1"/>
        </w:rPr>
        <w:t>§ </w:t>
      </w:r>
      <w:r w:rsidR="00CA206C" w:rsidRPr="006F62EB">
        <w:rPr>
          <w:rFonts w:cs="Times New Roman"/>
          <w:color w:val="000000" w:themeColor="text1"/>
        </w:rPr>
        <w:t>1</w:t>
      </w:r>
      <w:r w:rsidRPr="006F62EB">
        <w:rPr>
          <w:rFonts w:cs="Times New Roman"/>
          <w:color w:val="000000" w:themeColor="text1"/>
        </w:rPr>
        <w:t>0 skal det ved vurderingen av om en plan kan få vesentl</w:t>
      </w:r>
      <w:r w:rsidR="00367FBB" w:rsidRPr="00C878F6">
        <w:rPr>
          <w:rFonts w:cs="Times New Roman"/>
          <w:color w:val="000000" w:themeColor="text1"/>
        </w:rPr>
        <w:t>ige virkninger</w:t>
      </w:r>
      <w:r w:rsidR="00A72741" w:rsidRPr="00C878F6">
        <w:rPr>
          <w:rFonts w:cs="Times New Roman"/>
          <w:color w:val="000000" w:themeColor="text1"/>
        </w:rPr>
        <w:t>,</w:t>
      </w:r>
      <w:r w:rsidR="00367FBB" w:rsidRPr="00C878F6">
        <w:rPr>
          <w:rFonts w:cs="Times New Roman"/>
          <w:color w:val="000000" w:themeColor="text1"/>
        </w:rPr>
        <w:t xml:space="preserve"> </w:t>
      </w:r>
      <w:r w:rsidRPr="00C878F6">
        <w:rPr>
          <w:rFonts w:cs="Times New Roman"/>
          <w:color w:val="000000" w:themeColor="text1"/>
        </w:rPr>
        <w:t>særlig ses hen til egenskaper ved tiltake</w:t>
      </w:r>
      <w:r w:rsidR="00560422" w:rsidRPr="00C878F6">
        <w:rPr>
          <w:rFonts w:cs="Times New Roman"/>
          <w:color w:val="000000" w:themeColor="text1"/>
        </w:rPr>
        <w:t>t</w:t>
      </w:r>
      <w:r w:rsidRPr="00C878F6">
        <w:rPr>
          <w:rFonts w:cs="Times New Roman"/>
          <w:color w:val="000000" w:themeColor="text1"/>
        </w:rPr>
        <w:t xml:space="preserve"> og hvilke verdier som kan bli påvirket gjennom den foreslåtte lokaliseringen. </w:t>
      </w:r>
      <w:r w:rsidRPr="00C878F6">
        <w:rPr>
          <w:rFonts w:cs="Times New Roman"/>
        </w:rPr>
        <w:t xml:space="preserve">Kommunal- og </w:t>
      </w:r>
      <w:proofErr w:type="spellStart"/>
      <w:r w:rsidR="001225C0">
        <w:t>distrikts</w:t>
      </w:r>
      <w:r w:rsidRPr="006F62EB">
        <w:rPr>
          <w:rFonts w:cs="Times New Roman"/>
        </w:rPr>
        <w:t>departementet</w:t>
      </w:r>
      <w:proofErr w:type="spellEnd"/>
      <w:r w:rsidRPr="006F62EB">
        <w:rPr>
          <w:rFonts w:cs="Times New Roman"/>
        </w:rPr>
        <w:t xml:space="preserve"> og Klima- og miljødepartementet har sammen utarbeidet </w:t>
      </w:r>
      <w:r w:rsidR="00A72741" w:rsidRPr="006F62EB">
        <w:rPr>
          <w:rFonts w:cs="Times New Roman"/>
        </w:rPr>
        <w:t xml:space="preserve">en </w:t>
      </w:r>
      <w:r w:rsidRPr="006F62EB">
        <w:rPr>
          <w:rFonts w:cs="Times New Roman"/>
        </w:rPr>
        <w:t>veileder</w:t>
      </w:r>
      <w:r w:rsidR="00FC2552">
        <w:rPr>
          <w:rFonts w:cs="Times New Roman"/>
        </w:rPr>
        <w:t xml:space="preserve"> til vedlegg II:</w:t>
      </w:r>
      <w:r w:rsidRPr="006F62EB">
        <w:rPr>
          <w:rFonts w:cs="Times New Roman"/>
        </w:rPr>
        <w:t xml:space="preserve"> </w:t>
      </w:r>
      <w:hyperlink r:id="rId41" w:history="1">
        <w:r w:rsidR="00AC3167" w:rsidRPr="00490C3E">
          <w:rPr>
            <w:rStyle w:val="Hyperkobling"/>
          </w:rPr>
          <w:t>Når skal tiltak i vedlegg I</w:t>
        </w:r>
        <w:r w:rsidR="00E84D55" w:rsidRPr="00490C3E">
          <w:rPr>
            <w:rStyle w:val="Hyperkobling"/>
          </w:rPr>
          <w:t>I</w:t>
        </w:r>
        <w:r w:rsidR="00AC3167" w:rsidRPr="00490C3E">
          <w:rPr>
            <w:rStyle w:val="Hyperkobling"/>
          </w:rPr>
          <w:t xml:space="preserve"> </w:t>
        </w:r>
        <w:proofErr w:type="spellStart"/>
        <w:r w:rsidR="00AC3167" w:rsidRPr="00490C3E">
          <w:rPr>
            <w:rStyle w:val="Hyperkobling"/>
          </w:rPr>
          <w:t>konsekven</w:t>
        </w:r>
        <w:r w:rsidR="006E50A4" w:rsidRPr="00490C3E">
          <w:rPr>
            <w:rStyle w:val="Hyperkobling"/>
          </w:rPr>
          <w:t>s</w:t>
        </w:r>
        <w:r w:rsidR="00AC3167" w:rsidRPr="00490C3E">
          <w:rPr>
            <w:rStyle w:val="Hyperkobling"/>
          </w:rPr>
          <w:t>utredes</w:t>
        </w:r>
        <w:proofErr w:type="spellEnd"/>
        <w:r w:rsidR="00AC3167" w:rsidRPr="00490C3E">
          <w:rPr>
            <w:rStyle w:val="Hyperkobling"/>
          </w:rPr>
          <w:t xml:space="preserve">? Vurdering etter </w:t>
        </w:r>
        <w:r w:rsidR="00CA206C">
          <w:rPr>
            <w:rStyle w:val="Hyperkobling"/>
          </w:rPr>
          <w:t>§ </w:t>
        </w:r>
        <w:r w:rsidR="00CA206C" w:rsidRPr="00490C3E">
          <w:rPr>
            <w:rStyle w:val="Hyperkobling"/>
          </w:rPr>
          <w:t>1</w:t>
        </w:r>
        <w:r w:rsidR="00AC3167" w:rsidRPr="00490C3E">
          <w:rPr>
            <w:rStyle w:val="Hyperkobling"/>
          </w:rPr>
          <w:t>0 i forskrift om konsekvensutredninger</w:t>
        </w:r>
        <w:r w:rsidR="00F16D76">
          <w:rPr>
            <w:rStyle w:val="Hyperkobling"/>
          </w:rPr>
          <w:t xml:space="preserve"> (PDF)</w:t>
        </w:r>
        <w:r w:rsidR="00AC3167" w:rsidRPr="00490C3E">
          <w:rPr>
            <w:rStyle w:val="Hyperkobling"/>
          </w:rPr>
          <w:t>.</w:t>
        </w:r>
      </w:hyperlink>
    </w:p>
    <w:p w14:paraId="20E63FC0" w14:textId="0B1907B9" w:rsidR="001D67EF" w:rsidRDefault="00B50C58" w:rsidP="00D63F6B">
      <w:pPr>
        <w:pStyle w:val="Overskrift3"/>
      </w:pPr>
      <w:bookmarkStart w:id="29" w:name="_Toc113455459"/>
      <w:r>
        <w:t xml:space="preserve">Nærmere </w:t>
      </w:r>
      <w:r w:rsidR="00525983">
        <w:t xml:space="preserve">om </w:t>
      </w:r>
      <w:r w:rsidR="006C74FC">
        <w:t>enkelte</w:t>
      </w:r>
      <w:r w:rsidR="001D67EF">
        <w:t xml:space="preserve"> særskilte forhold</w:t>
      </w:r>
      <w:r>
        <w:t xml:space="preserve"> knyttet til KU</w:t>
      </w:r>
      <w:bookmarkEnd w:id="29"/>
    </w:p>
    <w:p w14:paraId="1F13E89B" w14:textId="28AB1D10" w:rsidR="008529BC" w:rsidRDefault="006E50A4" w:rsidP="001D67EF">
      <w:r>
        <w:t xml:space="preserve">Nedenfor </w:t>
      </w:r>
      <w:r w:rsidR="001D67EF">
        <w:t xml:space="preserve">omtales to forhold som </w:t>
      </w:r>
      <w:r w:rsidR="006C74FC">
        <w:t xml:space="preserve">det </w:t>
      </w:r>
      <w:r w:rsidR="001D67EF">
        <w:t>er viktig å merke seg</w:t>
      </w:r>
      <w:r w:rsidR="0007061B">
        <w:t>.</w:t>
      </w:r>
    </w:p>
    <w:p w14:paraId="7D2133C2" w14:textId="77777777" w:rsidR="008529BC" w:rsidRDefault="00AB64E7" w:rsidP="001D67EF">
      <w:r>
        <w:t>Det presiseres at det ikke kan dispenseres fra plankrav for tiltak nevnt i vedlegg I eller II slik at KU-pli</w:t>
      </w:r>
      <w:r w:rsidR="006C74FC">
        <w:t>k</w:t>
      </w:r>
      <w:r>
        <w:t>ten, herunder vurderingen av vedlegg II-tiltak</w:t>
      </w:r>
      <w:r w:rsidR="0007061B">
        <w:t>,</w:t>
      </w:r>
      <w:r>
        <w:t xml:space="preserve"> faller bort.</w:t>
      </w:r>
    </w:p>
    <w:p w14:paraId="2987B822" w14:textId="59CF3496" w:rsidR="001D67EF" w:rsidRPr="006B327A" w:rsidRDefault="001D67EF" w:rsidP="00D629FC">
      <w:pPr>
        <w:pStyle w:val="Overskrift4"/>
      </w:pPr>
      <w:r w:rsidRPr="006B327A">
        <w:t>Endringer og ut</w:t>
      </w:r>
      <w:r w:rsidR="006C74FC">
        <w:t>videlser av eksisterende planer</w:t>
      </w:r>
    </w:p>
    <w:p w14:paraId="56AFB1EA" w14:textId="4786B4B8" w:rsidR="001D67EF" w:rsidRPr="006F62EB" w:rsidRDefault="001D67EF">
      <w:pPr>
        <w:autoSpaceDE w:val="0"/>
        <w:autoSpaceDN w:val="0"/>
        <w:adjustRightInd w:val="0"/>
        <w:rPr>
          <w:rFonts w:cs="Times New Roman"/>
          <w:color w:val="000000"/>
        </w:rPr>
      </w:pPr>
      <w:r w:rsidRPr="006F62EB">
        <w:rPr>
          <w:rFonts w:cs="Times New Roman"/>
        </w:rPr>
        <w:t>Ved endringer av et allerede regulert område</w:t>
      </w:r>
      <w:r w:rsidR="00FF59A9" w:rsidRPr="006F62EB">
        <w:rPr>
          <w:rFonts w:cs="Times New Roman"/>
        </w:rPr>
        <w:t>,</w:t>
      </w:r>
      <w:r w:rsidRPr="006F62EB">
        <w:rPr>
          <w:rFonts w:cs="Times New Roman"/>
        </w:rPr>
        <w:t xml:space="preserve"> er det størrelsen på endringen, sett i forhold til gjeldende plan, som er utgangspunktet for vurdering</w:t>
      </w:r>
      <w:r w:rsidR="007E753E" w:rsidRPr="006F62EB">
        <w:rPr>
          <w:rFonts w:cs="Times New Roman"/>
        </w:rPr>
        <w:t xml:space="preserve"> av KU-plikt</w:t>
      </w:r>
      <w:r w:rsidRPr="006F62EB">
        <w:rPr>
          <w:rFonts w:cs="Times New Roman"/>
        </w:rPr>
        <w:t>. Dette er uavhengig av om hele eller deler av planen er realisert. Utgangspunktet for vurderingen er gjeldende regulering, og ikke hva som faktisk er utbyg</w:t>
      </w:r>
      <w:r w:rsidRPr="00C878F6">
        <w:rPr>
          <w:rFonts w:cs="Times New Roman"/>
        </w:rPr>
        <w:t>get innenfor planområdet. Det må også vurderes nærmere hva som kan regnes som en utvidelse av en gjeldende plan, og hva som må reguleres gjennom ny plan.</w:t>
      </w:r>
    </w:p>
    <w:p w14:paraId="2D493560" w14:textId="0F3D24FA" w:rsidR="001D67EF" w:rsidRPr="006B327A" w:rsidRDefault="001D67EF" w:rsidP="00D629FC">
      <w:pPr>
        <w:pStyle w:val="Overskrift4"/>
      </w:pPr>
      <w:r w:rsidRPr="006B327A">
        <w:t>Hva hvis det ikke utarbeides plan for tiltaket?</w:t>
      </w:r>
    </w:p>
    <w:p w14:paraId="317DDFC4" w14:textId="60B0EDAC" w:rsidR="00CA206C" w:rsidRDefault="001D67EF">
      <w:pPr>
        <w:autoSpaceDE w:val="0"/>
        <w:autoSpaceDN w:val="0"/>
        <w:adjustRightInd w:val="0"/>
        <w:rPr>
          <w:rFonts w:cs="Times New Roman"/>
        </w:rPr>
      </w:pPr>
      <w:r w:rsidRPr="006F62EB">
        <w:rPr>
          <w:rFonts w:cs="Times New Roman"/>
        </w:rPr>
        <w:t>Forskriften om konsekvensutredninger gje</w:t>
      </w:r>
      <w:r w:rsidR="00525983" w:rsidRPr="006F62EB">
        <w:rPr>
          <w:rFonts w:cs="Times New Roman"/>
        </w:rPr>
        <w:t>l</w:t>
      </w:r>
      <w:r w:rsidRPr="006F62EB">
        <w:rPr>
          <w:rFonts w:cs="Times New Roman"/>
        </w:rPr>
        <w:t>der både for tiltak som avgjøres gjennom planer etter plan- og bygningsloven og tilt</w:t>
      </w:r>
      <w:r w:rsidR="00FF59A9" w:rsidRPr="00C878F6">
        <w:rPr>
          <w:rFonts w:cs="Times New Roman"/>
        </w:rPr>
        <w:t>ak som avgjøres etter særlover</w:t>
      </w:r>
      <w:r w:rsidRPr="00C878F6">
        <w:rPr>
          <w:rFonts w:cs="Times New Roman"/>
        </w:rPr>
        <w:t xml:space="preserve">. I </w:t>
      </w:r>
      <w:r w:rsidR="00BF0A4E" w:rsidRPr="00C878F6">
        <w:rPr>
          <w:rFonts w:cs="Times New Roman"/>
        </w:rPr>
        <w:t xml:space="preserve">kolonne b i </w:t>
      </w:r>
      <w:r w:rsidRPr="00C878F6">
        <w:rPr>
          <w:rFonts w:cs="Times New Roman"/>
        </w:rPr>
        <w:t>vedlegg I og II er det klargjort hvilke lov</w:t>
      </w:r>
      <w:r w:rsidR="00FF59A9" w:rsidRPr="00C878F6">
        <w:rPr>
          <w:rFonts w:cs="Times New Roman"/>
        </w:rPr>
        <w:t>er</w:t>
      </w:r>
      <w:r w:rsidRPr="00C878F6">
        <w:rPr>
          <w:rFonts w:cs="Times New Roman"/>
        </w:rPr>
        <w:t xml:space="preserve"> </w:t>
      </w:r>
      <w:r w:rsidR="00CA206C">
        <w:rPr>
          <w:rFonts w:cs="Times New Roman"/>
        </w:rPr>
        <w:t>«</w:t>
      </w:r>
      <w:r w:rsidRPr="00C878F6">
        <w:rPr>
          <w:rFonts w:cs="Times New Roman"/>
        </w:rPr>
        <w:t>KU-behandlinge</w:t>
      </w:r>
      <w:r w:rsidR="008529BC" w:rsidRPr="00C878F6">
        <w:rPr>
          <w:rFonts w:cs="Times New Roman"/>
        </w:rPr>
        <w:t>n</w:t>
      </w:r>
      <w:r w:rsidR="00CA206C">
        <w:rPr>
          <w:rFonts w:cs="Times New Roman"/>
        </w:rPr>
        <w:t>»</w:t>
      </w:r>
      <w:r w:rsidR="008529BC" w:rsidRPr="00C878F6">
        <w:rPr>
          <w:rFonts w:cs="Times New Roman"/>
        </w:rPr>
        <w:t xml:space="preserve"> </w:t>
      </w:r>
      <w:r w:rsidRPr="00C878F6">
        <w:rPr>
          <w:rFonts w:cs="Times New Roman"/>
        </w:rPr>
        <w:t>skal knyttes opp til og hvem som er ansvarlig myndighet, dvs. har ansvaret for saksbehandlingen etter forskriften.</w:t>
      </w:r>
    </w:p>
    <w:p w14:paraId="6801C749" w14:textId="02CB2719" w:rsidR="00CA206C" w:rsidRDefault="001D67EF">
      <w:pPr>
        <w:autoSpaceDE w:val="0"/>
        <w:autoSpaceDN w:val="0"/>
        <w:adjustRightInd w:val="0"/>
        <w:rPr>
          <w:rFonts w:cs="Times New Roman"/>
        </w:rPr>
      </w:pPr>
      <w:r w:rsidRPr="00C878F6">
        <w:rPr>
          <w:rFonts w:cs="Times New Roman"/>
        </w:rPr>
        <w:t xml:space="preserve">I noen situasjoner vil det være slik at et tiltak som står oppført som </w:t>
      </w:r>
      <w:r w:rsidR="00CA206C">
        <w:rPr>
          <w:rFonts w:cs="Times New Roman"/>
        </w:rPr>
        <w:t>«</w:t>
      </w:r>
      <w:r w:rsidRPr="00C878F6">
        <w:rPr>
          <w:rFonts w:cs="Times New Roman"/>
        </w:rPr>
        <w:t>plantilta</w:t>
      </w:r>
      <w:r w:rsidR="008529BC" w:rsidRPr="00C878F6">
        <w:rPr>
          <w:rFonts w:cs="Times New Roman"/>
        </w:rPr>
        <w:t>k</w:t>
      </w:r>
      <w:r w:rsidR="00CA206C">
        <w:rPr>
          <w:rFonts w:cs="Times New Roman"/>
        </w:rPr>
        <w:t>»</w:t>
      </w:r>
      <w:r w:rsidR="008529BC" w:rsidRPr="00C878F6">
        <w:rPr>
          <w:rFonts w:cs="Times New Roman"/>
        </w:rPr>
        <w:t xml:space="preserve"> </w:t>
      </w:r>
      <w:r w:rsidRPr="00C878F6">
        <w:rPr>
          <w:rFonts w:cs="Times New Roman"/>
        </w:rPr>
        <w:t>vil kunne gjennomføres uten ny plan etter plan- og bygningsloven. Hvis det konkrete tiltaket omfattes av vedlegg I eller II til forskriften</w:t>
      </w:r>
      <w:r w:rsidR="0007061B" w:rsidRPr="00C878F6">
        <w:rPr>
          <w:rFonts w:cs="Times New Roman"/>
        </w:rPr>
        <w:t>,</w:t>
      </w:r>
      <w:r w:rsidRPr="00C878F6">
        <w:rPr>
          <w:rFonts w:cs="Times New Roman"/>
        </w:rPr>
        <w:t xml:space="preserve"> og tiltaket ikke er </w:t>
      </w:r>
      <w:proofErr w:type="spellStart"/>
      <w:r w:rsidRPr="00C878F6">
        <w:rPr>
          <w:rFonts w:cs="Times New Roman"/>
        </w:rPr>
        <w:t>konsekvensutredet</w:t>
      </w:r>
      <w:proofErr w:type="spellEnd"/>
      <w:r w:rsidRPr="00C878F6">
        <w:rPr>
          <w:rFonts w:cs="Times New Roman"/>
        </w:rPr>
        <w:t xml:space="preserve"> tidligere</w:t>
      </w:r>
      <w:r w:rsidR="0007061B" w:rsidRPr="00C878F6">
        <w:rPr>
          <w:rFonts w:cs="Times New Roman"/>
        </w:rPr>
        <w:t>,</w:t>
      </w:r>
      <w:r w:rsidRPr="00C878F6">
        <w:rPr>
          <w:rFonts w:cs="Times New Roman"/>
        </w:rPr>
        <w:t xml:space="preserve"> vil tiltaket likeful</w:t>
      </w:r>
      <w:r w:rsidR="00FF59A9" w:rsidRPr="00C878F6">
        <w:rPr>
          <w:rFonts w:cs="Times New Roman"/>
        </w:rPr>
        <w:t>l</w:t>
      </w:r>
      <w:r w:rsidRPr="00C878F6">
        <w:rPr>
          <w:rFonts w:cs="Times New Roman"/>
        </w:rPr>
        <w:t>t være utredningspliktig. I slike tilfeller er forurens</w:t>
      </w:r>
      <w:r w:rsidR="00862F36">
        <w:rPr>
          <w:rFonts w:cs="Times New Roman"/>
        </w:rPr>
        <w:t>n</w:t>
      </w:r>
      <w:r w:rsidRPr="00C878F6">
        <w:rPr>
          <w:rFonts w:cs="Times New Roman"/>
        </w:rPr>
        <w:t>ingsmyndigheten ansvarlig myndighet dersom tiltaket krever tillatel</w:t>
      </w:r>
      <w:r w:rsidR="00FF59A9" w:rsidRPr="00C878F6">
        <w:rPr>
          <w:rFonts w:cs="Times New Roman"/>
        </w:rPr>
        <w:t>s</w:t>
      </w:r>
      <w:r w:rsidRPr="00C878F6">
        <w:rPr>
          <w:rFonts w:cs="Times New Roman"/>
        </w:rPr>
        <w:t>e etter forurensningsloven</w:t>
      </w:r>
      <w:r w:rsidR="00BF0A4E" w:rsidRPr="00C878F6">
        <w:rPr>
          <w:rFonts w:cs="Times New Roman"/>
        </w:rPr>
        <w:t>, jf. §</w:t>
      </w:r>
      <w:r w:rsidR="00CA206C">
        <w:rPr>
          <w:rFonts w:cs="Times New Roman"/>
        </w:rPr>
        <w:t>§ </w:t>
      </w:r>
      <w:r w:rsidR="00CA206C" w:rsidRPr="00C878F6">
        <w:rPr>
          <w:rFonts w:cs="Times New Roman"/>
        </w:rPr>
        <w:t>6</w:t>
      </w:r>
      <w:r w:rsidR="00BF0A4E" w:rsidRPr="00C878F6">
        <w:rPr>
          <w:rFonts w:cs="Times New Roman"/>
        </w:rPr>
        <w:t xml:space="preserve"> og 8 an</w:t>
      </w:r>
      <w:r w:rsidR="008D064C">
        <w:rPr>
          <w:rFonts w:cs="Times New Roman"/>
        </w:rPr>
        <w:t>dre</w:t>
      </w:r>
      <w:r w:rsidR="00BF0A4E" w:rsidRPr="00C878F6">
        <w:rPr>
          <w:rFonts w:cs="Times New Roman"/>
        </w:rPr>
        <w:t xml:space="preserve"> ledd</w:t>
      </w:r>
      <w:r w:rsidRPr="00C878F6">
        <w:rPr>
          <w:rFonts w:cs="Times New Roman"/>
        </w:rPr>
        <w:t>.</w:t>
      </w:r>
    </w:p>
    <w:p w14:paraId="628DFD47" w14:textId="77777777" w:rsidR="00CA206C" w:rsidRDefault="001E02B5" w:rsidP="00D63F6B">
      <w:pPr>
        <w:pStyle w:val="Overskrift2"/>
      </w:pPr>
      <w:bookmarkStart w:id="30" w:name="_Toc464029095"/>
      <w:bookmarkStart w:id="31" w:name="_Toc113455460"/>
      <w:bookmarkEnd w:id="30"/>
      <w:r w:rsidRPr="00303195">
        <w:t>Undersøkelsesplikt for automatisk fredede kulturminner</w:t>
      </w:r>
      <w:bookmarkEnd w:id="31"/>
    </w:p>
    <w:p w14:paraId="6C822CD7" w14:textId="7BCF7628" w:rsidR="00CA206C" w:rsidRDefault="00F0367C">
      <w:pPr>
        <w:rPr>
          <w:rFonts w:cs="Times New Roman"/>
        </w:rPr>
      </w:pPr>
      <w:r w:rsidRPr="006F62EB">
        <w:rPr>
          <w:rFonts w:cs="Times New Roman"/>
        </w:rPr>
        <w:t xml:space="preserve">Det følger av </w:t>
      </w:r>
      <w:hyperlink r:id="rId42" w:history="1">
        <w:r w:rsidRPr="006F62EB">
          <w:rPr>
            <w:rStyle w:val="Hyperkobling"/>
            <w:rFonts w:cs="Times New Roman"/>
          </w:rPr>
          <w:t xml:space="preserve">kulturminneloven </w:t>
        </w:r>
        <w:r w:rsidR="00CA206C">
          <w:rPr>
            <w:rStyle w:val="Hyperkobling"/>
            <w:rFonts w:cs="Times New Roman"/>
          </w:rPr>
          <w:t>§ </w:t>
        </w:r>
        <w:r w:rsidR="00CA206C" w:rsidRPr="006F62EB">
          <w:rPr>
            <w:rStyle w:val="Hyperkobling"/>
            <w:rFonts w:cs="Times New Roman"/>
          </w:rPr>
          <w:t>9</w:t>
        </w:r>
      </w:hyperlink>
      <w:r w:rsidRPr="006F62EB">
        <w:rPr>
          <w:rFonts w:cs="Times New Roman"/>
        </w:rPr>
        <w:t xml:space="preserve"> tredje ledd at det skal gjennomføres arkeologiske registreringer ved utarbeiding av reguler</w:t>
      </w:r>
      <w:r w:rsidRPr="00C878F6">
        <w:rPr>
          <w:rFonts w:cs="Times New Roman"/>
        </w:rPr>
        <w:t xml:space="preserve">ingsplaner. Undersøkelsesplikten som ligger i kulturminnelovens </w:t>
      </w:r>
      <w:r w:rsidR="00CA206C">
        <w:rPr>
          <w:rFonts w:cs="Times New Roman"/>
        </w:rPr>
        <w:t>§ </w:t>
      </w:r>
      <w:r w:rsidR="00CA206C" w:rsidRPr="00C878F6">
        <w:rPr>
          <w:rFonts w:cs="Times New Roman"/>
        </w:rPr>
        <w:t>9</w:t>
      </w:r>
      <w:r w:rsidRPr="00C878F6">
        <w:rPr>
          <w:rFonts w:cs="Times New Roman"/>
        </w:rPr>
        <w:t xml:space="preserve"> må i utgangspunktet oppfylles både for områdereguleringer og detaljreguleringer. Dette gjelder imidlertid ikke for detaljreguleringer som har utgangspunkt i områdereguleringer, med mindre det er gjort endringer i detaljreguleringen som er så omfattende at en ny undersøkelse må gjennomføres</w:t>
      </w:r>
      <w:r w:rsidR="00CA5873" w:rsidRPr="00C878F6">
        <w:rPr>
          <w:rFonts w:cs="Times New Roman"/>
        </w:rPr>
        <w:t>, som f.eks.</w:t>
      </w:r>
      <w:r w:rsidR="007736CB" w:rsidRPr="00C878F6">
        <w:rPr>
          <w:rFonts w:cs="Times New Roman"/>
        </w:rPr>
        <w:t xml:space="preserve"> der</w:t>
      </w:r>
      <w:r w:rsidRPr="00C878F6">
        <w:rPr>
          <w:rFonts w:cs="Times New Roman"/>
        </w:rPr>
        <w:t xml:space="preserve"> nye arealformål er lagt inn. Hvis omr</w:t>
      </w:r>
      <w:r w:rsidR="007736CB" w:rsidRPr="00C878F6">
        <w:rPr>
          <w:rFonts w:cs="Times New Roman"/>
        </w:rPr>
        <w:t xml:space="preserve">ådereguleringen er gammel, kan </w:t>
      </w:r>
      <w:r w:rsidRPr="00C878F6">
        <w:rPr>
          <w:rFonts w:cs="Times New Roman"/>
        </w:rPr>
        <w:t xml:space="preserve">det være </w:t>
      </w:r>
      <w:r w:rsidR="007736CB" w:rsidRPr="00C878F6">
        <w:rPr>
          <w:rFonts w:cs="Times New Roman"/>
        </w:rPr>
        <w:t xml:space="preserve">at </w:t>
      </w:r>
      <w:r w:rsidRPr="00C878F6">
        <w:rPr>
          <w:rFonts w:cs="Times New Roman"/>
        </w:rPr>
        <w:t>kulturminneregistreringen må oppdateres på detaljreguleringsnivå.</w:t>
      </w:r>
    </w:p>
    <w:p w14:paraId="51F98746" w14:textId="3E435CE5" w:rsidR="00CA206C" w:rsidRDefault="00F0367C" w:rsidP="00F0367C">
      <w:pPr>
        <w:rPr>
          <w:rFonts w:cs="Times New Roman"/>
        </w:rPr>
      </w:pPr>
      <w:r w:rsidRPr="00C878F6">
        <w:rPr>
          <w:rFonts w:cs="Times New Roman"/>
        </w:rPr>
        <w:t xml:space="preserve">Klima- og miljødepartementet har i brev av 30. september 2016 informert om praksisendring for hvem som skal bære undersøkelseskostnadene jf. </w:t>
      </w:r>
      <w:hyperlink r:id="rId43" w:history="1">
        <w:r w:rsidRPr="006F62EB">
          <w:rPr>
            <w:rStyle w:val="Hyperkobling"/>
            <w:rFonts w:cs="Times New Roman"/>
          </w:rPr>
          <w:t xml:space="preserve">kulturminneloven </w:t>
        </w:r>
        <w:r w:rsidR="00CA206C">
          <w:rPr>
            <w:rStyle w:val="Hyperkobling"/>
            <w:rFonts w:cs="Times New Roman"/>
          </w:rPr>
          <w:t>§ </w:t>
        </w:r>
        <w:r w:rsidR="00CA206C" w:rsidRPr="006F62EB">
          <w:rPr>
            <w:rStyle w:val="Hyperkobling"/>
            <w:rFonts w:cs="Times New Roman"/>
          </w:rPr>
          <w:t>1</w:t>
        </w:r>
        <w:r w:rsidRPr="006F62EB">
          <w:rPr>
            <w:rStyle w:val="Hyperkobling"/>
            <w:rFonts w:cs="Times New Roman"/>
          </w:rPr>
          <w:t>0</w:t>
        </w:r>
      </w:hyperlink>
      <w:r w:rsidRPr="006F62EB">
        <w:rPr>
          <w:rFonts w:cs="Times New Roman"/>
        </w:rPr>
        <w:t xml:space="preserve">. Se </w:t>
      </w:r>
      <w:r w:rsidR="000B3E14" w:rsidRPr="006F62EB">
        <w:rPr>
          <w:rFonts w:cs="Times New Roman"/>
        </w:rPr>
        <w:t xml:space="preserve">nærmere informasjon </w:t>
      </w:r>
      <w:r w:rsidRPr="006F62EB">
        <w:rPr>
          <w:rFonts w:cs="Times New Roman"/>
        </w:rPr>
        <w:t>på</w:t>
      </w:r>
      <w:r w:rsidR="009B24CF" w:rsidRPr="006F62EB">
        <w:rPr>
          <w:rFonts w:cs="Times New Roman"/>
        </w:rPr>
        <w:t xml:space="preserve"> </w:t>
      </w:r>
      <w:hyperlink r:id="rId44" w:history="1">
        <w:r w:rsidR="009B24CF" w:rsidRPr="006F62EB">
          <w:rPr>
            <w:rStyle w:val="Hyperkobling"/>
            <w:rFonts w:cs="Times New Roman"/>
          </w:rPr>
          <w:t>Riksantikvarens nettsider</w:t>
        </w:r>
      </w:hyperlink>
      <w:r w:rsidR="00C9472D" w:rsidRPr="006F62EB">
        <w:rPr>
          <w:rFonts w:cs="Times New Roman"/>
        </w:rPr>
        <w:t>.</w:t>
      </w:r>
      <w:r w:rsidR="00166F72" w:rsidRPr="00166F72">
        <w:t xml:space="preserve"> </w:t>
      </w:r>
      <w:r w:rsidR="00F27F4B" w:rsidRPr="006F62EB">
        <w:rPr>
          <w:rFonts w:cs="Times New Roman"/>
        </w:rPr>
        <w:t>Riksantikvaren har</w:t>
      </w:r>
      <w:r w:rsidR="00166F72" w:rsidRPr="006F62EB">
        <w:rPr>
          <w:rFonts w:cs="Times New Roman"/>
        </w:rPr>
        <w:t xml:space="preserve"> også en </w:t>
      </w:r>
      <w:r w:rsidR="00F14919" w:rsidRPr="006F62EB">
        <w:rPr>
          <w:rFonts w:cs="Times New Roman"/>
        </w:rPr>
        <w:t xml:space="preserve">mer detaljert </w:t>
      </w:r>
      <w:hyperlink r:id="rId45" w:history="1">
        <w:r w:rsidR="00166F72" w:rsidRPr="006F62EB">
          <w:rPr>
            <w:rStyle w:val="Hyperkobling"/>
            <w:rFonts w:cs="Times New Roman"/>
          </w:rPr>
          <w:t>veiledning om undersøkelsesplikten</w:t>
        </w:r>
      </w:hyperlink>
      <w:r w:rsidR="00F27F4B" w:rsidRPr="006F62EB">
        <w:rPr>
          <w:rFonts w:cs="Times New Roman"/>
        </w:rPr>
        <w:t xml:space="preserve"> etter </w:t>
      </w:r>
      <w:r w:rsidR="00CA206C">
        <w:rPr>
          <w:rFonts w:cs="Times New Roman"/>
        </w:rPr>
        <w:t>§ </w:t>
      </w:r>
      <w:r w:rsidR="00CA206C" w:rsidRPr="006F62EB">
        <w:rPr>
          <w:rFonts w:cs="Times New Roman"/>
        </w:rPr>
        <w:t>9</w:t>
      </w:r>
      <w:r w:rsidR="00166F72" w:rsidRPr="006F62EB">
        <w:rPr>
          <w:rFonts w:cs="Times New Roman"/>
        </w:rPr>
        <w:t>.</w:t>
      </w:r>
    </w:p>
    <w:p w14:paraId="3756EB25" w14:textId="77777777" w:rsidR="00CA206C" w:rsidRDefault="00F0367C" w:rsidP="00F0367C">
      <w:r w:rsidRPr="00655431">
        <w:t xml:space="preserve">Hvem som anses som tiltakshaver og skal dekke kostnadene vil etter </w:t>
      </w:r>
      <w:r w:rsidR="00795C47">
        <w:t xml:space="preserve">dette </w:t>
      </w:r>
      <w:r w:rsidRPr="00655431">
        <w:t>avhenge av om reguleringsplanen gjelder en detaljregulering eller en områderegulering.</w:t>
      </w:r>
    </w:p>
    <w:p w14:paraId="1F5991A4" w14:textId="0EC5A95C" w:rsidR="00CA206C" w:rsidRDefault="00F0367C">
      <w:pPr>
        <w:rPr>
          <w:rFonts w:cs="Times New Roman"/>
        </w:rPr>
      </w:pPr>
      <w:r w:rsidRPr="006F62EB">
        <w:rPr>
          <w:rFonts w:cs="Times New Roman"/>
        </w:rPr>
        <w:t>Ved utarbeidelse av detaljregulering er det forslagstiller og/eller utbygger som har den økonom</w:t>
      </w:r>
      <w:r w:rsidRPr="00C878F6">
        <w:rPr>
          <w:rFonts w:cs="Times New Roman"/>
        </w:rPr>
        <w:t xml:space="preserve">iske fordelen av at tiltaket gjennomføres som skal være ansvarlig for å dekke kostnadene til arkeologiske registreringer etter </w:t>
      </w:r>
      <w:r w:rsidR="007000BB" w:rsidRPr="00C878F6">
        <w:rPr>
          <w:rFonts w:cs="Times New Roman"/>
        </w:rPr>
        <w:t>kulturminnelovens</w:t>
      </w:r>
      <w:r w:rsidRPr="00C878F6">
        <w:rPr>
          <w:rFonts w:cs="Times New Roman"/>
        </w:rPr>
        <w:t xml:space="preserve"> </w:t>
      </w:r>
      <w:r w:rsidR="00CA206C">
        <w:rPr>
          <w:rFonts w:cs="Times New Roman"/>
        </w:rPr>
        <w:t>§ </w:t>
      </w:r>
      <w:r w:rsidR="00CA206C" w:rsidRPr="00C878F6">
        <w:rPr>
          <w:rFonts w:cs="Times New Roman"/>
        </w:rPr>
        <w:t>9</w:t>
      </w:r>
      <w:r w:rsidRPr="00C878F6">
        <w:rPr>
          <w:rFonts w:cs="Times New Roman"/>
        </w:rPr>
        <w:t xml:space="preserve">. Dette innebærer at kommunen ikke lenger overtar ansvaret for å dekke kostnadene til arkeologiske registreringer etter </w:t>
      </w:r>
      <w:hyperlink r:id="rId46" w:history="1">
        <w:r w:rsidRPr="006F62EB">
          <w:rPr>
            <w:rStyle w:val="Hyperkobling"/>
            <w:rFonts w:cs="Times New Roman"/>
          </w:rPr>
          <w:t xml:space="preserve">kulturminneloven </w:t>
        </w:r>
        <w:r w:rsidR="00CA206C">
          <w:rPr>
            <w:rStyle w:val="Hyperkobling"/>
            <w:rFonts w:cs="Times New Roman"/>
          </w:rPr>
          <w:t>§ </w:t>
        </w:r>
        <w:r w:rsidR="00CA206C" w:rsidRPr="006F62EB">
          <w:rPr>
            <w:rStyle w:val="Hyperkobling"/>
            <w:rFonts w:cs="Times New Roman"/>
          </w:rPr>
          <w:t>9</w:t>
        </w:r>
      </w:hyperlink>
      <w:r w:rsidRPr="006F62EB">
        <w:rPr>
          <w:rFonts w:cs="Times New Roman"/>
        </w:rPr>
        <w:t xml:space="preserve"> når planen legges ut på offentlig ettersyn.</w:t>
      </w:r>
    </w:p>
    <w:p w14:paraId="2A6F4749" w14:textId="374301FE" w:rsidR="008529BC" w:rsidRDefault="00F0367C" w:rsidP="00F0367C">
      <w:r>
        <w:rPr>
          <w:rFonts w:cs="Times New Roman"/>
          <w:szCs w:val="24"/>
        </w:rPr>
        <w:t xml:space="preserve">Ved områderegulering er kommunen ansvarlig for planarbeidet og må dekke utgiftene. Selv om kommunen kan overlate, helt eller delvis, til private å stå for det planfaglige innholdet, er det fortsatt kommunen som </w:t>
      </w:r>
      <w:r w:rsidR="00CA206C">
        <w:rPr>
          <w:rFonts w:cs="Times New Roman"/>
          <w:szCs w:val="24"/>
        </w:rPr>
        <w:t>«</w:t>
      </w:r>
      <w:r>
        <w:rPr>
          <w:rFonts w:cs="Times New Roman"/>
          <w:szCs w:val="24"/>
        </w:rPr>
        <w:t>eie</w:t>
      </w:r>
      <w:r w:rsidR="008529BC">
        <w:rPr>
          <w:rFonts w:cs="Times New Roman"/>
          <w:szCs w:val="24"/>
        </w:rPr>
        <w:t>r</w:t>
      </w:r>
      <w:r w:rsidR="00CA206C">
        <w:rPr>
          <w:rFonts w:cs="Times New Roman"/>
          <w:szCs w:val="24"/>
        </w:rPr>
        <w:t>»</w:t>
      </w:r>
      <w:r w:rsidR="008529BC">
        <w:rPr>
          <w:rFonts w:cs="Times New Roman"/>
          <w:szCs w:val="24"/>
        </w:rPr>
        <w:t xml:space="preserve"> </w:t>
      </w:r>
      <w:r>
        <w:rPr>
          <w:rFonts w:cs="Times New Roman"/>
          <w:szCs w:val="24"/>
        </w:rPr>
        <w:t>planen og er ansvarlig for registreringen, dersom ikke annet er avtalt.</w:t>
      </w:r>
    </w:p>
    <w:p w14:paraId="351DE1C3" w14:textId="455A0B46" w:rsidR="00F0367C" w:rsidRPr="00303195" w:rsidRDefault="00F0367C" w:rsidP="00F0367C">
      <w:pPr>
        <w:rPr>
          <w:rFonts w:cs="Times New Roman"/>
          <w:szCs w:val="24"/>
        </w:rPr>
      </w:pPr>
      <w:r w:rsidRPr="00303195">
        <w:rPr>
          <w:rFonts w:cs="Times New Roman"/>
          <w:szCs w:val="24"/>
        </w:rPr>
        <w:t>Riksantikvaren har gitt ut egen veileder om forholdet til kulturminner i planprosessene:</w:t>
      </w:r>
    </w:p>
    <w:p w14:paraId="04CDE53E" w14:textId="77777777" w:rsidR="00CA206C" w:rsidRDefault="00376E31" w:rsidP="00F0367C">
      <w:pPr>
        <w:rPr>
          <w:lang w:val="nn-NO"/>
        </w:rPr>
      </w:pPr>
      <w:hyperlink r:id="rId47" w:history="1">
        <w:r w:rsidR="00F0367C" w:rsidRPr="006F62EB">
          <w:rPr>
            <w:rStyle w:val="Hyperkobling"/>
            <w:rFonts w:cs="Times New Roman"/>
            <w:lang w:val="nn-NO"/>
          </w:rPr>
          <w:t xml:space="preserve">Riksantikvarens </w:t>
        </w:r>
        <w:proofErr w:type="spellStart"/>
        <w:r w:rsidR="00F0367C" w:rsidRPr="006F62EB">
          <w:rPr>
            <w:rStyle w:val="Hyperkobling"/>
            <w:rFonts w:cs="Times New Roman"/>
            <w:lang w:val="nn-NO"/>
          </w:rPr>
          <w:t>veileder</w:t>
        </w:r>
        <w:proofErr w:type="spellEnd"/>
        <w:r w:rsidR="00F0367C" w:rsidRPr="006F62EB">
          <w:rPr>
            <w:rStyle w:val="Hyperkobling"/>
            <w:rFonts w:cs="Times New Roman"/>
            <w:lang w:val="nn-NO"/>
          </w:rPr>
          <w:t xml:space="preserve"> for </w:t>
        </w:r>
        <w:proofErr w:type="spellStart"/>
        <w:r w:rsidR="00F0367C" w:rsidRPr="006F62EB">
          <w:rPr>
            <w:rStyle w:val="Hyperkobling"/>
            <w:rFonts w:cs="Times New Roman"/>
            <w:lang w:val="nn-NO"/>
          </w:rPr>
          <w:t>kulturminner</w:t>
        </w:r>
        <w:proofErr w:type="spellEnd"/>
        <w:r w:rsidR="00F0367C" w:rsidRPr="006F62EB">
          <w:rPr>
            <w:rStyle w:val="Hyperkobling"/>
            <w:rFonts w:cs="Times New Roman"/>
            <w:lang w:val="nn-NO"/>
          </w:rPr>
          <w:t>, -</w:t>
        </w:r>
        <w:proofErr w:type="spellStart"/>
        <w:r w:rsidR="00F0367C" w:rsidRPr="006F62EB">
          <w:rPr>
            <w:rStyle w:val="Hyperkobling"/>
            <w:rFonts w:cs="Times New Roman"/>
            <w:lang w:val="nn-NO"/>
          </w:rPr>
          <w:t>miljøer</w:t>
        </w:r>
        <w:proofErr w:type="spellEnd"/>
        <w:r w:rsidR="00F0367C" w:rsidRPr="006F62EB">
          <w:rPr>
            <w:rStyle w:val="Hyperkobling"/>
            <w:rFonts w:cs="Times New Roman"/>
            <w:lang w:val="nn-NO"/>
          </w:rPr>
          <w:t>, -landskap</w:t>
        </w:r>
        <w:r w:rsidR="00F16D76" w:rsidRPr="006F62EB">
          <w:rPr>
            <w:rStyle w:val="Hyperkobling"/>
            <w:rFonts w:cs="Times New Roman"/>
            <w:lang w:val="nn-NO"/>
          </w:rPr>
          <w:t xml:space="preserve"> (</w:t>
        </w:r>
        <w:r w:rsidR="00887555">
          <w:rPr>
            <w:rStyle w:val="Hyperkobling"/>
            <w:rFonts w:cs="Times New Roman"/>
            <w:lang w:val="nn-NO"/>
          </w:rPr>
          <w:t>pdf</w:t>
        </w:r>
        <w:r w:rsidR="00F16D76" w:rsidRPr="006F62EB">
          <w:rPr>
            <w:rStyle w:val="Hyperkobling"/>
            <w:rFonts w:cs="Times New Roman"/>
            <w:lang w:val="nn-NO"/>
          </w:rPr>
          <w:t>)</w:t>
        </w:r>
        <w:r w:rsidR="00691F79" w:rsidRPr="006F62EB">
          <w:rPr>
            <w:rStyle w:val="Hyperkobling"/>
            <w:rFonts w:cs="Times New Roman"/>
            <w:lang w:val="nn-NO"/>
          </w:rPr>
          <w:t>.</w:t>
        </w:r>
      </w:hyperlink>
    </w:p>
    <w:p w14:paraId="351DE1C5" w14:textId="3AA5C6F1" w:rsidR="00025819" w:rsidRPr="00303195" w:rsidRDefault="00982F7B" w:rsidP="00D63F6B">
      <w:pPr>
        <w:pStyle w:val="Overskrift2"/>
      </w:pPr>
      <w:bookmarkStart w:id="32" w:name="_Toc113455461"/>
      <w:r>
        <w:t>Felles behandling av reguleringsplan og byggesak</w:t>
      </w:r>
      <w:bookmarkEnd w:id="32"/>
    </w:p>
    <w:p w14:paraId="6F57EE2A" w14:textId="77777777" w:rsidR="00CA206C" w:rsidRDefault="00025819" w:rsidP="00FD6AF3">
      <w:pPr>
        <w:rPr>
          <w:rFonts w:cs="Times New Roman"/>
          <w:szCs w:val="24"/>
        </w:rPr>
      </w:pPr>
      <w:r w:rsidRPr="00303195">
        <w:rPr>
          <w:rFonts w:cs="Times New Roman"/>
          <w:szCs w:val="24"/>
        </w:rPr>
        <w:t>Plan- og bygningsloven har som utgangspunkt at plansak og byggesak skal behandles separat o</w:t>
      </w:r>
      <w:r>
        <w:rPr>
          <w:rFonts w:cs="Times New Roman"/>
          <w:szCs w:val="24"/>
        </w:rPr>
        <w:t xml:space="preserve">g som to ulike prosesser. </w:t>
      </w:r>
      <w:r w:rsidR="00BC57E0">
        <w:rPr>
          <w:rFonts w:cs="Times New Roman"/>
          <w:szCs w:val="24"/>
        </w:rPr>
        <w:t>Dette er den normale fre</w:t>
      </w:r>
      <w:r w:rsidR="00304753">
        <w:rPr>
          <w:rFonts w:cs="Times New Roman"/>
          <w:szCs w:val="24"/>
        </w:rPr>
        <w:t xml:space="preserve">mgangsmåten </w:t>
      </w:r>
      <w:r w:rsidR="004A7965" w:rsidRPr="004A7965">
        <w:rPr>
          <w:rFonts w:cs="Times New Roman"/>
          <w:szCs w:val="24"/>
        </w:rPr>
        <w:t>basert på</w:t>
      </w:r>
      <w:r w:rsidR="004A7965">
        <w:rPr>
          <w:rFonts w:cs="Times New Roman"/>
          <w:szCs w:val="24"/>
        </w:rPr>
        <w:t xml:space="preserve"> at </w:t>
      </w:r>
      <w:r w:rsidR="00304753">
        <w:rPr>
          <w:rFonts w:cs="Times New Roman"/>
          <w:szCs w:val="24"/>
        </w:rPr>
        <w:t xml:space="preserve">det vil være noe tid mellom planprosessen og det konkrete byggeprosjektet, samt </w:t>
      </w:r>
      <w:r w:rsidR="004A7965">
        <w:rPr>
          <w:rFonts w:cs="Times New Roman"/>
          <w:szCs w:val="24"/>
        </w:rPr>
        <w:t xml:space="preserve">at ansvarlig for </w:t>
      </w:r>
      <w:r w:rsidR="00304753">
        <w:rPr>
          <w:rFonts w:cs="Times New Roman"/>
          <w:szCs w:val="24"/>
        </w:rPr>
        <w:t xml:space="preserve">reguleringen </w:t>
      </w:r>
      <w:r w:rsidR="004A7965">
        <w:rPr>
          <w:rFonts w:cs="Times New Roman"/>
          <w:szCs w:val="24"/>
        </w:rPr>
        <w:t>ikke nødvendigvis er den samme som utbygger</w:t>
      </w:r>
      <w:r w:rsidR="00304753">
        <w:rPr>
          <w:rFonts w:cs="Times New Roman"/>
          <w:szCs w:val="24"/>
        </w:rPr>
        <w:t>.</w:t>
      </w:r>
    </w:p>
    <w:p w14:paraId="3689E30C" w14:textId="4B1338D2" w:rsidR="00CA206C" w:rsidRDefault="00025819" w:rsidP="00FD6AF3">
      <w:pPr>
        <w:rPr>
          <w:rFonts w:cs="Times New Roman"/>
          <w:szCs w:val="24"/>
        </w:rPr>
      </w:pPr>
      <w:r>
        <w:rPr>
          <w:rFonts w:cs="Times New Roman"/>
          <w:szCs w:val="24"/>
        </w:rPr>
        <w:t>I plan- og bygningsloven</w:t>
      </w:r>
      <w:r w:rsidRPr="00303195">
        <w:rPr>
          <w:rFonts w:cs="Times New Roman"/>
          <w:szCs w:val="24"/>
        </w:rPr>
        <w:t xml:space="preserve"> §</w:t>
      </w:r>
      <w:r w:rsidR="00CA206C">
        <w:rPr>
          <w:rFonts w:cs="Times New Roman"/>
          <w:szCs w:val="24"/>
        </w:rPr>
        <w:t>§ </w:t>
      </w:r>
      <w:r w:rsidR="00CA206C" w:rsidRPr="00303195">
        <w:rPr>
          <w:rFonts w:cs="Times New Roman"/>
          <w:szCs w:val="24"/>
        </w:rPr>
        <w:t>1</w:t>
      </w:r>
      <w:r w:rsidRPr="00303195">
        <w:rPr>
          <w:rFonts w:cs="Times New Roman"/>
          <w:szCs w:val="24"/>
        </w:rPr>
        <w:t xml:space="preserve">-7, 12-15 og 21-4 er det </w:t>
      </w:r>
      <w:r>
        <w:rPr>
          <w:rFonts w:cs="Times New Roman"/>
          <w:szCs w:val="24"/>
        </w:rPr>
        <w:t xml:space="preserve">imidlertid </w:t>
      </w:r>
      <w:r w:rsidRPr="00303195">
        <w:rPr>
          <w:rFonts w:cs="Times New Roman"/>
          <w:szCs w:val="24"/>
        </w:rPr>
        <w:t xml:space="preserve">bestemmelser som gjør det mulig med felles behandling av </w:t>
      </w:r>
      <w:r w:rsidR="004C1389">
        <w:rPr>
          <w:rFonts w:cs="Times New Roman"/>
          <w:szCs w:val="24"/>
        </w:rPr>
        <w:t xml:space="preserve">privat forslag til detaljregulering </w:t>
      </w:r>
      <w:r w:rsidRPr="00303195">
        <w:rPr>
          <w:rFonts w:cs="Times New Roman"/>
          <w:szCs w:val="24"/>
        </w:rPr>
        <w:t>og byggesak. Parallell behandling innebærer at søknaden om rammetillatelse kunngjøres sammen med oppstart av planarbeidet, og legges ut til offentlig ettersyn/varsles sammen med det utarbeidede planforslaget.</w:t>
      </w:r>
    </w:p>
    <w:p w14:paraId="16107448" w14:textId="77777777" w:rsidR="00CA206C" w:rsidRDefault="00025819" w:rsidP="00FD6AF3">
      <w:pPr>
        <w:rPr>
          <w:rFonts w:cs="Times New Roman"/>
          <w:szCs w:val="24"/>
        </w:rPr>
      </w:pPr>
      <w:r w:rsidRPr="00303195">
        <w:rPr>
          <w:rFonts w:cs="Times New Roman"/>
          <w:szCs w:val="24"/>
        </w:rPr>
        <w:t>Fordelene med parallell behandling er at man kan spare saksbehandlingstid, som igjen betyr sparte kostnader, særlig kapitalkostnader knyttet til tomteinvesteringer. En kan unngå d</w:t>
      </w:r>
      <w:r>
        <w:rPr>
          <w:rFonts w:cs="Times New Roman"/>
          <w:szCs w:val="24"/>
        </w:rPr>
        <w:t>obbeltarbeid med</w:t>
      </w:r>
      <w:r w:rsidRPr="00303195">
        <w:rPr>
          <w:rFonts w:cs="Times New Roman"/>
          <w:szCs w:val="24"/>
        </w:rPr>
        <w:t xml:space="preserve"> dokumentasjon, utbygger slipper å varsle naboene </w:t>
      </w:r>
      <w:r>
        <w:rPr>
          <w:rFonts w:cs="Times New Roman"/>
          <w:szCs w:val="24"/>
        </w:rPr>
        <w:t>særskilt</w:t>
      </w:r>
      <w:r w:rsidRPr="00303195">
        <w:rPr>
          <w:rFonts w:cs="Times New Roman"/>
          <w:szCs w:val="24"/>
        </w:rPr>
        <w:t xml:space="preserve"> om byggeprosjektet, og for de berørte, naboer og andre, vil det være tilstrekkelig å </w:t>
      </w:r>
      <w:proofErr w:type="gramStart"/>
      <w:r w:rsidRPr="00303195">
        <w:rPr>
          <w:rFonts w:cs="Times New Roman"/>
          <w:szCs w:val="24"/>
        </w:rPr>
        <w:t>avgi</w:t>
      </w:r>
      <w:proofErr w:type="gramEnd"/>
      <w:r>
        <w:rPr>
          <w:rFonts w:cs="Times New Roman"/>
          <w:szCs w:val="24"/>
        </w:rPr>
        <w:t xml:space="preserve"> merknader til planen/tiltaket é</w:t>
      </w:r>
      <w:r w:rsidRPr="00303195">
        <w:rPr>
          <w:rFonts w:cs="Times New Roman"/>
          <w:szCs w:val="24"/>
        </w:rPr>
        <w:t>n gang. Kommunen får fordel av én felles saksbehandlingsprosess hvor både planen og tiltaket/prosjektet vurderes under ett, og det vil dessuten også for kommunen være besparelser knyttet til felles varsling og behandling av eventuelle merknader og kl</w:t>
      </w:r>
      <w:r w:rsidR="0083054B">
        <w:rPr>
          <w:rFonts w:cs="Times New Roman"/>
          <w:szCs w:val="24"/>
        </w:rPr>
        <w:t xml:space="preserve">ager. Andre myndigheter vil </w:t>
      </w:r>
      <w:r w:rsidRPr="00303195">
        <w:rPr>
          <w:rFonts w:cs="Times New Roman"/>
          <w:szCs w:val="24"/>
        </w:rPr>
        <w:t>avgi uttalelse, eventuelt gi godkjenning etter sitt regelverk</w:t>
      </w:r>
      <w:r w:rsidR="0083054B">
        <w:rPr>
          <w:rFonts w:cs="Times New Roman"/>
          <w:szCs w:val="24"/>
        </w:rPr>
        <w:t>,</w:t>
      </w:r>
      <w:r w:rsidRPr="00303195">
        <w:rPr>
          <w:rFonts w:cs="Times New Roman"/>
          <w:szCs w:val="24"/>
        </w:rPr>
        <w:t xml:space="preserve"> i </w:t>
      </w:r>
      <w:r w:rsidR="00192C36">
        <w:rPr>
          <w:rFonts w:cs="Times New Roman"/>
          <w:szCs w:val="24"/>
        </w:rPr>
        <w:t>é</w:t>
      </w:r>
      <w:r w:rsidRPr="00303195">
        <w:rPr>
          <w:rFonts w:cs="Times New Roman"/>
          <w:szCs w:val="24"/>
        </w:rPr>
        <w:t>n operasjon.</w:t>
      </w:r>
    </w:p>
    <w:p w14:paraId="76A7948B" w14:textId="77777777" w:rsidR="00CA206C" w:rsidRDefault="00025819" w:rsidP="00FD6AF3">
      <w:pPr>
        <w:rPr>
          <w:rFonts w:cs="Times New Roman"/>
          <w:szCs w:val="24"/>
        </w:rPr>
      </w:pPr>
      <w:r w:rsidRPr="00303195">
        <w:rPr>
          <w:rFonts w:cs="Times New Roman"/>
          <w:szCs w:val="24"/>
        </w:rPr>
        <w:t>Parallell behandling vil også kunne føre til en grundigere og bedre opplyst prosess og et bedre sluttresultat fordi rammesøknaden kan vurderes i sammenheng med planutkastet før endelig vedtak. For kommunen kan det bety besparelser i ettertid, f.eks. i den politiske behandlingen og fordi man slipper dispensasjonsbehandling. For kommunestyret</w:t>
      </w:r>
      <w:r w:rsidR="008529BC">
        <w:rPr>
          <w:rFonts w:cs="Times New Roman"/>
          <w:szCs w:val="24"/>
        </w:rPr>
        <w:t xml:space="preserve"> – </w:t>
      </w:r>
      <w:r w:rsidRPr="00303195">
        <w:rPr>
          <w:rFonts w:cs="Times New Roman"/>
          <w:szCs w:val="24"/>
        </w:rPr>
        <w:t>som fatter det endelige planvedtaket</w:t>
      </w:r>
      <w:r w:rsidR="008529BC">
        <w:rPr>
          <w:rFonts w:cs="Times New Roman"/>
          <w:szCs w:val="24"/>
        </w:rPr>
        <w:t xml:space="preserve"> – </w:t>
      </w:r>
      <w:r w:rsidRPr="00303195">
        <w:rPr>
          <w:rFonts w:cs="Times New Roman"/>
          <w:szCs w:val="24"/>
        </w:rPr>
        <w:t>vil parallell behandling ha den fordel at man vet hva planen fører til av konkrete byggeprosjekt</w:t>
      </w:r>
      <w:r w:rsidR="00CA5873">
        <w:rPr>
          <w:rFonts w:cs="Times New Roman"/>
          <w:szCs w:val="24"/>
        </w:rPr>
        <w:t>er</w:t>
      </w:r>
      <w:r w:rsidRPr="00303195">
        <w:rPr>
          <w:rFonts w:cs="Times New Roman"/>
          <w:szCs w:val="24"/>
        </w:rPr>
        <w:t>.</w:t>
      </w:r>
    </w:p>
    <w:p w14:paraId="476DD778" w14:textId="77777777" w:rsidR="00CA206C" w:rsidRDefault="00025819" w:rsidP="00FD6AF3">
      <w:pPr>
        <w:rPr>
          <w:rFonts w:cs="Times New Roman"/>
          <w:szCs w:val="24"/>
        </w:rPr>
      </w:pPr>
      <w:r w:rsidRPr="00303195">
        <w:rPr>
          <w:rFonts w:cs="Times New Roman"/>
          <w:szCs w:val="24"/>
        </w:rPr>
        <w:t xml:space="preserve">Parallell behandling er en frivillig ordning og forutsetter at kommunen finner grunnlag for å legge til rette for det. Det rettslige utgangspunktet er at det må være kommunen og utbygger som sammen kommer frem til at parallell behandling er en egnet ordning for det aktuelle prosjektet, basert på en konkret vurdering av om det er hensiktsmessig eller ikke. Det vil </w:t>
      </w:r>
      <w:r>
        <w:rPr>
          <w:rFonts w:cs="Times New Roman"/>
          <w:szCs w:val="24"/>
        </w:rPr>
        <w:t>være naturlig å drøfte dette te</w:t>
      </w:r>
      <w:r w:rsidRPr="00303195">
        <w:rPr>
          <w:rFonts w:cs="Times New Roman"/>
          <w:szCs w:val="24"/>
        </w:rPr>
        <w:t>m</w:t>
      </w:r>
      <w:r>
        <w:rPr>
          <w:rFonts w:cs="Times New Roman"/>
          <w:szCs w:val="24"/>
        </w:rPr>
        <w:t>a</w:t>
      </w:r>
      <w:r w:rsidRPr="00303195">
        <w:rPr>
          <w:rFonts w:cs="Times New Roman"/>
          <w:szCs w:val="24"/>
        </w:rPr>
        <w:t>et i oppstart</w:t>
      </w:r>
      <w:r w:rsidR="005540F0">
        <w:rPr>
          <w:rFonts w:cs="Times New Roman"/>
          <w:szCs w:val="24"/>
        </w:rPr>
        <w:t>s</w:t>
      </w:r>
      <w:r w:rsidRPr="00303195">
        <w:rPr>
          <w:rFonts w:cs="Times New Roman"/>
          <w:szCs w:val="24"/>
        </w:rPr>
        <w:t>møtet i plansaken. For en utbygger vil kommunens vurderinger og betraktninger være et verdifullt innspill til de overveielser og risikovurderinger som må gjøre</w:t>
      </w:r>
      <w:r>
        <w:rPr>
          <w:rFonts w:cs="Times New Roman"/>
          <w:szCs w:val="24"/>
        </w:rPr>
        <w:t>s</w:t>
      </w:r>
      <w:r w:rsidRPr="00303195">
        <w:rPr>
          <w:rFonts w:cs="Times New Roman"/>
          <w:szCs w:val="24"/>
        </w:rPr>
        <w:t>.</w:t>
      </w:r>
    </w:p>
    <w:p w14:paraId="11D1AFAE" w14:textId="15FA8931" w:rsidR="008529BC" w:rsidRDefault="00025819" w:rsidP="00FD6AF3">
      <w:pPr>
        <w:rPr>
          <w:rFonts w:cs="Times New Roman"/>
          <w:szCs w:val="24"/>
        </w:rPr>
      </w:pPr>
      <w:r w:rsidRPr="00303195">
        <w:rPr>
          <w:rFonts w:cs="Times New Roman"/>
          <w:szCs w:val="24"/>
        </w:rPr>
        <w:t xml:space="preserve">Det er ikke alle prosjekter som egner seg for parallell behandling. </w:t>
      </w:r>
      <w:r w:rsidR="004C1389">
        <w:rPr>
          <w:rFonts w:cs="Times New Roman"/>
          <w:szCs w:val="24"/>
        </w:rPr>
        <w:t xml:space="preserve">Dersom planen og prosjektet ikke er i tråd med kommuneplanens arealdel, eller </w:t>
      </w:r>
      <w:r w:rsidR="00DA5CC7">
        <w:rPr>
          <w:rFonts w:cs="Times New Roman"/>
          <w:szCs w:val="24"/>
        </w:rPr>
        <w:t xml:space="preserve">det </w:t>
      </w:r>
      <w:proofErr w:type="gramStart"/>
      <w:r w:rsidR="00DA5CC7">
        <w:rPr>
          <w:rFonts w:cs="Times New Roman"/>
          <w:szCs w:val="24"/>
        </w:rPr>
        <w:t>for øvrig</w:t>
      </w:r>
      <w:proofErr w:type="gramEnd"/>
      <w:r w:rsidR="00DA5CC7">
        <w:rPr>
          <w:rFonts w:cs="Times New Roman"/>
          <w:szCs w:val="24"/>
        </w:rPr>
        <w:t xml:space="preserve"> er usikkerhet om prosjektet, vil det neppe egne seg for parallell behandling. </w:t>
      </w:r>
      <w:r w:rsidR="00200591">
        <w:t>Gjennom ROS-analyse skal utbygg</w:t>
      </w:r>
      <w:r w:rsidR="004061DF">
        <w:t xml:space="preserve">er avdekke risiko og sårbarhet, og </w:t>
      </w:r>
      <w:r w:rsidR="00200591">
        <w:t>om utbyggingen kan medføre ny/økt risiko og sårbarhet</w:t>
      </w:r>
      <w:r w:rsidR="004061DF">
        <w:t xml:space="preserve">. </w:t>
      </w:r>
      <w:r w:rsidRPr="00303195">
        <w:rPr>
          <w:rFonts w:cs="Times New Roman"/>
          <w:szCs w:val="24"/>
        </w:rPr>
        <w:t xml:space="preserve">Risikoen for å måtte omprosjektere, med de kostnader det innebærer, tilsier at utbygger </w:t>
      </w:r>
      <w:r>
        <w:rPr>
          <w:rFonts w:cs="Times New Roman"/>
          <w:szCs w:val="24"/>
        </w:rPr>
        <w:t>må føle seg rimelig trygg før det legges</w:t>
      </w:r>
      <w:r w:rsidRPr="00303195">
        <w:rPr>
          <w:rFonts w:cs="Times New Roman"/>
          <w:szCs w:val="24"/>
        </w:rPr>
        <w:t xml:space="preserve"> opp til en prosess med parallell behandling. Det er </w:t>
      </w:r>
      <w:r>
        <w:rPr>
          <w:rFonts w:cs="Times New Roman"/>
          <w:szCs w:val="24"/>
        </w:rPr>
        <w:t>utbygger som har risikoen dersom</w:t>
      </w:r>
      <w:r w:rsidRPr="00303195">
        <w:rPr>
          <w:rFonts w:cs="Times New Roman"/>
          <w:szCs w:val="24"/>
        </w:rPr>
        <w:t xml:space="preserve"> forberedelser og dokumentasjonsarbeid i byggesaker ikke </w:t>
      </w:r>
      <w:r>
        <w:rPr>
          <w:rFonts w:cs="Times New Roman"/>
          <w:szCs w:val="24"/>
        </w:rPr>
        <w:t>blir i samsvar med planen der</w:t>
      </w:r>
      <w:r w:rsidRPr="00303195">
        <w:rPr>
          <w:rFonts w:cs="Times New Roman"/>
          <w:szCs w:val="24"/>
        </w:rPr>
        <w:t xml:space="preserve"> planforslaget endrer seg underveis i behandlingen. For prosjekter som inngår i en forholdsvis nylig vedtatt områderegulering kan det ligge godt til rette for en parallell behandling av detaljreguleringen og rammetillatelsen.</w:t>
      </w:r>
    </w:p>
    <w:p w14:paraId="20323520" w14:textId="77777777" w:rsidR="00CA206C" w:rsidRDefault="00025819" w:rsidP="00FD6AF3">
      <w:pPr>
        <w:rPr>
          <w:rFonts w:cs="Times New Roman"/>
          <w:szCs w:val="24"/>
        </w:rPr>
      </w:pPr>
      <w:r w:rsidRPr="00303195">
        <w:rPr>
          <w:rFonts w:cs="Times New Roman"/>
          <w:szCs w:val="24"/>
        </w:rPr>
        <w:t>Den største utfordr</w:t>
      </w:r>
      <w:r w:rsidR="0028098F">
        <w:rPr>
          <w:rFonts w:cs="Times New Roman"/>
          <w:szCs w:val="24"/>
        </w:rPr>
        <w:t>ingen for kommunen i denne type</w:t>
      </w:r>
      <w:r w:rsidRPr="00303195">
        <w:rPr>
          <w:rFonts w:cs="Times New Roman"/>
          <w:szCs w:val="24"/>
        </w:rPr>
        <w:t xml:space="preserve"> saker vil </w:t>
      </w:r>
      <w:r>
        <w:rPr>
          <w:rFonts w:cs="Times New Roman"/>
          <w:szCs w:val="24"/>
        </w:rPr>
        <w:t xml:space="preserve">være at koordineringsbehovet kan bli </w:t>
      </w:r>
      <w:r w:rsidRPr="00303195">
        <w:rPr>
          <w:rFonts w:cs="Times New Roman"/>
          <w:szCs w:val="24"/>
        </w:rPr>
        <w:t xml:space="preserve">større. For å gjøre det enklere både for seg selv og utbygger, bør kommunen ha et felles kontaktpunkt både for plansaken og byggesaken. Kommunens kontaktpunkt </w:t>
      </w:r>
      <w:r>
        <w:rPr>
          <w:rFonts w:cs="Times New Roman"/>
          <w:szCs w:val="24"/>
        </w:rPr>
        <w:t>kan</w:t>
      </w:r>
      <w:r w:rsidRPr="00303195">
        <w:rPr>
          <w:rFonts w:cs="Times New Roman"/>
          <w:szCs w:val="24"/>
        </w:rPr>
        <w:t xml:space="preserve"> være en </w:t>
      </w:r>
      <w:r>
        <w:rPr>
          <w:rFonts w:cs="Times New Roman"/>
          <w:szCs w:val="24"/>
        </w:rPr>
        <w:t>saksbehandler som har fullmakt</w:t>
      </w:r>
      <w:r w:rsidRPr="00303195">
        <w:rPr>
          <w:rFonts w:cs="Times New Roman"/>
          <w:szCs w:val="24"/>
        </w:rPr>
        <w:t xml:space="preserve"> til å fatte visse avgjørelser underveis i saksbehandlingen som berører både plansaken og</w:t>
      </w:r>
      <w:r>
        <w:rPr>
          <w:rFonts w:cs="Times New Roman"/>
          <w:szCs w:val="24"/>
        </w:rPr>
        <w:t xml:space="preserve"> byggesaken, og som bidrar til </w:t>
      </w:r>
      <w:r w:rsidRPr="00303195">
        <w:rPr>
          <w:rFonts w:cs="Times New Roman"/>
          <w:szCs w:val="24"/>
        </w:rPr>
        <w:t>å sikre en god fremdrift i saksbehandlingen. Krav til omfang og utforming av dokumentasjon vil være et slikt vesentlig tema, hvor uklarhet ofte forsinker fremdriften. Kommunene bør derfor vurdere å ha bestemmelser i delegasjonsreglement som bygger opp under en mest mulig effektiv parallell sakshåndtering. Kommunene vil selv måtte vurdere hva som er hensiktsmessig organisering av prose</w:t>
      </w:r>
      <w:r>
        <w:rPr>
          <w:rFonts w:cs="Times New Roman"/>
          <w:szCs w:val="24"/>
        </w:rPr>
        <w:t xml:space="preserve">ssen, men </w:t>
      </w:r>
      <w:r w:rsidRPr="00303195">
        <w:rPr>
          <w:rFonts w:cs="Times New Roman"/>
          <w:szCs w:val="24"/>
        </w:rPr>
        <w:t>departementet</w:t>
      </w:r>
      <w:r>
        <w:rPr>
          <w:rFonts w:cs="Times New Roman"/>
          <w:szCs w:val="24"/>
        </w:rPr>
        <w:t xml:space="preserve"> anbefaler at kommunen benytter </w:t>
      </w:r>
      <w:r w:rsidRPr="00303195">
        <w:rPr>
          <w:rFonts w:cs="Times New Roman"/>
          <w:szCs w:val="24"/>
        </w:rPr>
        <w:t xml:space="preserve">et slikt delegasjonsreglement, hvor kommunens saksbehandler(e) gis </w:t>
      </w:r>
      <w:r w:rsidR="002A24A8">
        <w:rPr>
          <w:rFonts w:cs="Times New Roman"/>
          <w:szCs w:val="24"/>
        </w:rPr>
        <w:t>myndighet</w:t>
      </w:r>
      <w:r w:rsidRPr="00303195">
        <w:rPr>
          <w:rFonts w:cs="Times New Roman"/>
          <w:szCs w:val="24"/>
        </w:rPr>
        <w:t xml:space="preserve"> til å fatte prosessledende beslutninger som berører både plans</w:t>
      </w:r>
      <w:r>
        <w:rPr>
          <w:rFonts w:cs="Times New Roman"/>
          <w:szCs w:val="24"/>
        </w:rPr>
        <w:t>aken og byggesaken</w:t>
      </w:r>
      <w:r w:rsidRPr="00303195">
        <w:rPr>
          <w:rFonts w:cs="Times New Roman"/>
          <w:szCs w:val="24"/>
        </w:rPr>
        <w:t>.</w:t>
      </w:r>
    </w:p>
    <w:p w14:paraId="7078AD15" w14:textId="792483D3" w:rsidR="00CA206C" w:rsidRDefault="00025819" w:rsidP="00FD6AF3">
      <w:pPr>
        <w:rPr>
          <w:rFonts w:cs="Times New Roman"/>
          <w:szCs w:val="24"/>
        </w:rPr>
      </w:pPr>
      <w:r w:rsidRPr="00303195">
        <w:rPr>
          <w:rFonts w:cs="Times New Roman"/>
          <w:szCs w:val="24"/>
        </w:rPr>
        <w:t xml:space="preserve">Parallell behandling forutsetter felles frist for å komme med merknader både </w:t>
      </w:r>
      <w:r w:rsidR="00192C36">
        <w:rPr>
          <w:rFonts w:cs="Times New Roman"/>
          <w:szCs w:val="24"/>
        </w:rPr>
        <w:t>til</w:t>
      </w:r>
      <w:r w:rsidRPr="00303195">
        <w:rPr>
          <w:rFonts w:cs="Times New Roman"/>
          <w:szCs w:val="24"/>
        </w:rPr>
        <w:t xml:space="preserve"> planforslaget og søknaden om rammetillatelse for selve byggeprosjektet. Fristen vil følge plans</w:t>
      </w:r>
      <w:r>
        <w:rPr>
          <w:rFonts w:cs="Times New Roman"/>
          <w:szCs w:val="24"/>
        </w:rPr>
        <w:t xml:space="preserve">aken, dvs. være </w:t>
      </w:r>
      <w:r w:rsidR="007230E3">
        <w:rPr>
          <w:rFonts w:cs="Times New Roman"/>
          <w:szCs w:val="24"/>
        </w:rPr>
        <w:t xml:space="preserve">minst </w:t>
      </w:r>
      <w:r>
        <w:rPr>
          <w:rFonts w:cs="Times New Roman"/>
          <w:szCs w:val="24"/>
        </w:rPr>
        <w:t>6 uker, jf. plan- og bygningsloven</w:t>
      </w:r>
      <w:r w:rsidRPr="00303195">
        <w:rPr>
          <w:rFonts w:cs="Times New Roman"/>
          <w:szCs w:val="24"/>
        </w:rPr>
        <w:t xml:space="preserve"> </w:t>
      </w:r>
      <w:r w:rsidR="00CA206C">
        <w:rPr>
          <w:rFonts w:cs="Times New Roman"/>
          <w:szCs w:val="24"/>
        </w:rPr>
        <w:t>§ </w:t>
      </w:r>
      <w:r w:rsidR="00CA206C" w:rsidRPr="00303195">
        <w:rPr>
          <w:rFonts w:cs="Times New Roman"/>
          <w:szCs w:val="24"/>
        </w:rPr>
        <w:t>1</w:t>
      </w:r>
      <w:r w:rsidRPr="00303195">
        <w:rPr>
          <w:rFonts w:cs="Times New Roman"/>
          <w:szCs w:val="24"/>
        </w:rPr>
        <w:t xml:space="preserve">1-14 første ledd andre punktum. Til forskjell fra byggesaken, hvor det er tiltakshaver som har ansvar for å håndtere nabomerknader, er det kommunen som gjør dette der det er besluttet parallell behandling. Kommunen skal </w:t>
      </w:r>
      <w:r>
        <w:rPr>
          <w:rFonts w:cs="Times New Roman"/>
          <w:szCs w:val="24"/>
        </w:rPr>
        <w:t xml:space="preserve">likevel </w:t>
      </w:r>
      <w:r w:rsidRPr="00303195">
        <w:rPr>
          <w:rFonts w:cs="Times New Roman"/>
          <w:szCs w:val="24"/>
        </w:rPr>
        <w:t>alltid ende opp med to separate vedtak, et planvedtak og en rammetillatelse.</w:t>
      </w:r>
      <w:r w:rsidR="008529BC">
        <w:rPr>
          <w:rFonts w:cs="Times New Roman"/>
          <w:szCs w:val="24"/>
        </w:rPr>
        <w:t xml:space="preserve"> </w:t>
      </w:r>
      <w:r w:rsidR="0094760E">
        <w:rPr>
          <w:rFonts w:cs="Times New Roman"/>
          <w:szCs w:val="24"/>
        </w:rPr>
        <w:t>D</w:t>
      </w:r>
      <w:r w:rsidRPr="00303195">
        <w:rPr>
          <w:rFonts w:cs="Times New Roman"/>
          <w:szCs w:val="24"/>
        </w:rPr>
        <w:t>isse vedtakene skal komme nært hverandre i tid, enten samtidig eller rett etter hverandre, eventuelt i samme møte</w:t>
      </w:r>
      <w:r w:rsidR="0094760E">
        <w:rPr>
          <w:rFonts w:cs="Times New Roman"/>
          <w:szCs w:val="24"/>
        </w:rPr>
        <w:t>, forutsatt at planen vedtas først</w:t>
      </w:r>
      <w:r w:rsidRPr="00303195">
        <w:rPr>
          <w:rFonts w:cs="Times New Roman"/>
          <w:szCs w:val="24"/>
        </w:rPr>
        <w:t>.</w:t>
      </w:r>
    </w:p>
    <w:p w14:paraId="3E612260" w14:textId="412CD874" w:rsidR="008529BC" w:rsidRDefault="00025819" w:rsidP="00FD6AF3">
      <w:pPr>
        <w:rPr>
          <w:rFonts w:cs="Times New Roman"/>
          <w:szCs w:val="24"/>
        </w:rPr>
      </w:pPr>
      <w:r w:rsidRPr="00303195">
        <w:rPr>
          <w:rFonts w:cs="Times New Roman"/>
          <w:szCs w:val="24"/>
        </w:rPr>
        <w:t>Den parallelle byggesaksbehandlingen må følge utviklingen i plansaken. Samtykke fra andre myndigheter som innhentes i byggesaken må være avklart gjennom plansaken. Det betyr en noe utvidet avklaring i plansaken. Det må også påses at alle elementer som hører til byggesaken er avklart, herunder at alle vilkår for å kunne gi rammetillatelse er blitt dokumentert,</w:t>
      </w:r>
      <w:r>
        <w:rPr>
          <w:rFonts w:cs="Times New Roman"/>
          <w:szCs w:val="24"/>
        </w:rPr>
        <w:t xml:space="preserve"> som f.eks. vegrett mv., jf. plan- og bygningsloven</w:t>
      </w:r>
      <w:r w:rsidRPr="00303195">
        <w:rPr>
          <w:rFonts w:cs="Times New Roman"/>
          <w:szCs w:val="24"/>
        </w:rPr>
        <w:t xml:space="preserve"> kap. 27. Omprosjektering underveis som skyldes justeringer og mindre endringer i plansaken vil etter omstendighetene kunne kreve nye varsler i byggesaken. Dokumentasjonen i plansaken, herunder (nabo)varslingen, skal være tilstrekkelig som grunnlag for rammetillatelse i byggesaken. For å unngå dobbeltdokumentasjon må planbeskrivelsen derfor i praksis måtte utformes slik at den også dekker byggesaken</w:t>
      </w:r>
      <w:r>
        <w:rPr>
          <w:rFonts w:cs="Times New Roman"/>
          <w:szCs w:val="24"/>
        </w:rPr>
        <w:t>.</w:t>
      </w:r>
    </w:p>
    <w:p w14:paraId="687E80C3" w14:textId="607E7193" w:rsidR="00CA206C" w:rsidRDefault="00025819">
      <w:pPr>
        <w:rPr>
          <w:rFonts w:cs="Times New Roman"/>
        </w:rPr>
      </w:pPr>
      <w:r w:rsidRPr="006F62EB">
        <w:rPr>
          <w:rFonts w:cs="Times New Roman"/>
        </w:rPr>
        <w:t>Dersom det innkommer klager både på plan</w:t>
      </w:r>
      <w:r w:rsidR="00E979DB" w:rsidRPr="006F62EB">
        <w:rPr>
          <w:rFonts w:cs="Times New Roman"/>
        </w:rPr>
        <w:t>-</w:t>
      </w:r>
      <w:r w:rsidRPr="006F62EB">
        <w:rPr>
          <w:rFonts w:cs="Times New Roman"/>
        </w:rPr>
        <w:t xml:space="preserve"> og byggesaken, vil disse kunne behandles sammen og oversendes </w:t>
      </w:r>
      <w:r w:rsidR="00A02813" w:rsidRPr="006F62EB">
        <w:rPr>
          <w:rFonts w:cs="Times New Roman"/>
        </w:rPr>
        <w:t>statsforvalter</w:t>
      </w:r>
      <w:r w:rsidRPr="006F62EB">
        <w:rPr>
          <w:rFonts w:cs="Times New Roman"/>
        </w:rPr>
        <w:t>en samtidig. Kretsen av klageberettigede er i utgangspunktet forskjellig i plansaker og byggesaker, og det må derfor på</w:t>
      </w:r>
      <w:r w:rsidRPr="00C878F6">
        <w:rPr>
          <w:rFonts w:cs="Times New Roman"/>
        </w:rPr>
        <w:t xml:space="preserve">ses at prosessen er ryddig </w:t>
      </w:r>
      <w:r w:rsidR="00192C36" w:rsidRPr="00C878F6">
        <w:rPr>
          <w:rFonts w:cs="Times New Roman"/>
        </w:rPr>
        <w:t>med hensyn</w:t>
      </w:r>
      <w:r w:rsidRPr="00C878F6">
        <w:rPr>
          <w:rFonts w:cs="Times New Roman"/>
        </w:rPr>
        <w:t xml:space="preserve"> til dette. Det kan i byggesaken ikke klages på forhold som er avgjort i bindende reguleringsplan, ved dispensasjon eller i tidligere vedtak i byggesaken, og hvor klagefristen for disse vedtakene er utløpt, jf. plan- og bygningsloven </w:t>
      </w:r>
      <w:r w:rsidR="00CA206C">
        <w:rPr>
          <w:rFonts w:cs="Times New Roman"/>
        </w:rPr>
        <w:t>§ </w:t>
      </w:r>
      <w:r w:rsidR="00CA206C" w:rsidRPr="00C878F6">
        <w:rPr>
          <w:rFonts w:cs="Times New Roman"/>
        </w:rPr>
        <w:t>1</w:t>
      </w:r>
      <w:r w:rsidRPr="00C878F6">
        <w:rPr>
          <w:rFonts w:cs="Times New Roman"/>
        </w:rPr>
        <w:t xml:space="preserve">-9. </w:t>
      </w:r>
      <w:r w:rsidR="00A02813" w:rsidRPr="006F62EB">
        <w:rPr>
          <w:rFonts w:cs="Times New Roman"/>
        </w:rPr>
        <w:t>Statsforvalter</w:t>
      </w:r>
      <w:r w:rsidRPr="006F62EB">
        <w:rPr>
          <w:rFonts w:cs="Times New Roman"/>
        </w:rPr>
        <w:t>en avgjør ut fra en hensiktsmessighetsvurdering om klagebehandlingen skal munne ut i ett eller to separate vedtak.</w:t>
      </w:r>
    </w:p>
    <w:p w14:paraId="351DE1D8" w14:textId="551A2EB4" w:rsidR="00182328" w:rsidRPr="00303195" w:rsidRDefault="00182328" w:rsidP="00D63F6B">
      <w:pPr>
        <w:pStyle w:val="Overskrift2"/>
      </w:pPr>
      <w:bookmarkStart w:id="33" w:name="_Toc113455462"/>
      <w:r w:rsidRPr="00303195">
        <w:t xml:space="preserve">Delegasjon av kommunens </w:t>
      </w:r>
      <w:r w:rsidR="002A24A8">
        <w:t>myndighet</w:t>
      </w:r>
      <w:r w:rsidRPr="00303195">
        <w:t xml:space="preserve"> – noen hovedtrekk</w:t>
      </w:r>
      <w:bookmarkEnd w:id="33"/>
    </w:p>
    <w:p w14:paraId="0ED6CAB2" w14:textId="77777777" w:rsidR="008529BC" w:rsidRDefault="00182328" w:rsidP="00182328">
      <w:pPr>
        <w:rPr>
          <w:rFonts w:cs="Times New Roman"/>
          <w:szCs w:val="24"/>
        </w:rPr>
      </w:pPr>
      <w:r w:rsidRPr="00303195">
        <w:rPr>
          <w:rFonts w:cs="Times New Roman"/>
          <w:szCs w:val="24"/>
        </w:rPr>
        <w:t>Etter plan- og bygningsloven er all plan</w:t>
      </w:r>
      <w:r w:rsidR="002A24A8">
        <w:rPr>
          <w:rFonts w:cs="Times New Roman"/>
          <w:szCs w:val="24"/>
        </w:rPr>
        <w:t>myndighet</w:t>
      </w:r>
      <w:r w:rsidRPr="00303195">
        <w:rPr>
          <w:rFonts w:cs="Times New Roman"/>
          <w:szCs w:val="24"/>
        </w:rPr>
        <w:t xml:space="preserve"> på kommunenivå lagt til kommunestyret. Delegasjon innebærer at et organ med </w:t>
      </w:r>
      <w:r w:rsidR="002A24A8">
        <w:rPr>
          <w:rFonts w:cs="Times New Roman"/>
          <w:szCs w:val="24"/>
        </w:rPr>
        <w:t>myndighet</w:t>
      </w:r>
      <w:r w:rsidR="002A24A8" w:rsidRPr="00303195">
        <w:rPr>
          <w:rFonts w:cs="Times New Roman"/>
          <w:szCs w:val="24"/>
        </w:rPr>
        <w:t xml:space="preserve"> </w:t>
      </w:r>
      <w:r w:rsidRPr="00303195">
        <w:rPr>
          <w:rFonts w:cs="Times New Roman"/>
          <w:szCs w:val="24"/>
        </w:rPr>
        <w:t>til å treffe vedtak kan beslutte at andre organ</w:t>
      </w:r>
      <w:r>
        <w:rPr>
          <w:rFonts w:cs="Times New Roman"/>
          <w:szCs w:val="24"/>
        </w:rPr>
        <w:t>er</w:t>
      </w:r>
      <w:r w:rsidRPr="00303195">
        <w:rPr>
          <w:rFonts w:cs="Times New Roman"/>
          <w:szCs w:val="24"/>
        </w:rPr>
        <w:t xml:space="preserve"> eller </w:t>
      </w:r>
      <w:r>
        <w:rPr>
          <w:rFonts w:cs="Times New Roman"/>
          <w:szCs w:val="24"/>
        </w:rPr>
        <w:t xml:space="preserve">kommunens </w:t>
      </w:r>
      <w:r w:rsidRPr="00303195">
        <w:rPr>
          <w:rFonts w:cs="Times New Roman"/>
          <w:szCs w:val="24"/>
        </w:rPr>
        <w:t xml:space="preserve">administrasjon skal ha samme </w:t>
      </w:r>
      <w:r w:rsidR="002A24A8">
        <w:rPr>
          <w:rFonts w:cs="Times New Roman"/>
          <w:szCs w:val="24"/>
        </w:rPr>
        <w:t>myndighet</w:t>
      </w:r>
      <w:r w:rsidRPr="00303195">
        <w:rPr>
          <w:rFonts w:cs="Times New Roman"/>
          <w:szCs w:val="24"/>
        </w:rPr>
        <w:t>. Et gyldig deleg</w:t>
      </w:r>
      <w:r>
        <w:rPr>
          <w:rFonts w:cs="Times New Roman"/>
          <w:szCs w:val="24"/>
        </w:rPr>
        <w:t>asjonsvedtak innebærer</w:t>
      </w:r>
      <w:r w:rsidRPr="00303195">
        <w:rPr>
          <w:rFonts w:cs="Times New Roman"/>
          <w:szCs w:val="24"/>
        </w:rPr>
        <w:t xml:space="preserve"> at det organ</w:t>
      </w:r>
      <w:r>
        <w:rPr>
          <w:rFonts w:cs="Times New Roman"/>
          <w:szCs w:val="24"/>
        </w:rPr>
        <w:t>et</w:t>
      </w:r>
      <w:r w:rsidRPr="00303195">
        <w:rPr>
          <w:rFonts w:cs="Times New Roman"/>
          <w:szCs w:val="24"/>
        </w:rPr>
        <w:t xml:space="preserve"> som gjør vedtak på kommunestyrets vegne får samme virkning som om det var fattet av kommunestyret selv. Delegasjon kan også innebære at vedkommende </w:t>
      </w:r>
      <w:r>
        <w:rPr>
          <w:rFonts w:cs="Times New Roman"/>
          <w:szCs w:val="24"/>
        </w:rPr>
        <w:t xml:space="preserve">organ </w:t>
      </w:r>
      <w:r w:rsidRPr="00303195">
        <w:rPr>
          <w:rFonts w:cs="Times New Roman"/>
          <w:szCs w:val="24"/>
        </w:rPr>
        <w:t xml:space="preserve">får </w:t>
      </w:r>
      <w:r w:rsidR="002A24A8">
        <w:rPr>
          <w:rFonts w:cs="Times New Roman"/>
          <w:szCs w:val="24"/>
        </w:rPr>
        <w:t>myndighet</w:t>
      </w:r>
      <w:r w:rsidRPr="00303195">
        <w:rPr>
          <w:rFonts w:cs="Times New Roman"/>
          <w:szCs w:val="24"/>
        </w:rPr>
        <w:t xml:space="preserve"> eller som oppgave å utføre andre gjøremål for kommunestyret, for eksempel å gi uttalelse i visse saker eller utføre og beslutte utrednings- og saksbehandlingsoppgaver.</w:t>
      </w:r>
    </w:p>
    <w:p w14:paraId="4332708C" w14:textId="092905A0" w:rsidR="008529BC" w:rsidRPr="00C878F6" w:rsidRDefault="00182328">
      <w:pPr>
        <w:rPr>
          <w:rFonts w:cs="Times New Roman"/>
        </w:rPr>
      </w:pPr>
      <w:r w:rsidRPr="006F62EB">
        <w:rPr>
          <w:rFonts w:cs="Times New Roman"/>
        </w:rPr>
        <w:t xml:space="preserve">Departementet sendte 18. mars 2009 ut </w:t>
      </w:r>
      <w:hyperlink r:id="rId48" w:history="1">
        <w:r w:rsidRPr="006F62EB">
          <w:rPr>
            <w:rStyle w:val="Hyperkobling"/>
            <w:rFonts w:cs="Times New Roman"/>
          </w:rPr>
          <w:t>brev til kommunene</w:t>
        </w:r>
      </w:hyperlink>
      <w:r w:rsidRPr="006F62EB">
        <w:rPr>
          <w:rFonts w:cs="Times New Roman"/>
        </w:rPr>
        <w:t xml:space="preserve"> der det ble pekt på at det var viktig at kommunene utarbeidet et delegasjonsreglement til </w:t>
      </w:r>
      <w:r w:rsidR="00A30321" w:rsidRPr="00C878F6">
        <w:rPr>
          <w:rFonts w:cs="Times New Roman"/>
        </w:rPr>
        <w:t>plan- og bygnings</w:t>
      </w:r>
      <w:r w:rsidR="00CA5873" w:rsidRPr="00C878F6">
        <w:rPr>
          <w:rFonts w:cs="Times New Roman"/>
        </w:rPr>
        <w:t>loven</w:t>
      </w:r>
      <w:r w:rsidR="00A30321" w:rsidRPr="00C878F6">
        <w:rPr>
          <w:rFonts w:cs="Times New Roman"/>
        </w:rPr>
        <w:t xml:space="preserve">, </w:t>
      </w:r>
      <w:r w:rsidRPr="00C878F6">
        <w:rPr>
          <w:rFonts w:cs="Times New Roman"/>
        </w:rPr>
        <w:t>for å avklare hvilke organer i kommunen som skal behandle saker på vegne av kommunen. Dette gjaldt særlig i forbindelse med at det faste utvalget for plansaker gikk ut av loven</w:t>
      </w:r>
      <w:r w:rsidR="00E979DB" w:rsidRPr="00C878F6">
        <w:rPr>
          <w:rFonts w:cs="Times New Roman"/>
        </w:rPr>
        <w:t>,</w:t>
      </w:r>
      <w:r w:rsidR="008529BC" w:rsidRPr="00C878F6">
        <w:rPr>
          <w:rFonts w:cs="Times New Roman"/>
        </w:rPr>
        <w:t xml:space="preserve"> </w:t>
      </w:r>
      <w:r w:rsidRPr="00C878F6">
        <w:rPr>
          <w:rFonts w:cs="Times New Roman"/>
        </w:rPr>
        <w:t>og det ble innført en ny ordning for å ivareta barn og unges interesser.</w:t>
      </w:r>
    </w:p>
    <w:p w14:paraId="4F711E28" w14:textId="0C1CBF86" w:rsidR="00CA206C" w:rsidRDefault="00182328" w:rsidP="00182328">
      <w:pPr>
        <w:rPr>
          <w:rFonts w:cs="Times New Roman"/>
          <w:szCs w:val="24"/>
        </w:rPr>
      </w:pPr>
      <w:r w:rsidRPr="00303195">
        <w:rPr>
          <w:rFonts w:cs="Times New Roman"/>
          <w:szCs w:val="24"/>
        </w:rPr>
        <w:t>I brevet</w:t>
      </w:r>
      <w:r>
        <w:rPr>
          <w:rFonts w:cs="Times New Roman"/>
          <w:szCs w:val="24"/>
        </w:rPr>
        <w:t>,</w:t>
      </w:r>
      <w:r w:rsidRPr="00303195">
        <w:rPr>
          <w:rFonts w:cs="Times New Roman"/>
          <w:szCs w:val="24"/>
        </w:rPr>
        <w:t xml:space="preserve"> som fortsatt </w:t>
      </w:r>
      <w:r w:rsidR="00192C36">
        <w:rPr>
          <w:rFonts w:cs="Times New Roman"/>
          <w:szCs w:val="24"/>
        </w:rPr>
        <w:t>gjelder</w:t>
      </w:r>
      <w:r>
        <w:rPr>
          <w:rFonts w:cs="Times New Roman"/>
          <w:szCs w:val="24"/>
        </w:rPr>
        <w:t>,</w:t>
      </w:r>
      <w:r w:rsidRPr="00303195">
        <w:rPr>
          <w:rFonts w:cs="Times New Roman"/>
          <w:szCs w:val="24"/>
        </w:rPr>
        <w:t xml:space="preserve"> ble det vist til at det etter plan- og bygningsloven </w:t>
      </w:r>
      <w:r w:rsidR="00CA206C">
        <w:rPr>
          <w:rFonts w:cs="Times New Roman"/>
          <w:szCs w:val="24"/>
        </w:rPr>
        <w:t>§ </w:t>
      </w:r>
      <w:r w:rsidR="00CA206C" w:rsidRPr="00303195">
        <w:rPr>
          <w:rFonts w:cs="Times New Roman"/>
          <w:szCs w:val="24"/>
        </w:rPr>
        <w:t>3</w:t>
      </w:r>
      <w:r w:rsidRPr="00303195">
        <w:rPr>
          <w:rFonts w:cs="Times New Roman"/>
          <w:szCs w:val="24"/>
        </w:rPr>
        <w:t xml:space="preserve">-3 er slått fast at det er kommunestyret selv som har ledelsen av den kommunale planleggingen og som vedtar kommunal planstrategi, kommuneplan og reguleringsplan. Uttrykket </w:t>
      </w:r>
      <w:r w:rsidRPr="00CA206C">
        <w:rPr>
          <w:rStyle w:val="kursiv"/>
        </w:rPr>
        <w:t>kommunestyret selv</w:t>
      </w:r>
      <w:r w:rsidRPr="00303195">
        <w:rPr>
          <w:rFonts w:cs="Times New Roman"/>
          <w:szCs w:val="24"/>
        </w:rPr>
        <w:t xml:space="preserve"> innebærer en delegasjonssperre. Hvis noen av disse oppgavene sk</w:t>
      </w:r>
      <w:r w:rsidR="007333A2">
        <w:rPr>
          <w:rFonts w:cs="Times New Roman"/>
          <w:szCs w:val="24"/>
        </w:rPr>
        <w:t>al kunne delegeres videre kreves</w:t>
      </w:r>
      <w:r w:rsidRPr="00303195">
        <w:rPr>
          <w:rFonts w:cs="Times New Roman"/>
          <w:szCs w:val="24"/>
        </w:rPr>
        <w:t xml:space="preserve"> det særskilt hjemmel, jf</w:t>
      </w:r>
      <w:r>
        <w:rPr>
          <w:rFonts w:cs="Times New Roman"/>
          <w:szCs w:val="24"/>
        </w:rPr>
        <w:t>.</w:t>
      </w:r>
      <w:r w:rsidRPr="00303195">
        <w:rPr>
          <w:rFonts w:cs="Times New Roman"/>
          <w:szCs w:val="24"/>
        </w:rPr>
        <w:t xml:space="preserve"> </w:t>
      </w:r>
      <w:r>
        <w:rPr>
          <w:rFonts w:cs="Times New Roman"/>
          <w:szCs w:val="24"/>
        </w:rPr>
        <w:t xml:space="preserve">plan- og bygningsloven </w:t>
      </w:r>
      <w:r w:rsidR="00CA206C">
        <w:rPr>
          <w:rFonts w:cs="Times New Roman"/>
          <w:szCs w:val="24"/>
        </w:rPr>
        <w:t>§ </w:t>
      </w:r>
      <w:r w:rsidR="00CA206C" w:rsidRPr="00303195">
        <w:rPr>
          <w:rFonts w:cs="Times New Roman"/>
          <w:szCs w:val="24"/>
        </w:rPr>
        <w:t>1</w:t>
      </w:r>
      <w:r w:rsidRPr="00303195">
        <w:rPr>
          <w:rFonts w:cs="Times New Roman"/>
          <w:szCs w:val="24"/>
        </w:rPr>
        <w:t xml:space="preserve">2-12 andre ledd og </w:t>
      </w:r>
      <w:r w:rsidR="00CA206C">
        <w:rPr>
          <w:rFonts w:cs="Times New Roman"/>
          <w:szCs w:val="24"/>
        </w:rPr>
        <w:t>§ </w:t>
      </w:r>
      <w:r w:rsidR="00CA206C" w:rsidRPr="00303195">
        <w:rPr>
          <w:rFonts w:cs="Times New Roman"/>
          <w:szCs w:val="24"/>
        </w:rPr>
        <w:t>1</w:t>
      </w:r>
      <w:r w:rsidRPr="00303195">
        <w:rPr>
          <w:rFonts w:cs="Times New Roman"/>
          <w:szCs w:val="24"/>
        </w:rPr>
        <w:t xml:space="preserve">2-14 andre ledd. Etter </w:t>
      </w:r>
      <w:r w:rsidR="00CA206C">
        <w:rPr>
          <w:rFonts w:cs="Times New Roman"/>
          <w:szCs w:val="24"/>
        </w:rPr>
        <w:t>§ </w:t>
      </w:r>
      <w:r w:rsidR="00CA206C" w:rsidRPr="00303195">
        <w:rPr>
          <w:rFonts w:cs="Times New Roman"/>
          <w:szCs w:val="24"/>
        </w:rPr>
        <w:t>3</w:t>
      </w:r>
      <w:r w:rsidRPr="00303195">
        <w:rPr>
          <w:rFonts w:cs="Times New Roman"/>
          <w:szCs w:val="24"/>
        </w:rPr>
        <w:t>-3 tredje ledd skal kommunestyret sørge for å etablere en særskilt ordning for å ivareta barn og unges interesser.</w:t>
      </w:r>
    </w:p>
    <w:p w14:paraId="02E8A974" w14:textId="27E09AA2" w:rsidR="00CA206C" w:rsidRDefault="00182328">
      <w:pPr>
        <w:rPr>
          <w:rFonts w:cs="Times New Roman"/>
        </w:rPr>
      </w:pPr>
      <w:r w:rsidRPr="006F62EB">
        <w:rPr>
          <w:rFonts w:cs="Times New Roman"/>
        </w:rPr>
        <w:t>Når det gjelder øvrige oppgaver står kommunestyret i utgangspunktet fritt til å delegere videre i samsvar med</w:t>
      </w:r>
      <w:r w:rsidR="00D629FC">
        <w:rPr>
          <w:rFonts w:cs="Times New Roman"/>
        </w:rPr>
        <w:t xml:space="preserve"> kommuneloven.</w:t>
      </w:r>
      <w:r w:rsidRPr="006F62EB">
        <w:rPr>
          <w:rFonts w:cs="Times New Roman"/>
        </w:rPr>
        <w:t xml:space="preserve"> I kommuneloven skilles det mellom delegasjon til faste utvalg og til </w:t>
      </w:r>
      <w:r w:rsidR="00F67B75">
        <w:rPr>
          <w:rFonts w:cs="Times New Roman"/>
        </w:rPr>
        <w:t>kommunedirektøren</w:t>
      </w:r>
      <w:r w:rsidRPr="006F62EB">
        <w:rPr>
          <w:rFonts w:cs="Times New Roman"/>
        </w:rPr>
        <w:t>. Etter</w:t>
      </w:r>
      <w:r w:rsidRPr="00C878F6">
        <w:rPr>
          <w:rFonts w:cs="Times New Roman"/>
        </w:rPr>
        <w:t xml:space="preserve"> kommuneloven </w:t>
      </w:r>
      <w:r w:rsidR="00CA206C">
        <w:rPr>
          <w:rFonts w:cs="Times New Roman"/>
        </w:rPr>
        <w:t>§ 5</w:t>
      </w:r>
      <w:r w:rsidR="0035410C">
        <w:rPr>
          <w:rFonts w:cs="Times New Roman"/>
        </w:rPr>
        <w:t>-7</w:t>
      </w:r>
      <w:r w:rsidRPr="00C878F6">
        <w:rPr>
          <w:rFonts w:cs="Times New Roman"/>
        </w:rPr>
        <w:t xml:space="preserve"> kan kommunestyret opprette faste utvalg etter behov. </w:t>
      </w:r>
      <w:r w:rsidR="0035410C">
        <w:rPr>
          <w:rFonts w:cs="Times New Roman"/>
        </w:rPr>
        <w:t>S</w:t>
      </w:r>
      <w:r w:rsidRPr="00C878F6">
        <w:rPr>
          <w:rFonts w:cs="Times New Roman"/>
        </w:rPr>
        <w:t xml:space="preserve">like utvalg </w:t>
      </w:r>
      <w:r w:rsidR="0035410C">
        <w:rPr>
          <w:rFonts w:cs="Times New Roman"/>
        </w:rPr>
        <w:t xml:space="preserve">kan </w:t>
      </w:r>
      <w:r w:rsidRPr="00C878F6">
        <w:rPr>
          <w:rFonts w:cs="Times New Roman"/>
        </w:rPr>
        <w:t xml:space="preserve">tildeles avgjørelsesmyndighet i alle saker hvor ikke annet følger av lov. Det </w:t>
      </w:r>
      <w:proofErr w:type="gramStart"/>
      <w:r w:rsidRPr="00C878F6">
        <w:rPr>
          <w:rFonts w:cs="Times New Roman"/>
        </w:rPr>
        <w:t>fr</w:t>
      </w:r>
      <w:r w:rsidR="000958B9" w:rsidRPr="00C878F6">
        <w:rPr>
          <w:rFonts w:cs="Times New Roman"/>
        </w:rPr>
        <w:t>e</w:t>
      </w:r>
      <w:r w:rsidRPr="00C878F6">
        <w:rPr>
          <w:rFonts w:cs="Times New Roman"/>
        </w:rPr>
        <w:t>mgår</w:t>
      </w:r>
      <w:proofErr w:type="gramEnd"/>
      <w:r w:rsidRPr="00C878F6">
        <w:rPr>
          <w:rFonts w:cs="Times New Roman"/>
        </w:rPr>
        <w:t xml:space="preserve"> av kommuneloven </w:t>
      </w:r>
      <w:r w:rsidR="00CA206C">
        <w:rPr>
          <w:rFonts w:cs="Times New Roman"/>
        </w:rPr>
        <w:t>§ 1</w:t>
      </w:r>
      <w:r w:rsidR="0035410C">
        <w:rPr>
          <w:rFonts w:cs="Times New Roman"/>
        </w:rPr>
        <w:t xml:space="preserve">3-1 </w:t>
      </w:r>
      <w:r w:rsidRPr="00C878F6">
        <w:rPr>
          <w:rFonts w:cs="Times New Roman"/>
        </w:rPr>
        <w:t xml:space="preserve">at </w:t>
      </w:r>
      <w:r w:rsidR="0035410C">
        <w:rPr>
          <w:rFonts w:cs="Times New Roman"/>
        </w:rPr>
        <w:t>kommunedirektøren</w:t>
      </w:r>
      <w:r w:rsidR="0035410C" w:rsidRPr="00C878F6">
        <w:rPr>
          <w:rFonts w:cs="Times New Roman"/>
        </w:rPr>
        <w:t xml:space="preserve"> </w:t>
      </w:r>
      <w:r w:rsidRPr="00C878F6">
        <w:rPr>
          <w:rFonts w:cs="Times New Roman"/>
        </w:rPr>
        <w:t>kan gis myndighet til å treffe vedtak i enkeltsaker og i saker som ikke er av prinsipiell betydning.</w:t>
      </w:r>
    </w:p>
    <w:p w14:paraId="110C2C4A" w14:textId="77777777" w:rsidR="00CA206C" w:rsidRDefault="00182328" w:rsidP="00182328">
      <w:pPr>
        <w:rPr>
          <w:rFonts w:cs="Times New Roman"/>
          <w:szCs w:val="24"/>
        </w:rPr>
      </w:pPr>
      <w:r w:rsidRPr="00303195">
        <w:rPr>
          <w:rFonts w:cs="Times New Roman"/>
          <w:szCs w:val="24"/>
        </w:rPr>
        <w:t xml:space="preserve">Det ble </w:t>
      </w:r>
      <w:r>
        <w:rPr>
          <w:rFonts w:cs="Times New Roman"/>
          <w:szCs w:val="24"/>
        </w:rPr>
        <w:t xml:space="preserve">på denne bakgrunn påpekt i </w:t>
      </w:r>
      <w:hyperlink r:id="rId49" w:history="1">
        <w:r w:rsidRPr="00FF4B4E">
          <w:rPr>
            <w:rStyle w:val="Hyperkobling"/>
            <w:rFonts w:cs="Times New Roman"/>
            <w:szCs w:val="24"/>
          </w:rPr>
          <w:t>departementets brev fra 2009</w:t>
        </w:r>
      </w:hyperlink>
      <w:r w:rsidRPr="00303195">
        <w:rPr>
          <w:rFonts w:cs="Times New Roman"/>
          <w:szCs w:val="24"/>
        </w:rPr>
        <w:t xml:space="preserve"> at det var viktig at kommunen tar stilling til fordelingen av oppgaver og avgjørelsesmyndighet mellom faste utvalg og administrasjonssjef </w:t>
      </w:r>
      <w:r w:rsidR="0035410C">
        <w:rPr>
          <w:rFonts w:cs="Times New Roman"/>
          <w:szCs w:val="24"/>
        </w:rPr>
        <w:t xml:space="preserve">(nå kommunedirektøren) </w:t>
      </w:r>
      <w:r w:rsidRPr="00303195">
        <w:rPr>
          <w:rFonts w:cs="Times New Roman"/>
          <w:szCs w:val="24"/>
        </w:rPr>
        <w:t xml:space="preserve">både ut fra veiledningen i kommuneloven og ut fra en konkret vurdering av forholdene i den enkelte kommune. Som eksempel på spørsmål kommunen </w:t>
      </w:r>
      <w:r>
        <w:rPr>
          <w:rFonts w:cs="Times New Roman"/>
          <w:szCs w:val="24"/>
        </w:rPr>
        <w:t>bør ta stilling til er</w:t>
      </w:r>
      <w:r w:rsidRPr="00303195">
        <w:rPr>
          <w:rFonts w:cs="Times New Roman"/>
          <w:szCs w:val="24"/>
        </w:rPr>
        <w:t xml:space="preserve"> hvilket organ som skal tillegges myndigheten til å nedlegge midlertidig forbud mot tiltak etter </w:t>
      </w:r>
      <w:r>
        <w:rPr>
          <w:rFonts w:cs="Times New Roman"/>
          <w:szCs w:val="24"/>
        </w:rPr>
        <w:t xml:space="preserve">plan- og bygningsloven </w:t>
      </w:r>
      <w:r w:rsidRPr="00303195">
        <w:rPr>
          <w:rFonts w:cs="Times New Roman"/>
          <w:szCs w:val="24"/>
        </w:rPr>
        <w:t>kapittel 13</w:t>
      </w:r>
      <w:r>
        <w:rPr>
          <w:rFonts w:cs="Times New Roman"/>
          <w:szCs w:val="24"/>
        </w:rPr>
        <w:t>.</w:t>
      </w:r>
    </w:p>
    <w:p w14:paraId="314C207D" w14:textId="77777777" w:rsidR="00CA206C" w:rsidRDefault="00182328" w:rsidP="00182328">
      <w:pPr>
        <w:rPr>
          <w:rFonts w:cs="Times New Roman"/>
          <w:szCs w:val="24"/>
        </w:rPr>
      </w:pPr>
      <w:r w:rsidRPr="00303195">
        <w:rPr>
          <w:rFonts w:cs="Times New Roman"/>
          <w:szCs w:val="24"/>
        </w:rPr>
        <w:t xml:space="preserve">I departementets brev </w:t>
      </w:r>
      <w:r>
        <w:rPr>
          <w:rFonts w:cs="Times New Roman"/>
          <w:szCs w:val="24"/>
        </w:rPr>
        <w:t xml:space="preserve">fra 2009 </w:t>
      </w:r>
      <w:r w:rsidRPr="00303195">
        <w:rPr>
          <w:rFonts w:cs="Times New Roman"/>
          <w:szCs w:val="24"/>
        </w:rPr>
        <w:t xml:space="preserve">ble det </w:t>
      </w:r>
      <w:r>
        <w:rPr>
          <w:rFonts w:cs="Times New Roman"/>
          <w:szCs w:val="24"/>
        </w:rPr>
        <w:t xml:space="preserve">også </w:t>
      </w:r>
      <w:r w:rsidRPr="00303195">
        <w:rPr>
          <w:rFonts w:cs="Times New Roman"/>
          <w:szCs w:val="24"/>
        </w:rPr>
        <w:t xml:space="preserve">pekt på noen </w:t>
      </w:r>
      <w:r>
        <w:rPr>
          <w:rFonts w:cs="Times New Roman"/>
          <w:szCs w:val="24"/>
        </w:rPr>
        <w:t xml:space="preserve">enkeltregler om delegasjon </w:t>
      </w:r>
      <w:r w:rsidR="00D52840">
        <w:rPr>
          <w:rFonts w:cs="Times New Roman"/>
          <w:szCs w:val="24"/>
        </w:rPr>
        <w:t xml:space="preserve">i plan- og bygningsloven </w:t>
      </w:r>
      <w:r>
        <w:rPr>
          <w:rFonts w:cs="Times New Roman"/>
          <w:szCs w:val="24"/>
        </w:rPr>
        <w:t>som er viktige for å få raske og e</w:t>
      </w:r>
      <w:r w:rsidR="007000BB">
        <w:rPr>
          <w:rFonts w:cs="Times New Roman"/>
          <w:szCs w:val="24"/>
        </w:rPr>
        <w:t>f</w:t>
      </w:r>
      <w:r>
        <w:rPr>
          <w:rFonts w:cs="Times New Roman"/>
          <w:szCs w:val="24"/>
        </w:rPr>
        <w:t>fektive planprosesser:</w:t>
      </w:r>
    </w:p>
    <w:p w14:paraId="351DE1E5" w14:textId="388E34ED" w:rsidR="00182328" w:rsidRDefault="00182328" w:rsidP="001658EF">
      <w:pPr>
        <w:pStyle w:val="Listebombe"/>
      </w:pPr>
      <w:r w:rsidRPr="002C004D">
        <w:t xml:space="preserve">I </w:t>
      </w:r>
      <w:r w:rsidR="00CA206C">
        <w:t>§ </w:t>
      </w:r>
      <w:r w:rsidR="00CA206C" w:rsidRPr="002C004D">
        <w:t>1</w:t>
      </w:r>
      <w:r w:rsidRPr="002C004D">
        <w:t xml:space="preserve">1-13 </w:t>
      </w:r>
      <w:r w:rsidRPr="00CA206C">
        <w:rPr>
          <w:rStyle w:val="kursiv"/>
        </w:rPr>
        <w:t xml:space="preserve">Utarbeiding av planprogram </w:t>
      </w:r>
      <w:r w:rsidRPr="002C004D">
        <w:t>som gjelder for kommuneplan</w:t>
      </w:r>
      <w:r>
        <w:t>,</w:t>
      </w:r>
      <w:r w:rsidRPr="002C004D">
        <w:t xml:space="preserve"> fr</w:t>
      </w:r>
      <w:r w:rsidR="000958B9">
        <w:t>e</w:t>
      </w:r>
      <w:r w:rsidRPr="002C004D">
        <w:t>mgår det av an</w:t>
      </w:r>
      <w:r w:rsidR="008D064C">
        <w:t>dre</w:t>
      </w:r>
      <w:r w:rsidRPr="002C004D">
        <w:t xml:space="preserve"> ledd at planprogrammet skal fastsettes av kommunestyret. I an</w:t>
      </w:r>
      <w:r w:rsidR="008D064C">
        <w:t>dre</w:t>
      </w:r>
      <w:r w:rsidRPr="002C004D">
        <w:t xml:space="preserve"> punktum åpnes det for å delegere myndigheten i samsvar med kommunelovens regler. Dette bør begrenses til å gjelde mindre omfattende revisjoner av kommuneplanen.</w:t>
      </w:r>
    </w:p>
    <w:p w14:paraId="351DE1E6" w14:textId="41E3BEDD" w:rsidR="00182328" w:rsidRDefault="00182328" w:rsidP="001658EF">
      <w:pPr>
        <w:pStyle w:val="Listebombe"/>
      </w:pPr>
      <w:r w:rsidRPr="002C004D">
        <w:t xml:space="preserve">I </w:t>
      </w:r>
      <w:r w:rsidR="00CA206C">
        <w:t>§ </w:t>
      </w:r>
      <w:r w:rsidR="00CA206C" w:rsidRPr="002C004D">
        <w:t>1</w:t>
      </w:r>
      <w:r w:rsidRPr="002C004D">
        <w:t xml:space="preserve">2-9 </w:t>
      </w:r>
      <w:r w:rsidRPr="00CA206C">
        <w:rPr>
          <w:rStyle w:val="kursiv"/>
        </w:rPr>
        <w:t xml:space="preserve">Behandling av planprogram for planer med vesentlige virkninger </w:t>
      </w:r>
      <w:r w:rsidRPr="002C004D">
        <w:t xml:space="preserve">som gjelder reguleringsplaner </w:t>
      </w:r>
      <w:r w:rsidR="000958B9">
        <w:t>frem</w:t>
      </w:r>
      <w:r w:rsidRPr="002C004D">
        <w:t xml:space="preserve">går det av tredje ledd at planprogrammet ordinært fastsettes </w:t>
      </w:r>
      <w:r w:rsidR="00DC6FBC">
        <w:t xml:space="preserve">av </w:t>
      </w:r>
      <w:r w:rsidRPr="002C004D">
        <w:t>kommunestyret. Etter an</w:t>
      </w:r>
      <w:r w:rsidR="008D064C">
        <w:t>dre</w:t>
      </w:r>
      <w:r w:rsidRPr="002C004D">
        <w:t xml:space="preserve"> punktum kan kommunestyret delegere myndigheten etter kommunelovens regler. Ved bruk av ordet ordinært er det tatt høyde for at det kan tenkes tilfelle</w:t>
      </w:r>
      <w:r w:rsidR="00CA5873">
        <w:t>r</w:t>
      </w:r>
      <w:r w:rsidRPr="002C004D">
        <w:t xml:space="preserve"> hvor andre enn kommunen skal fast</w:t>
      </w:r>
      <w:r w:rsidR="00DC6FBC">
        <w:t>sette</w:t>
      </w:r>
      <w:r w:rsidRPr="002C004D">
        <w:t xml:space="preserve"> planprogrammet. Dette er nærmere angitt i forskrift. Når det gjelder videre delegering i kommunen gjelder kommunelovens regler.</w:t>
      </w:r>
    </w:p>
    <w:p w14:paraId="351DE1E7" w14:textId="58D2608E" w:rsidR="00182328" w:rsidRDefault="00182328" w:rsidP="001658EF">
      <w:pPr>
        <w:pStyle w:val="Listebombe"/>
      </w:pPr>
      <w:r w:rsidRPr="002C004D">
        <w:t xml:space="preserve">I </w:t>
      </w:r>
      <w:r w:rsidR="00CA206C">
        <w:t>§ </w:t>
      </w:r>
      <w:r w:rsidR="00CA206C" w:rsidRPr="002C004D">
        <w:t>1</w:t>
      </w:r>
      <w:r w:rsidRPr="002C004D">
        <w:t xml:space="preserve">2-12 </w:t>
      </w:r>
      <w:r w:rsidRPr="00CA206C">
        <w:rPr>
          <w:rStyle w:val="kursiv"/>
        </w:rPr>
        <w:t xml:space="preserve">Vedtak av reguleringsplan </w:t>
      </w:r>
      <w:r w:rsidRPr="002C004D">
        <w:t>er det i andre ledd åpnet mulighet for kommunestyret til å delegere sin myndighet til å vedta mindre reguleringsplaner. Det er også her kommunelovens regler som er rammer for delegeringen. Det betyr at det også er en mulig</w:t>
      </w:r>
      <w:r w:rsidR="007000BB">
        <w:t>h</w:t>
      </w:r>
      <w:r w:rsidRPr="002C004D">
        <w:t xml:space="preserve">et for å delegere til </w:t>
      </w:r>
      <w:r w:rsidR="006F14BB">
        <w:t>kommunedirektøren</w:t>
      </w:r>
      <w:r w:rsidRPr="002C004D">
        <w:t xml:space="preserve">. Vilkåret for </w:t>
      </w:r>
      <w:r>
        <w:t xml:space="preserve">å </w:t>
      </w:r>
      <w:r w:rsidRPr="002C004D">
        <w:t>delegere er at planen er i tråd med rammer og retningslinjer i kommuneplanens arealdel når denne er mindre enn fire år gammel. Bestemmelsen forutsettes brukt for tilsvarende saker som ble behandlet som bebyggelsespl</w:t>
      </w:r>
      <w:r>
        <w:t xml:space="preserve">an etter </w:t>
      </w:r>
      <w:r w:rsidR="00CA206C">
        <w:t>§ 2</w:t>
      </w:r>
      <w:r>
        <w:t>8-2 i tidligere lov.</w:t>
      </w:r>
    </w:p>
    <w:p w14:paraId="69CE5B10" w14:textId="46DE02AC" w:rsidR="00CA206C" w:rsidRDefault="00182328" w:rsidP="001658EF">
      <w:pPr>
        <w:pStyle w:val="Listebombe"/>
      </w:pPr>
      <w:r w:rsidRPr="00206403">
        <w:t xml:space="preserve">I </w:t>
      </w:r>
      <w:r w:rsidR="00CA206C">
        <w:t>§ </w:t>
      </w:r>
      <w:r w:rsidR="00CA206C" w:rsidRPr="00206403">
        <w:t>1</w:t>
      </w:r>
      <w:r w:rsidRPr="00206403">
        <w:t xml:space="preserve">2-14 </w:t>
      </w:r>
      <w:r w:rsidRPr="00CA206C">
        <w:rPr>
          <w:rStyle w:val="kursiv"/>
        </w:rPr>
        <w:t xml:space="preserve">Endring og oppheving av reguleringsplan </w:t>
      </w:r>
      <w:r w:rsidRPr="00206403">
        <w:t>er det i andre ledd åpnet for mulighet for kommunestyret til å delegere myndighet til å treffe vedtak om mindre endringer i reguleringsplan. Med mindre endringer menes endringer som ikke har nevneverdige negative konsekvenser for noen berørte parter eller interesser.</w:t>
      </w:r>
    </w:p>
    <w:p w14:paraId="351DE1EA" w14:textId="508718C7" w:rsidR="000F0F63" w:rsidRDefault="000F0F63" w:rsidP="00D63F6B">
      <w:pPr>
        <w:pStyle w:val="Overskrift2"/>
      </w:pPr>
      <w:bookmarkStart w:id="34" w:name="_Toc113455463"/>
      <w:r>
        <w:t>Bruk av elektronisk</w:t>
      </w:r>
      <w:r w:rsidR="00B802E0">
        <w:t xml:space="preserve"> kommunikasjon</w:t>
      </w:r>
      <w:r>
        <w:t xml:space="preserve"> i planleggingen</w:t>
      </w:r>
      <w:bookmarkEnd w:id="34"/>
    </w:p>
    <w:p w14:paraId="415C2680" w14:textId="5CBDE4B8" w:rsidR="00CA206C" w:rsidRDefault="00375AFF" w:rsidP="00375AFF">
      <w:pPr>
        <w:rPr>
          <w:rFonts w:cs="Times New Roman"/>
          <w:szCs w:val="24"/>
        </w:rPr>
      </w:pPr>
      <w:r w:rsidRPr="0032475F">
        <w:rPr>
          <w:rFonts w:cs="Times New Roman"/>
          <w:szCs w:val="24"/>
        </w:rPr>
        <w:t xml:space="preserve">Det skal legges til rette for bruk av </w:t>
      </w:r>
      <w:r>
        <w:rPr>
          <w:rFonts w:cs="Times New Roman"/>
          <w:szCs w:val="24"/>
        </w:rPr>
        <w:t>digitale prosesser og verktøy</w:t>
      </w:r>
      <w:r w:rsidRPr="0032475F">
        <w:rPr>
          <w:rFonts w:cs="Times New Roman"/>
          <w:szCs w:val="24"/>
        </w:rPr>
        <w:t xml:space="preserve"> i planleggingen. Av </w:t>
      </w:r>
      <w:r>
        <w:rPr>
          <w:rFonts w:cs="Times New Roman"/>
          <w:szCs w:val="24"/>
        </w:rPr>
        <w:t xml:space="preserve">plan- og bygningsloven </w:t>
      </w:r>
      <w:r w:rsidR="00CA206C">
        <w:rPr>
          <w:rFonts w:cs="Times New Roman"/>
          <w:szCs w:val="24"/>
        </w:rPr>
        <w:t>§ 1</w:t>
      </w:r>
      <w:r>
        <w:rPr>
          <w:rFonts w:cs="Times New Roman"/>
          <w:szCs w:val="24"/>
        </w:rPr>
        <w:t>2-10 første ledd an</w:t>
      </w:r>
      <w:r w:rsidR="008D064C">
        <w:rPr>
          <w:rFonts w:cs="Times New Roman"/>
          <w:szCs w:val="24"/>
        </w:rPr>
        <w:t>dre</w:t>
      </w:r>
      <w:r>
        <w:rPr>
          <w:rFonts w:cs="Times New Roman"/>
          <w:szCs w:val="24"/>
        </w:rPr>
        <w:t xml:space="preserve"> punktum fre</w:t>
      </w:r>
      <w:r w:rsidRPr="0032475F">
        <w:rPr>
          <w:rFonts w:cs="Times New Roman"/>
          <w:szCs w:val="24"/>
        </w:rPr>
        <w:t xml:space="preserve">mgår det at planforslag skal gjøres tilgjengelig gjennom elektroniske medier. Av </w:t>
      </w:r>
      <w:r>
        <w:rPr>
          <w:rFonts w:cs="Times New Roman"/>
          <w:szCs w:val="24"/>
        </w:rPr>
        <w:t xml:space="preserve">plan- og bygningsloven </w:t>
      </w:r>
      <w:r w:rsidR="00CA206C">
        <w:rPr>
          <w:rFonts w:cs="Times New Roman"/>
          <w:szCs w:val="24"/>
        </w:rPr>
        <w:t>§ </w:t>
      </w:r>
      <w:r w:rsidR="00CA206C" w:rsidRPr="0032475F">
        <w:rPr>
          <w:rFonts w:cs="Times New Roman"/>
          <w:szCs w:val="24"/>
        </w:rPr>
        <w:t>5</w:t>
      </w:r>
      <w:r w:rsidRPr="0032475F">
        <w:rPr>
          <w:rFonts w:cs="Times New Roman"/>
          <w:szCs w:val="24"/>
        </w:rPr>
        <w:t xml:space="preserve">-2 tredje ledd framgår </w:t>
      </w:r>
      <w:r>
        <w:rPr>
          <w:rFonts w:cs="Times New Roman"/>
          <w:szCs w:val="24"/>
        </w:rPr>
        <w:t xml:space="preserve">det </w:t>
      </w:r>
      <w:r w:rsidRPr="0032475F">
        <w:rPr>
          <w:rFonts w:cs="Times New Roman"/>
          <w:szCs w:val="24"/>
        </w:rPr>
        <w:t xml:space="preserve">at det skal legges til rette for elektronisk presentasjon og dialog i alle faser av planprosessen. Generelt vil bruk av </w:t>
      </w:r>
      <w:r>
        <w:rPr>
          <w:rFonts w:cs="Times New Roman"/>
          <w:szCs w:val="24"/>
        </w:rPr>
        <w:t>digitale</w:t>
      </w:r>
      <w:r w:rsidRPr="0032475F">
        <w:rPr>
          <w:rFonts w:cs="Times New Roman"/>
          <w:szCs w:val="24"/>
        </w:rPr>
        <w:t xml:space="preserve"> </w:t>
      </w:r>
      <w:r>
        <w:rPr>
          <w:rFonts w:cs="Times New Roman"/>
          <w:szCs w:val="24"/>
        </w:rPr>
        <w:t>verktøy</w:t>
      </w:r>
      <w:r w:rsidRPr="0032475F">
        <w:rPr>
          <w:rFonts w:cs="Times New Roman"/>
          <w:szCs w:val="24"/>
        </w:rPr>
        <w:t xml:space="preserve"> i behandlingen av plansaker gi en bedre og mer effektiv planbehandling.</w:t>
      </w:r>
    </w:p>
    <w:p w14:paraId="75C82890" w14:textId="23319CE1" w:rsidR="00CA206C" w:rsidRDefault="00375AFF" w:rsidP="005405E8">
      <w:pPr>
        <w:rPr>
          <w:rFonts w:cs="Times New Roman"/>
          <w:szCs w:val="24"/>
        </w:rPr>
      </w:pPr>
      <w:r w:rsidRPr="0032475F">
        <w:rPr>
          <w:rFonts w:cs="Times New Roman"/>
          <w:szCs w:val="24"/>
        </w:rPr>
        <w:t xml:space="preserve">Planarbeidet og de endelige planene bør tilpasses </w:t>
      </w:r>
      <w:r>
        <w:rPr>
          <w:rFonts w:cs="Times New Roman"/>
          <w:szCs w:val="24"/>
        </w:rPr>
        <w:t xml:space="preserve">digital </w:t>
      </w:r>
      <w:r w:rsidRPr="0032475F">
        <w:rPr>
          <w:rFonts w:cs="Times New Roman"/>
          <w:szCs w:val="24"/>
        </w:rPr>
        <w:t>behandling</w:t>
      </w:r>
      <w:r>
        <w:rPr>
          <w:rFonts w:cs="Times New Roman"/>
          <w:szCs w:val="24"/>
        </w:rPr>
        <w:t xml:space="preserve">. </w:t>
      </w:r>
      <w:r w:rsidRPr="0032475F">
        <w:rPr>
          <w:rFonts w:cs="Times New Roman"/>
          <w:szCs w:val="24"/>
        </w:rPr>
        <w:t xml:space="preserve">Bruken av </w:t>
      </w:r>
      <w:r>
        <w:rPr>
          <w:rFonts w:cs="Times New Roman"/>
          <w:szCs w:val="24"/>
        </w:rPr>
        <w:t>digitale data og verktøy</w:t>
      </w:r>
      <w:r w:rsidRPr="0032475F">
        <w:rPr>
          <w:rFonts w:cs="Times New Roman"/>
          <w:szCs w:val="24"/>
        </w:rPr>
        <w:t xml:space="preserve"> </w:t>
      </w:r>
      <w:r>
        <w:rPr>
          <w:rFonts w:cs="Times New Roman"/>
          <w:szCs w:val="24"/>
        </w:rPr>
        <w:t>er viktig både i kunnskapsinnhenting, konfliktanalyser, vurdering av alternativer, medvirkning og presentasjon i hele planprosessen, og for senere byggesaksbehandling.</w:t>
      </w:r>
      <w:r w:rsidRPr="0032475F">
        <w:rPr>
          <w:rFonts w:cs="Times New Roman"/>
          <w:szCs w:val="24"/>
        </w:rPr>
        <w:t xml:space="preserve"> D</w:t>
      </w:r>
      <w:r>
        <w:rPr>
          <w:rFonts w:cs="Times New Roman"/>
          <w:szCs w:val="24"/>
        </w:rPr>
        <w:t>igitalisering</w:t>
      </w:r>
      <w:r w:rsidRPr="0032475F">
        <w:rPr>
          <w:rFonts w:cs="Times New Roman"/>
          <w:szCs w:val="24"/>
        </w:rPr>
        <w:t xml:space="preserve"> åpner </w:t>
      </w:r>
      <w:r>
        <w:rPr>
          <w:rFonts w:cs="Times New Roman"/>
          <w:szCs w:val="24"/>
        </w:rPr>
        <w:t xml:space="preserve">for </w:t>
      </w:r>
      <w:r w:rsidRPr="0032475F">
        <w:rPr>
          <w:rFonts w:cs="Times New Roman"/>
          <w:szCs w:val="24"/>
        </w:rPr>
        <w:t xml:space="preserve">nye muligheter for informasjon og </w:t>
      </w:r>
      <w:r>
        <w:rPr>
          <w:rFonts w:cs="Times New Roman"/>
          <w:szCs w:val="24"/>
        </w:rPr>
        <w:t>kommunikasjon</w:t>
      </w:r>
      <w:r w:rsidRPr="0032475F">
        <w:rPr>
          <w:rFonts w:cs="Times New Roman"/>
          <w:szCs w:val="24"/>
        </w:rPr>
        <w:t xml:space="preserve"> i pla</w:t>
      </w:r>
      <w:r w:rsidR="00C4525C">
        <w:rPr>
          <w:rFonts w:cs="Times New Roman"/>
          <w:szCs w:val="24"/>
        </w:rPr>
        <w:t>nsaker, ikke minst i kommunene</w:t>
      </w:r>
      <w:r w:rsidRPr="0032475F">
        <w:rPr>
          <w:rFonts w:cs="Times New Roman"/>
          <w:szCs w:val="24"/>
        </w:rPr>
        <w:t xml:space="preserve"> med store avstander til kommunesenteret. Det innføres en plikt til å legge til rette for å benytte slike </w:t>
      </w:r>
      <w:r>
        <w:rPr>
          <w:rFonts w:cs="Times New Roman"/>
          <w:szCs w:val="24"/>
        </w:rPr>
        <w:t>verktøy</w:t>
      </w:r>
      <w:r w:rsidRPr="0032475F">
        <w:rPr>
          <w:rFonts w:cs="Times New Roman"/>
          <w:szCs w:val="24"/>
        </w:rPr>
        <w:t xml:space="preserve"> både til presentasjon av planforslag og for innhenting av synspunkter i alle faser av planprosessen. Dette v</w:t>
      </w:r>
      <w:r w:rsidR="00A5079F">
        <w:rPr>
          <w:rFonts w:cs="Times New Roman"/>
          <w:szCs w:val="24"/>
        </w:rPr>
        <w:t xml:space="preserve">il gjelde fra det første varselet </w:t>
      </w:r>
      <w:r w:rsidRPr="0032475F">
        <w:rPr>
          <w:rFonts w:cs="Times New Roman"/>
          <w:szCs w:val="24"/>
        </w:rPr>
        <w:t>om at planarbeid starter</w:t>
      </w:r>
      <w:r w:rsidR="00DC6FBC">
        <w:rPr>
          <w:rFonts w:cs="Times New Roman"/>
          <w:szCs w:val="24"/>
        </w:rPr>
        <w:t xml:space="preserve"> og frem</w:t>
      </w:r>
      <w:r w:rsidRPr="0032475F">
        <w:rPr>
          <w:rFonts w:cs="Times New Roman"/>
          <w:szCs w:val="24"/>
        </w:rPr>
        <w:t xml:space="preserve"> til kunngjøring av endelig planvedtak. </w:t>
      </w:r>
      <w:r w:rsidR="005405E8">
        <w:rPr>
          <w:rFonts w:cs="Times New Roman"/>
          <w:szCs w:val="24"/>
        </w:rPr>
        <w:t>D</w:t>
      </w:r>
      <w:r w:rsidR="005405E8" w:rsidRPr="005405E8">
        <w:rPr>
          <w:rFonts w:cs="Times New Roman"/>
          <w:szCs w:val="24"/>
        </w:rPr>
        <w:t>istribusjonstjeneste for</w:t>
      </w:r>
      <w:r w:rsidR="005405E8">
        <w:rPr>
          <w:rFonts w:cs="Times New Roman"/>
          <w:szCs w:val="24"/>
        </w:rPr>
        <w:t xml:space="preserve"> digital</w:t>
      </w:r>
      <w:r w:rsidR="005405E8" w:rsidRPr="005405E8">
        <w:rPr>
          <w:rFonts w:cs="Times New Roman"/>
          <w:szCs w:val="24"/>
        </w:rPr>
        <w:t xml:space="preserve"> varsling av reguleringsplanoppstart</w:t>
      </w:r>
      <w:r w:rsidR="005405E8">
        <w:rPr>
          <w:rFonts w:cs="Times New Roman"/>
          <w:szCs w:val="24"/>
        </w:rPr>
        <w:t xml:space="preserve"> er utviklet, og den første sluttbrukerløsning</w:t>
      </w:r>
      <w:r w:rsidR="00925663">
        <w:rPr>
          <w:rFonts w:cs="Times New Roman"/>
          <w:szCs w:val="24"/>
        </w:rPr>
        <w:t>en</w:t>
      </w:r>
      <w:r w:rsidR="005405E8">
        <w:rPr>
          <w:rFonts w:cs="Times New Roman"/>
          <w:szCs w:val="24"/>
        </w:rPr>
        <w:t xml:space="preserve"> har vært i drift siden januar 2021.</w:t>
      </w:r>
    </w:p>
    <w:p w14:paraId="696BC3C0" w14:textId="77777777" w:rsidR="00CA206C" w:rsidRDefault="00375AFF" w:rsidP="005405E8">
      <w:pPr>
        <w:rPr>
          <w:rFonts w:cs="Times New Roman"/>
          <w:szCs w:val="24"/>
        </w:rPr>
      </w:pPr>
      <w:r w:rsidRPr="0032475F">
        <w:rPr>
          <w:rFonts w:cs="Times New Roman"/>
          <w:szCs w:val="24"/>
        </w:rPr>
        <w:t>Bruk av elektroniske medier åpner også for bedre informasjonstilgang for personer med nedsatt funk</w:t>
      </w:r>
      <w:r>
        <w:rPr>
          <w:rFonts w:cs="Times New Roman"/>
          <w:szCs w:val="24"/>
        </w:rPr>
        <w:t>sjonsevne. Dokumenter og saksfre</w:t>
      </w:r>
      <w:r w:rsidRPr="0032475F">
        <w:rPr>
          <w:rFonts w:cs="Times New Roman"/>
          <w:szCs w:val="24"/>
        </w:rPr>
        <w:t>mstillinger i digitale formater gir blant annet mulighet for økt tekststørrelse, kontrastjusteringer og tekst-til-tale løsninger som er viktig</w:t>
      </w:r>
      <w:r w:rsidR="00DC6FBC">
        <w:rPr>
          <w:rFonts w:cs="Times New Roman"/>
          <w:szCs w:val="24"/>
        </w:rPr>
        <w:t>e</w:t>
      </w:r>
      <w:r w:rsidRPr="0032475F">
        <w:rPr>
          <w:rFonts w:cs="Times New Roman"/>
          <w:szCs w:val="24"/>
        </w:rPr>
        <w:t xml:space="preserve"> for blinde og svaksynte.</w:t>
      </w:r>
    </w:p>
    <w:p w14:paraId="75814DCF" w14:textId="77777777" w:rsidR="00CA206C" w:rsidRDefault="00FE707D" w:rsidP="00083502">
      <w:pPr>
        <w:pStyle w:val="del-tittel"/>
        <w:rPr>
          <w:lang w:bidi="en-US"/>
        </w:rPr>
      </w:pPr>
      <w:bookmarkStart w:id="35" w:name="_Toc113455464"/>
      <w:r>
        <w:rPr>
          <w:lang w:bidi="en-US"/>
        </w:rPr>
        <w:t>DEL II</w:t>
      </w:r>
      <w:bookmarkEnd w:id="35"/>
    </w:p>
    <w:p w14:paraId="54290D43" w14:textId="77777777" w:rsidR="00CA206C" w:rsidRDefault="00FE707D" w:rsidP="00915D83">
      <w:pPr>
        <w:pStyle w:val="Overskrift1"/>
      </w:pPr>
      <w:bookmarkStart w:id="36" w:name="_Toc113455465"/>
      <w:r>
        <w:t>Utarbeiding og saksbehandling</w:t>
      </w:r>
      <w:bookmarkEnd w:id="36"/>
    </w:p>
    <w:p w14:paraId="351DE1F6" w14:textId="5C44BD8F" w:rsidR="003051CA" w:rsidRPr="00303195" w:rsidRDefault="003051CA" w:rsidP="00D63F6B">
      <w:pPr>
        <w:pStyle w:val="Overskrift2"/>
      </w:pPr>
      <w:bookmarkStart w:id="37" w:name="_Toc113455466"/>
      <w:r w:rsidRPr="00303195">
        <w:t>Hovedelementer i reguleringsplanprosessen</w:t>
      </w:r>
      <w:bookmarkEnd w:id="37"/>
    </w:p>
    <w:p w14:paraId="351DE1F7" w14:textId="69D74EA7" w:rsidR="00E51CB5" w:rsidRDefault="00C45345" w:rsidP="00D63F6B">
      <w:pPr>
        <w:pStyle w:val="Overskrift3"/>
      </w:pPr>
      <w:bookmarkStart w:id="38" w:name="_Toc113455467"/>
      <w:r>
        <w:t>Noen viktige utgangspunkter</w:t>
      </w:r>
      <w:bookmarkEnd w:id="38"/>
    </w:p>
    <w:p w14:paraId="351DE1F9" w14:textId="53D1109A" w:rsidR="00FE707D" w:rsidRDefault="005E1908" w:rsidP="00FD6AF3">
      <w:pPr>
        <w:rPr>
          <w:rFonts w:cs="Times New Roman"/>
          <w:szCs w:val="24"/>
        </w:rPr>
      </w:pPr>
      <w:r w:rsidRPr="00303195">
        <w:rPr>
          <w:rFonts w:cs="Times New Roman"/>
          <w:szCs w:val="24"/>
        </w:rPr>
        <w:t>Det er noen viktige f</w:t>
      </w:r>
      <w:r w:rsidR="005257A1" w:rsidRPr="00303195">
        <w:rPr>
          <w:rFonts w:cs="Times New Roman"/>
          <w:szCs w:val="24"/>
        </w:rPr>
        <w:t>orutsetninger</w:t>
      </w:r>
      <w:r w:rsidRPr="00303195">
        <w:rPr>
          <w:rFonts w:cs="Times New Roman"/>
          <w:szCs w:val="24"/>
        </w:rPr>
        <w:t xml:space="preserve"> som ligger til grunn for </w:t>
      </w:r>
      <w:r w:rsidR="0013038F" w:rsidRPr="00303195">
        <w:rPr>
          <w:rFonts w:cs="Times New Roman"/>
          <w:szCs w:val="24"/>
        </w:rPr>
        <w:t xml:space="preserve">at reguleringsplanprosessene skal bli </w:t>
      </w:r>
      <w:r w:rsidRPr="00303195">
        <w:rPr>
          <w:rFonts w:cs="Times New Roman"/>
          <w:szCs w:val="24"/>
        </w:rPr>
        <w:t>effektive o</w:t>
      </w:r>
      <w:r w:rsidR="0013038F" w:rsidRPr="00303195">
        <w:rPr>
          <w:rFonts w:cs="Times New Roman"/>
          <w:szCs w:val="24"/>
        </w:rPr>
        <w:t>g gode:</w:t>
      </w:r>
    </w:p>
    <w:p w14:paraId="351DE1FA" w14:textId="77777777" w:rsidR="00FE707D" w:rsidRDefault="00FE707D" w:rsidP="001658EF">
      <w:pPr>
        <w:pStyle w:val="Listebombe"/>
      </w:pPr>
      <w:r>
        <w:t>Riktig plan</w:t>
      </w:r>
      <w:r w:rsidR="00C4525C">
        <w:t>type</w:t>
      </w:r>
      <w:r w:rsidR="005B7194">
        <w:t xml:space="preserve"> ut fra behov</w:t>
      </w:r>
      <w:r>
        <w:t>, plannivå og avgrensning av planoppgaven.</w:t>
      </w:r>
    </w:p>
    <w:p w14:paraId="351DE1FB" w14:textId="77777777" w:rsidR="00FE707D" w:rsidRDefault="00FE707D" w:rsidP="001658EF">
      <w:pPr>
        <w:pStyle w:val="Listebombe"/>
      </w:pPr>
      <w:r>
        <w:t xml:space="preserve">Tilstrekkelig </w:t>
      </w:r>
      <w:r w:rsidR="00B605B0">
        <w:t xml:space="preserve">kunnskapsgrunnlag </w:t>
      </w:r>
      <w:r>
        <w:t>for å utforme planløsninger.</w:t>
      </w:r>
    </w:p>
    <w:p w14:paraId="351DE1FC" w14:textId="77777777" w:rsidR="00FE707D" w:rsidRDefault="00B4282B" w:rsidP="001658EF">
      <w:pPr>
        <w:pStyle w:val="Listebombe"/>
      </w:pPr>
      <w:r>
        <w:t>R</w:t>
      </w:r>
      <w:r w:rsidR="00FE707D">
        <w:t>olleforståelse, tillit og dialog mellom aktørene i planprosessene.</w:t>
      </w:r>
    </w:p>
    <w:p w14:paraId="351DE1FD" w14:textId="659E5F20" w:rsidR="005E1908" w:rsidRPr="003051CA" w:rsidRDefault="00FE707D" w:rsidP="001658EF">
      <w:pPr>
        <w:pStyle w:val="Listebombe"/>
      </w:pPr>
      <w:r w:rsidRPr="003051CA">
        <w:t>Kompetanse, jf. kravet i p</w:t>
      </w:r>
      <w:r w:rsidR="00D92DE6">
        <w:t>lan- og bygningsdelen</w:t>
      </w:r>
      <w:r w:rsidRPr="003051CA">
        <w:t xml:space="preserve"> §</w:t>
      </w:r>
      <w:r w:rsidR="00CA206C">
        <w:t>§ 3</w:t>
      </w:r>
      <w:r w:rsidR="004A3EBE">
        <w:t>-3 siste ledd og</w:t>
      </w:r>
      <w:r w:rsidRPr="003051CA">
        <w:t xml:space="preserve"> 12-3 siste ledd.</w:t>
      </w:r>
    </w:p>
    <w:p w14:paraId="351DE1FE" w14:textId="77777777" w:rsidR="0087481A" w:rsidRPr="00303195" w:rsidRDefault="0087481A" w:rsidP="00D63F6B">
      <w:pPr>
        <w:pStyle w:val="Overskrift3"/>
      </w:pPr>
      <w:bookmarkStart w:id="39" w:name="_Toc113455468"/>
      <w:r w:rsidRPr="00303195">
        <w:t xml:space="preserve">De tre </w:t>
      </w:r>
      <w:proofErr w:type="spellStart"/>
      <w:r w:rsidRPr="00303195">
        <w:t>hovedtrinnene</w:t>
      </w:r>
      <w:bookmarkEnd w:id="39"/>
      <w:proofErr w:type="spellEnd"/>
    </w:p>
    <w:p w14:paraId="0DDEF2C2" w14:textId="1BCA6DF2" w:rsidR="00CA206C" w:rsidRDefault="008F18BB">
      <w:pPr>
        <w:autoSpaceDE w:val="0"/>
        <w:autoSpaceDN w:val="0"/>
        <w:adjustRightInd w:val="0"/>
        <w:rPr>
          <w:rFonts w:cs="Times New Roman"/>
        </w:rPr>
      </w:pPr>
      <w:r w:rsidRPr="006F62EB">
        <w:rPr>
          <w:rFonts w:cs="Times New Roman"/>
        </w:rPr>
        <w:t xml:space="preserve">En reguleringsplan kan utarbeides både av kommunen og private. </w:t>
      </w:r>
      <w:r w:rsidR="00EA54A8" w:rsidRPr="006F62EB">
        <w:rPr>
          <w:rFonts w:cs="Times New Roman"/>
        </w:rPr>
        <w:t>I en reguleringsplanprosess er det viktig med</w:t>
      </w:r>
      <w:r w:rsidR="001945CD" w:rsidRPr="00C878F6">
        <w:rPr>
          <w:rFonts w:cs="Times New Roman"/>
        </w:rPr>
        <w:t xml:space="preserve"> godt forarbeid. </w:t>
      </w:r>
      <w:r w:rsidR="00680896" w:rsidRPr="00C878F6">
        <w:rPr>
          <w:rFonts w:cs="Times New Roman"/>
        </w:rPr>
        <w:t xml:space="preserve">Idéfasen </w:t>
      </w:r>
      <w:r w:rsidR="00EA54A8" w:rsidRPr="00C878F6">
        <w:rPr>
          <w:rFonts w:cs="Times New Roman"/>
        </w:rPr>
        <w:t xml:space="preserve">er en del av forarbeidet og </w:t>
      </w:r>
      <w:r w:rsidR="00680896" w:rsidRPr="00C878F6">
        <w:rPr>
          <w:rFonts w:cs="Times New Roman"/>
        </w:rPr>
        <w:t>omfatter f</w:t>
      </w:r>
      <w:r w:rsidR="00EA54A8" w:rsidRPr="00C878F6">
        <w:rPr>
          <w:rFonts w:cs="Times New Roman"/>
        </w:rPr>
        <w:t xml:space="preserve">ørst og fremst forslagsstillers </w:t>
      </w:r>
      <w:r w:rsidR="00680896" w:rsidRPr="00C878F6">
        <w:rPr>
          <w:rFonts w:cs="Times New Roman"/>
        </w:rPr>
        <w:t xml:space="preserve">egen kartlegging og </w:t>
      </w:r>
      <w:r w:rsidR="00EA54A8" w:rsidRPr="00C878F6">
        <w:rPr>
          <w:rFonts w:cs="Times New Roman"/>
        </w:rPr>
        <w:t xml:space="preserve">avklaring av utbyggingsbehovet, </w:t>
      </w:r>
      <w:r w:rsidR="00680896" w:rsidRPr="00C878F6">
        <w:rPr>
          <w:rFonts w:cs="Times New Roman"/>
        </w:rPr>
        <w:t>samt</w:t>
      </w:r>
      <w:r w:rsidR="00EA54A8" w:rsidRPr="00C878F6">
        <w:rPr>
          <w:rFonts w:cs="Times New Roman"/>
        </w:rPr>
        <w:t xml:space="preserve"> </w:t>
      </w:r>
      <w:r w:rsidR="00B605B0" w:rsidRPr="00C878F6">
        <w:rPr>
          <w:rFonts w:cs="Times New Roman"/>
        </w:rPr>
        <w:t>innhenting av</w:t>
      </w:r>
      <w:r w:rsidR="00877AB8" w:rsidRPr="00C878F6">
        <w:rPr>
          <w:rFonts w:cs="Times New Roman"/>
        </w:rPr>
        <w:t xml:space="preserve"> opplysninger fra</w:t>
      </w:r>
      <w:r w:rsidR="00EA54A8" w:rsidRPr="00C878F6">
        <w:rPr>
          <w:rFonts w:cs="Times New Roman"/>
        </w:rPr>
        <w:t xml:space="preserve"> kommunen </w:t>
      </w:r>
      <w:r w:rsidR="00680896" w:rsidRPr="00C878F6">
        <w:rPr>
          <w:rFonts w:cs="Times New Roman"/>
        </w:rPr>
        <w:t>for å klargjøre om det er mul</w:t>
      </w:r>
      <w:r w:rsidR="00EA54A8" w:rsidRPr="00C878F6">
        <w:rPr>
          <w:rFonts w:cs="Times New Roman"/>
        </w:rPr>
        <w:t>ig</w:t>
      </w:r>
      <w:r w:rsidR="00B605B0" w:rsidRPr="00C878F6">
        <w:rPr>
          <w:rFonts w:cs="Times New Roman"/>
        </w:rPr>
        <w:t>het for</w:t>
      </w:r>
      <w:r w:rsidR="00EA54A8" w:rsidRPr="00C878F6">
        <w:rPr>
          <w:rFonts w:cs="Times New Roman"/>
        </w:rPr>
        <w:t xml:space="preserve"> et byggeprosjekt </w:t>
      </w:r>
      <w:r w:rsidR="00680896" w:rsidRPr="00C878F6">
        <w:rPr>
          <w:rFonts w:cs="Times New Roman"/>
        </w:rPr>
        <w:t>i det ak</w:t>
      </w:r>
      <w:r w:rsidR="00EA54A8" w:rsidRPr="00C878F6">
        <w:rPr>
          <w:rFonts w:cs="Times New Roman"/>
        </w:rPr>
        <w:t xml:space="preserve">tuelle planområdet. Det er </w:t>
      </w:r>
      <w:r w:rsidR="00CA5873" w:rsidRPr="00C878F6">
        <w:rPr>
          <w:rFonts w:cs="Times New Roman"/>
        </w:rPr>
        <w:t>fra 1. juli 2017</w:t>
      </w:r>
      <w:r w:rsidR="001C28D0" w:rsidRPr="00C878F6">
        <w:rPr>
          <w:rFonts w:cs="Times New Roman"/>
        </w:rPr>
        <w:t xml:space="preserve"> </w:t>
      </w:r>
      <w:r w:rsidR="00EA54A8" w:rsidRPr="00C878F6">
        <w:rPr>
          <w:rFonts w:cs="Times New Roman"/>
        </w:rPr>
        <w:t>f</w:t>
      </w:r>
      <w:r w:rsidR="00680896" w:rsidRPr="00C878F6">
        <w:rPr>
          <w:rFonts w:cs="Times New Roman"/>
        </w:rPr>
        <w:t>astsatt nærmere bestem</w:t>
      </w:r>
      <w:r w:rsidR="00EA54A8" w:rsidRPr="00C878F6">
        <w:rPr>
          <w:rFonts w:cs="Times New Roman"/>
        </w:rPr>
        <w:t>melser i plan- og bygningslov</w:t>
      </w:r>
      <w:r w:rsidR="001C28D0" w:rsidRPr="00C878F6">
        <w:rPr>
          <w:rFonts w:cs="Times New Roman"/>
        </w:rPr>
        <w:t>givningen</w:t>
      </w:r>
      <w:r w:rsidR="00EA54A8" w:rsidRPr="00C878F6">
        <w:rPr>
          <w:rFonts w:cs="Times New Roman"/>
        </w:rPr>
        <w:t xml:space="preserve"> om denne fasen</w:t>
      </w:r>
      <w:r w:rsidR="001C28D0" w:rsidRPr="00C878F6">
        <w:rPr>
          <w:rFonts w:cs="Times New Roman"/>
        </w:rPr>
        <w:t xml:space="preserve">, jf. </w:t>
      </w:r>
      <w:r w:rsidR="00FB6267" w:rsidRPr="00C878F6">
        <w:rPr>
          <w:rFonts w:cs="Times New Roman"/>
        </w:rPr>
        <w:t>plan- og bygningsloven</w:t>
      </w:r>
      <w:r w:rsidR="00C941D7" w:rsidRPr="00C878F6">
        <w:rPr>
          <w:rFonts w:cs="Times New Roman"/>
        </w:rPr>
        <w:t xml:space="preserve"> </w:t>
      </w:r>
      <w:r w:rsidR="00CA206C">
        <w:rPr>
          <w:rFonts w:cs="Times New Roman"/>
        </w:rPr>
        <w:t>§ </w:t>
      </w:r>
      <w:r w:rsidR="00CA206C" w:rsidRPr="00C878F6">
        <w:rPr>
          <w:rFonts w:cs="Times New Roman"/>
        </w:rPr>
        <w:t>1</w:t>
      </w:r>
      <w:r w:rsidR="001C28D0" w:rsidRPr="00C878F6">
        <w:rPr>
          <w:rFonts w:cs="Times New Roman"/>
        </w:rPr>
        <w:t xml:space="preserve">2-8 og </w:t>
      </w:r>
      <w:hyperlink r:id="rId50" w:history="1">
        <w:r w:rsidR="00745B33">
          <w:rPr>
            <w:rStyle w:val="Hyperkobling"/>
            <w:rFonts w:cs="Times New Roman"/>
          </w:rPr>
          <w:t>f</w:t>
        </w:r>
        <w:r w:rsidR="001C28D0" w:rsidRPr="006F62EB">
          <w:rPr>
            <w:rStyle w:val="Hyperkobling"/>
            <w:rFonts w:cs="Times New Roman"/>
          </w:rPr>
          <w:t>orskrift</w:t>
        </w:r>
        <w:r w:rsidR="00D51BFD" w:rsidRPr="006F62EB">
          <w:rPr>
            <w:rStyle w:val="Hyperkobling"/>
            <w:rFonts w:cs="Times New Roman"/>
          </w:rPr>
          <w:t xml:space="preserve"> 8. desember 2017 nr. 1950 </w:t>
        </w:r>
        <w:r w:rsidR="001C28D0" w:rsidRPr="006F62EB">
          <w:rPr>
            <w:rStyle w:val="Hyperkobling"/>
            <w:rFonts w:cs="Times New Roman"/>
          </w:rPr>
          <w:t>om behandling av private forslag til detaljregulering etter plan- og bygningsloven</w:t>
        </w:r>
      </w:hyperlink>
    </w:p>
    <w:p w14:paraId="39855BF7" w14:textId="77777777" w:rsidR="00CA206C" w:rsidRDefault="0021686D" w:rsidP="00FD6AF3">
      <w:pPr>
        <w:autoSpaceDE w:val="0"/>
        <w:autoSpaceDN w:val="0"/>
        <w:adjustRightInd w:val="0"/>
        <w:rPr>
          <w:rFonts w:cs="Times New Roman"/>
          <w:szCs w:val="24"/>
        </w:rPr>
      </w:pPr>
      <w:r>
        <w:rPr>
          <w:rFonts w:cs="Times New Roman"/>
          <w:szCs w:val="24"/>
        </w:rPr>
        <w:t>F</w:t>
      </w:r>
      <w:r w:rsidR="00680896" w:rsidRPr="00680896">
        <w:rPr>
          <w:rFonts w:cs="Times New Roman"/>
          <w:szCs w:val="24"/>
        </w:rPr>
        <w:t>orslagsstiller sørger g</w:t>
      </w:r>
      <w:r w:rsidR="00EA54A8">
        <w:rPr>
          <w:rFonts w:cs="Times New Roman"/>
          <w:szCs w:val="24"/>
        </w:rPr>
        <w:t xml:space="preserve">jerne for å få en plankonsulent </w:t>
      </w:r>
      <w:r w:rsidR="00680896" w:rsidRPr="00680896">
        <w:rPr>
          <w:rFonts w:cs="Times New Roman"/>
          <w:szCs w:val="24"/>
        </w:rPr>
        <w:t>til å lage</w:t>
      </w:r>
      <w:r w:rsidR="00EA54A8">
        <w:rPr>
          <w:rFonts w:cs="Times New Roman"/>
          <w:szCs w:val="24"/>
        </w:rPr>
        <w:t xml:space="preserve"> skisser og annet materiale som </w:t>
      </w:r>
      <w:r w:rsidR="00680896" w:rsidRPr="00680896">
        <w:rPr>
          <w:rFonts w:cs="Times New Roman"/>
          <w:szCs w:val="24"/>
        </w:rPr>
        <w:t>kan benyttes</w:t>
      </w:r>
      <w:r w:rsidR="00EA54A8">
        <w:rPr>
          <w:rFonts w:cs="Times New Roman"/>
          <w:szCs w:val="24"/>
        </w:rPr>
        <w:t xml:space="preserve"> som dokumentasjon av planinitiativet.</w:t>
      </w:r>
    </w:p>
    <w:p w14:paraId="351DE209" w14:textId="0A0ED1F2" w:rsidR="00AE25E5" w:rsidRPr="00303195" w:rsidRDefault="0093139D" w:rsidP="00FD6AF3">
      <w:pPr>
        <w:rPr>
          <w:rFonts w:cs="Times New Roman"/>
        </w:rPr>
      </w:pPr>
      <w:r>
        <w:rPr>
          <w:rFonts w:cs="Times New Roman"/>
          <w:noProof/>
        </w:rPr>
        <w:drawing>
          <wp:inline distT="0" distB="0" distL="0" distR="0" wp14:anchorId="0C824A71" wp14:editId="17C39916">
            <wp:extent cx="5753100" cy="2152650"/>
            <wp:effectExtent l="0" t="0" r="0" b="0"/>
            <wp:docPr id="9" name="Bilde 9" descr="Tre hovedtrinn i reguleringsplanpros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Tre hovedtrinn i reguleringsplanprosess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351DE20C" w14:textId="4F73ECC8" w:rsidR="00444A92" w:rsidRDefault="00841A59" w:rsidP="00915D83">
      <w:pPr>
        <w:pStyle w:val="figur-tittel"/>
      </w:pPr>
      <w:r w:rsidRPr="00303195">
        <w:t xml:space="preserve">Tre </w:t>
      </w:r>
      <w:proofErr w:type="spellStart"/>
      <w:r w:rsidRPr="00303195">
        <w:t>hovedtrinn</w:t>
      </w:r>
      <w:proofErr w:type="spellEnd"/>
      <w:r w:rsidRPr="00303195">
        <w:t xml:space="preserve"> i reguleringsplanprosessen</w:t>
      </w:r>
    </w:p>
    <w:p w14:paraId="351DE20E" w14:textId="67C5FC57" w:rsidR="009E7BBE" w:rsidRDefault="00C242D0" w:rsidP="00D63F6B">
      <w:pPr>
        <w:pStyle w:val="Overskrift3"/>
        <w:rPr>
          <w:lang w:bidi="en-US"/>
        </w:rPr>
      </w:pPr>
      <w:bookmarkStart w:id="40" w:name="_Toc113455469"/>
      <w:r>
        <w:rPr>
          <w:lang w:bidi="en-US"/>
        </w:rPr>
        <w:t>D</w:t>
      </w:r>
      <w:r w:rsidR="0087481A" w:rsidRPr="00303195">
        <w:rPr>
          <w:lang w:bidi="en-US"/>
        </w:rPr>
        <w:t>e lovpålagte kravene</w:t>
      </w:r>
      <w:bookmarkEnd w:id="40"/>
    </w:p>
    <w:p w14:paraId="316E7BBC" w14:textId="5BEEF32C" w:rsidR="00087091" w:rsidRPr="00087091" w:rsidRDefault="00087091" w:rsidP="00087091">
      <w:pPr>
        <w:pStyle w:val="tabell-tittel"/>
      </w:pPr>
      <w:r>
        <w:rPr>
          <w:lang w:bidi="en-US"/>
        </w:rPr>
        <w:t>De lovpålagte kravene</w:t>
      </w:r>
    </w:p>
    <w:tbl>
      <w:tblPr>
        <w:tblStyle w:val="Tabellrutenett1"/>
        <w:tblW w:w="9067" w:type="dxa"/>
        <w:tblBorders>
          <w:top w:val="single" w:sz="4" w:space="0" w:color="01325A"/>
          <w:left w:val="single" w:sz="4" w:space="0" w:color="01325A"/>
          <w:bottom w:val="single" w:sz="4" w:space="0" w:color="01325A"/>
          <w:right w:val="single" w:sz="4" w:space="0" w:color="01325A"/>
          <w:insideH w:val="single" w:sz="4" w:space="0" w:color="01325A"/>
          <w:insideV w:val="single" w:sz="4" w:space="0" w:color="01325A"/>
        </w:tblBorders>
        <w:tblLook w:val="04A0" w:firstRow="1" w:lastRow="0" w:firstColumn="1" w:lastColumn="0" w:noHBand="0" w:noVBand="1"/>
      </w:tblPr>
      <w:tblGrid>
        <w:gridCol w:w="1839"/>
        <w:gridCol w:w="6196"/>
        <w:gridCol w:w="1032"/>
      </w:tblGrid>
      <w:tr w:rsidR="00F5684A" w:rsidRPr="00087091" w14:paraId="23EDF646" w14:textId="77777777" w:rsidTr="00C27A8E">
        <w:trPr>
          <w:trHeight w:val="288"/>
        </w:trPr>
        <w:tc>
          <w:tcPr>
            <w:tcW w:w="1839" w:type="dxa"/>
            <w:tcBorders>
              <w:bottom w:val="single" w:sz="4" w:space="0" w:color="FFFFFF" w:themeColor="background1"/>
              <w:right w:val="nil"/>
            </w:tcBorders>
            <w:shd w:val="clear" w:color="auto" w:fill="01325A"/>
          </w:tcPr>
          <w:p w14:paraId="2E205B4C" w14:textId="77777777" w:rsidR="00F5684A" w:rsidRPr="00087091" w:rsidRDefault="00F5684A" w:rsidP="00087091">
            <w:pPr>
              <w:pStyle w:val="TabellHode-rad"/>
              <w:rPr>
                <w:rStyle w:val="halvfet"/>
                <w:sz w:val="20"/>
                <w:szCs w:val="20"/>
              </w:rPr>
            </w:pPr>
            <w:r w:rsidRPr="00087091">
              <w:rPr>
                <w:rStyle w:val="halvfet"/>
                <w:sz w:val="20"/>
                <w:szCs w:val="20"/>
              </w:rPr>
              <w:t>Oppstartsmøte og planoppstart</w:t>
            </w:r>
          </w:p>
        </w:tc>
        <w:tc>
          <w:tcPr>
            <w:tcW w:w="6196" w:type="dxa"/>
            <w:tcBorders>
              <w:left w:val="nil"/>
            </w:tcBorders>
          </w:tcPr>
          <w:p w14:paraId="2A5B4243" w14:textId="77777777" w:rsidR="00F5684A" w:rsidRPr="00087091" w:rsidRDefault="00F5684A" w:rsidP="00087091">
            <w:pPr>
              <w:rPr>
                <w:sz w:val="20"/>
                <w:szCs w:val="20"/>
              </w:rPr>
            </w:pPr>
            <w:r w:rsidRPr="00087091">
              <w:rPr>
                <w:sz w:val="20"/>
                <w:szCs w:val="20"/>
              </w:rPr>
              <w:t>Ved oppstart av planarbeidet skal berørte myndigheter, grunneiere, festere, naboer og andre berørte varsles om at planarbeidet igangsettes. Arbeidet skal kunngjøres i minst én avis som er alminnelig lest på stedet, samt i elektroniske medier (kommunens hjemmeside). Det bør settes en rimelig høringsfrist (Ved planprogram krav om minimum 6 uker og for andre anbefales minimum 3 uker)</w:t>
            </w:r>
          </w:p>
          <w:p w14:paraId="0A09BB0B" w14:textId="77777777" w:rsidR="00F5684A" w:rsidRPr="00087091" w:rsidRDefault="00F5684A" w:rsidP="00087091">
            <w:pPr>
              <w:rPr>
                <w:sz w:val="20"/>
                <w:szCs w:val="20"/>
              </w:rPr>
            </w:pPr>
            <w:r w:rsidRPr="00087091">
              <w:rPr>
                <w:sz w:val="20"/>
                <w:szCs w:val="20"/>
              </w:rPr>
              <w:t xml:space="preserve">Når forslagsstiller er en annen enn planmyndigheten selv, skal det holdes oppstartsmøte. Kommunen kan beslutte å stoppe planforslaget. Slikt vedtak skal fattes så tidlig som mulig i oppstartfasen og hvis ikke annet er avtalt, senest like etter oppstartmøte. Beslutningen kan ikke påklages, men forslagsstiller kan kreve behandling i kommunestyret. </w:t>
            </w:r>
          </w:p>
        </w:tc>
        <w:tc>
          <w:tcPr>
            <w:tcW w:w="1032" w:type="dxa"/>
            <w:shd w:val="clear" w:color="auto" w:fill="D0E7F7"/>
          </w:tcPr>
          <w:p w14:paraId="3259390A" w14:textId="77777777" w:rsidR="00F5684A" w:rsidRPr="00087091" w:rsidRDefault="00F5684A" w:rsidP="00087091">
            <w:pPr>
              <w:rPr>
                <w:rStyle w:val="halvfet"/>
                <w:sz w:val="20"/>
                <w:szCs w:val="20"/>
              </w:rPr>
            </w:pPr>
            <w:r w:rsidRPr="00087091">
              <w:rPr>
                <w:rStyle w:val="halvfet"/>
                <w:sz w:val="20"/>
                <w:szCs w:val="20"/>
              </w:rPr>
              <w:t>§ 12-8</w:t>
            </w:r>
          </w:p>
        </w:tc>
      </w:tr>
      <w:tr w:rsidR="00087091" w:rsidRPr="00087091" w14:paraId="4621B052" w14:textId="77777777" w:rsidTr="00C27A8E">
        <w:trPr>
          <w:trHeight w:val="681"/>
        </w:trPr>
        <w:tc>
          <w:tcPr>
            <w:tcW w:w="1839" w:type="dxa"/>
            <w:tcBorders>
              <w:top w:val="single" w:sz="4" w:space="0" w:color="FFFFFF" w:themeColor="background1"/>
              <w:bottom w:val="single" w:sz="4" w:space="0" w:color="FFFFFF" w:themeColor="background1"/>
              <w:right w:val="nil"/>
            </w:tcBorders>
            <w:shd w:val="clear" w:color="auto" w:fill="01325A"/>
          </w:tcPr>
          <w:p w14:paraId="7B0D9366" w14:textId="77777777" w:rsidR="00F5684A" w:rsidRPr="00087091" w:rsidRDefault="00F5684A" w:rsidP="00087091">
            <w:pPr>
              <w:pStyle w:val="TabellHode-rad"/>
              <w:rPr>
                <w:rStyle w:val="halvfet"/>
                <w:sz w:val="20"/>
                <w:szCs w:val="20"/>
              </w:rPr>
            </w:pPr>
            <w:r w:rsidRPr="00087091">
              <w:rPr>
                <w:rStyle w:val="halvfet"/>
                <w:sz w:val="20"/>
                <w:szCs w:val="20"/>
              </w:rPr>
              <w:t>Utredninger</w:t>
            </w:r>
          </w:p>
        </w:tc>
        <w:tc>
          <w:tcPr>
            <w:tcW w:w="6196" w:type="dxa"/>
            <w:tcBorders>
              <w:left w:val="nil"/>
            </w:tcBorders>
          </w:tcPr>
          <w:p w14:paraId="52DCA431" w14:textId="77777777" w:rsidR="00F5684A" w:rsidRPr="00087091" w:rsidRDefault="00F5684A" w:rsidP="00087091">
            <w:pPr>
              <w:rPr>
                <w:sz w:val="20"/>
                <w:szCs w:val="20"/>
              </w:rPr>
            </w:pPr>
            <w:r w:rsidRPr="00087091">
              <w:rPr>
                <w:sz w:val="20"/>
                <w:szCs w:val="20"/>
              </w:rPr>
              <w:t>For planer som faller innenfor krav om planprogram og konsekvensutredning skal det utarbeides planprogram som sendes på høring og offentlig ettersyn i minimum 6 uker. Planprogrammet fastsettes ordinært av kommunestyret.</w:t>
            </w:r>
          </w:p>
          <w:p w14:paraId="7593DA9E" w14:textId="77777777" w:rsidR="00F5684A" w:rsidRPr="00087091" w:rsidRDefault="00F5684A" w:rsidP="00087091">
            <w:pPr>
              <w:rPr>
                <w:sz w:val="20"/>
                <w:szCs w:val="20"/>
              </w:rPr>
            </w:pPr>
            <w:r w:rsidRPr="00087091">
              <w:rPr>
                <w:sz w:val="20"/>
                <w:szCs w:val="20"/>
              </w:rPr>
              <w:t>Beslutning om ikke å fastsette planprogram kan ikke påklages, men forslagsstilleren kan kreve å få den forelagt for kommunestyret til endelig avgjørelse om beslutningen er gjort ved delegert myndighet.</w:t>
            </w:r>
          </w:p>
        </w:tc>
        <w:tc>
          <w:tcPr>
            <w:tcW w:w="1032" w:type="dxa"/>
            <w:shd w:val="clear" w:color="auto" w:fill="D0E7F7"/>
          </w:tcPr>
          <w:p w14:paraId="4436D20A" w14:textId="77777777" w:rsidR="00F5684A" w:rsidRPr="00087091" w:rsidRDefault="00F5684A" w:rsidP="00087091">
            <w:pPr>
              <w:rPr>
                <w:rStyle w:val="halvfet"/>
                <w:sz w:val="20"/>
                <w:szCs w:val="20"/>
              </w:rPr>
            </w:pPr>
            <w:r w:rsidRPr="00087091">
              <w:rPr>
                <w:rStyle w:val="halvfet"/>
                <w:sz w:val="20"/>
                <w:szCs w:val="20"/>
              </w:rPr>
              <w:t>§ 12-9</w:t>
            </w:r>
          </w:p>
          <w:p w14:paraId="0624A02E" w14:textId="77777777" w:rsidR="00F5684A" w:rsidRPr="00087091" w:rsidRDefault="00F5684A" w:rsidP="00087091">
            <w:pPr>
              <w:rPr>
                <w:rStyle w:val="halvfet"/>
                <w:sz w:val="20"/>
                <w:szCs w:val="20"/>
              </w:rPr>
            </w:pPr>
            <w:r w:rsidRPr="00087091">
              <w:rPr>
                <w:rStyle w:val="halvfet"/>
                <w:sz w:val="20"/>
                <w:szCs w:val="20"/>
              </w:rPr>
              <w:t>§ 4-1</w:t>
            </w:r>
          </w:p>
        </w:tc>
      </w:tr>
      <w:tr w:rsidR="00F5684A" w:rsidRPr="00087091" w14:paraId="3C882823" w14:textId="77777777" w:rsidTr="00C27A8E">
        <w:trPr>
          <w:trHeight w:val="681"/>
        </w:trPr>
        <w:tc>
          <w:tcPr>
            <w:tcW w:w="1839" w:type="dxa"/>
            <w:tcBorders>
              <w:top w:val="single" w:sz="4" w:space="0" w:color="FFFFFF" w:themeColor="background1"/>
              <w:bottom w:val="single" w:sz="4" w:space="0" w:color="FFFFFF" w:themeColor="background1"/>
              <w:right w:val="nil"/>
            </w:tcBorders>
            <w:shd w:val="clear" w:color="auto" w:fill="01325A"/>
          </w:tcPr>
          <w:p w14:paraId="157608B1" w14:textId="77777777" w:rsidR="00F5684A" w:rsidRPr="00087091" w:rsidRDefault="00F5684A" w:rsidP="00087091">
            <w:pPr>
              <w:pStyle w:val="TabellHode-rad"/>
              <w:rPr>
                <w:rStyle w:val="halvfet"/>
                <w:sz w:val="20"/>
                <w:szCs w:val="20"/>
              </w:rPr>
            </w:pPr>
            <w:r w:rsidRPr="00087091">
              <w:rPr>
                <w:rStyle w:val="halvfet"/>
                <w:sz w:val="20"/>
                <w:szCs w:val="20"/>
              </w:rPr>
              <w:t>Krav om ROS-analyse</w:t>
            </w:r>
          </w:p>
        </w:tc>
        <w:tc>
          <w:tcPr>
            <w:tcW w:w="6196" w:type="dxa"/>
            <w:tcBorders>
              <w:left w:val="nil"/>
              <w:bottom w:val="single" w:sz="4" w:space="0" w:color="01325A"/>
            </w:tcBorders>
          </w:tcPr>
          <w:p w14:paraId="6C382C0A" w14:textId="77777777" w:rsidR="00F5684A" w:rsidRPr="00087091" w:rsidRDefault="00F5684A" w:rsidP="00087091">
            <w:pPr>
              <w:rPr>
                <w:sz w:val="20"/>
                <w:szCs w:val="20"/>
              </w:rPr>
            </w:pPr>
            <w:r w:rsidRPr="00087091">
              <w:rPr>
                <w:sz w:val="20"/>
                <w:szCs w:val="20"/>
              </w:rPr>
              <w:t>Alle planer for utbygging skal ha en risiko- og sårbarhetsanalyse. Planmyndigheten skal påse at dette er gjennomført eller selv foreta slik analyse. Analysen skal vise alle risiko- og sårbarhetsforhold som har betydning for om arealet er egnet til utbyggingsformål, og eventuelle endringer i slike forhold som følge av planlagt utbygging.</w:t>
            </w:r>
          </w:p>
          <w:p w14:paraId="41FE6F3F" w14:textId="77777777" w:rsidR="00F5684A" w:rsidRPr="00087091" w:rsidRDefault="00F5684A" w:rsidP="00087091">
            <w:pPr>
              <w:rPr>
                <w:sz w:val="20"/>
                <w:szCs w:val="20"/>
              </w:rPr>
            </w:pPr>
            <w:r w:rsidRPr="00087091">
              <w:rPr>
                <w:rFonts w:eastAsiaTheme="majorEastAsia"/>
                <w:sz w:val="20"/>
                <w:szCs w:val="20"/>
              </w:rPr>
              <w:t>Områder med fare, risiko eller sårbarhet avmerkes i planen som hensynssone (jf. §§ 11-8 og 12-6) med nødvendige bestemmelser for å avverge skade og tap.</w:t>
            </w:r>
          </w:p>
        </w:tc>
        <w:tc>
          <w:tcPr>
            <w:tcW w:w="1032" w:type="dxa"/>
            <w:tcBorders>
              <w:bottom w:val="single" w:sz="4" w:space="0" w:color="01325A"/>
            </w:tcBorders>
            <w:shd w:val="clear" w:color="auto" w:fill="D0E7F7"/>
          </w:tcPr>
          <w:p w14:paraId="58FEA837" w14:textId="77777777" w:rsidR="00F5684A" w:rsidRPr="00087091" w:rsidRDefault="00F5684A" w:rsidP="00087091">
            <w:pPr>
              <w:rPr>
                <w:rStyle w:val="halvfet"/>
                <w:sz w:val="20"/>
                <w:szCs w:val="20"/>
              </w:rPr>
            </w:pPr>
            <w:r w:rsidRPr="00087091">
              <w:rPr>
                <w:rStyle w:val="halvfet"/>
                <w:sz w:val="20"/>
                <w:szCs w:val="20"/>
              </w:rPr>
              <w:t>§ 4-3</w:t>
            </w:r>
          </w:p>
        </w:tc>
      </w:tr>
      <w:tr w:rsidR="00087091" w:rsidRPr="00087091" w14:paraId="35D2A509" w14:textId="77777777" w:rsidTr="00C27A8E">
        <w:trPr>
          <w:trHeight w:val="721"/>
        </w:trPr>
        <w:tc>
          <w:tcPr>
            <w:tcW w:w="1839" w:type="dxa"/>
            <w:tcBorders>
              <w:top w:val="single" w:sz="4" w:space="0" w:color="FFFFFF" w:themeColor="background1"/>
              <w:left w:val="single" w:sz="4" w:space="0" w:color="01325A"/>
              <w:bottom w:val="single" w:sz="4" w:space="0" w:color="FFFFFF" w:themeColor="background1"/>
              <w:right w:val="nil"/>
            </w:tcBorders>
            <w:shd w:val="clear" w:color="auto" w:fill="01325A"/>
          </w:tcPr>
          <w:p w14:paraId="4E789E9B" w14:textId="77777777" w:rsidR="00F5684A" w:rsidRPr="00087091" w:rsidRDefault="00F5684A" w:rsidP="00087091">
            <w:pPr>
              <w:pStyle w:val="TabellHode-rad"/>
              <w:rPr>
                <w:rStyle w:val="halvfet"/>
                <w:sz w:val="20"/>
                <w:szCs w:val="20"/>
              </w:rPr>
            </w:pPr>
            <w:r w:rsidRPr="00087091">
              <w:rPr>
                <w:rStyle w:val="halvfet"/>
                <w:sz w:val="20"/>
                <w:szCs w:val="20"/>
              </w:rPr>
              <w:t>Medvirkning</w:t>
            </w:r>
          </w:p>
        </w:tc>
        <w:tc>
          <w:tcPr>
            <w:tcW w:w="6196" w:type="dxa"/>
            <w:tcBorders>
              <w:left w:val="nil"/>
              <w:bottom w:val="single" w:sz="4" w:space="0" w:color="auto"/>
            </w:tcBorders>
          </w:tcPr>
          <w:p w14:paraId="04697CA0" w14:textId="77777777" w:rsidR="00F5684A" w:rsidRPr="00087091" w:rsidRDefault="00F5684A" w:rsidP="00087091">
            <w:pPr>
              <w:rPr>
                <w:sz w:val="20"/>
                <w:szCs w:val="20"/>
              </w:rPr>
            </w:pPr>
            <w:r w:rsidRPr="00087091">
              <w:rPr>
                <w:sz w:val="20"/>
                <w:szCs w:val="20"/>
              </w:rPr>
              <w:t xml:space="preserve">Enhver som utarbeider et </w:t>
            </w:r>
            <w:proofErr w:type="gramStart"/>
            <w:r w:rsidRPr="00087091">
              <w:rPr>
                <w:sz w:val="20"/>
                <w:szCs w:val="20"/>
              </w:rPr>
              <w:t>planforslag</w:t>
            </w:r>
            <w:proofErr w:type="gramEnd"/>
            <w:r w:rsidRPr="00087091">
              <w:rPr>
                <w:sz w:val="20"/>
                <w:szCs w:val="20"/>
              </w:rPr>
              <w:t xml:space="preserve"> skal legge til rette for medvirkning. Kommunen skal påse at dette blir gjort også i planprosesser som utføres av private forslagsstillere.</w:t>
            </w:r>
          </w:p>
          <w:p w14:paraId="5DDEB135" w14:textId="77777777" w:rsidR="00F5684A" w:rsidRPr="00087091" w:rsidRDefault="00F5684A" w:rsidP="00087091">
            <w:pPr>
              <w:rPr>
                <w:sz w:val="20"/>
                <w:szCs w:val="20"/>
              </w:rPr>
            </w:pPr>
            <w:r w:rsidRPr="00087091">
              <w:rPr>
                <w:sz w:val="20"/>
                <w:szCs w:val="20"/>
              </w:rPr>
              <w:t xml:space="preserve">Kommunen bør ta opp større eller viktige reguleringsplaner i regionalt planforum tidlig i planfasen. </w:t>
            </w:r>
          </w:p>
        </w:tc>
        <w:tc>
          <w:tcPr>
            <w:tcW w:w="1032" w:type="dxa"/>
            <w:tcBorders>
              <w:bottom w:val="single" w:sz="4" w:space="0" w:color="auto"/>
            </w:tcBorders>
            <w:shd w:val="clear" w:color="auto" w:fill="D0E7F7"/>
          </w:tcPr>
          <w:p w14:paraId="4341291A" w14:textId="77777777" w:rsidR="00F5684A" w:rsidRPr="00087091" w:rsidRDefault="00F5684A" w:rsidP="00087091">
            <w:pPr>
              <w:rPr>
                <w:sz w:val="20"/>
                <w:szCs w:val="20"/>
              </w:rPr>
            </w:pPr>
            <w:r w:rsidRPr="00087091">
              <w:rPr>
                <w:rStyle w:val="halvfet"/>
                <w:sz w:val="20"/>
                <w:szCs w:val="20"/>
              </w:rPr>
              <w:t>§ 5-1</w:t>
            </w:r>
          </w:p>
        </w:tc>
      </w:tr>
      <w:tr w:rsidR="00F5684A" w:rsidRPr="00087091" w14:paraId="70148119" w14:textId="77777777" w:rsidTr="00C27A8E">
        <w:trPr>
          <w:trHeight w:val="285"/>
        </w:trPr>
        <w:tc>
          <w:tcPr>
            <w:tcW w:w="1839" w:type="dxa"/>
            <w:tcBorders>
              <w:top w:val="single" w:sz="4" w:space="0" w:color="FFFFFF" w:themeColor="background1"/>
              <w:bottom w:val="single" w:sz="4" w:space="0" w:color="FFFFFF" w:themeColor="background1"/>
              <w:right w:val="nil"/>
            </w:tcBorders>
            <w:shd w:val="clear" w:color="auto" w:fill="01325A"/>
          </w:tcPr>
          <w:p w14:paraId="6D1214E5" w14:textId="77777777" w:rsidR="00F5684A" w:rsidRPr="00087091" w:rsidRDefault="00F5684A" w:rsidP="00087091">
            <w:pPr>
              <w:pStyle w:val="TabellHode-rad"/>
              <w:rPr>
                <w:rStyle w:val="halvfet"/>
                <w:sz w:val="20"/>
                <w:szCs w:val="20"/>
              </w:rPr>
            </w:pPr>
            <w:r w:rsidRPr="00087091">
              <w:rPr>
                <w:rStyle w:val="halvfet"/>
                <w:sz w:val="20"/>
                <w:szCs w:val="20"/>
              </w:rPr>
              <w:t>Planforslag og planbehandling</w:t>
            </w:r>
          </w:p>
        </w:tc>
        <w:tc>
          <w:tcPr>
            <w:tcW w:w="6196" w:type="dxa"/>
            <w:tcBorders>
              <w:top w:val="single" w:sz="4" w:space="0" w:color="auto"/>
              <w:left w:val="nil"/>
            </w:tcBorders>
          </w:tcPr>
          <w:p w14:paraId="69B89218" w14:textId="77777777" w:rsidR="00F5684A" w:rsidRPr="00087091" w:rsidRDefault="00F5684A" w:rsidP="00087091">
            <w:pPr>
              <w:rPr>
                <w:sz w:val="20"/>
                <w:szCs w:val="20"/>
              </w:rPr>
            </w:pPr>
            <w:r w:rsidRPr="00087091">
              <w:rPr>
                <w:sz w:val="20"/>
                <w:szCs w:val="20"/>
              </w:rPr>
              <w:t>Forslag til reguleringsplan sendes på høring og legges ut til offentlig ettersyn i minimum 6 uker.</w:t>
            </w:r>
          </w:p>
          <w:p w14:paraId="68C99B20" w14:textId="77777777" w:rsidR="00F5684A" w:rsidRPr="00087091" w:rsidRDefault="00F5684A" w:rsidP="00087091">
            <w:pPr>
              <w:rPr>
                <w:sz w:val="20"/>
                <w:szCs w:val="20"/>
              </w:rPr>
            </w:pPr>
            <w:r w:rsidRPr="00087091">
              <w:rPr>
                <w:sz w:val="20"/>
                <w:szCs w:val="20"/>
              </w:rPr>
              <w:t>Alle forslag til planer etter loven skal ved offentlig ettersyn ha en planbeskrivelse som beskriver planens formål, hovedinnhold og virkninger, samt planens forhold til rammer og retningslinjer som gjelder for området.</w:t>
            </w:r>
          </w:p>
          <w:p w14:paraId="195116DC" w14:textId="77777777" w:rsidR="00F5684A" w:rsidRPr="00087091" w:rsidRDefault="00F5684A" w:rsidP="00087091">
            <w:pPr>
              <w:rPr>
                <w:sz w:val="20"/>
                <w:szCs w:val="20"/>
              </w:rPr>
            </w:pPr>
            <w:r w:rsidRPr="00087091">
              <w:rPr>
                <w:sz w:val="20"/>
                <w:szCs w:val="20"/>
              </w:rPr>
              <w:t>Dersom reguleringsplan er underlagt krav om konsekvensutredning, skal konsekvensutredningen følge planforslaget.</w:t>
            </w:r>
          </w:p>
          <w:p w14:paraId="56E6AF8A" w14:textId="77777777" w:rsidR="00F5684A" w:rsidRPr="00087091" w:rsidRDefault="00F5684A" w:rsidP="00087091">
            <w:pPr>
              <w:rPr>
                <w:sz w:val="20"/>
                <w:szCs w:val="20"/>
              </w:rPr>
            </w:pPr>
            <w:r w:rsidRPr="00087091">
              <w:rPr>
                <w:sz w:val="20"/>
                <w:szCs w:val="20"/>
              </w:rPr>
              <w:t>Berørte myndigheter, grunneiere, festere, naboer og andre berørte underrettes særskilt.</w:t>
            </w:r>
          </w:p>
          <w:p w14:paraId="6AE9351F" w14:textId="77777777" w:rsidR="00F5684A" w:rsidRPr="00087091" w:rsidRDefault="00F5684A" w:rsidP="00087091">
            <w:pPr>
              <w:rPr>
                <w:sz w:val="20"/>
                <w:szCs w:val="20"/>
              </w:rPr>
            </w:pPr>
            <w:r w:rsidRPr="00087091">
              <w:rPr>
                <w:sz w:val="20"/>
                <w:szCs w:val="20"/>
              </w:rPr>
              <w:t>Når fristen for å gi uttalelse og eventuelt fremme innsigelse er ute, tar kommunen saken opp til behandling med de merknader som er kommet inn.</w:t>
            </w:r>
          </w:p>
        </w:tc>
        <w:tc>
          <w:tcPr>
            <w:tcW w:w="1032" w:type="dxa"/>
            <w:tcBorders>
              <w:top w:val="single" w:sz="4" w:space="0" w:color="auto"/>
            </w:tcBorders>
            <w:shd w:val="clear" w:color="auto" w:fill="D0E7F7"/>
          </w:tcPr>
          <w:p w14:paraId="0FA7C6FF" w14:textId="77777777" w:rsidR="00F5684A" w:rsidRPr="00087091" w:rsidRDefault="00F5684A" w:rsidP="00087091">
            <w:pPr>
              <w:rPr>
                <w:rStyle w:val="halvfet"/>
                <w:sz w:val="20"/>
                <w:szCs w:val="20"/>
              </w:rPr>
            </w:pPr>
            <w:r w:rsidRPr="00087091">
              <w:rPr>
                <w:rStyle w:val="halvfet"/>
                <w:sz w:val="20"/>
                <w:szCs w:val="20"/>
              </w:rPr>
              <w:t>§ 12-10</w:t>
            </w:r>
          </w:p>
          <w:p w14:paraId="3289EB4C" w14:textId="77777777" w:rsidR="00F5684A" w:rsidRPr="00087091" w:rsidRDefault="00F5684A" w:rsidP="00087091">
            <w:pPr>
              <w:rPr>
                <w:rStyle w:val="halvfet"/>
                <w:sz w:val="20"/>
                <w:szCs w:val="20"/>
              </w:rPr>
            </w:pPr>
            <w:r w:rsidRPr="00087091">
              <w:rPr>
                <w:rStyle w:val="halvfet"/>
                <w:sz w:val="20"/>
                <w:szCs w:val="20"/>
              </w:rPr>
              <w:t>§ 4-2</w:t>
            </w:r>
          </w:p>
        </w:tc>
      </w:tr>
      <w:tr w:rsidR="00F5684A" w:rsidRPr="00087091" w14:paraId="52BD9E9E" w14:textId="77777777" w:rsidTr="00C27A8E">
        <w:trPr>
          <w:trHeight w:val="285"/>
        </w:trPr>
        <w:tc>
          <w:tcPr>
            <w:tcW w:w="1839" w:type="dxa"/>
            <w:tcBorders>
              <w:top w:val="single" w:sz="4" w:space="0" w:color="FFFFFF" w:themeColor="background1"/>
              <w:right w:val="nil"/>
            </w:tcBorders>
            <w:shd w:val="clear" w:color="auto" w:fill="01325A"/>
          </w:tcPr>
          <w:p w14:paraId="5DA988A7" w14:textId="77777777" w:rsidR="00F5684A" w:rsidRPr="00087091" w:rsidRDefault="00F5684A" w:rsidP="00087091">
            <w:pPr>
              <w:pStyle w:val="TabellHode-rad"/>
              <w:rPr>
                <w:rStyle w:val="halvfet"/>
                <w:sz w:val="20"/>
                <w:szCs w:val="20"/>
              </w:rPr>
            </w:pPr>
            <w:r w:rsidRPr="00087091">
              <w:rPr>
                <w:rStyle w:val="halvfet"/>
                <w:sz w:val="20"/>
                <w:szCs w:val="20"/>
              </w:rPr>
              <w:t>Tidsfrist for behandling av private planforslag</w:t>
            </w:r>
          </w:p>
        </w:tc>
        <w:tc>
          <w:tcPr>
            <w:tcW w:w="6196" w:type="dxa"/>
            <w:tcBorders>
              <w:left w:val="nil"/>
            </w:tcBorders>
          </w:tcPr>
          <w:p w14:paraId="4BEC5026" w14:textId="77777777" w:rsidR="00F5684A" w:rsidRPr="00087091" w:rsidRDefault="00F5684A" w:rsidP="00087091">
            <w:pPr>
              <w:rPr>
                <w:sz w:val="20"/>
                <w:szCs w:val="20"/>
              </w:rPr>
            </w:pPr>
            <w:r w:rsidRPr="00087091">
              <w:rPr>
                <w:sz w:val="20"/>
                <w:szCs w:val="20"/>
              </w:rPr>
              <w:t>Private planforslag skal behandles av kommunen innen 12 uker hvis ikke annen frist er avtalt med forslagsstiller. Kommunen kan fremme alternative forslag til regulering av arealet.</w:t>
            </w:r>
          </w:p>
          <w:p w14:paraId="43CBA7B5" w14:textId="77777777" w:rsidR="00F5684A" w:rsidRPr="00087091" w:rsidRDefault="00F5684A" w:rsidP="00087091">
            <w:pPr>
              <w:rPr>
                <w:sz w:val="20"/>
                <w:szCs w:val="20"/>
              </w:rPr>
            </w:pPr>
            <w:r w:rsidRPr="00087091">
              <w:rPr>
                <w:sz w:val="20"/>
                <w:szCs w:val="20"/>
              </w:rPr>
              <w:t>Dersom kommunen ikke finner grunn til å fremme forslaget, skal forslagsstiller innen tre uker underrettes med brev. Er planforslaget i tråd med kommuneplanen eller områderegulering, kan forslagsstiller kreve at planen forelegges kommunestyret.</w:t>
            </w:r>
          </w:p>
        </w:tc>
        <w:tc>
          <w:tcPr>
            <w:tcW w:w="1032" w:type="dxa"/>
            <w:shd w:val="clear" w:color="auto" w:fill="D0E7F7"/>
          </w:tcPr>
          <w:p w14:paraId="15FE2AD3" w14:textId="4B61CCC6" w:rsidR="00F5684A" w:rsidRPr="00087091" w:rsidRDefault="00F5684A" w:rsidP="00087091">
            <w:pPr>
              <w:rPr>
                <w:sz w:val="20"/>
                <w:szCs w:val="20"/>
              </w:rPr>
            </w:pPr>
            <w:r w:rsidRPr="00087091">
              <w:rPr>
                <w:rStyle w:val="halvfet"/>
                <w:sz w:val="20"/>
                <w:szCs w:val="20"/>
              </w:rPr>
              <w:t>§ 12-11</w:t>
            </w:r>
          </w:p>
        </w:tc>
      </w:tr>
    </w:tbl>
    <w:p w14:paraId="46894AF5" w14:textId="61F8E999" w:rsidR="00CA206C" w:rsidRDefault="005C7D5D" w:rsidP="00087091">
      <w:pPr>
        <w:pStyle w:val="Overskrift3"/>
      </w:pPr>
      <w:bookmarkStart w:id="41" w:name="_Toc113455470"/>
      <w:r w:rsidRPr="000C668D">
        <w:t>Aktører i reguleringsplanprosessene</w:t>
      </w:r>
      <w:bookmarkEnd w:id="41"/>
    </w:p>
    <w:p w14:paraId="25268885" w14:textId="566F35BF" w:rsidR="00C27A8E" w:rsidRPr="00C27A8E" w:rsidRDefault="00C27A8E" w:rsidP="00C27A8E">
      <w:r w:rsidRPr="00C27A8E">
        <w:rPr>
          <w:rFonts w:eastAsiaTheme="minorHAnsi"/>
        </w:rPr>
        <w:t>Reguleringsplanprosessen involverer mange aktører</w:t>
      </w:r>
    </w:p>
    <w:p w14:paraId="351DE238" w14:textId="57088A8E" w:rsidR="005257A1" w:rsidRPr="0020200A" w:rsidRDefault="0067600E" w:rsidP="001658EF">
      <w:pPr>
        <w:pStyle w:val="Listebombe"/>
      </w:pPr>
      <w:r>
        <w:t>k</w:t>
      </w:r>
      <w:r w:rsidR="005257A1" w:rsidRPr="0020200A">
        <w:t>ommunen</w:t>
      </w:r>
    </w:p>
    <w:p w14:paraId="351DE239" w14:textId="2358433E" w:rsidR="004223BC" w:rsidRDefault="0067600E" w:rsidP="001658EF">
      <w:pPr>
        <w:pStyle w:val="Listebombe2"/>
      </w:pPr>
      <w:r>
        <w:t>k</w:t>
      </w:r>
      <w:r w:rsidR="005257A1" w:rsidRPr="000C668D">
        <w:t>ommunestyret som planmyndighet</w:t>
      </w:r>
    </w:p>
    <w:p w14:paraId="351DE23A" w14:textId="1F9B0EFB" w:rsidR="00B605B0" w:rsidRDefault="0067600E" w:rsidP="001658EF">
      <w:pPr>
        <w:pStyle w:val="Listebombe2"/>
      </w:pPr>
      <w:r>
        <w:t>p</w:t>
      </w:r>
      <w:r w:rsidR="00B605B0">
        <w:t>lanutvalg</w:t>
      </w:r>
    </w:p>
    <w:p w14:paraId="351DE23B" w14:textId="32555C91" w:rsidR="006D352F" w:rsidRPr="004223BC" w:rsidRDefault="0067600E" w:rsidP="001658EF">
      <w:pPr>
        <w:pStyle w:val="Listebombe2"/>
      </w:pPr>
      <w:r>
        <w:t>k</w:t>
      </w:r>
      <w:r w:rsidR="005257A1" w:rsidRPr="004223BC">
        <w:t>ommuneplanlegger / saksbehandler</w:t>
      </w:r>
    </w:p>
    <w:p w14:paraId="351DE23C" w14:textId="428EC82F" w:rsidR="006D352F" w:rsidRDefault="0067600E" w:rsidP="001658EF">
      <w:pPr>
        <w:pStyle w:val="Listebombe"/>
      </w:pPr>
      <w:r>
        <w:t>f</w:t>
      </w:r>
      <w:r w:rsidR="00425757">
        <w:t>orslagsstillere/</w:t>
      </w:r>
      <w:r w:rsidR="00011A83">
        <w:t>u</w:t>
      </w:r>
      <w:r w:rsidR="005257A1" w:rsidRPr="006D352F">
        <w:t>tbyggere og grunneiere</w:t>
      </w:r>
    </w:p>
    <w:p w14:paraId="351DE23D" w14:textId="4710952F" w:rsidR="006D352F" w:rsidRDefault="0067600E" w:rsidP="001658EF">
      <w:pPr>
        <w:pStyle w:val="Listebombe"/>
      </w:pPr>
      <w:r>
        <w:t>f</w:t>
      </w:r>
      <w:r w:rsidR="005257A1" w:rsidRPr="006D352F">
        <w:t>a</w:t>
      </w:r>
      <w:r w:rsidR="006D352F">
        <w:t xml:space="preserve">gkyndig plankonsulent, jfr. </w:t>
      </w:r>
      <w:r w:rsidR="005257A1" w:rsidRPr="006D352F">
        <w:t xml:space="preserve">kravet i </w:t>
      </w:r>
      <w:r w:rsidR="00B4282B">
        <w:t>p</w:t>
      </w:r>
      <w:r w:rsidR="006F1D42">
        <w:t>lan- og bygningsloven</w:t>
      </w:r>
      <w:r w:rsidR="006D352F">
        <w:t xml:space="preserve"> </w:t>
      </w:r>
      <w:r w:rsidR="00CA206C">
        <w:t>§ 1</w:t>
      </w:r>
      <w:r w:rsidR="006D352F">
        <w:t>2-3 siste ledd</w:t>
      </w:r>
    </w:p>
    <w:p w14:paraId="351DE23E" w14:textId="187048E4" w:rsidR="006D352F" w:rsidRDefault="0067600E" w:rsidP="001658EF">
      <w:pPr>
        <w:pStyle w:val="Listebombe"/>
      </w:pPr>
      <w:r>
        <w:t>r</w:t>
      </w:r>
      <w:r w:rsidR="005257A1" w:rsidRPr="006D352F">
        <w:t>egionale myndigheter</w:t>
      </w:r>
    </w:p>
    <w:p w14:paraId="351DE23F" w14:textId="40DEC7EB" w:rsidR="00011A83" w:rsidRDefault="0067600E" w:rsidP="001658EF">
      <w:pPr>
        <w:pStyle w:val="Listebombe"/>
      </w:pPr>
      <w:r>
        <w:t>s</w:t>
      </w:r>
      <w:r w:rsidR="00011A83">
        <w:t>tatlige fagmyndigheter</w:t>
      </w:r>
    </w:p>
    <w:p w14:paraId="351DE240" w14:textId="7D1A69FA" w:rsidR="006D352F" w:rsidRDefault="0067600E" w:rsidP="001658EF">
      <w:pPr>
        <w:pStyle w:val="Listebombe"/>
      </w:pPr>
      <w:r>
        <w:t>n</w:t>
      </w:r>
      <w:r w:rsidR="005257A1" w:rsidRPr="006D352F">
        <w:t>aboer</w:t>
      </w:r>
    </w:p>
    <w:p w14:paraId="351DE241" w14:textId="0B51184A" w:rsidR="005257A1" w:rsidRDefault="0067600E" w:rsidP="001658EF">
      <w:pPr>
        <w:pStyle w:val="Listebombe"/>
      </w:pPr>
      <w:r>
        <w:t>a</w:t>
      </w:r>
      <w:r w:rsidR="005257A1" w:rsidRPr="006D352F">
        <w:t>llmennheten, intere</w:t>
      </w:r>
      <w:r w:rsidR="006D025A">
        <w:t>sseorganisasjoner m</w:t>
      </w:r>
      <w:r w:rsidR="005257A1" w:rsidRPr="006D352F">
        <w:t>v</w:t>
      </w:r>
      <w:r w:rsidR="006D025A">
        <w:t>.</w:t>
      </w:r>
    </w:p>
    <w:p w14:paraId="351DE242" w14:textId="62B1D042" w:rsidR="005257A1" w:rsidRPr="00303195" w:rsidRDefault="000C64A0" w:rsidP="00D63F6B">
      <w:pPr>
        <w:pStyle w:val="Overskrift2"/>
      </w:pPr>
      <w:bookmarkStart w:id="42" w:name="_Toc113455471"/>
      <w:r>
        <w:t>Generelt om m</w:t>
      </w:r>
      <w:r w:rsidR="005257A1" w:rsidRPr="00303195">
        <w:t>edvirkning</w:t>
      </w:r>
      <w:r w:rsidR="004C15CC" w:rsidRPr="00303195">
        <w:t xml:space="preserve"> i planprosessene</w:t>
      </w:r>
      <w:bookmarkEnd w:id="42"/>
    </w:p>
    <w:p w14:paraId="351DE243" w14:textId="28F0EC39" w:rsidR="008D2375" w:rsidRPr="00303195" w:rsidRDefault="000C64A0" w:rsidP="00D63F6B">
      <w:pPr>
        <w:pStyle w:val="Overskrift3"/>
      </w:pPr>
      <w:bookmarkStart w:id="43" w:name="_Toc113455472"/>
      <w:r>
        <w:t>P</w:t>
      </w:r>
      <w:r w:rsidR="00926CF4" w:rsidRPr="00303195">
        <w:t>lan- og bygningslovens bestemmelser om medvirkning</w:t>
      </w:r>
      <w:bookmarkEnd w:id="43"/>
    </w:p>
    <w:p w14:paraId="33C72674" w14:textId="148FC1E9" w:rsidR="008529BC" w:rsidRDefault="008D2375" w:rsidP="00FD6AF3">
      <w:pPr>
        <w:rPr>
          <w:rFonts w:cs="Times New Roman"/>
          <w:iCs/>
          <w:szCs w:val="24"/>
        </w:rPr>
      </w:pPr>
      <w:r w:rsidRPr="00303195">
        <w:rPr>
          <w:rFonts w:cs="Times New Roman"/>
          <w:iCs/>
          <w:szCs w:val="24"/>
        </w:rPr>
        <w:t>Medvirkning er som allment prinsipp for</w:t>
      </w:r>
      <w:r w:rsidR="00851CDA">
        <w:rPr>
          <w:rFonts w:cs="Times New Roman"/>
          <w:iCs/>
          <w:szCs w:val="24"/>
        </w:rPr>
        <w:t>ankret i formålsparagrafen i plan- og bygningsloven</w:t>
      </w:r>
      <w:r w:rsidRPr="00303195">
        <w:rPr>
          <w:rFonts w:cs="Times New Roman"/>
          <w:iCs/>
          <w:szCs w:val="24"/>
        </w:rPr>
        <w:t xml:space="preserve"> </w:t>
      </w:r>
      <w:r w:rsidR="00CA206C">
        <w:rPr>
          <w:rFonts w:cs="Times New Roman"/>
          <w:iCs/>
          <w:szCs w:val="24"/>
        </w:rPr>
        <w:t>§ 1</w:t>
      </w:r>
      <w:r w:rsidR="00851CDA">
        <w:rPr>
          <w:rFonts w:cs="Times New Roman"/>
          <w:iCs/>
          <w:szCs w:val="24"/>
        </w:rPr>
        <w:t>-1</w:t>
      </w:r>
      <w:r w:rsidR="002A7AC3">
        <w:rPr>
          <w:rFonts w:cs="Times New Roman"/>
          <w:iCs/>
          <w:szCs w:val="24"/>
        </w:rPr>
        <w:t xml:space="preserve">, jf. </w:t>
      </w:r>
      <w:r w:rsidR="00CA206C">
        <w:rPr>
          <w:rFonts w:cs="Times New Roman"/>
          <w:iCs/>
          <w:szCs w:val="24"/>
        </w:rPr>
        <w:t>§ 5</w:t>
      </w:r>
      <w:r w:rsidR="00482553">
        <w:rPr>
          <w:rFonts w:cs="Times New Roman"/>
          <w:iCs/>
          <w:szCs w:val="24"/>
        </w:rPr>
        <w:t>-1</w:t>
      </w:r>
      <w:r w:rsidRPr="00303195">
        <w:rPr>
          <w:rFonts w:cs="Times New Roman"/>
          <w:iCs/>
          <w:szCs w:val="24"/>
        </w:rPr>
        <w:t>. Enhver som fremmer planforslag skal legge til rette for medvirkning, og kommunen skal påse at dette er oppfylt. Kommunen har et særskilt ansvar for å sikre medvirkning fra grupper som krever spesiell tilrettelegging. I tillegg er prosessreglene for reguleringsplanleggingen i</w:t>
      </w:r>
      <w:r w:rsidR="00FC57A0">
        <w:rPr>
          <w:rFonts w:cs="Times New Roman"/>
          <w:iCs/>
          <w:szCs w:val="24"/>
        </w:rPr>
        <w:t xml:space="preserve"> plan- og bygningsloven</w:t>
      </w:r>
      <w:r w:rsidRPr="00303195">
        <w:rPr>
          <w:rFonts w:cs="Times New Roman"/>
          <w:iCs/>
          <w:szCs w:val="24"/>
        </w:rPr>
        <w:t xml:space="preserve"> §</w:t>
      </w:r>
      <w:r w:rsidR="00CA206C">
        <w:rPr>
          <w:rFonts w:cs="Times New Roman"/>
          <w:iCs/>
          <w:szCs w:val="24"/>
        </w:rPr>
        <w:t>§ </w:t>
      </w:r>
      <w:r w:rsidR="00CA206C" w:rsidRPr="00303195">
        <w:rPr>
          <w:rFonts w:cs="Times New Roman"/>
          <w:iCs/>
          <w:szCs w:val="24"/>
        </w:rPr>
        <w:t>1</w:t>
      </w:r>
      <w:r w:rsidRPr="00303195">
        <w:rPr>
          <w:rFonts w:cs="Times New Roman"/>
          <w:iCs/>
          <w:szCs w:val="24"/>
        </w:rPr>
        <w:t>2-8, 12-12 samt 4-1 og 4-2 viktige medvirkningsbestemmelser.</w:t>
      </w:r>
    </w:p>
    <w:p w14:paraId="79AB5BBE" w14:textId="77777777" w:rsidR="008529BC" w:rsidRDefault="008D2375" w:rsidP="00FD6AF3">
      <w:pPr>
        <w:rPr>
          <w:rFonts w:cs="Times New Roman"/>
          <w:iCs/>
          <w:szCs w:val="24"/>
        </w:rPr>
      </w:pPr>
      <w:r w:rsidRPr="00303195">
        <w:rPr>
          <w:rFonts w:cs="Times New Roman"/>
          <w:iCs/>
          <w:szCs w:val="24"/>
        </w:rPr>
        <w:t xml:space="preserve">Bestemmelsene om medvirkning i planprosessen </w:t>
      </w:r>
      <w:r w:rsidR="009F4C75">
        <w:rPr>
          <w:rFonts w:cs="Times New Roman"/>
          <w:iCs/>
          <w:szCs w:val="24"/>
        </w:rPr>
        <w:t>ble</w:t>
      </w:r>
      <w:r w:rsidRPr="00303195">
        <w:rPr>
          <w:rFonts w:cs="Times New Roman"/>
          <w:iCs/>
          <w:szCs w:val="24"/>
        </w:rPr>
        <w:t xml:space="preserve"> forsterket i plan- og bygningsloven av 2008. Planlegging og byggesaksbehandling skal sikre demokrati og medvirkning slik at alle som blir berørt skal kunne delta og få mulighet til å uttale seg. Åpenhet, forutsigbarhet og medvirkning i nødvendig utstrekning er ment å være vesentlige elementer ved plan- og byggesaksbehandling etter loven. Dette er i samsvar med grunnleggende demokratiske og rettssikkerhetsmessige prinsipper.</w:t>
      </w:r>
    </w:p>
    <w:p w14:paraId="4D45FFC2" w14:textId="77777777" w:rsidR="00CA206C" w:rsidRDefault="009F4C75" w:rsidP="009F4C75">
      <w:pPr>
        <w:rPr>
          <w:rFonts w:cs="Times New Roman"/>
          <w:iCs/>
          <w:szCs w:val="24"/>
        </w:rPr>
      </w:pPr>
      <w:r w:rsidRPr="00303195">
        <w:rPr>
          <w:rFonts w:cs="Times New Roman"/>
          <w:iCs/>
          <w:szCs w:val="24"/>
        </w:rPr>
        <w:t xml:space="preserve">Loven beskriver et opplegg der medvirkning i hovedsak skjer i form av formell offentlig høring, hvor lovmessige forpliktelser for annonsering, </w:t>
      </w:r>
      <w:proofErr w:type="spellStart"/>
      <w:r w:rsidRPr="00303195">
        <w:rPr>
          <w:rFonts w:cs="Times New Roman"/>
          <w:iCs/>
          <w:szCs w:val="24"/>
        </w:rPr>
        <w:t>tilskriving</w:t>
      </w:r>
      <w:proofErr w:type="spellEnd"/>
      <w:r w:rsidRPr="00303195">
        <w:rPr>
          <w:rFonts w:cs="Times New Roman"/>
          <w:iCs/>
          <w:szCs w:val="24"/>
        </w:rPr>
        <w:t xml:space="preserve"> og offentlig utleggelse danner minimumskrav sammen med bestemmelsene i kap</w:t>
      </w:r>
      <w:r>
        <w:rPr>
          <w:rFonts w:cs="Times New Roman"/>
          <w:iCs/>
          <w:szCs w:val="24"/>
        </w:rPr>
        <w:t>.</w:t>
      </w:r>
      <w:r w:rsidRPr="00303195">
        <w:rPr>
          <w:rFonts w:cs="Times New Roman"/>
          <w:iCs/>
          <w:szCs w:val="24"/>
        </w:rPr>
        <w:t xml:space="preserve"> 5. Dette kan være tilstrekkelig i planer av mindre omfattende karakter med begrensede konsekvenser for omgivelsene.</w:t>
      </w:r>
      <w:r w:rsidR="008529BC">
        <w:rPr>
          <w:rFonts w:cs="Times New Roman"/>
          <w:iCs/>
          <w:szCs w:val="24"/>
        </w:rPr>
        <w:t xml:space="preserve"> </w:t>
      </w:r>
      <w:r w:rsidR="00CC11E3">
        <w:rPr>
          <w:rFonts w:cs="Times New Roman"/>
          <w:iCs/>
          <w:szCs w:val="24"/>
        </w:rPr>
        <w:t>D</w:t>
      </w:r>
      <w:r w:rsidRPr="00303195">
        <w:rPr>
          <w:rFonts w:cs="Times New Roman"/>
          <w:iCs/>
          <w:szCs w:val="24"/>
        </w:rPr>
        <w:t>er andre enn kommunen selv utarbeider planforslaget</w:t>
      </w:r>
      <w:r w:rsidR="00B06BA5">
        <w:rPr>
          <w:rFonts w:cs="Times New Roman"/>
          <w:iCs/>
          <w:szCs w:val="24"/>
        </w:rPr>
        <w:t>,</w:t>
      </w:r>
      <w:r w:rsidR="00CC11E3" w:rsidRPr="00CC11E3">
        <w:rPr>
          <w:rFonts w:cs="Times New Roman"/>
          <w:iCs/>
          <w:szCs w:val="24"/>
        </w:rPr>
        <w:t xml:space="preserve"> </w:t>
      </w:r>
      <w:r w:rsidR="00CC11E3">
        <w:rPr>
          <w:rFonts w:cs="Times New Roman"/>
          <w:iCs/>
          <w:szCs w:val="24"/>
        </w:rPr>
        <w:t>skal o</w:t>
      </w:r>
      <w:r w:rsidR="00CC11E3" w:rsidRPr="00303195">
        <w:rPr>
          <w:rFonts w:cs="Times New Roman"/>
          <w:iCs/>
          <w:szCs w:val="24"/>
        </w:rPr>
        <w:t>pplegget for medvirkning</w:t>
      </w:r>
      <w:r w:rsidRPr="00303195">
        <w:rPr>
          <w:rFonts w:cs="Times New Roman"/>
          <w:iCs/>
          <w:szCs w:val="24"/>
        </w:rPr>
        <w:t xml:space="preserve"> avklares i oppstart</w:t>
      </w:r>
      <w:r w:rsidR="005540F0">
        <w:rPr>
          <w:rFonts w:cs="Times New Roman"/>
          <w:iCs/>
          <w:szCs w:val="24"/>
        </w:rPr>
        <w:t>s</w:t>
      </w:r>
      <w:r w:rsidRPr="00303195">
        <w:rPr>
          <w:rFonts w:cs="Times New Roman"/>
          <w:iCs/>
          <w:szCs w:val="24"/>
        </w:rPr>
        <w:t xml:space="preserve">møtet. </w:t>
      </w:r>
      <w:r w:rsidR="00CC11E3">
        <w:rPr>
          <w:rFonts w:cs="Times New Roman"/>
          <w:iCs/>
          <w:szCs w:val="24"/>
        </w:rPr>
        <w:t>K</w:t>
      </w:r>
      <w:r w:rsidRPr="00303195">
        <w:rPr>
          <w:rFonts w:cs="Times New Roman"/>
          <w:iCs/>
          <w:szCs w:val="24"/>
        </w:rPr>
        <w:t xml:space="preserve">ommunen </w:t>
      </w:r>
      <w:r w:rsidR="00CC11E3">
        <w:rPr>
          <w:rFonts w:cs="Times New Roman"/>
          <w:iCs/>
          <w:szCs w:val="24"/>
        </w:rPr>
        <w:t xml:space="preserve">har </w:t>
      </w:r>
      <w:r w:rsidRPr="00303195">
        <w:rPr>
          <w:rFonts w:cs="Times New Roman"/>
          <w:iCs/>
          <w:szCs w:val="24"/>
        </w:rPr>
        <w:t>som planmyndighet en særskilt plikt og oppgave med å påse at kravet om å tilrettelegge for medvirkning er fulgt der andre myndigheter og private har utarbeidet planforslaget.</w:t>
      </w:r>
    </w:p>
    <w:p w14:paraId="4D01232F" w14:textId="77777777" w:rsidR="00CA206C" w:rsidRDefault="009F4C75">
      <w:pPr>
        <w:rPr>
          <w:rFonts w:cs="Times New Roman"/>
        </w:rPr>
      </w:pPr>
      <w:r w:rsidRPr="006F62EB">
        <w:rPr>
          <w:rFonts w:cs="Times New Roman"/>
        </w:rPr>
        <w:t xml:space="preserve">Planer med vesentlig virkninger for miljø og samfunn utløser krav </w:t>
      </w:r>
      <w:r w:rsidR="00CC11E3" w:rsidRPr="006F62EB">
        <w:rPr>
          <w:rFonts w:cs="Times New Roman"/>
        </w:rPr>
        <w:t>om</w:t>
      </w:r>
      <w:r w:rsidR="008529BC" w:rsidRPr="006F62EB">
        <w:rPr>
          <w:rFonts w:cs="Times New Roman"/>
        </w:rPr>
        <w:t xml:space="preserve"> </w:t>
      </w:r>
      <w:r w:rsidRPr="00C878F6">
        <w:rPr>
          <w:rFonts w:cs="Times New Roman"/>
        </w:rPr>
        <w:t xml:space="preserve">konsekvensutredning. For slike planer er det også egne krav til medvirkning. For planer der det er krav </w:t>
      </w:r>
      <w:r w:rsidR="00A5028B" w:rsidRPr="00C878F6">
        <w:rPr>
          <w:rFonts w:cs="Times New Roman"/>
        </w:rPr>
        <w:t>om planprogram, skal dette sendes på høring</w:t>
      </w:r>
      <w:r w:rsidRPr="00C878F6">
        <w:rPr>
          <w:rFonts w:cs="Times New Roman"/>
        </w:rPr>
        <w:t>. Planmyndigheten skal også vurdere behovet for et offentlig møte som ledd i arbeidet med å fastsette planprogram. Omtalen av medvirkningsforme</w:t>
      </w:r>
      <w:r w:rsidR="00101483" w:rsidRPr="00C878F6">
        <w:rPr>
          <w:rFonts w:cs="Times New Roman"/>
        </w:rPr>
        <w:t>r,</w:t>
      </w:r>
      <w:r w:rsidRPr="006F62EB">
        <w:rPr>
          <w:rFonts w:cs="Times New Roman"/>
        </w:rPr>
        <w:t xml:space="preserve"> deltakelse</w:t>
      </w:r>
      <w:r w:rsidR="00101483" w:rsidRPr="006F62EB">
        <w:rPr>
          <w:rFonts w:cs="Times New Roman"/>
        </w:rPr>
        <w:t xml:space="preserve"> og tidsfrister</w:t>
      </w:r>
      <w:r w:rsidRPr="006F62EB">
        <w:rPr>
          <w:rFonts w:cs="Times New Roman"/>
        </w:rPr>
        <w:t xml:space="preserve"> vil være en del av planprogrammets prosessbeskrivelse. Det er videre krav om høring av planforslag med konsekvensutredning.</w:t>
      </w:r>
    </w:p>
    <w:p w14:paraId="351DE24C" w14:textId="411D95B1" w:rsidR="008D2375" w:rsidRPr="00C878F6" w:rsidRDefault="008D2375" w:rsidP="00087091">
      <w:pPr>
        <w:rPr>
          <w:rFonts w:cs="Times New Roman"/>
        </w:rPr>
      </w:pPr>
      <w:r w:rsidRPr="00C878F6">
        <w:rPr>
          <w:rFonts w:cs="Times New Roman"/>
        </w:rPr>
        <w:t xml:space="preserve">I veilederen </w:t>
      </w:r>
      <w:hyperlink r:id="rId52" w:history="1">
        <w:r w:rsidRPr="006F62EB">
          <w:rPr>
            <w:rStyle w:val="Hyperkobling"/>
            <w:rFonts w:cs="Times New Roman"/>
          </w:rPr>
          <w:t>H</w:t>
        </w:r>
        <w:r w:rsidR="00F97591" w:rsidRPr="006F62EB">
          <w:rPr>
            <w:rStyle w:val="Hyperkobling"/>
            <w:rFonts w:cs="Times New Roman"/>
          </w:rPr>
          <w:t>-</w:t>
        </w:r>
        <w:r w:rsidRPr="006F62EB">
          <w:rPr>
            <w:rStyle w:val="Hyperkobling"/>
            <w:rFonts w:cs="Times New Roman"/>
          </w:rPr>
          <w:t xml:space="preserve">2302 B </w:t>
        </w:r>
        <w:r w:rsidR="00CA206C">
          <w:rPr>
            <w:rStyle w:val="Hyperkobling"/>
            <w:rFonts w:cs="Times New Roman"/>
          </w:rPr>
          <w:t>«</w:t>
        </w:r>
        <w:r w:rsidRPr="006F62EB">
          <w:rPr>
            <w:rStyle w:val="Hyperkobling"/>
            <w:rFonts w:cs="Times New Roman"/>
          </w:rPr>
          <w:t>Medvirkning i planleggin</w:t>
        </w:r>
        <w:r w:rsidR="008529BC" w:rsidRPr="006F62EB">
          <w:rPr>
            <w:rStyle w:val="Hyperkobling"/>
            <w:rFonts w:cs="Times New Roman"/>
          </w:rPr>
          <w:t>g</w:t>
        </w:r>
        <w:r w:rsidR="00CA206C">
          <w:rPr>
            <w:rStyle w:val="Hyperkobling"/>
            <w:rFonts w:cs="Times New Roman"/>
          </w:rPr>
          <w:t>»</w:t>
        </w:r>
      </w:hyperlink>
      <w:r w:rsidRPr="006F62EB">
        <w:rPr>
          <w:rFonts w:cs="Times New Roman"/>
        </w:rPr>
        <w:t xml:space="preserve"> pekes det på fire forhold som er viktig for medvirkning i planprosessene</w:t>
      </w:r>
    </w:p>
    <w:p w14:paraId="351DE24D" w14:textId="72E1FF02" w:rsidR="004223BC" w:rsidRDefault="0067600E" w:rsidP="001658EF">
      <w:pPr>
        <w:pStyle w:val="Listebombe"/>
      </w:pPr>
      <w:r>
        <w:t>k</w:t>
      </w:r>
      <w:r w:rsidR="008D2375" w:rsidRPr="004223BC">
        <w:t>valitet i plan og beslutningsunderlaget</w:t>
      </w:r>
    </w:p>
    <w:p w14:paraId="351DE24E" w14:textId="35017ACB" w:rsidR="004223BC" w:rsidRDefault="0067600E" w:rsidP="001658EF">
      <w:pPr>
        <w:pStyle w:val="Listebombe"/>
      </w:pPr>
      <w:r>
        <w:t>m</w:t>
      </w:r>
      <w:r w:rsidR="008D2375" w:rsidRPr="004223BC">
        <w:t>angfold i samfunnet</w:t>
      </w:r>
    </w:p>
    <w:p w14:paraId="351DE24F" w14:textId="20D2CCFC" w:rsidR="004223BC" w:rsidRDefault="0067600E" w:rsidP="001658EF">
      <w:pPr>
        <w:pStyle w:val="Listebombe"/>
      </w:pPr>
      <w:r>
        <w:t>e</w:t>
      </w:r>
      <w:r w:rsidR="008D2375" w:rsidRPr="004223BC">
        <w:t>ierskap og stedsidentitet</w:t>
      </w:r>
    </w:p>
    <w:p w14:paraId="351DE250" w14:textId="18E54868" w:rsidR="008D2375" w:rsidRPr="004223BC" w:rsidRDefault="0067600E" w:rsidP="001658EF">
      <w:pPr>
        <w:pStyle w:val="Listebombe"/>
      </w:pPr>
      <w:r>
        <w:t>g</w:t>
      </w:r>
      <w:r w:rsidR="008D2375" w:rsidRPr="004223BC">
        <w:t>jensidig læring og demokratiutvikling</w:t>
      </w:r>
    </w:p>
    <w:p w14:paraId="530759F6" w14:textId="77777777" w:rsidR="008529BC" w:rsidRDefault="00151632" w:rsidP="00FD6AF3">
      <w:pPr>
        <w:rPr>
          <w:rFonts w:cs="Times New Roman"/>
          <w:iCs/>
          <w:szCs w:val="24"/>
        </w:rPr>
      </w:pPr>
      <w:r w:rsidRPr="00303195">
        <w:rPr>
          <w:rFonts w:cs="Times New Roman"/>
          <w:iCs/>
          <w:szCs w:val="24"/>
        </w:rPr>
        <w:t>Riktig medv</w:t>
      </w:r>
      <w:r w:rsidR="000C64A0">
        <w:rPr>
          <w:rFonts w:cs="Times New Roman"/>
          <w:iCs/>
          <w:szCs w:val="24"/>
        </w:rPr>
        <w:t>i</w:t>
      </w:r>
      <w:r w:rsidRPr="00303195">
        <w:rPr>
          <w:rFonts w:cs="Times New Roman"/>
          <w:iCs/>
          <w:szCs w:val="24"/>
        </w:rPr>
        <w:t xml:space="preserve">rkning tilpasset den enkelte reguleringsplanoppgaven er viktig for å sikre effektive </w:t>
      </w:r>
      <w:r w:rsidR="002A7AC3">
        <w:rPr>
          <w:rFonts w:cs="Times New Roman"/>
          <w:iCs/>
          <w:szCs w:val="24"/>
        </w:rPr>
        <w:t xml:space="preserve">og gode </w:t>
      </w:r>
      <w:r w:rsidRPr="00303195">
        <w:rPr>
          <w:rFonts w:cs="Times New Roman"/>
          <w:iCs/>
          <w:szCs w:val="24"/>
        </w:rPr>
        <w:t>planprosesser.</w:t>
      </w:r>
    </w:p>
    <w:p w14:paraId="4E7337E3" w14:textId="77777777" w:rsidR="00CA206C" w:rsidRDefault="00151632" w:rsidP="00FD6AF3">
      <w:pPr>
        <w:rPr>
          <w:rFonts w:cs="Times New Roman"/>
          <w:iCs/>
          <w:szCs w:val="24"/>
        </w:rPr>
      </w:pPr>
      <w:r w:rsidRPr="00303195">
        <w:rPr>
          <w:rFonts w:cs="Times New Roman"/>
          <w:iCs/>
          <w:szCs w:val="24"/>
        </w:rPr>
        <w:t xml:space="preserve">I praktisk planlegging kan det være hensiktsmessig å skille mellom medvirkning </w:t>
      </w:r>
      <w:r w:rsidR="00CC11E3">
        <w:rPr>
          <w:rFonts w:cs="Times New Roman"/>
          <w:iCs/>
          <w:szCs w:val="24"/>
        </w:rPr>
        <w:t xml:space="preserve">fra allmennheten, beboere og interessegrupper, </w:t>
      </w:r>
      <w:r w:rsidRPr="00303195">
        <w:rPr>
          <w:rFonts w:cs="Times New Roman"/>
          <w:iCs/>
          <w:szCs w:val="24"/>
        </w:rPr>
        <w:t>og samarbeid</w:t>
      </w:r>
      <w:r w:rsidR="005D0869">
        <w:rPr>
          <w:rFonts w:cs="Times New Roman"/>
          <w:iCs/>
          <w:szCs w:val="24"/>
        </w:rPr>
        <w:t xml:space="preserve"> </w:t>
      </w:r>
      <w:r w:rsidR="00DF5888">
        <w:rPr>
          <w:rFonts w:cs="Times New Roman"/>
          <w:iCs/>
          <w:szCs w:val="24"/>
        </w:rPr>
        <w:t xml:space="preserve">med </w:t>
      </w:r>
      <w:r w:rsidR="005D0869">
        <w:rPr>
          <w:rFonts w:cs="Times New Roman"/>
          <w:iCs/>
          <w:szCs w:val="24"/>
        </w:rPr>
        <w:t xml:space="preserve">berørte aktører. </w:t>
      </w:r>
      <w:r w:rsidRPr="00303195">
        <w:rPr>
          <w:rFonts w:cs="Times New Roman"/>
          <w:iCs/>
          <w:szCs w:val="24"/>
        </w:rPr>
        <w:t>Det gjelder kommunen som planmyndighet, private planforslagsstillere og andre berørte myndigheter og interesser. Det vil ikke være mulig for kommunen å vedta en gjennomførbar reguleringsplan uten et samarbeid med disse aktørene.</w:t>
      </w:r>
    </w:p>
    <w:p w14:paraId="21F90D71" w14:textId="6F6602E5" w:rsidR="00CA206C" w:rsidRDefault="00151632">
      <w:pPr>
        <w:rPr>
          <w:rFonts w:cs="Times New Roman"/>
        </w:rPr>
      </w:pPr>
      <w:r w:rsidRPr="006F62EB">
        <w:rPr>
          <w:rFonts w:cs="Times New Roman"/>
        </w:rPr>
        <w:t xml:space="preserve">De lovbaserte regionale og kommunale rådene for eldre og personer med nedsatt funksjonsevne har også en deltakerrett for å ivareta sine interesser direkte i alle offentlige beslutningsprosesser, inkl. deltakelse og medvirkning i planleggingen. </w:t>
      </w:r>
      <w:r w:rsidR="00116CF2" w:rsidRPr="00C878F6">
        <w:rPr>
          <w:rFonts w:cs="Times New Roman"/>
        </w:rPr>
        <w:t>Etter plan- og bygningsloven</w:t>
      </w:r>
      <w:r w:rsidRPr="00C878F6">
        <w:rPr>
          <w:rFonts w:cs="Times New Roman"/>
        </w:rPr>
        <w:t xml:space="preserve"> </w:t>
      </w:r>
      <w:r w:rsidR="00CA206C">
        <w:rPr>
          <w:rFonts w:cs="Times New Roman"/>
        </w:rPr>
        <w:t>§ </w:t>
      </w:r>
      <w:r w:rsidR="00CA206C" w:rsidRPr="00C878F6">
        <w:rPr>
          <w:rFonts w:cs="Times New Roman"/>
        </w:rPr>
        <w:t>3</w:t>
      </w:r>
      <w:r w:rsidRPr="00C878F6">
        <w:rPr>
          <w:rFonts w:cs="Times New Roman"/>
        </w:rPr>
        <w:t>-3 skal det i tillegg sørges for en ordning som ivaretar barn og unges interesser i planleggingen. (</w:t>
      </w:r>
      <w:hyperlink r:id="rId53" w:history="1">
        <w:r w:rsidRPr="006F62EB">
          <w:rPr>
            <w:rStyle w:val="Hyperkobling"/>
            <w:rFonts w:cs="Times New Roman"/>
          </w:rPr>
          <w:t>Rikspolitiske retningslinjer for barn og unge i planleggingen</w:t>
        </w:r>
      </w:hyperlink>
      <w:r w:rsidRPr="006F62EB">
        <w:rPr>
          <w:rFonts w:cs="Times New Roman"/>
        </w:rPr>
        <w:t xml:space="preserve"> utdyper nærmere hvordan denne oppgaven skal følges opp.) Loven gir også mulighet til å påklage planvedtak.</w:t>
      </w:r>
    </w:p>
    <w:p w14:paraId="351DE258" w14:textId="3533DED9" w:rsidR="000F588E" w:rsidRDefault="00A5028B" w:rsidP="003316DC">
      <w:pPr>
        <w:rPr>
          <w:rFonts w:cs="Times New Roman"/>
          <w:iCs/>
          <w:szCs w:val="24"/>
        </w:rPr>
      </w:pPr>
      <w:r>
        <w:rPr>
          <w:rFonts w:cs="Times New Roman"/>
          <w:iCs/>
          <w:szCs w:val="24"/>
        </w:rPr>
        <w:t>For å sikre m</w:t>
      </w:r>
      <w:r w:rsidR="00151632" w:rsidRPr="00303195">
        <w:rPr>
          <w:rFonts w:cs="Times New Roman"/>
          <w:iCs/>
          <w:szCs w:val="24"/>
        </w:rPr>
        <w:t xml:space="preserve">edvirkning fra berørte parter, også de som trenger en tilrettelegging og invitasjon for å engasjeres og medvirke, </w:t>
      </w:r>
      <w:r>
        <w:rPr>
          <w:rFonts w:cs="Times New Roman"/>
          <w:iCs/>
          <w:szCs w:val="24"/>
        </w:rPr>
        <w:t>må det legges opp til</w:t>
      </w:r>
      <w:r w:rsidRPr="00303195">
        <w:rPr>
          <w:rFonts w:cs="Times New Roman"/>
          <w:iCs/>
          <w:szCs w:val="24"/>
        </w:rPr>
        <w:t xml:space="preserve"> en aktiv innsats tidlig </w:t>
      </w:r>
      <w:r>
        <w:rPr>
          <w:rFonts w:cs="Times New Roman"/>
          <w:iCs/>
          <w:szCs w:val="24"/>
        </w:rPr>
        <w:t xml:space="preserve">i planprosessen. På denne måten kan man sikre </w:t>
      </w:r>
      <w:r w:rsidRPr="00303195">
        <w:rPr>
          <w:rFonts w:cs="Times New Roman"/>
          <w:iCs/>
          <w:szCs w:val="24"/>
        </w:rPr>
        <w:t xml:space="preserve">at </w:t>
      </w:r>
      <w:r w:rsidR="00151632" w:rsidRPr="00303195">
        <w:rPr>
          <w:rFonts w:cs="Times New Roman"/>
          <w:iCs/>
          <w:szCs w:val="24"/>
        </w:rPr>
        <w:t xml:space="preserve">vesentlige innspill og føringer </w:t>
      </w:r>
      <w:r w:rsidR="00AA2A87">
        <w:rPr>
          <w:rFonts w:cs="Times New Roman"/>
          <w:iCs/>
          <w:szCs w:val="24"/>
        </w:rPr>
        <w:t>kan innarbeides i</w:t>
      </w:r>
      <w:r w:rsidR="00151632" w:rsidRPr="00303195">
        <w:rPr>
          <w:rFonts w:cs="Times New Roman"/>
          <w:iCs/>
          <w:szCs w:val="24"/>
        </w:rPr>
        <w:t xml:space="preserve"> planforslaget. </w:t>
      </w:r>
    </w:p>
    <w:tbl>
      <w:tblPr>
        <w:tblStyle w:val="StandardBoks"/>
        <w:tblW w:w="0" w:type="auto"/>
        <w:tblLook w:val="04A0" w:firstRow="1" w:lastRow="0" w:firstColumn="1" w:lastColumn="0" w:noHBand="0" w:noVBand="1"/>
      </w:tblPr>
      <w:tblGrid>
        <w:gridCol w:w="9060"/>
      </w:tblGrid>
      <w:tr w:rsidR="007E1A0F" w14:paraId="72FFA679" w14:textId="77777777" w:rsidTr="00083502">
        <w:tc>
          <w:tcPr>
            <w:tcW w:w="9060" w:type="dxa"/>
          </w:tcPr>
          <w:p w14:paraId="184D232C" w14:textId="2F178E8E" w:rsidR="007E1A0F" w:rsidRDefault="007E1A0F" w:rsidP="003316DC">
            <w:pPr>
              <w:rPr>
                <w:rFonts w:cs="Times New Roman"/>
                <w:iCs/>
                <w:szCs w:val="24"/>
              </w:rPr>
            </w:pPr>
            <w:r>
              <w:rPr>
                <w:rFonts w:cs="Times New Roman"/>
                <w:iCs/>
                <w:szCs w:val="24"/>
              </w:rPr>
              <w:t>Medvirkningen</w:t>
            </w:r>
          </w:p>
          <w:p w14:paraId="12EA8F29" w14:textId="672DA9E2" w:rsidR="007E1A0F" w:rsidRPr="007E1A0F" w:rsidRDefault="0067600E" w:rsidP="007E1A0F">
            <w:pPr>
              <w:pStyle w:val="Listebombe"/>
            </w:pPr>
            <w:r>
              <w:t>b</w:t>
            </w:r>
            <w:r w:rsidR="007E1A0F" w:rsidRPr="007E1A0F">
              <w:t>idrar til at alle innspill og forslag blir hørt</w:t>
            </w:r>
          </w:p>
          <w:p w14:paraId="4B82E4D8" w14:textId="3A5F564F" w:rsidR="007E1A0F" w:rsidRPr="007E1A0F" w:rsidRDefault="0067600E" w:rsidP="007E1A0F">
            <w:pPr>
              <w:pStyle w:val="Listebombe"/>
            </w:pPr>
            <w:r>
              <w:t>f</w:t>
            </w:r>
            <w:r w:rsidR="007E1A0F" w:rsidRPr="007E1A0F">
              <w:t>remmer kreativitet i planleggingen og gjør planene bedre</w:t>
            </w:r>
          </w:p>
          <w:p w14:paraId="77922136" w14:textId="7E07FC02" w:rsidR="007E1A0F" w:rsidRPr="007E1A0F" w:rsidRDefault="0067600E" w:rsidP="007E1A0F">
            <w:pPr>
              <w:pStyle w:val="Listebombe"/>
            </w:pPr>
            <w:r>
              <w:t>b</w:t>
            </w:r>
            <w:r w:rsidR="007E1A0F" w:rsidRPr="007E1A0F">
              <w:t xml:space="preserve">idrar til å identifisere gode løsninger og dempe </w:t>
            </w:r>
            <w:proofErr w:type="gramStart"/>
            <w:r w:rsidR="007E1A0F" w:rsidRPr="007E1A0F">
              <w:t>potensielle</w:t>
            </w:r>
            <w:proofErr w:type="gramEnd"/>
            <w:r w:rsidR="007E1A0F" w:rsidRPr="007E1A0F">
              <w:t xml:space="preserve"> interessemotsetninger</w:t>
            </w:r>
          </w:p>
          <w:p w14:paraId="3C11004A" w14:textId="46786A61" w:rsidR="007E1A0F" w:rsidRPr="007E1A0F" w:rsidRDefault="0067600E" w:rsidP="007E1A0F">
            <w:pPr>
              <w:pStyle w:val="Listebombe"/>
            </w:pPr>
            <w:r>
              <w:t>s</w:t>
            </w:r>
            <w:r w:rsidR="007E1A0F" w:rsidRPr="007E1A0F">
              <w:t>kaper forståelse for at det er ulike interesser i en planprosess</w:t>
            </w:r>
          </w:p>
          <w:p w14:paraId="7344F178" w14:textId="558AA18C" w:rsidR="007E1A0F" w:rsidRPr="007E1A0F" w:rsidRDefault="0067600E" w:rsidP="007E1A0F">
            <w:pPr>
              <w:pStyle w:val="Listebombe"/>
            </w:pPr>
            <w:r>
              <w:t>f</w:t>
            </w:r>
            <w:r w:rsidR="007E1A0F" w:rsidRPr="007E1A0F">
              <w:t>orankrer planene hos dem som blir påvirket og fører til større oppslutning om planene</w:t>
            </w:r>
          </w:p>
          <w:p w14:paraId="36F07996" w14:textId="2173459A" w:rsidR="007E1A0F" w:rsidRPr="007E1A0F" w:rsidRDefault="0067600E" w:rsidP="007E1A0F">
            <w:pPr>
              <w:pStyle w:val="Listebombe"/>
            </w:pPr>
            <w:r>
              <w:t>g</w:t>
            </w:r>
            <w:r w:rsidR="007E1A0F" w:rsidRPr="007E1A0F">
              <w:t>ir politikerne et best mulig beslutningsgrunnlag</w:t>
            </w:r>
          </w:p>
          <w:p w14:paraId="167DCBC9" w14:textId="2126813E" w:rsidR="007E1A0F" w:rsidRDefault="0067600E" w:rsidP="007E1A0F">
            <w:pPr>
              <w:pStyle w:val="Listebombe"/>
            </w:pPr>
            <w:r>
              <w:t>l</w:t>
            </w:r>
            <w:r w:rsidR="007E1A0F" w:rsidRPr="007E1A0F">
              <w:t>etter den politiske beslutningsprosessen</w:t>
            </w:r>
          </w:p>
        </w:tc>
      </w:tr>
    </w:tbl>
    <w:p w14:paraId="194E9922" w14:textId="77777777" w:rsidR="00CA206C" w:rsidRDefault="00151632" w:rsidP="00FD6AF3">
      <w:pPr>
        <w:overflowPunct w:val="0"/>
        <w:autoSpaceDE w:val="0"/>
        <w:autoSpaceDN w:val="0"/>
        <w:ind w:left="40"/>
        <w:rPr>
          <w:rFonts w:cs="Times New Roman"/>
          <w:iCs/>
          <w:szCs w:val="24"/>
        </w:rPr>
      </w:pPr>
      <w:r w:rsidRPr="00303195">
        <w:rPr>
          <w:rFonts w:cs="Times New Roman"/>
          <w:iCs/>
          <w:szCs w:val="24"/>
        </w:rPr>
        <w:t>Som del av en</w:t>
      </w:r>
      <w:r w:rsidR="00C71241">
        <w:rPr>
          <w:rFonts w:cs="Times New Roman"/>
          <w:iCs/>
          <w:szCs w:val="24"/>
        </w:rPr>
        <w:t xml:space="preserve"> demokratisk beslutningsprosess</w:t>
      </w:r>
      <w:r w:rsidRPr="00303195">
        <w:rPr>
          <w:rFonts w:cs="Times New Roman"/>
          <w:iCs/>
          <w:szCs w:val="24"/>
        </w:rPr>
        <w:t xml:space="preserve"> innebærer medvirkning ikke en medbestemmelsesrett. Likevel vil medvirkningen bidra til en større aksept og respekt for den videre planprosessen. Myndigheter med rett til innsigelse har plikt til å gjøre rede for </w:t>
      </w:r>
      <w:r w:rsidR="00626A87">
        <w:rPr>
          <w:rFonts w:cs="Times New Roman"/>
          <w:iCs/>
          <w:szCs w:val="24"/>
        </w:rPr>
        <w:t>sine interesser og forutsetninger</w:t>
      </w:r>
      <w:r w:rsidRPr="00303195">
        <w:rPr>
          <w:rFonts w:cs="Times New Roman"/>
          <w:iCs/>
          <w:szCs w:val="24"/>
        </w:rPr>
        <w:t xml:space="preserve"> på et tidlig stadium.</w:t>
      </w:r>
    </w:p>
    <w:p w14:paraId="4CBFA0FD" w14:textId="6A855D06" w:rsidR="008529BC" w:rsidRDefault="00151632" w:rsidP="00FD6AF3">
      <w:pPr>
        <w:overflowPunct w:val="0"/>
        <w:autoSpaceDE w:val="0"/>
        <w:autoSpaceDN w:val="0"/>
        <w:ind w:left="40"/>
        <w:rPr>
          <w:rFonts w:cs="Times New Roman"/>
          <w:iCs/>
          <w:szCs w:val="24"/>
        </w:rPr>
      </w:pPr>
      <w:r w:rsidRPr="00303195">
        <w:rPr>
          <w:rFonts w:cs="Times New Roman"/>
          <w:iCs/>
          <w:szCs w:val="24"/>
        </w:rPr>
        <w:t>Medvirkningen må operere med realistiske mål og ta hensyn til at planen også skal være gjennomførbar. Planen skal vedtas av kommunestyret. I den politiske prosessen kan planer, der de involverte og medvirkende er blitt enige, bli endret fordi viktige utenforliggende hensyn krever det. Innsyn i beslutningsgrunnlaget er viktig for planprosessens legitimitet og aksept for planvedtaket.</w:t>
      </w:r>
    </w:p>
    <w:p w14:paraId="2084C14B" w14:textId="77777777" w:rsidR="00CA206C" w:rsidRDefault="00151632">
      <w:pPr>
        <w:overflowPunct w:val="0"/>
        <w:autoSpaceDE w:val="0"/>
        <w:autoSpaceDN w:val="0"/>
        <w:ind w:left="40"/>
        <w:rPr>
          <w:rFonts w:cs="Times New Roman"/>
        </w:rPr>
      </w:pPr>
      <w:r w:rsidRPr="006F62EB">
        <w:rPr>
          <w:rFonts w:cs="Times New Roman"/>
        </w:rPr>
        <w:t xml:space="preserve">Ikke alle planer krever samme grad av medvirkning. Planområdets størrelse og sårbarhet samt tiltakets omfang og konsekvenser har betydning for hvor omfattende medvirkning det bør legges til rette for. </w:t>
      </w:r>
      <w:r w:rsidRPr="00C878F6">
        <w:rPr>
          <w:rStyle w:val="Hyperkobling"/>
          <w:rFonts w:cs="Times New Roman"/>
          <w:color w:val="auto"/>
          <w:u w:val="none"/>
        </w:rPr>
        <w:t xml:space="preserve">Områdereguleringer </w:t>
      </w:r>
      <w:r w:rsidRPr="00C878F6">
        <w:rPr>
          <w:rFonts w:cs="Times New Roman"/>
        </w:rPr>
        <w:t xml:space="preserve">vil normalt kreve et annet apparat for å ivareta medvirkning enn </w:t>
      </w:r>
      <w:hyperlink r:id="rId54" w:history="1">
        <w:r w:rsidRPr="006F62EB">
          <w:rPr>
            <w:rStyle w:val="Hyperkobling"/>
            <w:rFonts w:cs="Times New Roman"/>
            <w:color w:val="auto"/>
            <w:u w:val="none"/>
          </w:rPr>
          <w:t xml:space="preserve">detaljreguleringer. </w:t>
        </w:r>
      </w:hyperlink>
      <w:r w:rsidRPr="006F62EB">
        <w:rPr>
          <w:rFonts w:cs="Times New Roman"/>
        </w:rPr>
        <w:t>Men også detaljreguleringer kan berøre et omfang av interesser og ha konsekvenser som inviterer til større grad av medvirkning.</w:t>
      </w:r>
    </w:p>
    <w:p w14:paraId="6FCA1254" w14:textId="56BFEE3E" w:rsidR="008529BC" w:rsidRDefault="00151632" w:rsidP="00FD6AF3">
      <w:pPr>
        <w:overflowPunct w:val="0"/>
        <w:autoSpaceDE w:val="0"/>
        <w:autoSpaceDN w:val="0"/>
        <w:ind w:left="40"/>
        <w:rPr>
          <w:rFonts w:cs="Times New Roman"/>
          <w:iCs/>
          <w:szCs w:val="24"/>
        </w:rPr>
      </w:pPr>
      <w:r w:rsidRPr="00303195">
        <w:rPr>
          <w:rFonts w:cs="Times New Roman"/>
          <w:iCs/>
          <w:szCs w:val="24"/>
        </w:rPr>
        <w:t xml:space="preserve">Spennet av medvirkningsmetoder i planleggingen kan fremstilles ved bruk av </w:t>
      </w:r>
      <w:r w:rsidR="00CA206C">
        <w:rPr>
          <w:rFonts w:cs="Times New Roman"/>
          <w:iCs/>
          <w:szCs w:val="24"/>
        </w:rPr>
        <w:t>«</w:t>
      </w:r>
      <w:r w:rsidRPr="00303195">
        <w:rPr>
          <w:rFonts w:cs="Times New Roman"/>
          <w:iCs/>
          <w:szCs w:val="24"/>
        </w:rPr>
        <w:t>innflytelsessirkle</w:t>
      </w:r>
      <w:r w:rsidR="008529BC" w:rsidRPr="00303195">
        <w:rPr>
          <w:rFonts w:cs="Times New Roman"/>
          <w:iCs/>
          <w:szCs w:val="24"/>
        </w:rPr>
        <w:t>r</w:t>
      </w:r>
      <w:r w:rsidR="00CA206C">
        <w:rPr>
          <w:rFonts w:cs="Times New Roman"/>
          <w:iCs/>
          <w:szCs w:val="24"/>
        </w:rPr>
        <w:t>»</w:t>
      </w:r>
      <w:r w:rsidR="008529BC">
        <w:rPr>
          <w:rFonts w:cs="Times New Roman"/>
          <w:iCs/>
          <w:szCs w:val="24"/>
        </w:rPr>
        <w:t xml:space="preserve"> </w:t>
      </w:r>
      <w:r w:rsidRPr="00303195">
        <w:rPr>
          <w:rFonts w:cs="Times New Roman"/>
          <w:iCs/>
          <w:szCs w:val="24"/>
        </w:rPr>
        <w:t xml:space="preserve">etter ønsket omfang av involvering og engasjement fra befolkningen. Sirkelen er inspirert av Sherry Arnsteins (1969) forsøk på å forstå medvirkning i planlegging ved bruk av </w:t>
      </w:r>
      <w:r w:rsidR="00CA206C">
        <w:rPr>
          <w:rFonts w:cs="Times New Roman"/>
          <w:iCs/>
          <w:szCs w:val="24"/>
        </w:rPr>
        <w:t>«</w:t>
      </w:r>
      <w:r w:rsidRPr="00303195">
        <w:rPr>
          <w:rFonts w:cs="Times New Roman"/>
          <w:iCs/>
          <w:szCs w:val="24"/>
        </w:rPr>
        <w:t>medvirkningsstige</w:t>
      </w:r>
      <w:r w:rsidR="008529BC" w:rsidRPr="00303195">
        <w:rPr>
          <w:rFonts w:cs="Times New Roman"/>
          <w:iCs/>
          <w:szCs w:val="24"/>
        </w:rPr>
        <w:t>n</w:t>
      </w:r>
      <w:r w:rsidR="00CA206C">
        <w:rPr>
          <w:rFonts w:cs="Times New Roman"/>
          <w:iCs/>
          <w:szCs w:val="24"/>
        </w:rPr>
        <w:t>»</w:t>
      </w:r>
      <w:r w:rsidR="008529BC">
        <w:rPr>
          <w:rFonts w:cs="Times New Roman"/>
          <w:iCs/>
          <w:szCs w:val="24"/>
        </w:rPr>
        <w:t>.</w:t>
      </w:r>
    </w:p>
    <w:p w14:paraId="351DE26B" w14:textId="6A1C3CBA" w:rsidR="00E1427E" w:rsidRDefault="001E3B93" w:rsidP="00FD6AF3">
      <w:pPr>
        <w:kinsoku w:val="0"/>
        <w:overflowPunct w:val="0"/>
        <w:autoSpaceDE w:val="0"/>
        <w:autoSpaceDN w:val="0"/>
        <w:adjustRightInd w:val="0"/>
        <w:ind w:left="40"/>
        <w:rPr>
          <w:rFonts w:cs="Times New Roman"/>
        </w:rPr>
      </w:pPr>
      <w:r>
        <w:rPr>
          <w:rFonts w:cs="Times New Roman"/>
          <w:noProof/>
        </w:rPr>
        <w:drawing>
          <wp:inline distT="0" distB="0" distL="0" distR="0" wp14:anchorId="0D288635" wp14:editId="1BC5E3BE">
            <wp:extent cx="5753100" cy="6515100"/>
            <wp:effectExtent l="0" t="0" r="0" b="0"/>
            <wp:docPr id="30" name="Bilde 30" descr="Innflytelse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Innflytelsessirkel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6515100"/>
                    </a:xfrm>
                    <a:prstGeom prst="rect">
                      <a:avLst/>
                    </a:prstGeom>
                    <a:noFill/>
                    <a:ln>
                      <a:noFill/>
                    </a:ln>
                  </pic:spPr>
                </pic:pic>
              </a:graphicData>
            </a:graphic>
          </wp:inline>
        </w:drawing>
      </w:r>
    </w:p>
    <w:p w14:paraId="224848FD" w14:textId="5A4D6B11" w:rsidR="008529BC" w:rsidRDefault="00F97591" w:rsidP="00915D83">
      <w:pPr>
        <w:pStyle w:val="figur-tittel"/>
        <w:rPr>
          <w:lang w:bidi="en-US"/>
        </w:rPr>
      </w:pPr>
      <w:r>
        <w:rPr>
          <w:lang w:bidi="en-US"/>
        </w:rPr>
        <w:t>Innflytelsessirkelen</w:t>
      </w:r>
    </w:p>
    <w:p w14:paraId="671144F0" w14:textId="55663339" w:rsidR="00087091" w:rsidRPr="000F26A6" w:rsidRDefault="00087091" w:rsidP="002B6654">
      <w:pPr>
        <w:pStyle w:val="Note"/>
      </w:pPr>
      <w:r w:rsidRPr="000F26A6">
        <w:t xml:space="preserve">Den minste sirkelen (1) viser tilrettelegging av informasjon, som kan tilgjengeliggjøres uten etterfølgelse av andre tilretteleggingstiltak enn offentliggjøring av planprosessen. Sirkel (2) illustrerer innhenting av informasjon, som rommer en åpen pro sess og større medvirkningsmulighet ved at man kan bidra til kunnskaps innsamling og bredere beslutningsgrunnlag. Påfølgende sirkel (3) viser at en dialogbasert medvirkning der en blanding av </w:t>
      </w:r>
      <w:proofErr w:type="spellStart"/>
      <w:r w:rsidRPr="000F26A6">
        <w:t>kommunikative</w:t>
      </w:r>
      <w:proofErr w:type="spellEnd"/>
      <w:r w:rsidRPr="000F26A6">
        <w:t xml:space="preserve"> og engasjerende metoder er </w:t>
      </w:r>
      <w:proofErr w:type="gramStart"/>
      <w:r w:rsidRPr="000F26A6">
        <w:t>tilstede</w:t>
      </w:r>
      <w:proofErr w:type="gramEnd"/>
      <w:r w:rsidRPr="000F26A6">
        <w:t xml:space="preserve">, øker muligheten for påvirkning. Sirkel (4) viser situasjoner der innflytelsen er størst, i samarbeid og nær samhandling med andre berørte. I samsvar med behovet for å balansere prinsippene i </w:t>
      </w:r>
      <w:proofErr w:type="spellStart"/>
      <w:r w:rsidRPr="000F26A6">
        <w:t>kap</w:t>
      </w:r>
      <w:proofErr w:type="spellEnd"/>
      <w:r w:rsidRPr="000F26A6">
        <w:t xml:space="preserve"> 3 vil det i en bred planprosess være vanlig å bevege seg mellom sirklene.</w:t>
      </w:r>
    </w:p>
    <w:p w14:paraId="27EF0AE2" w14:textId="27A4CA24" w:rsidR="001E3B93" w:rsidRPr="00CA206C" w:rsidRDefault="003A06DA" w:rsidP="00C14F07">
      <w:pPr>
        <w:rPr>
          <w:rStyle w:val="kursiv"/>
        </w:rPr>
      </w:pPr>
      <w:r w:rsidRPr="000F6DE0">
        <w:t xml:space="preserve">Det vises ellers til ovennevnte </w:t>
      </w:r>
      <w:hyperlink r:id="rId56" w:history="1">
        <w:r w:rsidRPr="00887555">
          <w:rPr>
            <w:rStyle w:val="Hyperkobling"/>
          </w:rPr>
          <w:t>medvirkningsveileder</w:t>
        </w:r>
      </w:hyperlink>
      <w:r w:rsidR="00C14F07">
        <w:t xml:space="preserve"> </w:t>
      </w:r>
      <w:r w:rsidRPr="00C14F07">
        <w:t>for nærmere omtale av de ulike formene for medvirkning, mv. utover bestemmelsene i plan- og bygningsloven.</w:t>
      </w:r>
    </w:p>
    <w:p w14:paraId="351DE26F" w14:textId="77777777" w:rsidR="00B94F3E" w:rsidRDefault="00B94F3E" w:rsidP="00D63F6B">
      <w:pPr>
        <w:pStyle w:val="Overskrift3"/>
      </w:pPr>
      <w:bookmarkStart w:id="44" w:name="_Toc113455473"/>
      <w:r>
        <w:t>Regionalt planforum</w:t>
      </w:r>
      <w:bookmarkEnd w:id="44"/>
    </w:p>
    <w:p w14:paraId="0EC80F1E" w14:textId="0FB1CAA2" w:rsidR="00CA206C" w:rsidRDefault="00DF5888" w:rsidP="00DF5888">
      <w:pPr>
        <w:autoSpaceDE w:val="0"/>
        <w:autoSpaceDN w:val="0"/>
        <w:adjustRightInd w:val="0"/>
        <w:rPr>
          <w:rFonts w:cs="Times New Roman"/>
          <w:szCs w:val="24"/>
        </w:rPr>
      </w:pPr>
      <w:r w:rsidRPr="00DF5888">
        <w:rPr>
          <w:rFonts w:cs="Times New Roman"/>
          <w:szCs w:val="24"/>
        </w:rPr>
        <w:t xml:space="preserve">Etablering av regionalt planforum er fra 1. juli 2017 blitt en lovpålagt oppgave for fylkeskommunene, jf. plan- og bygningsloven </w:t>
      </w:r>
      <w:r w:rsidR="00CA206C">
        <w:rPr>
          <w:rFonts w:cs="Times New Roman"/>
          <w:szCs w:val="24"/>
        </w:rPr>
        <w:t>§ </w:t>
      </w:r>
      <w:r w:rsidR="00CA206C" w:rsidRPr="00DF5888">
        <w:rPr>
          <w:rFonts w:cs="Times New Roman"/>
          <w:szCs w:val="24"/>
        </w:rPr>
        <w:t>5</w:t>
      </w:r>
      <w:r w:rsidRPr="00DF5888">
        <w:rPr>
          <w:rFonts w:cs="Times New Roman"/>
          <w:szCs w:val="24"/>
        </w:rPr>
        <w:t>-3 første ledd. En tidlig avklaring av konflikter mellom statlige, regionale og kommunale interesser i arbeidet med regionale og kommunale planer, vil kunne hindre innsigelser ved at nasjonale og regionale mål og hensyn blir klargjort tidlig i planprosessen.</w:t>
      </w:r>
    </w:p>
    <w:p w14:paraId="443353E6" w14:textId="7C4E41F2" w:rsidR="008529BC" w:rsidRDefault="00B94F3E" w:rsidP="00B94F3E">
      <w:pPr>
        <w:rPr>
          <w:szCs w:val="24"/>
        </w:rPr>
      </w:pPr>
      <w:r>
        <w:rPr>
          <w:szCs w:val="24"/>
        </w:rPr>
        <w:t>R</w:t>
      </w:r>
      <w:r w:rsidRPr="00E62E76">
        <w:rPr>
          <w:szCs w:val="24"/>
        </w:rPr>
        <w:t xml:space="preserve">egionalt planforum er en viktig arena for </w:t>
      </w:r>
      <w:r>
        <w:rPr>
          <w:szCs w:val="24"/>
        </w:rPr>
        <w:t xml:space="preserve">å klarlegge og samordne statlige, regionale og kommunale interesser i planleggingen. </w:t>
      </w:r>
      <w:r w:rsidR="008D3D6E">
        <w:t xml:space="preserve">Det er regional planmyndighet (fylkeskommunen) som har ansvaret for planforumets ledelse og sekretariat. </w:t>
      </w:r>
      <w:r>
        <w:rPr>
          <w:szCs w:val="24"/>
        </w:rPr>
        <w:t xml:space="preserve">Forumet har ikke besluttende myndighet, men er en viktig arena for gjensidig informasjon, drøfting og avklaring av planspørsmål og sektorinteresser. Det følger av plan- og bygningsloven </w:t>
      </w:r>
      <w:r w:rsidR="00CA206C">
        <w:rPr>
          <w:szCs w:val="24"/>
        </w:rPr>
        <w:t>§ 5</w:t>
      </w:r>
      <w:r>
        <w:rPr>
          <w:szCs w:val="24"/>
        </w:rPr>
        <w:t>-3 at statlige og regionale organer og kommuner som er berørt av den aktuelle saken, skal delta på m</w:t>
      </w:r>
      <w:r w:rsidR="00DF5888">
        <w:rPr>
          <w:szCs w:val="24"/>
        </w:rPr>
        <w:t xml:space="preserve">øtene. </w:t>
      </w:r>
      <w:r>
        <w:rPr>
          <w:szCs w:val="24"/>
        </w:rPr>
        <w:t>Representanter for andre berørte interesser kan også inviteres.</w:t>
      </w:r>
    </w:p>
    <w:p w14:paraId="7DD8DAF0" w14:textId="77777777" w:rsidR="00CA206C" w:rsidRDefault="008D3D6E" w:rsidP="00046E3A">
      <w:r>
        <w:rPr>
          <w:rFonts w:cs="Times New Roman"/>
          <w:szCs w:val="24"/>
        </w:rPr>
        <w:t xml:space="preserve">Forumet kan behandle både kommuneplaner og reguleringsplaner. </w:t>
      </w:r>
      <w:r>
        <w:t>I regionalt planforum skal statlige, regionale og kommunale interesser klarlegges og søkes samordnet i forbindelse med arbeidet med regionale og kommunale planer.</w:t>
      </w:r>
    </w:p>
    <w:p w14:paraId="330B87DE" w14:textId="2BF8AB85" w:rsidR="00046E3A" w:rsidRDefault="00B94F3E" w:rsidP="00046E3A">
      <w:pPr>
        <w:rPr>
          <w:szCs w:val="24"/>
        </w:rPr>
      </w:pPr>
      <w:r>
        <w:rPr>
          <w:szCs w:val="24"/>
        </w:rPr>
        <w:t xml:space="preserve">Departementet anbefaler at </w:t>
      </w:r>
      <w:r w:rsidR="005D0869">
        <w:rPr>
          <w:szCs w:val="24"/>
        </w:rPr>
        <w:t xml:space="preserve">større og </w:t>
      </w:r>
      <w:r w:rsidRPr="00E62E76">
        <w:rPr>
          <w:szCs w:val="24"/>
        </w:rPr>
        <w:t xml:space="preserve">komplekse reguleringsplaner </w:t>
      </w:r>
      <w:r>
        <w:rPr>
          <w:szCs w:val="24"/>
        </w:rPr>
        <w:t xml:space="preserve">diskuteres i regionalt planforum. Forumet kan brukes i alle </w:t>
      </w:r>
      <w:r w:rsidRPr="00E62E76">
        <w:rPr>
          <w:szCs w:val="24"/>
        </w:rPr>
        <w:t>faser i planprosessene, men er særlig viktig i oppstartsfasen</w:t>
      </w:r>
      <w:r w:rsidR="007000BB">
        <w:rPr>
          <w:szCs w:val="24"/>
        </w:rPr>
        <w:t xml:space="preserve"> </w:t>
      </w:r>
      <w:r w:rsidR="005D0869">
        <w:rPr>
          <w:szCs w:val="24"/>
        </w:rPr>
        <w:t xml:space="preserve">og underveis i utarbeidelsen av planforslag. </w:t>
      </w:r>
      <w:r>
        <w:rPr>
          <w:szCs w:val="24"/>
        </w:rPr>
        <w:t xml:space="preserve">Tidlig dialog </w:t>
      </w:r>
      <w:r w:rsidRPr="00E62E76">
        <w:rPr>
          <w:szCs w:val="24"/>
        </w:rPr>
        <w:t xml:space="preserve">og samordning </w:t>
      </w:r>
      <w:r>
        <w:rPr>
          <w:szCs w:val="24"/>
        </w:rPr>
        <w:t xml:space="preserve">gir grunnlag for </w:t>
      </w:r>
      <w:r w:rsidRPr="00E62E76">
        <w:rPr>
          <w:szCs w:val="24"/>
        </w:rPr>
        <w:t xml:space="preserve">bedre planer og reduserer grunnlaget </w:t>
      </w:r>
      <w:r w:rsidR="000E5432">
        <w:rPr>
          <w:szCs w:val="24"/>
        </w:rPr>
        <w:t>for innsigelser i høringsfasen.</w:t>
      </w:r>
    </w:p>
    <w:p w14:paraId="22C9E66A" w14:textId="1E9424A1" w:rsidR="0015652F" w:rsidRDefault="00376E31" w:rsidP="00046E3A">
      <w:pPr>
        <w:rPr>
          <w:szCs w:val="24"/>
        </w:rPr>
      </w:pPr>
      <w:hyperlink r:id="rId57" w:history="1">
        <w:proofErr w:type="spellStart"/>
        <w:r w:rsidR="0015652F" w:rsidRPr="0015652F">
          <w:rPr>
            <w:rStyle w:val="Hyperkobling"/>
            <w:szCs w:val="24"/>
          </w:rPr>
          <w:t>Rettleiar</w:t>
        </w:r>
        <w:proofErr w:type="spellEnd"/>
        <w:r w:rsidR="0015652F" w:rsidRPr="0015652F">
          <w:rPr>
            <w:rStyle w:val="Hyperkobling"/>
            <w:szCs w:val="24"/>
          </w:rPr>
          <w:t xml:space="preserve"> om organisering og gjennomføring av regionalt planforum</w:t>
        </w:r>
      </w:hyperlink>
    </w:p>
    <w:p w14:paraId="351DE274" w14:textId="5AC95333" w:rsidR="00CB6808" w:rsidRPr="00303195" w:rsidRDefault="002529CB" w:rsidP="00D63F6B">
      <w:pPr>
        <w:pStyle w:val="Overskrift3"/>
      </w:pPr>
      <w:bookmarkStart w:id="45" w:name="_Toc113455474"/>
      <w:r w:rsidRPr="00303195">
        <w:t>Dialogløsninger i</w:t>
      </w:r>
      <w:r w:rsidR="00D50D6D" w:rsidRPr="00303195">
        <w:t xml:space="preserve"> planprosess</w:t>
      </w:r>
      <w:r w:rsidR="00D50D6D" w:rsidRPr="00303195" w:rsidDel="004B6C1A">
        <w:t>er</w:t>
      </w:r>
      <w:bookmarkEnd w:id="45"/>
    </w:p>
    <w:p w14:paraId="4FCD272D" w14:textId="77777777" w:rsidR="00CA206C" w:rsidRDefault="00CB6808" w:rsidP="00FD6AF3">
      <w:pPr>
        <w:rPr>
          <w:rFonts w:cs="Times New Roman"/>
          <w:szCs w:val="24"/>
        </w:rPr>
      </w:pPr>
      <w:r w:rsidRPr="00303195">
        <w:rPr>
          <w:rFonts w:cs="Times New Roman"/>
          <w:szCs w:val="24"/>
        </w:rPr>
        <w:t>Flere kommuner tilbyr nå informasjon om reguleringsplanarbeid</w:t>
      </w:r>
      <w:r w:rsidR="00265024" w:rsidRPr="00303195">
        <w:rPr>
          <w:rFonts w:cs="Times New Roman"/>
          <w:szCs w:val="24"/>
        </w:rPr>
        <w:t xml:space="preserve"> </w:t>
      </w:r>
      <w:r w:rsidRPr="00303195">
        <w:rPr>
          <w:rFonts w:cs="Times New Roman"/>
          <w:szCs w:val="24"/>
        </w:rPr>
        <w:t xml:space="preserve">og muligheter til medvirkning via </w:t>
      </w:r>
      <w:r w:rsidR="0097192C">
        <w:rPr>
          <w:rFonts w:cs="Times New Roman"/>
          <w:szCs w:val="24"/>
        </w:rPr>
        <w:t>i</w:t>
      </w:r>
      <w:r w:rsidRPr="00303195">
        <w:rPr>
          <w:rFonts w:cs="Times New Roman"/>
          <w:szCs w:val="24"/>
        </w:rPr>
        <w:t>nternett</w:t>
      </w:r>
      <w:r w:rsidR="00612F42" w:rsidRPr="00303195">
        <w:rPr>
          <w:rFonts w:cs="Times New Roman"/>
          <w:szCs w:val="24"/>
        </w:rPr>
        <w:t xml:space="preserve">. </w:t>
      </w:r>
      <w:r w:rsidR="00D50D6D" w:rsidRPr="00303195">
        <w:rPr>
          <w:rFonts w:cs="Times New Roman"/>
          <w:szCs w:val="24"/>
        </w:rPr>
        <w:t>S</w:t>
      </w:r>
      <w:r w:rsidRPr="00303195">
        <w:rPr>
          <w:rFonts w:cs="Times New Roman"/>
          <w:szCs w:val="24"/>
        </w:rPr>
        <w:t>elvbetjeningsløsning</w:t>
      </w:r>
      <w:r w:rsidR="00D50D6D" w:rsidRPr="00303195">
        <w:rPr>
          <w:rFonts w:cs="Times New Roman"/>
          <w:szCs w:val="24"/>
        </w:rPr>
        <w:t>er på Internett</w:t>
      </w:r>
      <w:r w:rsidRPr="00303195">
        <w:rPr>
          <w:rFonts w:cs="Times New Roman"/>
          <w:szCs w:val="24"/>
        </w:rPr>
        <w:t xml:space="preserve"> samler beslutningsgrunnlaget på et</w:t>
      </w:r>
      <w:r w:rsidR="00C71241">
        <w:rPr>
          <w:rFonts w:cs="Times New Roman"/>
          <w:szCs w:val="24"/>
        </w:rPr>
        <w:t>t</w:t>
      </w:r>
      <w:r w:rsidRPr="00303195">
        <w:rPr>
          <w:rFonts w:cs="Times New Roman"/>
          <w:szCs w:val="24"/>
        </w:rPr>
        <w:t xml:space="preserve"> sted og</w:t>
      </w:r>
      <w:r w:rsidR="00265024" w:rsidRPr="00303195">
        <w:rPr>
          <w:rFonts w:cs="Times New Roman"/>
          <w:szCs w:val="24"/>
        </w:rPr>
        <w:t xml:space="preserve"> </w:t>
      </w:r>
      <w:r w:rsidRPr="00303195">
        <w:rPr>
          <w:rFonts w:cs="Times New Roman"/>
          <w:szCs w:val="24"/>
        </w:rPr>
        <w:t>gir kommunene mulighet til å tilby økt service på en</w:t>
      </w:r>
      <w:r w:rsidR="00265024" w:rsidRPr="00303195">
        <w:rPr>
          <w:rFonts w:cs="Times New Roman"/>
          <w:szCs w:val="24"/>
        </w:rPr>
        <w:t xml:space="preserve"> </w:t>
      </w:r>
      <w:r w:rsidRPr="00303195">
        <w:rPr>
          <w:rFonts w:cs="Times New Roman"/>
          <w:szCs w:val="24"/>
        </w:rPr>
        <w:t>effektiv måte.</w:t>
      </w:r>
      <w:r w:rsidR="00471778" w:rsidRPr="00303195">
        <w:rPr>
          <w:rFonts w:cs="Times New Roman"/>
          <w:szCs w:val="24"/>
        </w:rPr>
        <w:t xml:space="preserve"> Alle deltakere og </w:t>
      </w:r>
      <w:r w:rsidR="004C4A29" w:rsidRPr="00303195">
        <w:rPr>
          <w:rFonts w:cs="Times New Roman"/>
          <w:szCs w:val="24"/>
        </w:rPr>
        <w:t>interessert</w:t>
      </w:r>
      <w:r w:rsidR="00471778" w:rsidRPr="00303195">
        <w:rPr>
          <w:rFonts w:cs="Times New Roman"/>
          <w:szCs w:val="24"/>
        </w:rPr>
        <w:t>e</w:t>
      </w:r>
      <w:r w:rsidR="004C4A29" w:rsidRPr="00303195">
        <w:rPr>
          <w:rFonts w:cs="Times New Roman"/>
          <w:szCs w:val="24"/>
        </w:rPr>
        <w:t xml:space="preserve"> i planprosessen kan på </w:t>
      </w:r>
      <w:r w:rsidR="00B5195B">
        <w:rPr>
          <w:rFonts w:cs="Times New Roman"/>
          <w:szCs w:val="24"/>
        </w:rPr>
        <w:t>den måten</w:t>
      </w:r>
      <w:r w:rsidR="004C4A29" w:rsidRPr="00303195">
        <w:rPr>
          <w:rFonts w:cs="Times New Roman"/>
          <w:szCs w:val="24"/>
        </w:rPr>
        <w:t xml:space="preserve"> følge med i</w:t>
      </w:r>
      <w:r w:rsidR="00CE099B" w:rsidRPr="00303195">
        <w:rPr>
          <w:rFonts w:cs="Times New Roman"/>
          <w:szCs w:val="24"/>
        </w:rPr>
        <w:t xml:space="preserve"> reguleringsplanprosessen</w:t>
      </w:r>
      <w:r w:rsidR="00B5195B">
        <w:rPr>
          <w:rFonts w:cs="Times New Roman"/>
          <w:szCs w:val="24"/>
        </w:rPr>
        <w:t xml:space="preserve"> etter</w:t>
      </w:r>
      <w:r w:rsidR="00925663">
        <w:rPr>
          <w:rFonts w:cs="Times New Roman"/>
          <w:szCs w:val="24"/>
        </w:rPr>
        <w:t xml:space="preserve"> hvert </w:t>
      </w:r>
      <w:r w:rsidR="00B5195B">
        <w:rPr>
          <w:rFonts w:cs="Times New Roman"/>
          <w:szCs w:val="24"/>
        </w:rPr>
        <w:t>som den skrider fram fra</w:t>
      </w:r>
      <w:r w:rsidR="004C4A29" w:rsidRPr="00303195">
        <w:rPr>
          <w:rFonts w:cs="Times New Roman"/>
          <w:szCs w:val="24"/>
        </w:rPr>
        <w:t xml:space="preserve"> planbeskrivelse</w:t>
      </w:r>
      <w:r w:rsidR="00B5195B">
        <w:rPr>
          <w:rFonts w:cs="Times New Roman"/>
          <w:szCs w:val="24"/>
        </w:rPr>
        <w:t xml:space="preserve"> til endelig</w:t>
      </w:r>
      <w:r w:rsidR="004C4A29" w:rsidRPr="00303195">
        <w:rPr>
          <w:rFonts w:cs="Times New Roman"/>
          <w:szCs w:val="24"/>
        </w:rPr>
        <w:t xml:space="preserve"> vedtak i saken.</w:t>
      </w:r>
    </w:p>
    <w:p w14:paraId="12477E1B" w14:textId="77777777" w:rsidR="00CA206C" w:rsidRDefault="007C322A" w:rsidP="00FD6AF3">
      <w:pPr>
        <w:rPr>
          <w:rFonts w:cs="Times New Roman"/>
          <w:szCs w:val="24"/>
        </w:rPr>
      </w:pPr>
      <w:r w:rsidRPr="00303195">
        <w:rPr>
          <w:rFonts w:cs="Times New Roman"/>
          <w:szCs w:val="24"/>
        </w:rPr>
        <w:t xml:space="preserve">Via kartportal med dialogløsning </w:t>
      </w:r>
      <w:r w:rsidR="00612F42" w:rsidRPr="00303195">
        <w:rPr>
          <w:rFonts w:cs="Times New Roman"/>
          <w:szCs w:val="24"/>
        </w:rPr>
        <w:t xml:space="preserve">på kommunens nettside </w:t>
      </w:r>
      <w:r w:rsidR="00BF4BA5">
        <w:rPr>
          <w:rFonts w:cs="Times New Roman"/>
          <w:szCs w:val="24"/>
        </w:rPr>
        <w:t>vil</w:t>
      </w:r>
      <w:r w:rsidR="00612F42" w:rsidRPr="00303195">
        <w:rPr>
          <w:rFonts w:cs="Times New Roman"/>
          <w:szCs w:val="24"/>
        </w:rPr>
        <w:t xml:space="preserve"> alle reguleringsplaner </w:t>
      </w:r>
      <w:r w:rsidR="00BF4BA5">
        <w:rPr>
          <w:rFonts w:cs="Times New Roman"/>
          <w:szCs w:val="24"/>
        </w:rPr>
        <w:t xml:space="preserve">være </w:t>
      </w:r>
      <w:r w:rsidR="00612F42" w:rsidRPr="00303195">
        <w:rPr>
          <w:rFonts w:cs="Times New Roman"/>
          <w:szCs w:val="24"/>
        </w:rPr>
        <w:t xml:space="preserve">tilgjengelige allerede </w:t>
      </w:r>
      <w:r w:rsidRPr="00303195">
        <w:rPr>
          <w:rFonts w:cs="Times New Roman"/>
          <w:szCs w:val="24"/>
        </w:rPr>
        <w:t>fra</w:t>
      </w:r>
      <w:r w:rsidR="00612F42" w:rsidRPr="00303195">
        <w:rPr>
          <w:rFonts w:cs="Times New Roman"/>
          <w:szCs w:val="24"/>
        </w:rPr>
        <w:t xml:space="preserve"> oppstartsfasen. Løsningen gir innsyn i detaljerte saksdokumenter</w:t>
      </w:r>
      <w:r w:rsidR="00471778" w:rsidRPr="00303195">
        <w:rPr>
          <w:rFonts w:cs="Times New Roman"/>
          <w:szCs w:val="24"/>
        </w:rPr>
        <w:t xml:space="preserve"> og</w:t>
      </w:r>
      <w:r w:rsidR="00612F42" w:rsidRPr="00303195">
        <w:rPr>
          <w:rFonts w:cs="Times New Roman"/>
          <w:szCs w:val="24"/>
        </w:rPr>
        <w:t xml:space="preserve"> oversikt </w:t>
      </w:r>
      <w:r w:rsidR="00471778" w:rsidRPr="00303195">
        <w:rPr>
          <w:rFonts w:cs="Times New Roman"/>
          <w:szCs w:val="24"/>
        </w:rPr>
        <w:t xml:space="preserve">over status i saksbehandlingen. Ofte kan </w:t>
      </w:r>
      <w:r w:rsidR="00612F42" w:rsidRPr="00303195">
        <w:rPr>
          <w:rFonts w:cs="Times New Roman"/>
          <w:szCs w:val="24"/>
        </w:rPr>
        <w:t xml:space="preserve">temakart, flyfoto og </w:t>
      </w:r>
      <w:r w:rsidR="00BF4BA5">
        <w:rPr>
          <w:rFonts w:cs="Times New Roman"/>
          <w:szCs w:val="24"/>
        </w:rPr>
        <w:t>illustrasjon</w:t>
      </w:r>
      <w:r w:rsidR="005D0869">
        <w:rPr>
          <w:rFonts w:cs="Times New Roman"/>
          <w:szCs w:val="24"/>
        </w:rPr>
        <w:t>er</w:t>
      </w:r>
      <w:r w:rsidR="00471778" w:rsidRPr="00303195">
        <w:rPr>
          <w:rFonts w:cs="Times New Roman"/>
          <w:szCs w:val="24"/>
        </w:rPr>
        <w:t xml:space="preserve"> </w:t>
      </w:r>
      <w:r w:rsidR="00761505">
        <w:rPr>
          <w:rFonts w:cs="Times New Roman"/>
          <w:szCs w:val="24"/>
        </w:rPr>
        <w:t xml:space="preserve">vises </w:t>
      </w:r>
      <w:r w:rsidR="00471778" w:rsidRPr="00303195">
        <w:rPr>
          <w:rFonts w:cs="Times New Roman"/>
          <w:szCs w:val="24"/>
        </w:rPr>
        <w:t>sammen med planforslaget</w:t>
      </w:r>
      <w:r w:rsidR="00612F42" w:rsidRPr="00303195">
        <w:rPr>
          <w:rFonts w:cs="Times New Roman"/>
          <w:szCs w:val="24"/>
        </w:rPr>
        <w:t>.</w:t>
      </w:r>
      <w:r w:rsidRPr="00303195">
        <w:rPr>
          <w:rFonts w:cs="Times New Roman"/>
          <w:szCs w:val="24"/>
        </w:rPr>
        <w:t xml:space="preserve"> Uttalelser til varsel om oppstart og planer på høring og offentlig ettersyn kan sendes inn direkte i dialogløsningene. </w:t>
      </w:r>
      <w:r w:rsidR="00612F42" w:rsidRPr="00303195">
        <w:rPr>
          <w:rFonts w:cs="Times New Roman"/>
          <w:szCs w:val="24"/>
        </w:rPr>
        <w:t xml:space="preserve">Informasjon og medvirkning via ulike løsninger på </w:t>
      </w:r>
      <w:r w:rsidR="0097192C">
        <w:rPr>
          <w:rFonts w:cs="Times New Roman"/>
          <w:szCs w:val="24"/>
        </w:rPr>
        <w:t>i</w:t>
      </w:r>
      <w:r w:rsidR="00612F42" w:rsidRPr="00303195">
        <w:rPr>
          <w:rFonts w:cs="Times New Roman"/>
          <w:szCs w:val="24"/>
        </w:rPr>
        <w:t xml:space="preserve">nternett er effektivt, </w:t>
      </w:r>
      <w:r w:rsidR="00EF3C1F" w:rsidRPr="00303195">
        <w:rPr>
          <w:rFonts w:cs="Times New Roman"/>
          <w:szCs w:val="24"/>
        </w:rPr>
        <w:t xml:space="preserve">sikrer tilgang på lik informasjon for alle og </w:t>
      </w:r>
      <w:r w:rsidR="00471778" w:rsidRPr="00303195">
        <w:rPr>
          <w:rFonts w:cs="Times New Roman"/>
          <w:szCs w:val="24"/>
        </w:rPr>
        <w:t>gjør det enklere å delta i planpros</w:t>
      </w:r>
      <w:r w:rsidR="007000BB">
        <w:rPr>
          <w:rFonts w:cs="Times New Roman"/>
          <w:szCs w:val="24"/>
        </w:rPr>
        <w:t>ess</w:t>
      </w:r>
      <w:r w:rsidR="00471778" w:rsidRPr="00303195">
        <w:rPr>
          <w:rFonts w:cs="Times New Roman"/>
          <w:szCs w:val="24"/>
        </w:rPr>
        <w:t>er.</w:t>
      </w:r>
    </w:p>
    <w:p w14:paraId="06F30515" w14:textId="0C64CE35" w:rsidR="008529BC" w:rsidRDefault="00376E31" w:rsidP="001E3B93">
      <w:pPr>
        <w:rPr>
          <w:rFonts w:cs="Times New Roman"/>
          <w:szCs w:val="24"/>
        </w:rPr>
      </w:pPr>
      <w:hyperlink r:id="rId58" w:history="1">
        <w:r w:rsidR="00E612E3" w:rsidRPr="00E612E3">
          <w:rPr>
            <w:rStyle w:val="Hyperkobling"/>
            <w:rFonts w:cs="Times New Roman"/>
            <w:szCs w:val="24"/>
          </w:rPr>
          <w:t>Digital plandialog (regjeringen.no)</w:t>
        </w:r>
      </w:hyperlink>
    </w:p>
    <w:p w14:paraId="351DE27B" w14:textId="158ABFF6" w:rsidR="00E612E3" w:rsidRPr="000977AA" w:rsidRDefault="00E612E3" w:rsidP="00FD6AF3">
      <w:r>
        <w:rPr>
          <w:rFonts w:cs="Times New Roman"/>
          <w:noProof/>
          <w:color w:val="FF0000"/>
          <w:szCs w:val="24"/>
        </w:rPr>
        <w:drawing>
          <wp:inline distT="0" distB="0" distL="0" distR="0" wp14:anchorId="351DE49E" wp14:editId="64C49AFF">
            <wp:extent cx="4958861" cy="2789427"/>
            <wp:effectExtent l="0" t="0" r="0" b="0"/>
            <wp:docPr id="8" name="Bilde 8" descr="Unummerert illustrasjon&#10;Skjermdump fra filmen om digital plandialog på regjeringen.no som viser planprosess på en tidslinje.&#10;" title="Digital plan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png"/>
                    <pic:cNvPicPr/>
                  </pic:nvPicPr>
                  <pic:blipFill>
                    <a:blip r:embed="rId59" cstate="email">
                      <a:extLst>
                        <a:ext uri="{28A0092B-C50C-407E-A947-70E740481C1C}">
                          <a14:useLocalDpi xmlns:a14="http://schemas.microsoft.com/office/drawing/2010/main"/>
                        </a:ext>
                      </a:extLst>
                    </a:blip>
                    <a:stretch>
                      <a:fillRect/>
                    </a:stretch>
                  </pic:blipFill>
                  <pic:spPr>
                    <a:xfrm>
                      <a:off x="0" y="0"/>
                      <a:ext cx="4993032" cy="2808648"/>
                    </a:xfrm>
                    <a:prstGeom prst="rect">
                      <a:avLst/>
                    </a:prstGeom>
                  </pic:spPr>
                </pic:pic>
              </a:graphicData>
            </a:graphic>
          </wp:inline>
        </w:drawing>
      </w:r>
    </w:p>
    <w:p w14:paraId="351DE27C" w14:textId="77777777" w:rsidR="00E612E3" w:rsidRPr="00CA206C" w:rsidRDefault="00E612E3">
      <w:pPr>
        <w:rPr>
          <w:rStyle w:val="kursiv"/>
        </w:rPr>
      </w:pPr>
      <w:r w:rsidRPr="00CA206C">
        <w:rPr>
          <w:rStyle w:val="kursiv"/>
        </w:rPr>
        <w:t xml:space="preserve">Digital plandialog viser planprosessen på en tidslinje og har lenker til kart og dokumenter i saken. (Fra </w:t>
      </w:r>
      <w:hyperlink r:id="rId60" w:history="1">
        <w:r w:rsidRPr="00CA206C">
          <w:rPr>
            <w:rStyle w:val="kursiv"/>
          </w:rPr>
          <w:t>filmen om digital plandialog på regjeringen.no</w:t>
        </w:r>
      </w:hyperlink>
      <w:r w:rsidRPr="00CA206C">
        <w:rPr>
          <w:rStyle w:val="kursiv"/>
        </w:rPr>
        <w:t>.)</w:t>
      </w:r>
    </w:p>
    <w:p w14:paraId="107595C8" w14:textId="77777777" w:rsidR="00CA206C" w:rsidRDefault="005A6BC7" w:rsidP="00D63F6B">
      <w:pPr>
        <w:pStyle w:val="Overskrift2"/>
      </w:pPr>
      <w:bookmarkStart w:id="46" w:name="_Toc113455475"/>
      <w:r>
        <w:t>Utarbeiding av</w:t>
      </w:r>
      <w:r w:rsidR="00BF13B2">
        <w:t xml:space="preserve"> r</w:t>
      </w:r>
      <w:r w:rsidR="005257A1" w:rsidRPr="00303195">
        <w:t>eguleringsplan</w:t>
      </w:r>
      <w:r w:rsidR="00BF13B2">
        <w:t>er</w:t>
      </w:r>
      <w:bookmarkEnd w:id="46"/>
    </w:p>
    <w:p w14:paraId="351DE27E" w14:textId="5BBD83C9" w:rsidR="00606A70" w:rsidRDefault="00606A70" w:rsidP="00D63F6B">
      <w:pPr>
        <w:pStyle w:val="Overskrift3"/>
      </w:pPr>
      <w:bookmarkStart w:id="47" w:name="_Toc113455476"/>
      <w:r>
        <w:t>Utarbeiding av reguleringsplaner fra planmyndigheten selv</w:t>
      </w:r>
      <w:bookmarkEnd w:id="47"/>
    </w:p>
    <w:p w14:paraId="62079C51" w14:textId="211F7C82" w:rsidR="008529BC" w:rsidRDefault="006A47E0" w:rsidP="00FD6AF3">
      <w:pPr>
        <w:rPr>
          <w:rFonts w:cs="Times New Roman"/>
          <w:szCs w:val="24"/>
        </w:rPr>
      </w:pPr>
      <w:r w:rsidRPr="0032475F">
        <w:rPr>
          <w:rFonts w:cs="Times New Roman"/>
          <w:szCs w:val="24"/>
        </w:rPr>
        <w:t>Planmyndigheten (i de fleste tilfeller kommunen) kan utarbeide reguleringsplaner på ulik</w:t>
      </w:r>
      <w:r w:rsidR="002E637D" w:rsidRPr="0032475F">
        <w:rPr>
          <w:rFonts w:cs="Times New Roman"/>
          <w:szCs w:val="24"/>
        </w:rPr>
        <w:t>e</w:t>
      </w:r>
      <w:r w:rsidRPr="0032475F">
        <w:rPr>
          <w:rFonts w:cs="Times New Roman"/>
          <w:szCs w:val="24"/>
        </w:rPr>
        <w:t xml:space="preserve"> nivå</w:t>
      </w:r>
      <w:r w:rsidR="009A0196">
        <w:rPr>
          <w:rFonts w:cs="Times New Roman"/>
          <w:szCs w:val="24"/>
        </w:rPr>
        <w:t>er</w:t>
      </w:r>
      <w:r w:rsidRPr="0032475F">
        <w:rPr>
          <w:rFonts w:cs="Times New Roman"/>
          <w:szCs w:val="24"/>
        </w:rPr>
        <w:t>, alene eller i samarbeid med andre aktører</w:t>
      </w:r>
      <w:r w:rsidR="009B226E" w:rsidRPr="0032475F">
        <w:rPr>
          <w:rFonts w:cs="Times New Roman"/>
          <w:szCs w:val="24"/>
        </w:rPr>
        <w:t xml:space="preserve">. Med </w:t>
      </w:r>
      <w:r w:rsidR="00CA206C">
        <w:rPr>
          <w:rFonts w:cs="Times New Roman"/>
          <w:szCs w:val="24"/>
        </w:rPr>
        <w:t>«</w:t>
      </w:r>
      <w:r w:rsidR="009B226E" w:rsidRPr="0032475F">
        <w:rPr>
          <w:rFonts w:cs="Times New Roman"/>
          <w:szCs w:val="24"/>
        </w:rPr>
        <w:t>i samarbeid</w:t>
      </w:r>
      <w:r w:rsidR="00BC49A1" w:rsidRPr="0032475F">
        <w:rPr>
          <w:rFonts w:cs="Times New Roman"/>
          <w:szCs w:val="24"/>
        </w:rPr>
        <w:t xml:space="preserve"> me</w:t>
      </w:r>
      <w:r w:rsidR="008529BC" w:rsidRPr="0032475F">
        <w:rPr>
          <w:rFonts w:cs="Times New Roman"/>
          <w:szCs w:val="24"/>
        </w:rPr>
        <w:t>d</w:t>
      </w:r>
      <w:r w:rsidR="00CA206C">
        <w:rPr>
          <w:rFonts w:cs="Times New Roman"/>
          <w:szCs w:val="24"/>
        </w:rPr>
        <w:t>»</w:t>
      </w:r>
      <w:r w:rsidR="008529BC">
        <w:rPr>
          <w:rFonts w:cs="Times New Roman"/>
          <w:szCs w:val="24"/>
        </w:rPr>
        <w:t xml:space="preserve"> </w:t>
      </w:r>
      <w:r w:rsidR="009B226E" w:rsidRPr="0032475F">
        <w:rPr>
          <w:rFonts w:cs="Times New Roman"/>
          <w:szCs w:val="24"/>
        </w:rPr>
        <w:t>mene</w:t>
      </w:r>
      <w:r w:rsidR="00B954CB">
        <w:rPr>
          <w:rFonts w:cs="Times New Roman"/>
          <w:szCs w:val="24"/>
        </w:rPr>
        <w:t>s</w:t>
      </w:r>
      <w:r w:rsidR="009B226E" w:rsidRPr="0032475F">
        <w:rPr>
          <w:rFonts w:cs="Times New Roman"/>
          <w:szCs w:val="24"/>
        </w:rPr>
        <w:t xml:space="preserve"> et formalisert </w:t>
      </w:r>
      <w:r w:rsidR="00BC49A1" w:rsidRPr="0032475F">
        <w:rPr>
          <w:rFonts w:cs="Times New Roman"/>
          <w:szCs w:val="24"/>
        </w:rPr>
        <w:t>samarbeid og ikke den lo</w:t>
      </w:r>
      <w:r w:rsidR="002D3757">
        <w:rPr>
          <w:rFonts w:cs="Times New Roman"/>
          <w:szCs w:val="24"/>
        </w:rPr>
        <w:t>vpålagte medvirkningen omtalt ovenfor.</w:t>
      </w:r>
    </w:p>
    <w:p w14:paraId="4ED31B53" w14:textId="77777777" w:rsidR="00CA206C" w:rsidRDefault="006A47E0" w:rsidP="00FD6AF3">
      <w:pPr>
        <w:rPr>
          <w:rFonts w:cs="Times New Roman"/>
          <w:szCs w:val="24"/>
        </w:rPr>
      </w:pPr>
      <w:r w:rsidRPr="0032475F">
        <w:rPr>
          <w:rFonts w:cs="Times New Roman"/>
          <w:szCs w:val="24"/>
        </w:rPr>
        <w:t>På samme måte som kommunen kan samarbeide med private om å utarbeide områderegulering, kan de også samarbeide med private om å utarbeide detaljregulering. Planen vil da tas til behandling som en offentlig plan, og ikke e</w:t>
      </w:r>
      <w:r w:rsidR="00753A3F">
        <w:rPr>
          <w:rFonts w:cs="Times New Roman"/>
          <w:szCs w:val="24"/>
        </w:rPr>
        <w:t>t</w:t>
      </w:r>
      <w:r w:rsidRPr="0032475F">
        <w:rPr>
          <w:rFonts w:cs="Times New Roman"/>
          <w:szCs w:val="24"/>
        </w:rPr>
        <w:t xml:space="preserve"> privat innsendt plan</w:t>
      </w:r>
      <w:r w:rsidR="00753A3F">
        <w:rPr>
          <w:rFonts w:cs="Times New Roman"/>
          <w:szCs w:val="24"/>
        </w:rPr>
        <w:t>forslag</w:t>
      </w:r>
      <w:r w:rsidRPr="0032475F">
        <w:rPr>
          <w:rFonts w:cs="Times New Roman"/>
          <w:szCs w:val="24"/>
        </w:rPr>
        <w:t>.</w:t>
      </w:r>
    </w:p>
    <w:p w14:paraId="351DE283" w14:textId="77C3FAE9" w:rsidR="006A47E0" w:rsidRPr="0032475F" w:rsidRDefault="006A47E0" w:rsidP="00FD6AF3">
      <w:pPr>
        <w:rPr>
          <w:rFonts w:cs="Times New Roman"/>
          <w:szCs w:val="24"/>
        </w:rPr>
      </w:pPr>
      <w:r w:rsidRPr="0032475F">
        <w:rPr>
          <w:rFonts w:cs="Times New Roman"/>
          <w:szCs w:val="24"/>
        </w:rPr>
        <w:t>Dersom reguleringsplanen utarbeides i samarbeid med andre aktører er det noen grunnleggende forutsetninger som må være til stede</w:t>
      </w:r>
    </w:p>
    <w:p w14:paraId="351DE284" w14:textId="45777364" w:rsidR="00CD0267" w:rsidRDefault="000F6DE0" w:rsidP="000977AA">
      <w:pPr>
        <w:pStyle w:val="Listebombe"/>
        <w:keepNext/>
      </w:pPr>
      <w:r>
        <w:t>p</w:t>
      </w:r>
      <w:r w:rsidR="005257A1" w:rsidRPr="00CD0267">
        <w:t>olitisk forankring</w:t>
      </w:r>
    </w:p>
    <w:p w14:paraId="351DE285" w14:textId="3B933F7D" w:rsidR="005257A1" w:rsidRPr="00CD0267" w:rsidRDefault="000F6DE0" w:rsidP="001658EF">
      <w:pPr>
        <w:pStyle w:val="Listebombe"/>
      </w:pPr>
      <w:r>
        <w:t>t</w:t>
      </w:r>
      <w:r w:rsidR="005257A1" w:rsidRPr="00CD0267">
        <w:t>illit mellom kommunens administrasjon og samarbeidende aktører med plankonsulent</w:t>
      </w:r>
    </w:p>
    <w:p w14:paraId="7523F501" w14:textId="08949B2B" w:rsidR="00D4443B" w:rsidRDefault="006A47E0" w:rsidP="00D4443B">
      <w:r w:rsidRPr="0032475F">
        <w:rPr>
          <w:rFonts w:cs="Times New Roman"/>
          <w:szCs w:val="24"/>
        </w:rPr>
        <w:t>I tillegg kan det være ønskelig</w:t>
      </w:r>
      <w:r w:rsidR="00A555E1">
        <w:rPr>
          <w:rFonts w:cs="Times New Roman"/>
          <w:szCs w:val="24"/>
        </w:rPr>
        <w:t>,</w:t>
      </w:r>
      <w:r w:rsidRPr="0032475F">
        <w:rPr>
          <w:rFonts w:cs="Times New Roman"/>
          <w:szCs w:val="24"/>
        </w:rPr>
        <w:t xml:space="preserve"> og noen ganger nødvendig</w:t>
      </w:r>
      <w:r w:rsidR="00A555E1">
        <w:rPr>
          <w:rFonts w:cs="Times New Roman"/>
          <w:szCs w:val="24"/>
        </w:rPr>
        <w:t>,</w:t>
      </w:r>
      <w:r w:rsidRPr="0032475F">
        <w:rPr>
          <w:rFonts w:cs="Times New Roman"/>
          <w:szCs w:val="24"/>
        </w:rPr>
        <w:t xml:space="preserve"> å ha en a</w:t>
      </w:r>
      <w:r w:rsidR="005257A1" w:rsidRPr="0032475F">
        <w:rPr>
          <w:rFonts w:cs="Times New Roman"/>
          <w:szCs w:val="24"/>
        </w:rPr>
        <w:t>vtale om samarbeid</w:t>
      </w:r>
      <w:r w:rsidRPr="0032475F">
        <w:rPr>
          <w:rFonts w:cs="Times New Roman"/>
          <w:szCs w:val="24"/>
        </w:rPr>
        <w:t xml:space="preserve">et. </w:t>
      </w:r>
      <w:r w:rsidR="004D0658">
        <w:rPr>
          <w:rFonts w:cs="Times New Roman"/>
          <w:szCs w:val="24"/>
        </w:rPr>
        <w:t xml:space="preserve">Der kommunen f.eks. har overlatt til andre å </w:t>
      </w:r>
      <w:proofErr w:type="gramStart"/>
      <w:r w:rsidR="004D0658">
        <w:rPr>
          <w:rFonts w:cs="Times New Roman"/>
          <w:szCs w:val="24"/>
        </w:rPr>
        <w:t>forestå</w:t>
      </w:r>
      <w:proofErr w:type="gramEnd"/>
      <w:r w:rsidR="004D0658">
        <w:rPr>
          <w:rFonts w:cs="Times New Roman"/>
          <w:szCs w:val="24"/>
        </w:rPr>
        <w:t xml:space="preserve"> arbeidet med utarbeiding av forslag til områderegulering, kan det avtales at de selv skal dekke kostnadene ved dette.</w:t>
      </w:r>
    </w:p>
    <w:p w14:paraId="1C5E2B9D" w14:textId="7CCF6557" w:rsidR="004D1D25" w:rsidRDefault="004D1D25" w:rsidP="00D63F6B">
      <w:pPr>
        <w:pStyle w:val="Overskrift3"/>
      </w:pPr>
      <w:bookmarkStart w:id="48" w:name="_Toc113455477"/>
      <w:r>
        <w:t xml:space="preserve">Stegene i oppstartsfasen for </w:t>
      </w:r>
      <w:r w:rsidR="002B16DE">
        <w:t>privat</w:t>
      </w:r>
      <w:r>
        <w:t xml:space="preserve"> </w:t>
      </w:r>
      <w:r w:rsidR="00753A3F">
        <w:t xml:space="preserve">forslag til </w:t>
      </w:r>
      <w:r w:rsidR="002B16DE">
        <w:t>detaljregulering</w:t>
      </w:r>
      <w:bookmarkEnd w:id="48"/>
    </w:p>
    <w:p w14:paraId="16CB06C0" w14:textId="118374DB" w:rsidR="00CA206C" w:rsidRDefault="00F43404" w:rsidP="075A431A">
      <w:r w:rsidRPr="006F62EB">
        <w:t xml:space="preserve">Regler om oppstartfasen er gitt i plan- og bygningsloven </w:t>
      </w:r>
      <w:r w:rsidR="00CA206C">
        <w:t>§ </w:t>
      </w:r>
      <w:r w:rsidR="00CA206C" w:rsidRPr="006F62EB">
        <w:t>1</w:t>
      </w:r>
      <w:r w:rsidRPr="006F62EB">
        <w:t xml:space="preserve">2-8. </w:t>
      </w:r>
      <w:r w:rsidR="000D58EF">
        <w:t xml:space="preserve">Nærmere regler </w:t>
      </w:r>
      <w:r w:rsidRPr="006F62EB">
        <w:t>om behandlingen av priva</w:t>
      </w:r>
      <w:r w:rsidR="00303176" w:rsidRPr="006F62EB">
        <w:t>te forslag</w:t>
      </w:r>
      <w:r w:rsidR="00497391">
        <w:t xml:space="preserve"> om detaljregulering</w:t>
      </w:r>
      <w:r w:rsidR="000D58EF">
        <w:t xml:space="preserve"> framgår av</w:t>
      </w:r>
      <w:r w:rsidRPr="006F62EB">
        <w:t xml:space="preserve"> </w:t>
      </w:r>
      <w:hyperlink r:id="rId61" w:history="1">
        <w:r w:rsidR="00303176" w:rsidRPr="00CA206C">
          <w:rPr>
            <w:rStyle w:val="kursiv"/>
          </w:rPr>
          <w:t>f</w:t>
        </w:r>
        <w:r w:rsidRPr="00CA206C">
          <w:rPr>
            <w:rStyle w:val="kursiv"/>
          </w:rPr>
          <w:t>orskrift 8. desember 2017 nr. 1950 om behandling av private forslag til detaljregulering etter plan- og bygningsloven</w:t>
        </w:r>
      </w:hyperlink>
      <w:r w:rsidRPr="006F62EB">
        <w:t>.</w:t>
      </w:r>
    </w:p>
    <w:p w14:paraId="6787247C" w14:textId="33569A2A" w:rsidR="00CA206C" w:rsidRDefault="00F43404" w:rsidP="00F43404">
      <w:pPr>
        <w:rPr>
          <w:bCs/>
        </w:rPr>
      </w:pPr>
      <w:r w:rsidRPr="00380FB1">
        <w:rPr>
          <w:bCs/>
        </w:rPr>
        <w:t>Et reguleringsforslag er ikke privat når forslagsstilleren har som oppgave å ivareta offentlig</w:t>
      </w:r>
      <w:r w:rsidR="00C71241">
        <w:rPr>
          <w:bCs/>
        </w:rPr>
        <w:t>e</w:t>
      </w:r>
      <w:r w:rsidRPr="00380FB1">
        <w:rPr>
          <w:bCs/>
        </w:rPr>
        <w:t xml:space="preserve"> interesser og tiltaket det reguleres til skal gjennomføres på grunnlag av bevilgninger fra stat eller kommune eller lån gitt med statlig eller kommunal garanti. For slike planer gjelder ikke plan- og bygningsloven </w:t>
      </w:r>
      <w:r w:rsidR="00CA206C">
        <w:rPr>
          <w:bCs/>
        </w:rPr>
        <w:t>§ </w:t>
      </w:r>
      <w:r w:rsidR="00CA206C" w:rsidRPr="00380FB1">
        <w:rPr>
          <w:bCs/>
        </w:rPr>
        <w:t>1</w:t>
      </w:r>
      <w:r w:rsidRPr="00380FB1">
        <w:rPr>
          <w:bCs/>
        </w:rPr>
        <w:t xml:space="preserve">2-8 andre ledd og heller ikke </w:t>
      </w:r>
      <w:r w:rsidR="00CA206C">
        <w:rPr>
          <w:bCs/>
        </w:rPr>
        <w:t>§ </w:t>
      </w:r>
      <w:r w:rsidR="00CA206C" w:rsidRPr="00380FB1">
        <w:rPr>
          <w:bCs/>
        </w:rPr>
        <w:t>1</w:t>
      </w:r>
      <w:r w:rsidRPr="00380FB1">
        <w:rPr>
          <w:bCs/>
        </w:rPr>
        <w:t>2-11. Kommunen kan følgelig ikke stanse et planinitiativ som fremmer et offentlig finansiert tiltak.</w:t>
      </w:r>
    </w:p>
    <w:p w14:paraId="14784472" w14:textId="05CEBF22" w:rsidR="00F43404" w:rsidRPr="00380FB1" w:rsidRDefault="00F43404" w:rsidP="0052552B">
      <w:pPr>
        <w:pStyle w:val="Overskrift4"/>
      </w:pPr>
      <w:r>
        <w:t>Idé</w:t>
      </w:r>
      <w:r w:rsidRPr="00380FB1">
        <w:t>stadiet</w:t>
      </w:r>
    </w:p>
    <w:p w14:paraId="0EC1C06B" w14:textId="77777777" w:rsidR="00CA206C" w:rsidRDefault="00C71241" w:rsidP="00F43404">
      <w:r>
        <w:t>Idé</w:t>
      </w:r>
      <w:r w:rsidR="00F43404" w:rsidRPr="00380FB1">
        <w:t xml:space="preserve">fasen </w:t>
      </w:r>
      <w:r w:rsidR="00F43404">
        <w:t xml:space="preserve">i oppstarten </w:t>
      </w:r>
      <w:r w:rsidR="00F43404" w:rsidRPr="00380FB1">
        <w:t xml:space="preserve">er ikke nærmere regulert i </w:t>
      </w:r>
      <w:hyperlink r:id="rId62" w:history="1">
        <w:r w:rsidR="00303176" w:rsidRPr="00CA206C">
          <w:rPr>
            <w:rStyle w:val="kursiv"/>
          </w:rPr>
          <w:t>fors</w:t>
        </w:r>
        <w:r w:rsidR="001844B5" w:rsidRPr="00CA206C">
          <w:rPr>
            <w:rStyle w:val="kursiv"/>
          </w:rPr>
          <w:t xml:space="preserve">krift </w:t>
        </w:r>
        <w:r w:rsidR="00303176" w:rsidRPr="00CA206C">
          <w:rPr>
            <w:rStyle w:val="kursiv"/>
          </w:rPr>
          <w:t>om behandling av private forslag til detaljregulering etter plan- og bygningsloven</w:t>
        </w:r>
      </w:hyperlink>
      <w:r w:rsidR="00303176" w:rsidRPr="00CA206C">
        <w:rPr>
          <w:rStyle w:val="kursiv"/>
        </w:rPr>
        <w:t xml:space="preserve"> </w:t>
      </w:r>
      <w:r w:rsidR="00F43404" w:rsidRPr="00380FB1">
        <w:t xml:space="preserve">fordi den offentlige medvirkningen i denne fasen normalt er svært begrenset. </w:t>
      </w:r>
      <w:r w:rsidR="00F43404" w:rsidRPr="004C12C5">
        <w:t>Fasen omfatter i all hovedsak den kartlegging og utredning som forslagsstiller selv har behov for å gjøre for å vurdere den fremtidige utnyttingen av sin eiendom</w:t>
      </w:r>
      <w:r w:rsidR="009122E8">
        <w:t xml:space="preserve"> og vurdere om det skal igangsettes et reguleringsplanarbeid</w:t>
      </w:r>
      <w:r>
        <w:t>. Idé</w:t>
      </w:r>
      <w:r w:rsidR="00F43404" w:rsidRPr="004C12C5">
        <w:t>fasen vil der</w:t>
      </w:r>
      <w:r>
        <w:t>for kunne omfatte forretningsidé</w:t>
      </w:r>
      <w:r w:rsidR="00F43404" w:rsidRPr="004C12C5">
        <w:t xml:space="preserve">, behovsanalyser, mulighetsstudier og markedsvurderinger med sikte på å oppnå en mest mulig regningssvarende utnytting av eiendommen, herunder utarbeidelse av forretningsmodell, finansieringsplan, arealvurderinger, tilpasning for spesielle funksjoner etc. </w:t>
      </w:r>
      <w:r w:rsidR="00F43404" w:rsidRPr="00380FB1">
        <w:t xml:space="preserve">Det er naturlig at forslagsstiller i denne fasen </w:t>
      </w:r>
      <w:r w:rsidR="00F43404" w:rsidRPr="004C12C5">
        <w:t xml:space="preserve">også </w:t>
      </w:r>
      <w:r w:rsidR="00F43404" w:rsidRPr="00380FB1">
        <w:t xml:space="preserve">innhenter relevant og nødvendig planinformasjon fra kommunen og </w:t>
      </w:r>
      <w:proofErr w:type="gramStart"/>
      <w:r w:rsidR="00F43404" w:rsidRPr="00380FB1">
        <w:t>for øvrig</w:t>
      </w:r>
      <w:proofErr w:type="gramEnd"/>
      <w:r w:rsidR="00F43404" w:rsidRPr="00380FB1">
        <w:t xml:space="preserve"> avklarer hvilke juridiske rammer som det er nødvendig å forholde seg til ved en utbygging av eiendommen. Dette vil f.eks. kunne omfatte eiendomsinformasjon, innholdet i overordnede arealplaner, </w:t>
      </w:r>
      <w:r w:rsidR="005E4E46">
        <w:t xml:space="preserve">krav til reguleringsplan, </w:t>
      </w:r>
      <w:r w:rsidR="00F43404" w:rsidRPr="00380FB1">
        <w:t>samt retningslinjer og føringer som ellers måtte gjelde for området eller eiendommen fra myndighetenes side.</w:t>
      </w:r>
    </w:p>
    <w:p w14:paraId="6E87045F" w14:textId="09874E9A" w:rsidR="008529BC" w:rsidRDefault="00F43404" w:rsidP="00F43404">
      <w:r w:rsidRPr="00380FB1">
        <w:t xml:space="preserve">Kommunens bistand i dette stadiet av oppstartfasen vil være begrenset og i all hovedsak bestå i å gi faktisk informasjon om gjeldende planer, rekkefølgekrav, teknisk infrastruktur, gjeldende retningslinjer og føringer for området, og opplyse om annet pågående planarbeid. Ofte kan slik informasjon gis via telefon eller e-post. Mye relevant informasjon vil som oftest også være tilgjengelig på kommunens nettsider. Det kan også være aktuelt med et sonderingsmøte med kommunen i dette stadiet. </w:t>
      </w:r>
      <w:r w:rsidRPr="00FD231B">
        <w:t xml:space="preserve">Av annen veiledning på nettet kan nevnes at Norsk Eiendom har utarbeidet en veileder for sine medlemmer, som omtaler oppstartfasen, med tittelen </w:t>
      </w:r>
      <w:hyperlink r:id="rId63" w:history="1">
        <w:r w:rsidR="00CA206C">
          <w:rPr>
            <w:rStyle w:val="Hyperkobling"/>
          </w:rPr>
          <w:t>«</w:t>
        </w:r>
        <w:r w:rsidRPr="00887555">
          <w:rPr>
            <w:rStyle w:val="Hyperkobling"/>
          </w:rPr>
          <w:t>Effektive planprosesse</w:t>
        </w:r>
        <w:r w:rsidR="008529BC" w:rsidRPr="00887555">
          <w:rPr>
            <w:rStyle w:val="Hyperkobling"/>
          </w:rPr>
          <w:t>r</w:t>
        </w:r>
        <w:r w:rsidR="00CA206C">
          <w:rPr>
            <w:rStyle w:val="Hyperkobling"/>
          </w:rPr>
          <w:t>»</w:t>
        </w:r>
      </w:hyperlink>
      <w:r w:rsidR="008529BC">
        <w:t>.</w:t>
      </w:r>
      <w:r w:rsidRPr="00FD231B">
        <w:t xml:space="preserve"> Bygg21 har utarbeidet </w:t>
      </w:r>
      <w:hyperlink r:id="rId64" w:history="1">
        <w:r w:rsidR="00CA206C">
          <w:rPr>
            <w:rStyle w:val="Hyperkobling"/>
          </w:rPr>
          <w:t>«</w:t>
        </w:r>
        <w:r w:rsidRPr="00887555">
          <w:rPr>
            <w:rStyle w:val="Hyperkobling"/>
          </w:rPr>
          <w:t>Fasenorm for reguleringsplanarbei</w:t>
        </w:r>
        <w:r w:rsidR="008529BC" w:rsidRPr="00887555">
          <w:rPr>
            <w:rStyle w:val="Hyperkobling"/>
          </w:rPr>
          <w:t>d</w:t>
        </w:r>
        <w:r w:rsidR="00CA206C">
          <w:rPr>
            <w:rStyle w:val="Hyperkobling"/>
          </w:rPr>
          <w:t>»</w:t>
        </w:r>
      </w:hyperlink>
      <w:r w:rsidR="008529BC">
        <w:t>,</w:t>
      </w:r>
      <w:r w:rsidRPr="00FD231B">
        <w:t xml:space="preserve"> som beskriver en planprosess basert på en prosjekttenkning.</w:t>
      </w:r>
    </w:p>
    <w:p w14:paraId="42F8986A" w14:textId="64B4289D" w:rsidR="00F43404" w:rsidRPr="00380FB1" w:rsidRDefault="00F43404" w:rsidP="0052552B">
      <w:pPr>
        <w:pStyle w:val="Overskrift4"/>
      </w:pPr>
      <w:r w:rsidRPr="00380FB1">
        <w:t>Planinitiativet</w:t>
      </w:r>
    </w:p>
    <w:p w14:paraId="6DC092B2" w14:textId="7E937975" w:rsidR="008529BC" w:rsidRDefault="00F43404" w:rsidP="00F43404">
      <w:pPr>
        <w:rPr>
          <w:rFonts w:cs="Times New Roman"/>
          <w:szCs w:val="24"/>
        </w:rPr>
      </w:pPr>
      <w:r w:rsidRPr="00380FB1">
        <w:rPr>
          <w:bCs/>
        </w:rPr>
        <w:t>Planinitiativet er et eget dokument som forslagsstiller må sende kommunen før oppstarts</w:t>
      </w:r>
      <w:r w:rsidR="000F5A58">
        <w:rPr>
          <w:bCs/>
        </w:rPr>
        <w:t>møte kan avholdes. Det må sendes</w:t>
      </w:r>
      <w:r w:rsidRPr="00380FB1">
        <w:rPr>
          <w:bCs/>
        </w:rPr>
        <w:t xml:space="preserve"> inn senest samtidig med at forslagsstiller bestiller møtet. </w:t>
      </w:r>
      <w:r w:rsidRPr="00380FB1">
        <w:rPr>
          <w:rFonts w:cs="Times New Roman"/>
          <w:szCs w:val="24"/>
        </w:rPr>
        <w:t>En rekke kommuner har i dag skjema for bestilling av oppstart</w:t>
      </w:r>
      <w:r w:rsidR="000F5A58">
        <w:rPr>
          <w:rFonts w:cs="Times New Roman"/>
          <w:szCs w:val="24"/>
        </w:rPr>
        <w:t>s</w:t>
      </w:r>
      <w:r w:rsidRPr="00380FB1">
        <w:rPr>
          <w:rFonts w:cs="Times New Roman"/>
          <w:szCs w:val="24"/>
        </w:rPr>
        <w:t>møte som enten kan fylles ut på nettet eller lastes ned fra kommunens nettsider. Informasjonen vil være tilpasset lokale forhold.</w:t>
      </w:r>
    </w:p>
    <w:p w14:paraId="1B54BCDB" w14:textId="77777777" w:rsidR="00CA206C" w:rsidRDefault="00F43404" w:rsidP="00F43404">
      <w:pPr>
        <w:rPr>
          <w:bCs/>
        </w:rPr>
      </w:pPr>
      <w:r w:rsidRPr="00380FB1">
        <w:rPr>
          <w:bCs/>
        </w:rPr>
        <w:t>Det er ønskelig at forslagsstiller søker dialog med kommunen tidlig i arbeidet med planinitiativet for å avklare forventninger og omfang på dokumentet før det sendes inn. Omfanget må tilpasses kompleksiteten i prosjektet og lokale forhold.</w:t>
      </w:r>
    </w:p>
    <w:p w14:paraId="090745A3" w14:textId="77777777" w:rsidR="00CA206C" w:rsidRDefault="00F43404" w:rsidP="00F43404">
      <w:r w:rsidRPr="00380FB1">
        <w:rPr>
          <w:bCs/>
        </w:rPr>
        <w:t>Innholdet i dokumentet skal danne grunnlag for det som skal diskuteres i møtet, og det bør derfor på en god måte redegjør</w:t>
      </w:r>
      <w:r w:rsidR="000F5A58">
        <w:rPr>
          <w:bCs/>
        </w:rPr>
        <w:t>e</w:t>
      </w:r>
      <w:r w:rsidRPr="00380FB1">
        <w:rPr>
          <w:bCs/>
        </w:rPr>
        <w:t xml:space="preserve"> for forslagsstillers prosjekt, lokale forhold og virkninger på omgivelsene.</w:t>
      </w:r>
      <w:r w:rsidRPr="00380FB1">
        <w:t xml:space="preserve"> Initiativet inneh</w:t>
      </w:r>
      <w:r>
        <w:t>older ofte</w:t>
      </w:r>
      <w:r w:rsidRPr="00380FB1">
        <w:t xml:space="preserve"> skisser, illustrasjoner og annet grafisk materiale som beskriver prosjektet.</w:t>
      </w:r>
    </w:p>
    <w:p w14:paraId="6B3237A6" w14:textId="74695BB0" w:rsidR="00CA206C" w:rsidRDefault="00AA4524" w:rsidP="00F43404">
      <w:r w:rsidRPr="001844B5">
        <w:rPr>
          <w:bCs/>
        </w:rPr>
        <w:t>Forskrift om behandling av private forslag til detaljregulering etter plan- og bygningsloven</w:t>
      </w:r>
      <w:r w:rsidR="000F5A58">
        <w:rPr>
          <w:rStyle w:val="Hyperkobling"/>
          <w:bCs/>
          <w:u w:val="none"/>
        </w:rPr>
        <w:t xml:space="preserve"> </w:t>
      </w:r>
      <w:r w:rsidR="00CA206C">
        <w:rPr>
          <w:bCs/>
        </w:rPr>
        <w:t>§ 1</w:t>
      </w:r>
      <w:r>
        <w:rPr>
          <w:bCs/>
        </w:rPr>
        <w:t xml:space="preserve"> </w:t>
      </w:r>
      <w:r w:rsidR="00F43404" w:rsidRPr="00380FB1">
        <w:rPr>
          <w:bCs/>
        </w:rPr>
        <w:t xml:space="preserve">oppstiller en rekke krav til innholdet i planinitiativet. Noen av kravene gjelder beskrivelse av prosjektet, andre gjelder forholdet til omgivelsene, samarbeid, medvirkning mv. Kravene må oppfattes som </w:t>
      </w:r>
      <w:r w:rsidR="00F43404" w:rsidRPr="00380FB1">
        <w:t>minimumskrav</w:t>
      </w:r>
      <w:r w:rsidR="00AC51DF">
        <w:t xml:space="preserve"> til hva som skal gjøres rede for, mens omfanget styres av </w:t>
      </w:r>
      <w:r w:rsidR="00CA206C">
        <w:rPr>
          <w:bCs/>
        </w:rPr>
        <w:t>«</w:t>
      </w:r>
      <w:r w:rsidR="00AC51DF" w:rsidRPr="00380FB1">
        <w:rPr>
          <w:bCs/>
        </w:rPr>
        <w:t>i nødvendig gra</w:t>
      </w:r>
      <w:r w:rsidR="008529BC" w:rsidRPr="00380FB1">
        <w:rPr>
          <w:bCs/>
        </w:rPr>
        <w:t>d</w:t>
      </w:r>
      <w:r w:rsidR="00CA206C">
        <w:rPr>
          <w:bCs/>
        </w:rPr>
        <w:t>»</w:t>
      </w:r>
      <w:r w:rsidR="008529BC">
        <w:rPr>
          <w:bCs/>
        </w:rPr>
        <w:t>,</w:t>
      </w:r>
      <w:r w:rsidR="00AC51DF">
        <w:rPr>
          <w:bCs/>
        </w:rPr>
        <w:t xml:space="preserve"> jf. neste avsnitt</w:t>
      </w:r>
      <w:r w:rsidR="00F43404" w:rsidRPr="00380FB1">
        <w:t xml:space="preserve">. Reglene skal sikre at planinitiativet er utfyllende og forsvarlig utformet for at det skal kunne legge grunnlaget for et mest mulig effektivt oppstartsmøte. Kravene skal dessuten sørge for at kommunen ikke må bruke tid på å innhente tilleggsopplysninger. De skal sikre at kommunen får den informasjonen den trenger for så tidlig som mulig å kunne vurdere om tiltaket krever konsekvensutredning etter reglene i </w:t>
      </w:r>
      <w:hyperlink r:id="rId65" w:history="1">
        <w:r w:rsidR="00F43404" w:rsidRPr="00785A58">
          <w:rPr>
            <w:rStyle w:val="Hyperkobling"/>
          </w:rPr>
          <w:t>forskrift om konsekvensutredninger</w:t>
        </w:r>
      </w:hyperlink>
      <w:r w:rsidR="00F43404" w:rsidRPr="00380FB1">
        <w:t xml:space="preserve"> eller om planinitiativet skal stoppes, jf. plan- og bygningsloven </w:t>
      </w:r>
      <w:r w:rsidR="00CA206C">
        <w:t>§ </w:t>
      </w:r>
      <w:r w:rsidR="00CA206C" w:rsidRPr="00380FB1">
        <w:t>1</w:t>
      </w:r>
      <w:r w:rsidR="00F43404" w:rsidRPr="00380FB1">
        <w:t>2-8 andre ledd.</w:t>
      </w:r>
    </w:p>
    <w:p w14:paraId="70FEEDC3" w14:textId="26BA426F" w:rsidR="008529BC" w:rsidRDefault="00F43404" w:rsidP="00F43404">
      <w:r w:rsidRPr="00380FB1">
        <w:rPr>
          <w:bCs/>
        </w:rPr>
        <w:t xml:space="preserve">Omfanget av ressurser forslagsstiller må legge i planinitiativet styres rettslig av begrepet </w:t>
      </w:r>
      <w:r w:rsidR="00CA206C">
        <w:rPr>
          <w:bCs/>
        </w:rPr>
        <w:t>«</w:t>
      </w:r>
      <w:r w:rsidRPr="00380FB1">
        <w:rPr>
          <w:bCs/>
        </w:rPr>
        <w:t>i nødvendig gra</w:t>
      </w:r>
      <w:r w:rsidR="008529BC" w:rsidRPr="00380FB1">
        <w:rPr>
          <w:bCs/>
        </w:rPr>
        <w:t>d</w:t>
      </w:r>
      <w:r w:rsidR="00CA206C">
        <w:rPr>
          <w:bCs/>
        </w:rPr>
        <w:t>»</w:t>
      </w:r>
      <w:r w:rsidR="008529BC">
        <w:rPr>
          <w:bCs/>
        </w:rPr>
        <w:t>,</w:t>
      </w:r>
      <w:r w:rsidRPr="00380FB1">
        <w:rPr>
          <w:bCs/>
        </w:rPr>
        <w:t xml:space="preserve"> </w:t>
      </w:r>
      <w:r w:rsidRPr="00AA4524">
        <w:rPr>
          <w:bCs/>
        </w:rPr>
        <w:t>jf.</w:t>
      </w:r>
      <w:r w:rsidR="00AA4524" w:rsidRPr="00AA4524">
        <w:t xml:space="preserve"> </w:t>
      </w:r>
      <w:r w:rsidR="00AA4524" w:rsidRPr="00AA4524">
        <w:rPr>
          <w:bCs/>
        </w:rPr>
        <w:t>fors</w:t>
      </w:r>
      <w:r w:rsidR="00AA4524">
        <w:rPr>
          <w:bCs/>
        </w:rPr>
        <w:t xml:space="preserve">krift </w:t>
      </w:r>
      <w:r w:rsidR="00AA4524" w:rsidRPr="00AA4524">
        <w:rPr>
          <w:bCs/>
        </w:rPr>
        <w:t>om behandling av private forslag til detaljregulering etter plan- og bygningsloven</w:t>
      </w:r>
      <w:r w:rsidR="00AA4524">
        <w:rPr>
          <w:bCs/>
        </w:rPr>
        <w:t xml:space="preserve"> </w:t>
      </w:r>
      <w:r w:rsidR="00CA206C">
        <w:rPr>
          <w:bCs/>
        </w:rPr>
        <w:t>§ </w:t>
      </w:r>
      <w:r w:rsidR="00CA206C" w:rsidRPr="00380FB1">
        <w:rPr>
          <w:bCs/>
        </w:rPr>
        <w:t>1</w:t>
      </w:r>
      <w:r w:rsidRPr="00380FB1">
        <w:rPr>
          <w:bCs/>
        </w:rPr>
        <w:t xml:space="preserve"> andre ledd. </w:t>
      </w:r>
      <w:r w:rsidRPr="00380FB1">
        <w:t>Planinitiativet bør være rela</w:t>
      </w:r>
      <w:r w:rsidR="000F5A58">
        <w:t xml:space="preserve">tivt kortfattet og kun </w:t>
      </w:r>
      <w:proofErr w:type="gramStart"/>
      <w:r w:rsidR="000F5A58">
        <w:t>fokusere</w:t>
      </w:r>
      <w:proofErr w:type="gramEnd"/>
      <w:r w:rsidRPr="00380FB1">
        <w:t xml:space="preserve"> på det som er viktig å få frem</w:t>
      </w:r>
      <w:r w:rsidR="00201900">
        <w:t xml:space="preserve"> for å vurdere</w:t>
      </w:r>
      <w:r w:rsidR="00044B2A">
        <w:t xml:space="preserve"> det kommende planarbeidet</w:t>
      </w:r>
      <w:r w:rsidRPr="00380FB1">
        <w:t xml:space="preserve">. </w:t>
      </w:r>
      <w:r w:rsidRPr="00380FB1">
        <w:rPr>
          <w:bCs/>
        </w:rPr>
        <w:t xml:space="preserve">Ressursinnsatsen må vurderes i lys av at forslagsstiller ofte er helt i startfasen av sitt utviklingsarbeid og derfor ikke kan redegjøre i detalj for alle sider av prosjektet på samme måte som når det foreligger et mer gjennomarbeidet utkast til planforslag. Det bør tas høyde for at planinitiativet inneholder tilstrekkelig informasjon til at partene </w:t>
      </w:r>
      <w:r w:rsidR="00044B2A">
        <w:rPr>
          <w:bCs/>
        </w:rPr>
        <w:t xml:space="preserve">etter gjennomført oppstartsmøte </w:t>
      </w:r>
      <w:r w:rsidRPr="00380FB1">
        <w:rPr>
          <w:bCs/>
        </w:rPr>
        <w:t xml:space="preserve">vet hva de har å forholde seg til, og at faren for misforståelser senere i prosessen blir vesentlig redusert. Initiativet bør derfor </w:t>
      </w:r>
      <w:r w:rsidR="00044B2A">
        <w:rPr>
          <w:bCs/>
        </w:rPr>
        <w:t xml:space="preserve">i tillegg til selve utbyggings-/planønsket </w:t>
      </w:r>
      <w:r w:rsidRPr="00380FB1">
        <w:rPr>
          <w:bCs/>
        </w:rPr>
        <w:t xml:space="preserve">angi </w:t>
      </w:r>
      <w:r w:rsidRPr="00380FB1">
        <w:t>mulige interessekonflikter og utredningsbehov.</w:t>
      </w:r>
    </w:p>
    <w:p w14:paraId="7AA3A847" w14:textId="77777777" w:rsidR="008529BC" w:rsidRDefault="00F43404" w:rsidP="00F43404">
      <w:pPr>
        <w:rPr>
          <w:bCs/>
        </w:rPr>
      </w:pPr>
      <w:r w:rsidRPr="00380FB1">
        <w:rPr>
          <w:bCs/>
        </w:rPr>
        <w:t>Noen kommuner velger å sende en foreløpig tilbakemelding til forslagsstiller sammen med innkallingen til oppstartsmøtet</w:t>
      </w:r>
      <w:r w:rsidR="00044B2A">
        <w:rPr>
          <w:bCs/>
        </w:rPr>
        <w:t>, slik at de eventuelt kan supplere med manglende informasjon før eller i oppstartsmøtet</w:t>
      </w:r>
      <w:r w:rsidRPr="00380FB1">
        <w:rPr>
          <w:bCs/>
        </w:rPr>
        <w:t>.</w:t>
      </w:r>
    </w:p>
    <w:p w14:paraId="725A04BE" w14:textId="7EF43BB6" w:rsidR="00F43404" w:rsidRPr="00380FB1" w:rsidRDefault="00F43404" w:rsidP="0052552B">
      <w:pPr>
        <w:pStyle w:val="Overskrift4"/>
      </w:pPr>
      <w:r w:rsidRPr="00380FB1">
        <w:t>Oppstartsmøtet</w:t>
      </w:r>
    </w:p>
    <w:p w14:paraId="5CBDA0E3" w14:textId="1DBF21B1" w:rsidR="00CA206C" w:rsidRDefault="00F43404" w:rsidP="00F43404">
      <w:pPr>
        <w:rPr>
          <w:rFonts w:cs="Times New Roman"/>
          <w:szCs w:val="24"/>
        </w:rPr>
      </w:pPr>
      <w:r w:rsidRPr="00380FB1">
        <w:rPr>
          <w:rFonts w:cs="Times New Roman"/>
          <w:szCs w:val="24"/>
        </w:rPr>
        <w:t xml:space="preserve">Plan- og bygningsloven </w:t>
      </w:r>
      <w:r w:rsidR="00CA206C">
        <w:rPr>
          <w:rFonts w:cs="Times New Roman"/>
          <w:szCs w:val="24"/>
        </w:rPr>
        <w:t>§ </w:t>
      </w:r>
      <w:r w:rsidR="00CA206C" w:rsidRPr="00380FB1">
        <w:rPr>
          <w:rFonts w:cs="Times New Roman"/>
          <w:szCs w:val="24"/>
        </w:rPr>
        <w:t>1</w:t>
      </w:r>
      <w:r w:rsidRPr="00380FB1">
        <w:rPr>
          <w:rFonts w:cs="Times New Roman"/>
          <w:szCs w:val="24"/>
        </w:rPr>
        <w:t xml:space="preserve">2-8 første ledd fastsetter at når forslagsstilleren er en annen enn planmyndigheten selv, skal planspørsmålet legges frem for planmyndigheten i møte. Mange kommuner har utarbeidet skriftlig veiledning om </w:t>
      </w:r>
      <w:r w:rsidR="007D2FE6">
        <w:rPr>
          <w:rFonts w:cs="Times New Roman"/>
          <w:szCs w:val="24"/>
        </w:rPr>
        <w:t>dette oppstarts</w:t>
      </w:r>
      <w:r w:rsidRPr="00380FB1">
        <w:rPr>
          <w:rFonts w:cs="Times New Roman"/>
          <w:szCs w:val="24"/>
        </w:rPr>
        <w:t>møtet som er tilgjengelig på deres nettsider.</w:t>
      </w:r>
    </w:p>
    <w:p w14:paraId="2188A2CA" w14:textId="77777777" w:rsidR="00CA206C" w:rsidRDefault="00F43404" w:rsidP="00F43404">
      <w:pPr>
        <w:rPr>
          <w:bCs/>
        </w:rPr>
      </w:pPr>
      <w:r w:rsidRPr="00380FB1">
        <w:rPr>
          <w:bCs/>
        </w:rPr>
        <w:t>Siktemålet med oppstartsmøtet er å etablere en felles forståelse mellom forslagsstiller og kommunene om forutsetningene for det videre planarbeidet. Begge parter er ansvarlig for at det blir en ryddig dialog. Dagsorden og gjennomføring av møtet må vurderes i lys av prosjektets karakter og kompleksitet.</w:t>
      </w:r>
    </w:p>
    <w:p w14:paraId="71C7D68D" w14:textId="77777777" w:rsidR="00CA206C" w:rsidRDefault="00F43404" w:rsidP="00F43404">
      <w:pPr>
        <w:rPr>
          <w:rFonts w:cs="Times New Roman"/>
          <w:szCs w:val="24"/>
        </w:rPr>
      </w:pPr>
      <w:r w:rsidRPr="00380FB1">
        <w:rPr>
          <w:bCs/>
        </w:rPr>
        <w:t>Møtet skal bidra til forutsigbarhet og redusere faren for at uavklarte eller uforutsette forhold skal vanskeliggjøre eller forsinke den etterfølgende planprosessen.</w:t>
      </w:r>
      <w:r w:rsidRPr="00380FB1">
        <w:t xml:space="preserve"> </w:t>
      </w:r>
      <w:r w:rsidRPr="00380FB1">
        <w:rPr>
          <w:rFonts w:cs="Times New Roman"/>
          <w:szCs w:val="24"/>
        </w:rPr>
        <w:t>Møtet skal sikre god informasjonsflyt, fremme samarbeid og vil i mange tilfeller kunne forhindre at forslagsstiller legger ned ressurser i planarbeid som ikke kan føre frem til vedtak.</w:t>
      </w:r>
    </w:p>
    <w:p w14:paraId="0C3219AE" w14:textId="3D88CEE1" w:rsidR="00CA206C" w:rsidRDefault="00F43404" w:rsidP="00F43404">
      <w:pPr>
        <w:rPr>
          <w:bCs/>
        </w:rPr>
      </w:pPr>
      <w:r w:rsidRPr="00380FB1">
        <w:rPr>
          <w:bCs/>
        </w:rPr>
        <w:t>Kommunen er ansvarlig for innkalling og gjennomføring av oppstartsmøtet. Oppstartsmøte s</w:t>
      </w:r>
      <w:r w:rsidR="000016CE">
        <w:rPr>
          <w:bCs/>
        </w:rPr>
        <w:t xml:space="preserve">kal </w:t>
      </w:r>
      <w:r w:rsidRPr="00380FB1">
        <w:rPr>
          <w:bCs/>
        </w:rPr>
        <w:t>gjennomføres innen rimelig tid etter at kommunen har mottatt forespørsel om dette fra forslagsstilleren</w:t>
      </w:r>
      <w:r w:rsidR="009D0833">
        <w:rPr>
          <w:bCs/>
        </w:rPr>
        <w:t>, jf. forskrift om behandling av private forslag til detaljregulering</w:t>
      </w:r>
      <w:r w:rsidR="009D0833" w:rsidRPr="00380FB1">
        <w:rPr>
          <w:bCs/>
        </w:rPr>
        <w:t xml:space="preserve"> </w:t>
      </w:r>
      <w:r w:rsidR="009D0833">
        <w:rPr>
          <w:bCs/>
        </w:rPr>
        <w:t xml:space="preserve">etter plan- og bygningsloven </w:t>
      </w:r>
      <w:r w:rsidR="00CA206C">
        <w:rPr>
          <w:bCs/>
        </w:rPr>
        <w:t>§ </w:t>
      </w:r>
      <w:r w:rsidR="00CA206C" w:rsidRPr="007D2FE6">
        <w:rPr>
          <w:bCs/>
        </w:rPr>
        <w:t>2</w:t>
      </w:r>
      <w:r w:rsidR="009D0833" w:rsidRPr="007D2FE6">
        <w:rPr>
          <w:bCs/>
        </w:rPr>
        <w:t xml:space="preserve"> første ledd</w:t>
      </w:r>
      <w:r w:rsidRPr="00380FB1">
        <w:rPr>
          <w:bCs/>
        </w:rPr>
        <w:t>. Hva som er rimelig tid må vurderes ut fra prosjekte</w:t>
      </w:r>
      <w:r w:rsidR="000F5A58">
        <w:rPr>
          <w:bCs/>
        </w:rPr>
        <w:t>ts størrelse og kompleksitet, samt</w:t>
      </w:r>
      <w:r w:rsidRPr="00380FB1">
        <w:rPr>
          <w:bCs/>
        </w:rPr>
        <w:t xml:space="preserve"> områdets karakter. Normalt bør tre til fire uker være tilstrekkelig for at kommunen skal kunne forberede seg til møtet, men det kan være </w:t>
      </w:r>
      <w:proofErr w:type="gramStart"/>
      <w:r w:rsidRPr="00380FB1">
        <w:rPr>
          <w:bCs/>
        </w:rPr>
        <w:t>påkrevd</w:t>
      </w:r>
      <w:proofErr w:type="gramEnd"/>
      <w:r w:rsidRPr="00380FB1">
        <w:rPr>
          <w:bCs/>
        </w:rPr>
        <w:t xml:space="preserve"> med lengre tid i komplekse områder eller </w:t>
      </w:r>
      <w:r>
        <w:rPr>
          <w:bCs/>
        </w:rPr>
        <w:t>dersom planiniti</w:t>
      </w:r>
      <w:r w:rsidRPr="00380FB1">
        <w:rPr>
          <w:bCs/>
        </w:rPr>
        <w:t>ativet legger opp til vesentlige avvik fra kommunens overordnede planer.</w:t>
      </w:r>
    </w:p>
    <w:p w14:paraId="365886F5" w14:textId="1A7EC401" w:rsidR="008529BC" w:rsidRDefault="00F43404" w:rsidP="00F43404">
      <w:pPr>
        <w:rPr>
          <w:rFonts w:cs="Times New Roman"/>
          <w:szCs w:val="24"/>
        </w:rPr>
      </w:pPr>
      <w:r w:rsidRPr="00380FB1">
        <w:rPr>
          <w:rFonts w:cs="Times New Roman"/>
          <w:szCs w:val="24"/>
        </w:rPr>
        <w:t xml:space="preserve">Andre kommunale etater som berøres av planen bør enten være til stede eller ha </w:t>
      </w:r>
      <w:proofErr w:type="gramStart"/>
      <w:r w:rsidRPr="00380FB1">
        <w:rPr>
          <w:rFonts w:cs="Times New Roman"/>
          <w:szCs w:val="24"/>
        </w:rPr>
        <w:t>avgitt</w:t>
      </w:r>
      <w:proofErr w:type="gramEnd"/>
      <w:r w:rsidRPr="00380FB1">
        <w:rPr>
          <w:rFonts w:cs="Times New Roman"/>
          <w:szCs w:val="24"/>
        </w:rPr>
        <w:t xml:space="preserve"> tilbakemeldinger til fagetaten før oppstartsmøtet avholdes. Dette vil kunne utdype den veiledningen oppstart</w:t>
      </w:r>
      <w:r w:rsidR="000F5A58">
        <w:rPr>
          <w:rFonts w:cs="Times New Roman"/>
          <w:szCs w:val="24"/>
        </w:rPr>
        <w:t>s</w:t>
      </w:r>
      <w:r w:rsidRPr="00380FB1">
        <w:rPr>
          <w:rFonts w:cs="Times New Roman"/>
          <w:szCs w:val="24"/>
        </w:rPr>
        <w:t>møtet skal gi forslagsstiller og dennes planfaglige konsulent. Dersom forslagsstiller samtykker, kan statlige eller regionale instanser også inviteres av kommunen til å være representert i møtet. Dette er imidlertid ikke vanlig praksis.</w:t>
      </w:r>
    </w:p>
    <w:p w14:paraId="584B52A6" w14:textId="072F7ABC" w:rsidR="008529BC" w:rsidRDefault="009D0833" w:rsidP="00F43404">
      <w:pPr>
        <w:rPr>
          <w:rFonts w:cs="Times New Roman"/>
          <w:szCs w:val="24"/>
        </w:rPr>
      </w:pPr>
      <w:r>
        <w:rPr>
          <w:bCs/>
        </w:rPr>
        <w:t>F</w:t>
      </w:r>
      <w:r w:rsidR="000016CE">
        <w:rPr>
          <w:bCs/>
        </w:rPr>
        <w:t>orskrift om behandling av private forslag</w:t>
      </w:r>
      <w:r w:rsidR="007759CB">
        <w:rPr>
          <w:bCs/>
        </w:rPr>
        <w:t xml:space="preserve"> til detaljregulering etter plan- og bygningsloven</w:t>
      </w:r>
      <w:r w:rsidR="00F43404" w:rsidRPr="00380FB1">
        <w:rPr>
          <w:bCs/>
        </w:rPr>
        <w:t xml:space="preserve"> </w:t>
      </w:r>
      <w:r w:rsidR="00CA206C">
        <w:rPr>
          <w:bCs/>
        </w:rPr>
        <w:t>§ 2</w:t>
      </w:r>
      <w:r>
        <w:rPr>
          <w:bCs/>
        </w:rPr>
        <w:t xml:space="preserve"> andre ledd </w:t>
      </w:r>
      <w:r w:rsidR="00F43404" w:rsidRPr="00380FB1">
        <w:rPr>
          <w:bCs/>
        </w:rPr>
        <w:t>har utfyllende regler om tema som skal behandles i møtet. Bestemmelsen må forstås slik at det bare er tema som er relevante fo</w:t>
      </w:r>
      <w:r w:rsidR="00F43404">
        <w:rPr>
          <w:bCs/>
        </w:rPr>
        <w:t>r saken som en trenger å drøfte</w:t>
      </w:r>
      <w:r w:rsidR="00F43404" w:rsidRPr="00380FB1">
        <w:rPr>
          <w:bCs/>
        </w:rPr>
        <w:t xml:space="preserve">. Det </w:t>
      </w:r>
      <w:proofErr w:type="gramStart"/>
      <w:r w:rsidR="00F43404" w:rsidRPr="00380FB1">
        <w:rPr>
          <w:bCs/>
        </w:rPr>
        <w:t>fremgår</w:t>
      </w:r>
      <w:proofErr w:type="gramEnd"/>
      <w:r w:rsidR="00F43404" w:rsidRPr="00380FB1">
        <w:rPr>
          <w:bCs/>
        </w:rPr>
        <w:t xml:space="preserve"> at alle temaer som er nødvendig for å klargjøre forutsetningene for det videre planarbeidet og utforminge</w:t>
      </w:r>
      <w:r w:rsidR="00F43404">
        <w:rPr>
          <w:bCs/>
        </w:rPr>
        <w:t>n av det endelige planforslaget</w:t>
      </w:r>
      <w:r w:rsidR="00F43404" w:rsidRPr="00380FB1">
        <w:rPr>
          <w:bCs/>
        </w:rPr>
        <w:t xml:space="preserve"> skal behandles. </w:t>
      </w:r>
      <w:r w:rsidR="00F43404" w:rsidRPr="00380FB1">
        <w:t xml:space="preserve">Kommunen skal f.eks. </w:t>
      </w:r>
      <w:r w:rsidR="00F43404" w:rsidRPr="00380FB1">
        <w:rPr>
          <w:rFonts w:cs="Times New Roman"/>
          <w:szCs w:val="24"/>
        </w:rPr>
        <w:t xml:space="preserve">avklare om forslaget vil omfattes av forskriften om konsekvensutredninger. </w:t>
      </w:r>
      <w:r w:rsidR="00F43404">
        <w:rPr>
          <w:rFonts w:cs="Times New Roman"/>
          <w:szCs w:val="24"/>
        </w:rPr>
        <w:t>Det kan videre være aktuelt å o</w:t>
      </w:r>
      <w:r w:rsidR="00F43404" w:rsidRPr="00380FB1">
        <w:rPr>
          <w:rFonts w:cs="Times New Roman"/>
          <w:szCs w:val="24"/>
        </w:rPr>
        <w:t xml:space="preserve">rientere om krav til fremstilling av </w:t>
      </w:r>
      <w:r w:rsidR="00F43404">
        <w:rPr>
          <w:rFonts w:cs="Times New Roman"/>
          <w:szCs w:val="24"/>
        </w:rPr>
        <w:t xml:space="preserve">plankart </w:t>
      </w:r>
      <w:r w:rsidR="00F43404" w:rsidRPr="00380FB1">
        <w:rPr>
          <w:rFonts w:cs="Times New Roman"/>
          <w:szCs w:val="24"/>
        </w:rPr>
        <w:t>og innhold</w:t>
      </w:r>
      <w:r w:rsidR="00F43404">
        <w:rPr>
          <w:rFonts w:cs="Times New Roman"/>
          <w:szCs w:val="24"/>
        </w:rPr>
        <w:t>et</w:t>
      </w:r>
      <w:r w:rsidR="00F43404" w:rsidRPr="00380FB1">
        <w:rPr>
          <w:rFonts w:cs="Times New Roman"/>
          <w:szCs w:val="24"/>
        </w:rPr>
        <w:t xml:space="preserve"> </w:t>
      </w:r>
      <w:r w:rsidR="00F43404">
        <w:rPr>
          <w:rFonts w:cs="Times New Roman"/>
          <w:szCs w:val="24"/>
        </w:rPr>
        <w:t xml:space="preserve">i øvrig </w:t>
      </w:r>
      <w:r w:rsidR="00F43404" w:rsidRPr="00380FB1">
        <w:rPr>
          <w:rFonts w:cs="Times New Roman"/>
          <w:szCs w:val="24"/>
        </w:rPr>
        <w:t>planmateriale</w:t>
      </w:r>
      <w:r w:rsidR="00F43404">
        <w:rPr>
          <w:rFonts w:cs="Times New Roman"/>
          <w:szCs w:val="24"/>
        </w:rPr>
        <w:t>,</w:t>
      </w:r>
      <w:r w:rsidR="00F43404" w:rsidRPr="00380FB1">
        <w:rPr>
          <w:rFonts w:cs="Times New Roman"/>
          <w:szCs w:val="24"/>
        </w:rPr>
        <w:t xml:space="preserve"> samt bidra med </w:t>
      </w:r>
      <w:r w:rsidR="00F43404">
        <w:rPr>
          <w:rFonts w:cs="Times New Roman"/>
          <w:szCs w:val="24"/>
        </w:rPr>
        <w:t xml:space="preserve">sin </w:t>
      </w:r>
      <w:r w:rsidR="00F43404" w:rsidRPr="00380FB1">
        <w:rPr>
          <w:rFonts w:cs="Times New Roman"/>
          <w:szCs w:val="24"/>
        </w:rPr>
        <w:t xml:space="preserve">kunnskap om planområdet. </w:t>
      </w:r>
      <w:r w:rsidR="00F43404" w:rsidRPr="00380FB1">
        <w:rPr>
          <w:bCs/>
        </w:rPr>
        <w:t xml:space="preserve">Som et supplement til forskriftens krav, har </w:t>
      </w:r>
      <w:r w:rsidR="00F43404" w:rsidRPr="00380FB1">
        <w:rPr>
          <w:rFonts w:cs="Times New Roman"/>
          <w:szCs w:val="24"/>
        </w:rPr>
        <w:t xml:space="preserve">mange kommuner laget maler/stikkordslister for det som skal </w:t>
      </w:r>
      <w:r w:rsidR="00F43404">
        <w:rPr>
          <w:rFonts w:cs="Times New Roman"/>
          <w:szCs w:val="24"/>
        </w:rPr>
        <w:t>behandles</w:t>
      </w:r>
      <w:r w:rsidR="00F43404" w:rsidRPr="00380FB1">
        <w:rPr>
          <w:rFonts w:cs="Times New Roman"/>
          <w:szCs w:val="24"/>
        </w:rPr>
        <w:t xml:space="preserve"> i oppstart</w:t>
      </w:r>
      <w:r w:rsidR="000F5A58">
        <w:rPr>
          <w:rFonts w:cs="Times New Roman"/>
          <w:szCs w:val="24"/>
        </w:rPr>
        <w:t>s</w:t>
      </w:r>
      <w:r w:rsidR="00F43404" w:rsidRPr="00380FB1">
        <w:rPr>
          <w:rFonts w:cs="Times New Roman"/>
          <w:szCs w:val="24"/>
        </w:rPr>
        <w:t xml:space="preserve">møtet </w:t>
      </w:r>
      <w:r w:rsidR="00F43404">
        <w:rPr>
          <w:rFonts w:cs="Times New Roman"/>
          <w:szCs w:val="24"/>
        </w:rPr>
        <w:t>med lister</w:t>
      </w:r>
      <w:r w:rsidR="00F43404" w:rsidRPr="00380FB1">
        <w:rPr>
          <w:rFonts w:cs="Times New Roman"/>
          <w:szCs w:val="24"/>
        </w:rPr>
        <w:t xml:space="preserve"> over hvilke opplysninger </w:t>
      </w:r>
      <w:r w:rsidR="00F43404">
        <w:rPr>
          <w:rFonts w:cs="Times New Roman"/>
          <w:szCs w:val="24"/>
        </w:rPr>
        <w:t xml:space="preserve">det forventes at </w:t>
      </w:r>
      <w:r w:rsidR="00F43404" w:rsidRPr="00380FB1">
        <w:rPr>
          <w:rFonts w:cs="Times New Roman"/>
          <w:szCs w:val="24"/>
        </w:rPr>
        <w:t>forslagsstiller</w:t>
      </w:r>
      <w:r w:rsidR="00F43404">
        <w:rPr>
          <w:rFonts w:cs="Times New Roman"/>
          <w:szCs w:val="24"/>
        </w:rPr>
        <w:t xml:space="preserve"> gir</w:t>
      </w:r>
      <w:r w:rsidR="00F43404" w:rsidRPr="00380FB1">
        <w:rPr>
          <w:rFonts w:cs="Times New Roman"/>
          <w:szCs w:val="24"/>
        </w:rPr>
        <w:t>.</w:t>
      </w:r>
    </w:p>
    <w:p w14:paraId="73378068" w14:textId="152465C4" w:rsidR="00CA206C" w:rsidRDefault="00F43404" w:rsidP="00F43404">
      <w:r w:rsidRPr="00380FB1">
        <w:t xml:space="preserve">Det </w:t>
      </w:r>
      <w:proofErr w:type="gramStart"/>
      <w:r w:rsidRPr="00380FB1">
        <w:t>fremgår</w:t>
      </w:r>
      <w:proofErr w:type="gramEnd"/>
      <w:r w:rsidRPr="00380FB1">
        <w:t xml:space="preserve"> av plan- og bygningsloven </w:t>
      </w:r>
      <w:r w:rsidR="00CA206C">
        <w:t>§ </w:t>
      </w:r>
      <w:r w:rsidR="00CA206C" w:rsidRPr="00380FB1">
        <w:t>1</w:t>
      </w:r>
      <w:r w:rsidRPr="00380FB1">
        <w:t xml:space="preserve">2-8 første ledd siste punktum at kommunen kan gi råd om hvordan planen bør utarbeides, og at den kan bistå i planarbeidet. Det bør avklares i møtet hvordan og i hvilket omfang kommunen i tilfelle vil medvirke i det videre planarbeidet. </w:t>
      </w:r>
      <w:r w:rsidRPr="00380FB1">
        <w:rPr>
          <w:rFonts w:cs="Times New Roman"/>
          <w:szCs w:val="24"/>
        </w:rPr>
        <w:t>Ut fra kapasitet varierer praksis en del fra kommune til kommune i hvor mye de bistår private utover det obligatoriske oppstart</w:t>
      </w:r>
      <w:r w:rsidR="000F5A58">
        <w:rPr>
          <w:rFonts w:cs="Times New Roman"/>
          <w:szCs w:val="24"/>
        </w:rPr>
        <w:t>s</w:t>
      </w:r>
      <w:r w:rsidRPr="00380FB1">
        <w:rPr>
          <w:rFonts w:cs="Times New Roman"/>
          <w:szCs w:val="24"/>
        </w:rPr>
        <w:t xml:space="preserve">møtet. </w:t>
      </w:r>
      <w:r w:rsidRPr="00380FB1">
        <w:t>Kommunens råd kan omfatte både utformingen av planforslag, men også opplegget f</w:t>
      </w:r>
      <w:r w:rsidR="000F5A58">
        <w:t>or planprosessen, dokumentasjon</w:t>
      </w:r>
      <w:r w:rsidRPr="00380FB1">
        <w:t xml:space="preserve"> og prosessbistand, f.eks. knyttet til medvirkningsaspektet. På noen områder kan det inngås bindende avtaler mellom kommunen og forslagsstiller. Det gjelder </w:t>
      </w:r>
      <w:r>
        <w:t xml:space="preserve">prosess, dvs. </w:t>
      </w:r>
      <w:r w:rsidRPr="00380FB1">
        <w:t>f.eks. fremdriftsplan, hvem som er kontaktpersoner, hva kommunen og forslagsstiller skal frembringe av dokumentasjon mv.</w:t>
      </w:r>
      <w:r>
        <w:t xml:space="preserve"> Det kan imidlertid ikke inngås avtaler som skal binde kommunen når det gjelder innholdet i endelige planvedtak, f.eks. arealdisponering og planbestemmelser.</w:t>
      </w:r>
    </w:p>
    <w:p w14:paraId="3B0821A7" w14:textId="790FEE57" w:rsidR="008529BC" w:rsidRDefault="002978D4" w:rsidP="00F43404">
      <w:pPr>
        <w:rPr>
          <w:rFonts w:cs="Times New Roman"/>
          <w:szCs w:val="24"/>
        </w:rPr>
      </w:pPr>
      <w:r>
        <w:t>K</w:t>
      </w:r>
      <w:r w:rsidR="00F43404" w:rsidRPr="00380FB1">
        <w:t xml:space="preserve">ommunen </w:t>
      </w:r>
      <w:r>
        <w:t xml:space="preserve">bør </w:t>
      </w:r>
      <w:r w:rsidR="00F43404">
        <w:t>i</w:t>
      </w:r>
      <w:r w:rsidR="00F43404" w:rsidRPr="00380FB1">
        <w:t xml:space="preserve"> møtet informere om den rettslige plansituasjonen i området. </w:t>
      </w:r>
      <w:r w:rsidR="00F43404" w:rsidRPr="00380FB1">
        <w:rPr>
          <w:bCs/>
        </w:rPr>
        <w:t>Det forutsette</w:t>
      </w:r>
      <w:r>
        <w:rPr>
          <w:bCs/>
        </w:rPr>
        <w:t>s</w:t>
      </w:r>
      <w:r w:rsidR="00F43404" w:rsidRPr="00380FB1">
        <w:rPr>
          <w:bCs/>
        </w:rPr>
        <w:t xml:space="preserve"> at det blir satt av tid og ressurser til å gjøre nødvendige avklaringer av betydning for planarbeidet. Det er derfor viktig at kommunen møter med riktig kompetanse og nødvendige fullmakter slik at reell forutsigbarhet i det videre planarbeidet kan oppnås</w:t>
      </w:r>
      <w:r w:rsidR="00F43404">
        <w:rPr>
          <w:bCs/>
        </w:rPr>
        <w:t>.</w:t>
      </w:r>
    </w:p>
    <w:p w14:paraId="1E6AE879" w14:textId="66D398D4" w:rsidR="00CA206C" w:rsidRDefault="00F43404" w:rsidP="00F43404">
      <w:r w:rsidRPr="00380FB1">
        <w:t xml:space="preserve">Kommuneplanens samfunns- og arealdel, og eventuell områderegulering, skal ligge til grunn for utarbeiding av private </w:t>
      </w:r>
      <w:r w:rsidR="002E366A">
        <w:t xml:space="preserve">forslag til </w:t>
      </w:r>
      <w:r w:rsidRPr="00380FB1">
        <w:t xml:space="preserve">detaljregulering, jf. plan- og bygningsloven </w:t>
      </w:r>
      <w:r w:rsidR="00CA206C">
        <w:t>§ </w:t>
      </w:r>
      <w:r w:rsidR="00CA206C" w:rsidRPr="00380FB1">
        <w:t>1</w:t>
      </w:r>
      <w:r w:rsidRPr="00380FB1">
        <w:t>2-3 tredje ledd. Dette gir forutsigbarhet for alle parter som er berørt av arealbruken og for planbehandlingen i kommunen. Planmyndighetens vurdering av planinitiativet vil derfor ta utgangspunkt i de overordnede strategiske rammene for planområdet slik de er angitt i kommuneplanens samfunns- og arealdel, kommunedelplan eller områderegulering. Forholdet til gjeldende reguleringer i planområdet, forståelsen av planbestemmelsene samt forholdet til tilgrensende reguleringsplaner, vil følgelig være et vanlig tema i oppstartsmøte. Dersom planforslaget ikke ser ut til å være i tråd med kommuneplanens arealdel eller områderegulering, skal behovet for planrevisjon og an</w:t>
      </w:r>
      <w:r w:rsidR="00FB6267">
        <w:t>svarsfordeling tas opp, jf. plan- og bygningsloven</w:t>
      </w:r>
      <w:r w:rsidRPr="00380FB1">
        <w:t xml:space="preserve"> </w:t>
      </w:r>
      <w:r w:rsidR="00CA206C">
        <w:t>§ </w:t>
      </w:r>
      <w:r w:rsidR="00CA206C" w:rsidRPr="00380FB1">
        <w:t>1</w:t>
      </w:r>
      <w:r w:rsidRPr="00380FB1">
        <w:t>2–1.</w:t>
      </w:r>
    </w:p>
    <w:p w14:paraId="750964BD" w14:textId="77777777" w:rsidR="00CA206C" w:rsidRDefault="00F43404" w:rsidP="00F43404">
      <w:pPr>
        <w:widowControl w:val="0"/>
        <w:rPr>
          <w:rFonts w:cs="Times New Roman"/>
          <w:szCs w:val="24"/>
        </w:rPr>
      </w:pPr>
      <w:r w:rsidRPr="00380FB1">
        <w:rPr>
          <w:rFonts w:cs="Times New Roman"/>
          <w:szCs w:val="24"/>
        </w:rPr>
        <w:t xml:space="preserve">Det er viktig at både kommunen og forslagsstiller er klar over at avvik fra overordnet plan bidrar til en rekke usikkerhetsmomenter som kan gjøre planleggingen mer komplisert, tidkrevende og risikofylt. Forslagsstiller må ha et bevisst forhold til hvorfor man </w:t>
      </w:r>
      <w:r w:rsidR="00DD6A07">
        <w:rPr>
          <w:rFonts w:cs="Times New Roman"/>
          <w:szCs w:val="24"/>
        </w:rPr>
        <w:t xml:space="preserve">foreslår å </w:t>
      </w:r>
      <w:r w:rsidRPr="00380FB1">
        <w:rPr>
          <w:rFonts w:cs="Times New Roman"/>
          <w:szCs w:val="24"/>
        </w:rPr>
        <w:t xml:space="preserve">bryte med </w:t>
      </w:r>
      <w:r w:rsidR="00DD6A07">
        <w:rPr>
          <w:rFonts w:cs="Times New Roman"/>
          <w:szCs w:val="24"/>
        </w:rPr>
        <w:t>rammer gitt i overordnede planer</w:t>
      </w:r>
      <w:r w:rsidRPr="00380FB1">
        <w:rPr>
          <w:rFonts w:cs="Times New Roman"/>
          <w:szCs w:val="24"/>
        </w:rPr>
        <w:t>. Dersom forslaget er i strid med overordnede planer og føringer, må avvikene begrunnes. Bakgrunnen for dette er at det ved avvik ikke foreligger overordnede avklaringer for planarbeidet, og at alle konflikter derfor i prinsippet kan medføre innsigelse. Dette medfører at kommunen må veie sin saksbehandlingsinnsats og ressursbruk opp mot planens nytte for kommunen, og forslagsstiller må vurdere å avvente utarbeiding eller revisjon av overordnet plan. Forslagsstiller risikerer i slike situasjoner å bruke ressurser på å utarbeide planforslag som blir nektet fremmet senere eller som møter innsigelse.</w:t>
      </w:r>
    </w:p>
    <w:p w14:paraId="05A0909D" w14:textId="34FCA4E6" w:rsidR="008529BC" w:rsidRDefault="00F43404" w:rsidP="00F43404">
      <w:pPr>
        <w:widowControl w:val="0"/>
        <w:rPr>
          <w:rFonts w:cs="Times New Roman"/>
          <w:szCs w:val="24"/>
        </w:rPr>
      </w:pPr>
      <w:r w:rsidRPr="00380FB1">
        <w:rPr>
          <w:rFonts w:cs="Times New Roman"/>
          <w:szCs w:val="24"/>
        </w:rPr>
        <w:t xml:space="preserve">I alle tilfeller må begge parter regne med økt ressurs- og tidsbruk når et planforslag ikke </w:t>
      </w:r>
      <w:r w:rsidR="002978D4">
        <w:rPr>
          <w:rFonts w:cs="Times New Roman"/>
          <w:szCs w:val="24"/>
        </w:rPr>
        <w:t xml:space="preserve">er </w:t>
      </w:r>
      <w:r w:rsidRPr="00380FB1">
        <w:rPr>
          <w:rFonts w:cs="Times New Roman"/>
          <w:szCs w:val="24"/>
        </w:rPr>
        <w:t xml:space="preserve">i samsvar med overordnet plan. En god gjennomgang av </w:t>
      </w:r>
      <w:r w:rsidR="00DD6A07" w:rsidRPr="00DD6A07">
        <w:rPr>
          <w:rFonts w:cs="Times New Roman"/>
          <w:szCs w:val="24"/>
        </w:rPr>
        <w:t xml:space="preserve">og begrunnelse for </w:t>
      </w:r>
      <w:r w:rsidRPr="00380FB1">
        <w:rPr>
          <w:rFonts w:cs="Times New Roman"/>
          <w:szCs w:val="24"/>
        </w:rPr>
        <w:t xml:space="preserve">avvikene øker muligheten for at planinitiativet faktisk vil bli anbefalt videreført av kommunens administrasjon. Videre vil administrasjonen i større grad kunne konsentrere seg om de planfaglige vurderingene knyttet til planarbeidet, og sannsynligheten </w:t>
      </w:r>
      <w:r w:rsidR="004B07CB">
        <w:rPr>
          <w:rFonts w:cs="Times New Roman"/>
          <w:szCs w:val="24"/>
        </w:rPr>
        <w:t xml:space="preserve">øker </w:t>
      </w:r>
      <w:r w:rsidRPr="00380FB1">
        <w:rPr>
          <w:rFonts w:cs="Times New Roman"/>
          <w:szCs w:val="24"/>
        </w:rPr>
        <w:t xml:space="preserve">for at utredningsbehov blir avklart og fastsatt tidlig. Avvik </w:t>
      </w:r>
      <w:r w:rsidR="004B07CB">
        <w:rPr>
          <w:rFonts w:cs="Times New Roman"/>
          <w:szCs w:val="24"/>
        </w:rPr>
        <w:t xml:space="preserve">fra overordnet plan kan også </w:t>
      </w:r>
      <w:r w:rsidRPr="00380FB1">
        <w:rPr>
          <w:rFonts w:cs="Times New Roman"/>
          <w:szCs w:val="24"/>
        </w:rPr>
        <w:t>føre til ekstra utrednings- og analysearbeid etter at kommunen har mottatt planforslaget. I slike saker kan kommunen avtale en annen frist for kommunens behandling av planforslaget som står i rimelig forhold til det mera</w:t>
      </w:r>
      <w:r w:rsidR="000016CE">
        <w:rPr>
          <w:rFonts w:cs="Times New Roman"/>
          <w:szCs w:val="24"/>
        </w:rPr>
        <w:t>rbeidet saken vil innebære, jf. f</w:t>
      </w:r>
      <w:r w:rsidR="000016CE">
        <w:rPr>
          <w:bCs/>
        </w:rPr>
        <w:t>orskrift om behandling av private forsla</w:t>
      </w:r>
      <w:r w:rsidR="001844B5">
        <w:rPr>
          <w:bCs/>
        </w:rPr>
        <w:t>g til detaljregulering etter plan- og bygningsloven</w:t>
      </w:r>
      <w:r w:rsidR="009D0833">
        <w:rPr>
          <w:bCs/>
        </w:rPr>
        <w:t xml:space="preserve"> </w:t>
      </w:r>
      <w:r w:rsidR="00CA206C">
        <w:rPr>
          <w:rFonts w:cs="Times New Roman"/>
          <w:szCs w:val="24"/>
        </w:rPr>
        <w:t>§ </w:t>
      </w:r>
      <w:r w:rsidR="00CA206C" w:rsidRPr="004B07CB">
        <w:rPr>
          <w:rFonts w:cs="Times New Roman"/>
          <w:szCs w:val="24"/>
        </w:rPr>
        <w:t>7</w:t>
      </w:r>
      <w:r w:rsidR="009D0833" w:rsidRPr="004B07CB">
        <w:rPr>
          <w:rFonts w:cs="Times New Roman"/>
          <w:szCs w:val="24"/>
        </w:rPr>
        <w:t xml:space="preserve"> a</w:t>
      </w:r>
      <w:r w:rsidR="009D0833">
        <w:rPr>
          <w:rFonts w:cs="Times New Roman"/>
          <w:szCs w:val="24"/>
        </w:rPr>
        <w:t>ndre</w:t>
      </w:r>
      <w:r w:rsidR="009D0833" w:rsidRPr="004B07CB">
        <w:rPr>
          <w:rFonts w:cs="Times New Roman"/>
          <w:szCs w:val="24"/>
        </w:rPr>
        <w:t xml:space="preserve"> ledd</w:t>
      </w:r>
      <w:r w:rsidR="000016CE">
        <w:rPr>
          <w:bCs/>
        </w:rPr>
        <w:t>.</w:t>
      </w:r>
    </w:p>
    <w:p w14:paraId="3FCA784B" w14:textId="00786FB5" w:rsidR="008529BC" w:rsidRDefault="00F43404" w:rsidP="00F43404">
      <w:r w:rsidRPr="00380FB1">
        <w:t xml:space="preserve">Det er ikke vanlig at representanter fra regionale fagmyndigheter eller andre eksterne deltar i oppstartsmøtet, men kommunen kan </w:t>
      </w:r>
      <w:r w:rsidR="002978D4">
        <w:t xml:space="preserve">vurdere om </w:t>
      </w:r>
      <w:r w:rsidRPr="00380FB1">
        <w:t xml:space="preserve">planen </w:t>
      </w:r>
      <w:r w:rsidR="002978D4">
        <w:t xml:space="preserve">bør tas opp i </w:t>
      </w:r>
      <w:r w:rsidRPr="00380FB1">
        <w:t>regionalt planforu</w:t>
      </w:r>
      <w:r w:rsidR="004B07CB">
        <w:t xml:space="preserve">m, jf. plan- og bygningsloven </w:t>
      </w:r>
      <w:r w:rsidR="00CA206C">
        <w:t>§ </w:t>
      </w:r>
      <w:r w:rsidR="00CA206C" w:rsidRPr="00380FB1">
        <w:t>5</w:t>
      </w:r>
      <w:r w:rsidRPr="00380FB1">
        <w:t>-3. Forslagsstiller kan be kommunen om å ta opp plan</w:t>
      </w:r>
      <w:r w:rsidR="004B07CB">
        <w:t xml:space="preserve">forslaget i regionalt planforum </w:t>
      </w:r>
      <w:r w:rsidRPr="00380FB1">
        <w:t xml:space="preserve">for å få indikasjoner på hvordan en reguleringssak vil bli vurdert av regionale myndigheter. Dette kan være viktig ikke minst for å unngå eventuelle innsigelser senere i prosessen, jf. </w:t>
      </w:r>
      <w:r w:rsidR="000016CE">
        <w:t xml:space="preserve">plan- og bygningsloven </w:t>
      </w:r>
      <w:r w:rsidR="004B07CB">
        <w:t>§</w:t>
      </w:r>
      <w:r w:rsidR="00CA206C">
        <w:t>§ </w:t>
      </w:r>
      <w:r w:rsidR="00CA206C" w:rsidRPr="00380FB1">
        <w:t>5</w:t>
      </w:r>
      <w:r w:rsidRPr="00380FB1">
        <w:t>-4 til 5-6 og 12-13.</w:t>
      </w:r>
    </w:p>
    <w:p w14:paraId="1E5D7595" w14:textId="72F6FBAA" w:rsidR="008529BC" w:rsidRDefault="00F43404" w:rsidP="00F43404">
      <w:pPr>
        <w:widowControl w:val="0"/>
      </w:pPr>
      <w:r w:rsidRPr="00380FB1">
        <w:rPr>
          <w:rFonts w:cs="Times New Roman"/>
          <w:szCs w:val="24"/>
        </w:rPr>
        <w:t>Det er forslagsstiller som</w:t>
      </w:r>
      <w:r w:rsidRPr="00380FB1">
        <w:t xml:space="preserve"> er ansvarlig for at kravet i </w:t>
      </w:r>
      <w:r w:rsidR="000016CE">
        <w:t xml:space="preserve">plan- og bygningsloven </w:t>
      </w:r>
      <w:r w:rsidR="00CA206C">
        <w:t>§ </w:t>
      </w:r>
      <w:r w:rsidR="00CA206C" w:rsidRPr="00380FB1">
        <w:t>4</w:t>
      </w:r>
      <w:r w:rsidRPr="00380FB1">
        <w:t>–2 om at alle planer skal inneholde en beskrivelse av planens formål, hovedinnhold og følger, samt forholdet til andre planer som gjelder for området, er oppfylt. Kommunen bør derfor ta opp dette i oppstartsmøtet.</w:t>
      </w:r>
    </w:p>
    <w:p w14:paraId="572989F4" w14:textId="5575AC3D" w:rsidR="00F43404" w:rsidRPr="00380FB1" w:rsidRDefault="00F43404" w:rsidP="0052552B">
      <w:pPr>
        <w:pStyle w:val="Overskrift4"/>
      </w:pPr>
      <w:r w:rsidRPr="00380FB1">
        <w:t>Avklaring av om planen omfattes av forskriften om konsekvensutredninger</w:t>
      </w:r>
    </w:p>
    <w:p w14:paraId="064ECEFA" w14:textId="19278CFD" w:rsidR="00CA206C" w:rsidRDefault="00F43404" w:rsidP="00F43404">
      <w:pPr>
        <w:rPr>
          <w:rFonts w:cs="Times New Roman"/>
          <w:shd w:val="clear" w:color="auto" w:fill="BFBFBF" w:themeFill="background1" w:themeFillShade="BF"/>
        </w:rPr>
      </w:pPr>
      <w:r w:rsidRPr="006F62EB">
        <w:t xml:space="preserve">I henhold til </w:t>
      </w:r>
      <w:hyperlink r:id="rId66" w:history="1">
        <w:r w:rsidRPr="006F62EB">
          <w:rPr>
            <w:rStyle w:val="Hyperkobling"/>
          </w:rPr>
          <w:t>forskrift om konsekvensutredninger</w:t>
        </w:r>
      </w:hyperlink>
      <w:r w:rsidR="004B07CB" w:rsidRPr="006F62EB">
        <w:t xml:space="preserve"> (KU)</w:t>
      </w:r>
      <w:r w:rsidRPr="006F62EB">
        <w:t xml:space="preserve"> forutsettes det at spørsmålet om reguleringsplanen er KU-pliktig</w:t>
      </w:r>
      <w:r w:rsidR="009F6846" w:rsidRPr="00C878F6">
        <w:t>,</w:t>
      </w:r>
      <w:r w:rsidRPr="00C878F6">
        <w:t xml:space="preserve"> skal avklares før varsel om planoppstart. Det er derfor gitt </w:t>
      </w:r>
      <w:r w:rsidR="00520B6A" w:rsidRPr="00C878F6">
        <w:t>en bestemmelse i</w:t>
      </w:r>
      <w:r w:rsidR="009F6846" w:rsidRPr="00C878F6">
        <w:t xml:space="preserve"> </w:t>
      </w:r>
      <w:r w:rsidR="00520B6A" w:rsidRPr="00C878F6">
        <w:t>forskrift om behandling av private forslag</w:t>
      </w:r>
      <w:r w:rsidR="007759CB" w:rsidRPr="00C878F6">
        <w:t xml:space="preserve"> til detaljregulering etter plan- og bygningsloven</w:t>
      </w:r>
      <w:r w:rsidR="0043502A">
        <w:t xml:space="preserve"> </w:t>
      </w:r>
      <w:r w:rsidR="00CA206C">
        <w:t>§ 1</w:t>
      </w:r>
      <w:r w:rsidR="0043502A">
        <w:t xml:space="preserve"> andre ledd bokstav l</w:t>
      </w:r>
      <w:r w:rsidR="008566D9">
        <w:t>,</w:t>
      </w:r>
      <w:r w:rsidR="00CA206C">
        <w:t xml:space="preserve"> </w:t>
      </w:r>
      <w:r w:rsidRPr="00C878F6">
        <w:t xml:space="preserve">om at forslagsstiller i planinitiativet skal gi en </w:t>
      </w:r>
      <w:r w:rsidRPr="00380FB1">
        <w:t xml:space="preserve">vurderingen av om planen er omfattet av forskriften. </w:t>
      </w:r>
      <w:r w:rsidR="0043502A">
        <w:t xml:space="preserve">Det skal redegjøres for spørsmålet i oppstartsmøtet og </w:t>
      </w:r>
      <w:r w:rsidR="006D17A6">
        <w:t xml:space="preserve">dette skal </w:t>
      </w:r>
      <w:r w:rsidR="004E12C6" w:rsidRPr="00380FB1">
        <w:t xml:space="preserve">inngå i referatet fra møtet. </w:t>
      </w:r>
      <w:r w:rsidR="006D17A6">
        <w:t>K</w:t>
      </w:r>
      <w:r w:rsidR="004E12C6">
        <w:t xml:space="preserve">ommunen må ha avklart spørsmålet før det kan gis tillatelse </w:t>
      </w:r>
      <w:r w:rsidR="004E12C6" w:rsidRPr="006F62EB">
        <w:t xml:space="preserve">til </w:t>
      </w:r>
      <w:r w:rsidR="004B07CB" w:rsidRPr="006F62EB">
        <w:t xml:space="preserve">varsel om </w:t>
      </w:r>
      <w:r w:rsidR="004E12C6" w:rsidRPr="006F62EB">
        <w:t xml:space="preserve">planoppstart. </w:t>
      </w:r>
      <w:r w:rsidRPr="006F62EB">
        <w:t xml:space="preserve">For reguleringsplaner som omfatter tiltak nevnt i vedlegg </w:t>
      </w:r>
      <w:r w:rsidR="006E50A4" w:rsidRPr="00C878F6">
        <w:t>I</w:t>
      </w:r>
      <w:r w:rsidRPr="00C878F6">
        <w:t>I</w:t>
      </w:r>
      <w:r w:rsidR="006E50A4" w:rsidRPr="00C878F6">
        <w:t xml:space="preserve"> og som</w:t>
      </w:r>
      <w:r w:rsidRPr="00C878F6">
        <w:t xml:space="preserve"> skal vurderes nærmere</w:t>
      </w:r>
      <w:r w:rsidR="000F5A58" w:rsidRPr="00C878F6">
        <w:t>,</w:t>
      </w:r>
      <w:r w:rsidR="0002399C" w:rsidRPr="00C878F6">
        <w:t xml:space="preserve"> </w:t>
      </w:r>
      <w:r w:rsidRPr="00C878F6">
        <w:t xml:space="preserve">skal det </w:t>
      </w:r>
      <w:proofErr w:type="gramStart"/>
      <w:r w:rsidRPr="00C878F6">
        <w:t>fremgå</w:t>
      </w:r>
      <w:proofErr w:type="gramEnd"/>
      <w:r w:rsidRPr="00C878F6">
        <w:t xml:space="preserve"> av varsel om planoppstart at spørsmålet om utredningsplikt er vurdert.</w:t>
      </w:r>
      <w:r w:rsidR="004E12C6" w:rsidRPr="00C878F6">
        <w:t xml:space="preserve"> Beslutning om at planen vil utløse konsekvensutredning er prosessledende og kan ikke påklages</w:t>
      </w:r>
      <w:r w:rsidR="004216FB" w:rsidRPr="00C878F6">
        <w:t>.</w:t>
      </w:r>
    </w:p>
    <w:p w14:paraId="40CB6911" w14:textId="77777777" w:rsidR="00CA206C" w:rsidRDefault="00F43404" w:rsidP="0052552B">
      <w:pPr>
        <w:pStyle w:val="Overskrift4"/>
      </w:pPr>
      <w:r w:rsidRPr="00380FB1">
        <w:t>Referatet fra oppstartsmøtet</w:t>
      </w:r>
    </w:p>
    <w:p w14:paraId="3FA95CEE" w14:textId="1866F4D6" w:rsidR="008529BC" w:rsidRDefault="00F43404" w:rsidP="00F43404">
      <w:r w:rsidRPr="00380FB1">
        <w:t xml:space="preserve">Referatet er et sentralt dokument for å dokumentere </w:t>
      </w:r>
      <w:r>
        <w:t>hva</w:t>
      </w:r>
      <w:r w:rsidRPr="00380FB1">
        <w:t xml:space="preserve"> </w:t>
      </w:r>
      <w:r w:rsidR="00CE1206">
        <w:t xml:space="preserve">som </w:t>
      </w:r>
      <w:r w:rsidRPr="00380FB1">
        <w:t xml:space="preserve">ble drøftet </w:t>
      </w:r>
      <w:r>
        <w:t xml:space="preserve">i oppstartsmøtet </w:t>
      </w:r>
      <w:r w:rsidRPr="00380FB1">
        <w:t xml:space="preserve">og </w:t>
      </w:r>
      <w:r>
        <w:t>resultatet</w:t>
      </w:r>
      <w:r w:rsidRPr="00380FB1">
        <w:t xml:space="preserve"> av drøftelsene. </w:t>
      </w:r>
      <w:r>
        <w:t>R</w:t>
      </w:r>
      <w:r w:rsidRPr="00380FB1">
        <w:t xml:space="preserve">eferatet </w:t>
      </w:r>
      <w:r>
        <w:t xml:space="preserve">skal </w:t>
      </w:r>
      <w:r w:rsidRPr="00380FB1">
        <w:t xml:space="preserve">redegjøre for de forutsetninger forslagsstiller og planmyndigheten er blitt enige om skal gjelde for det videre planarbeidet. </w:t>
      </w:r>
      <w:r>
        <w:t>Referatet</w:t>
      </w:r>
      <w:r w:rsidRPr="00380FB1">
        <w:t xml:space="preserve"> skal også på en systematisk og mest mulig forpliktende </w:t>
      </w:r>
      <w:r w:rsidR="00DF77CE">
        <w:t>måte</w:t>
      </w:r>
      <w:r>
        <w:t xml:space="preserve"> angi</w:t>
      </w:r>
      <w:r w:rsidRPr="00380FB1">
        <w:t xml:space="preserve"> hva som er partenes ansvar og </w:t>
      </w:r>
      <w:r>
        <w:t xml:space="preserve">oppgaver i det videre arbeidet. </w:t>
      </w:r>
      <w:r w:rsidRPr="00380FB1">
        <w:t xml:space="preserve">Dersom planforslaget fremstilles i overensstemmelse med det som </w:t>
      </w:r>
      <w:proofErr w:type="gramStart"/>
      <w:r w:rsidRPr="00380FB1">
        <w:t>fremgår</w:t>
      </w:r>
      <w:proofErr w:type="gramEnd"/>
      <w:r w:rsidRPr="00380FB1">
        <w:t xml:space="preserve"> av referatet, vil det også lette kommunens </w:t>
      </w:r>
      <w:r>
        <w:t xml:space="preserve">videre </w:t>
      </w:r>
      <w:r w:rsidRPr="00380FB1">
        <w:t>behandling</w:t>
      </w:r>
      <w:r>
        <w:t xml:space="preserve"> av dette</w:t>
      </w:r>
      <w:r w:rsidRPr="00380FB1">
        <w:t>.</w:t>
      </w:r>
    </w:p>
    <w:p w14:paraId="58BCA591" w14:textId="59B8A7B4" w:rsidR="008529BC" w:rsidRDefault="006D17A6" w:rsidP="00F43404">
      <w:r>
        <w:t>N</w:t>
      </w:r>
      <w:r w:rsidR="00F43404" w:rsidRPr="00380FB1">
        <w:t>ærmere regler om referatet</w:t>
      </w:r>
      <w:r>
        <w:t xml:space="preserve"> framgår av </w:t>
      </w:r>
      <w:r>
        <w:rPr>
          <w:bCs/>
        </w:rPr>
        <w:t xml:space="preserve">forskrift om behandling av private forslag til detaljregulering etter plan- og bygningsloven </w:t>
      </w:r>
      <w:r w:rsidR="00CA206C">
        <w:rPr>
          <w:bCs/>
        </w:rPr>
        <w:t>§ 3</w:t>
      </w:r>
      <w:r w:rsidR="00F43404" w:rsidRPr="00380FB1">
        <w:t>. Bestemmelsen må forstås som minimumskrav. Referatet skal sendes forslagsstiller innen rimelig tid etter møtet</w:t>
      </w:r>
      <w:r w:rsidR="00F43404">
        <w:t>. D</w:t>
      </w:r>
      <w:r w:rsidR="00F43404" w:rsidRPr="00380FB1">
        <w:t xml:space="preserve">epartementet har i lovforarbeidene forutsatt at det </w:t>
      </w:r>
      <w:r w:rsidR="00F43404">
        <w:t>bør skje</w:t>
      </w:r>
      <w:r w:rsidR="00F43404" w:rsidRPr="00380FB1">
        <w:t xml:space="preserve"> senest innen 2 uker etter at møtet ble avholdt, men annen frist kan avtales.</w:t>
      </w:r>
    </w:p>
    <w:p w14:paraId="1E73AE10" w14:textId="77777777" w:rsidR="00CA206C" w:rsidRDefault="00F43404" w:rsidP="00F43404">
      <w:r w:rsidRPr="00380FB1">
        <w:t xml:space="preserve">Det er kommunen som er ansvarlig for å utarbeide referatet. Det skal sendes til forslagsstiller innen rimelig tid etter møtet. Mange kommuner har en fast mal som benyttes. </w:t>
      </w:r>
      <w:r w:rsidRPr="00380FB1">
        <w:rPr>
          <w:rFonts w:cs="Times New Roman"/>
          <w:szCs w:val="24"/>
        </w:rPr>
        <w:t>Det anbefales at referatet skrives underveis i møtet, og at det deles ut til deltagende parter ved slutten av møtet.</w:t>
      </w:r>
      <w:r w:rsidRPr="00380FB1">
        <w:t xml:space="preserve"> Det må fremgå hvem som er til stede i møtet og det bør tydelig </w:t>
      </w:r>
      <w:proofErr w:type="gramStart"/>
      <w:r w:rsidRPr="00380FB1">
        <w:t>fremgå</w:t>
      </w:r>
      <w:proofErr w:type="gramEnd"/>
      <w:r w:rsidRPr="00380FB1">
        <w:t xml:space="preserve"> av overskriften at det er referat fra oppstartmøte, slik at det ikke er tvil om møtets formelle rolle.</w:t>
      </w:r>
    </w:p>
    <w:p w14:paraId="53790EAD" w14:textId="0908D003" w:rsidR="00CA206C" w:rsidRDefault="00F43404" w:rsidP="00F43404">
      <w:r w:rsidRPr="00380FB1">
        <w:t>Referatet skal inneholde opplysninger om de temaene som ble drøftet i møtet, avklaringer og konklusjoner det ble enighet om, vesentlige punkter det er uenighet om og punkter som gjenstår å avklare. Det skal redegjøres for vurderingen av punkten</w:t>
      </w:r>
      <w:r w:rsidR="00CE1206">
        <w:t>e som er nevnt i</w:t>
      </w:r>
      <w:r w:rsidR="00CE1206" w:rsidRPr="00CE1206">
        <w:rPr>
          <w:bCs/>
        </w:rPr>
        <w:t xml:space="preserve"> </w:t>
      </w:r>
      <w:r w:rsidR="00CE1206">
        <w:rPr>
          <w:bCs/>
        </w:rPr>
        <w:t>forskrift om behandling av private forslag</w:t>
      </w:r>
      <w:r w:rsidR="007759CB">
        <w:rPr>
          <w:bCs/>
        </w:rPr>
        <w:t xml:space="preserve"> til detaljregulering etter plan- og bygningsloven</w:t>
      </w:r>
      <w:r w:rsidRPr="00380FB1">
        <w:t xml:space="preserve"> </w:t>
      </w:r>
      <w:r w:rsidR="00CA206C">
        <w:t>§ </w:t>
      </w:r>
      <w:r w:rsidR="00CA206C" w:rsidRPr="00380FB1">
        <w:t>2</w:t>
      </w:r>
      <w:r w:rsidRPr="00380FB1">
        <w:t xml:space="preserve"> andre ledd bokstav a til i. Kommunens vurdering av om kravet til fagkyndighet i plan- og bygningsloven </w:t>
      </w:r>
      <w:r w:rsidR="00CA206C">
        <w:t>§ </w:t>
      </w:r>
      <w:r w:rsidR="00CA206C" w:rsidRPr="00380FB1">
        <w:t>1</w:t>
      </w:r>
      <w:r w:rsidRPr="00380FB1">
        <w:t xml:space="preserve">2-3 fjerde ledd er oppfylt skal også </w:t>
      </w:r>
      <w:proofErr w:type="gramStart"/>
      <w:r w:rsidRPr="00380FB1">
        <w:t>fremgå</w:t>
      </w:r>
      <w:proofErr w:type="gramEnd"/>
      <w:r w:rsidRPr="00380FB1">
        <w:t xml:space="preserve"> av referatet, og om det er aktuelt å b</w:t>
      </w:r>
      <w:r w:rsidR="00DF77CE">
        <w:t>r</w:t>
      </w:r>
      <w:r w:rsidRPr="00380FB1">
        <w:t xml:space="preserve">inge planen inn for regionalt planforum. Referatet bør også så langt som mulig inneholde felles målformuleringer, tydelig ansvarsdeling, klare milepæler mv. og </w:t>
      </w:r>
      <w:r w:rsidR="00DF77CE">
        <w:t>omtale</w:t>
      </w:r>
      <w:r w:rsidRPr="00380FB1">
        <w:t xml:space="preserve"> behovet for dialog og løpende avklaringer mellom forslagsstiller og kommunen underveis i det videre planarbeidet.</w:t>
      </w:r>
    </w:p>
    <w:p w14:paraId="191C4E68" w14:textId="77777777" w:rsidR="00CA206C" w:rsidRDefault="00F43404" w:rsidP="00F43404">
      <w:r w:rsidRPr="00380FB1">
        <w:t>Det er et siktemål at referatet skal</w:t>
      </w:r>
      <w:r w:rsidR="004428F9">
        <w:t xml:space="preserve"> legges til grunn </w:t>
      </w:r>
      <w:r w:rsidRPr="00380FB1">
        <w:t>for forslagsstillers og kommunens videre arbeid med planen</w:t>
      </w:r>
      <w:r w:rsidR="004428F9">
        <w:t xml:space="preserve">. </w:t>
      </w:r>
      <w:r w:rsidRPr="00380FB1">
        <w:t xml:space="preserve">Det er følgelig viktig at man så langt mulig blir enige om det som er krevende vurderingstema og hvordan de skal løses. Brudd på de forutsetninger som </w:t>
      </w:r>
      <w:proofErr w:type="gramStart"/>
      <w:r w:rsidRPr="00380FB1">
        <w:t>fremgår</w:t>
      </w:r>
      <w:proofErr w:type="gramEnd"/>
      <w:r w:rsidRPr="00380FB1">
        <w:t xml:space="preserve"> av referatet vil kunne føre til at planarbeidet blir forsinket og samarbeidet vanskeliggjort.</w:t>
      </w:r>
    </w:p>
    <w:p w14:paraId="6593CC7D" w14:textId="6634F809" w:rsidR="008529BC" w:rsidRDefault="00F43404" w:rsidP="00F43404">
      <w:r w:rsidRPr="00380FB1">
        <w:t xml:space="preserve">En del av kommunens vurderinger som kommer til uttrykk i referatet fra oppstartsmøtet vil kunne ha en mer bindende karakter enn andre. Det vil kunne gjelde prosessledende beslutninger, og forståelsen av overordnede rammer som kommunen har fortolket og operasjonaliserer i forhold til </w:t>
      </w:r>
      <w:proofErr w:type="gramStart"/>
      <w:r w:rsidRPr="00380FB1">
        <w:t>det foreliggende</w:t>
      </w:r>
      <w:proofErr w:type="gramEnd"/>
      <w:r w:rsidRPr="00380FB1">
        <w:t xml:space="preserve"> prosjektet. Andre vil fremstå mer som råd, veiledning, og ønskemål som må anses som innspill til forslagsstillers videre arbeid med planen. På en del punkter vil det kunne være uenighet både om forståelsen av de overordnede rammene og de planfaglige rådene. Eventuell uenighet på vesentlige punkter skal </w:t>
      </w:r>
      <w:proofErr w:type="gramStart"/>
      <w:r w:rsidRPr="00380FB1">
        <w:t>fremgå</w:t>
      </w:r>
      <w:proofErr w:type="gramEnd"/>
      <w:r w:rsidRPr="00380FB1">
        <w:t xml:space="preserve"> av referatet fra oppstartsmøte. Kommunen bør si tydelig fra til forslagsstiller dersom den mener at elementer i forslagsstillers forslag neppe v</w:t>
      </w:r>
      <w:r>
        <w:t>il bli vedtatt i kommunestyret.</w:t>
      </w:r>
    </w:p>
    <w:p w14:paraId="38887398" w14:textId="4C63F927" w:rsidR="008529BC" w:rsidRDefault="00F43404" w:rsidP="00F43404">
      <w:r w:rsidRPr="00380FB1">
        <w:rPr>
          <w:rFonts w:cs="Times New Roman"/>
          <w:szCs w:val="24"/>
        </w:rPr>
        <w:t>Et viktig punkt i oppstartmøtet er å avklare om kommunen vil anbefale forslagsstiller å gå videre med planarbeidet eller om kommunen vil stoppe planiniti</w:t>
      </w:r>
      <w:r>
        <w:rPr>
          <w:rFonts w:cs="Times New Roman"/>
          <w:szCs w:val="24"/>
        </w:rPr>
        <w:t>a</w:t>
      </w:r>
      <w:r w:rsidRPr="00380FB1">
        <w:rPr>
          <w:rFonts w:cs="Times New Roman"/>
          <w:szCs w:val="24"/>
        </w:rPr>
        <w:t xml:space="preserve">tivet med hjemmel i plan- og bygningsloven </w:t>
      </w:r>
      <w:r w:rsidR="00CA206C">
        <w:rPr>
          <w:rFonts w:cs="Times New Roman"/>
          <w:szCs w:val="24"/>
        </w:rPr>
        <w:t>§ </w:t>
      </w:r>
      <w:r w:rsidR="00CA206C" w:rsidRPr="00380FB1">
        <w:rPr>
          <w:rFonts w:cs="Times New Roman"/>
          <w:szCs w:val="24"/>
        </w:rPr>
        <w:t>1</w:t>
      </w:r>
      <w:r w:rsidRPr="00380FB1">
        <w:rPr>
          <w:rFonts w:cs="Times New Roman"/>
          <w:szCs w:val="24"/>
        </w:rPr>
        <w:t xml:space="preserve">2-8 andre ledd. </w:t>
      </w:r>
      <w:r w:rsidRPr="00380FB1">
        <w:t xml:space="preserve">Beslutningen om å stoppe planinitiativet er ikke et enkeltvedtak som kan påklages, men beslutningen skal være skriftlig. </w:t>
      </w:r>
      <w:r w:rsidRPr="00380FB1">
        <w:rPr>
          <w:rFonts w:cs="Times New Roman"/>
          <w:szCs w:val="24"/>
        </w:rPr>
        <w:t xml:space="preserve">Dersom kommunen i oppstartsmøtet varsler at den vil stanse planarbeidet, </w:t>
      </w:r>
      <w:r w:rsidR="004428F9">
        <w:rPr>
          <w:rFonts w:cs="Times New Roman"/>
          <w:szCs w:val="24"/>
        </w:rPr>
        <w:t xml:space="preserve">skal det </w:t>
      </w:r>
      <w:r>
        <w:rPr>
          <w:rFonts w:cs="Times New Roman"/>
          <w:szCs w:val="24"/>
        </w:rPr>
        <w:t>gis en kort begrunnelse</w:t>
      </w:r>
      <w:r w:rsidRPr="00380FB1">
        <w:rPr>
          <w:rFonts w:cs="Times New Roman"/>
          <w:szCs w:val="24"/>
        </w:rPr>
        <w:t xml:space="preserve"> for dette i referatet. Det </w:t>
      </w:r>
      <w:proofErr w:type="gramStart"/>
      <w:r w:rsidRPr="00380FB1">
        <w:rPr>
          <w:rFonts w:cs="Times New Roman"/>
          <w:szCs w:val="24"/>
        </w:rPr>
        <w:t>fremgår</w:t>
      </w:r>
      <w:proofErr w:type="gramEnd"/>
      <w:r w:rsidRPr="00380FB1">
        <w:rPr>
          <w:rFonts w:cs="Times New Roman"/>
          <w:szCs w:val="24"/>
        </w:rPr>
        <w:t xml:space="preserve"> av lovforarbeidene til </w:t>
      </w:r>
      <w:r w:rsidR="00CE1206">
        <w:rPr>
          <w:rFonts w:cs="Times New Roman"/>
          <w:szCs w:val="24"/>
        </w:rPr>
        <w:t xml:space="preserve">plan- og bygningsloven </w:t>
      </w:r>
      <w:r w:rsidR="00CA206C">
        <w:rPr>
          <w:rFonts w:cs="Times New Roman"/>
          <w:szCs w:val="24"/>
        </w:rPr>
        <w:t>§ </w:t>
      </w:r>
      <w:r w:rsidR="00CA206C" w:rsidRPr="00380FB1">
        <w:rPr>
          <w:rFonts w:cs="Times New Roman"/>
          <w:szCs w:val="24"/>
        </w:rPr>
        <w:t>1</w:t>
      </w:r>
      <w:r w:rsidRPr="00380FB1">
        <w:rPr>
          <w:rFonts w:cs="Times New Roman"/>
          <w:szCs w:val="24"/>
        </w:rPr>
        <w:t xml:space="preserve">2-8 andre ledd at </w:t>
      </w:r>
      <w:r w:rsidRPr="00380FB1">
        <w:t xml:space="preserve">det i prinsippet er samme lave terskel for kommunen til å stoppe et planinitiativ etter </w:t>
      </w:r>
      <w:r w:rsidR="00CE1206">
        <w:t xml:space="preserve">plan- og bygningsloven </w:t>
      </w:r>
      <w:r w:rsidR="00CA206C">
        <w:t>§ </w:t>
      </w:r>
      <w:r w:rsidR="00CA206C" w:rsidRPr="00380FB1">
        <w:t>1</w:t>
      </w:r>
      <w:r w:rsidRPr="00380FB1">
        <w:t xml:space="preserve">2-8 andre ledd som det er til å unnlate å fremme et planforslag etter </w:t>
      </w:r>
      <w:r w:rsidR="00CE1206">
        <w:t xml:space="preserve">plan- og bygningsloven </w:t>
      </w:r>
      <w:r w:rsidR="00CA206C">
        <w:t>§ </w:t>
      </w:r>
      <w:r w:rsidR="00CA206C" w:rsidRPr="00380FB1">
        <w:t>1</w:t>
      </w:r>
      <w:r w:rsidRPr="00380FB1">
        <w:t>2-11 andre ledd. Begge avgjørelsen</w:t>
      </w:r>
      <w:r w:rsidR="000F5A58">
        <w:t>e</w:t>
      </w:r>
      <w:r w:rsidRPr="00380FB1">
        <w:t xml:space="preserve"> beror på et fritt skjønn. Planinitiativ </w:t>
      </w:r>
      <w:r w:rsidR="004428F9">
        <w:t xml:space="preserve">bør </w:t>
      </w:r>
      <w:r w:rsidRPr="00380FB1">
        <w:t xml:space="preserve">likevel ikke stoppes </w:t>
      </w:r>
      <w:r w:rsidR="004428F9">
        <w:t xml:space="preserve">hvis </w:t>
      </w:r>
      <w:r>
        <w:t>det vil være mulig å gjøre justeringer i planarbeidet som gjør det sannsynlig at planen vil bli vedtatt</w:t>
      </w:r>
      <w:r w:rsidRPr="00380FB1">
        <w:t>.</w:t>
      </w:r>
    </w:p>
    <w:p w14:paraId="7A7D650B" w14:textId="77777777" w:rsidR="00CA206C" w:rsidRDefault="004428F9" w:rsidP="00F43404">
      <w:r>
        <w:t xml:space="preserve">Beslutning om </w:t>
      </w:r>
      <w:r w:rsidR="00510FCE">
        <w:t xml:space="preserve">å stoppe et privat planinitiativ skal tas så tidlig som mulig i oppstartfasen, og hvis ikke annet er avtalt, senest like etter at oppstartsmøte er avholdt. Dersom kommunen ønsker et bedre grunnlag for beslutningen, f.eks. ved å ta planforslaget opp i regionalt planforum, skal det avtales en </w:t>
      </w:r>
      <w:r w:rsidR="00E82712">
        <w:t xml:space="preserve">utsatt </w:t>
      </w:r>
      <w:r w:rsidR="00510FCE">
        <w:t>frist</w:t>
      </w:r>
      <w:r w:rsidR="00E82712">
        <w:t>.</w:t>
      </w:r>
      <w:r w:rsidR="00510FCE">
        <w:t xml:space="preserve"> </w:t>
      </w:r>
      <w:r w:rsidR="003B6432">
        <w:t>Beslutning om å stoppe et planinit</w:t>
      </w:r>
      <w:r w:rsidR="005A0D1F">
        <w:t>i</w:t>
      </w:r>
      <w:r w:rsidR="003B6432">
        <w:t>ativ kan ikke påklages, men forslagsstiller kan kreve spørsmålet forelagt kommunestyret til vurdering.</w:t>
      </w:r>
    </w:p>
    <w:p w14:paraId="13798CC3" w14:textId="6DF8BD27" w:rsidR="00F43404" w:rsidRPr="00FD231B" w:rsidRDefault="00F43404" w:rsidP="0052552B">
      <w:pPr>
        <w:pStyle w:val="Overskrift4"/>
      </w:pPr>
      <w:r w:rsidRPr="00380FB1">
        <w:t>Politisk foreleggelse</w:t>
      </w:r>
    </w:p>
    <w:p w14:paraId="37CDC8BD" w14:textId="1C929CD2" w:rsidR="00CA206C" w:rsidRDefault="00F43404" w:rsidP="00F43404">
      <w:pPr>
        <w:rPr>
          <w:bCs/>
        </w:rPr>
      </w:pPr>
      <w:r w:rsidRPr="00380FB1">
        <w:rPr>
          <w:bCs/>
        </w:rPr>
        <w:t xml:space="preserve">Plan- og bygningsloven </w:t>
      </w:r>
      <w:r w:rsidR="00CA206C">
        <w:rPr>
          <w:bCs/>
        </w:rPr>
        <w:t>§ </w:t>
      </w:r>
      <w:r w:rsidR="00CA206C" w:rsidRPr="00380FB1">
        <w:rPr>
          <w:bCs/>
        </w:rPr>
        <w:t>1</w:t>
      </w:r>
      <w:r w:rsidRPr="00380FB1">
        <w:rPr>
          <w:bCs/>
        </w:rPr>
        <w:t xml:space="preserve">2- </w:t>
      </w:r>
      <w:r w:rsidR="00CE1206">
        <w:rPr>
          <w:bCs/>
        </w:rPr>
        <w:t xml:space="preserve">8 første ledd og </w:t>
      </w:r>
      <w:r w:rsidR="00CA206C">
        <w:rPr>
          <w:bCs/>
        </w:rPr>
        <w:t>§ </w:t>
      </w:r>
      <w:r w:rsidR="00CA206C" w:rsidRPr="00DE4AE5">
        <w:rPr>
          <w:bCs/>
        </w:rPr>
        <w:t>4</w:t>
      </w:r>
      <w:r w:rsidR="00DE4AE5">
        <w:rPr>
          <w:bCs/>
        </w:rPr>
        <w:t xml:space="preserve"> i </w:t>
      </w:r>
      <w:r w:rsidR="00CE1206">
        <w:rPr>
          <w:bCs/>
        </w:rPr>
        <w:t>forskrift om behandling av private forsla</w:t>
      </w:r>
      <w:r w:rsidR="005A0D1F">
        <w:rPr>
          <w:bCs/>
        </w:rPr>
        <w:t>g til detaljregulering etter plan- og bygningsloven</w:t>
      </w:r>
      <w:r w:rsidR="00CE1206" w:rsidRPr="00380FB1">
        <w:rPr>
          <w:bCs/>
        </w:rPr>
        <w:t xml:space="preserve"> </w:t>
      </w:r>
      <w:r w:rsidRPr="00380FB1">
        <w:rPr>
          <w:bCs/>
        </w:rPr>
        <w:t xml:space="preserve">har nærmere regler om foreleggelse av uenighetspunkter for kommunestyret (eller </w:t>
      </w:r>
      <w:r>
        <w:rPr>
          <w:bCs/>
        </w:rPr>
        <w:t xml:space="preserve">et </w:t>
      </w:r>
      <w:r w:rsidRPr="00380FB1">
        <w:rPr>
          <w:bCs/>
        </w:rPr>
        <w:t>utvalg når myndigheten er delegert).</w:t>
      </w:r>
    </w:p>
    <w:p w14:paraId="0B4CDEDF" w14:textId="77777777" w:rsidR="00CA206C" w:rsidRDefault="00F43404" w:rsidP="00F43404">
      <w:pPr>
        <w:rPr>
          <w:bCs/>
        </w:rPr>
      </w:pPr>
      <w:r w:rsidRPr="00380FB1">
        <w:rPr>
          <w:bCs/>
        </w:rPr>
        <w:t>Hvis det er uenighet mellom forslagsstiller og kommunen på punkter som er av vesentlig betydning</w:t>
      </w:r>
      <w:proofErr w:type="gramStart"/>
      <w:r w:rsidRPr="00380FB1">
        <w:rPr>
          <w:bCs/>
        </w:rPr>
        <w:t>, ,</w:t>
      </w:r>
      <w:proofErr w:type="gramEnd"/>
      <w:r w:rsidRPr="00380FB1">
        <w:rPr>
          <w:bCs/>
        </w:rPr>
        <w:t xml:space="preserve"> og som det er nødvendig å få avklart tidlig, skal forslagsstiller kunne kreve at uenighetspunktene blir forelagt et politisk utvalg eller kommunestyret til endelig avklaring. </w:t>
      </w:r>
      <w:r w:rsidR="008566D9">
        <w:rPr>
          <w:bCs/>
        </w:rPr>
        <w:t>Slike uen</w:t>
      </w:r>
      <w:r w:rsidR="007621A4">
        <w:rPr>
          <w:bCs/>
        </w:rPr>
        <w:t>ig</w:t>
      </w:r>
      <w:r w:rsidR="008566D9">
        <w:rPr>
          <w:bCs/>
        </w:rPr>
        <w:t xml:space="preserve">heter kan </w:t>
      </w:r>
      <w:r w:rsidR="000E2FA2">
        <w:rPr>
          <w:bCs/>
        </w:rPr>
        <w:t xml:space="preserve">for eksempel gjelde </w:t>
      </w:r>
      <w:r w:rsidR="000E2FA2" w:rsidRPr="00380FB1">
        <w:rPr>
          <w:bCs/>
        </w:rPr>
        <w:t xml:space="preserve">forutsetninger for planarbeidet som har </w:t>
      </w:r>
      <w:proofErr w:type="spellStart"/>
      <w:r w:rsidR="000E2FA2" w:rsidRPr="00380FB1">
        <w:rPr>
          <w:bCs/>
        </w:rPr>
        <w:t>utredningsmessig</w:t>
      </w:r>
      <w:proofErr w:type="spellEnd"/>
      <w:r w:rsidR="000E2FA2" w:rsidRPr="00380FB1">
        <w:rPr>
          <w:bCs/>
        </w:rPr>
        <w:t xml:space="preserve"> eller kostnadsmessig betydning for planprosessen eller innholdet i planforslaget</w:t>
      </w:r>
      <w:r w:rsidR="000E2FA2">
        <w:rPr>
          <w:bCs/>
        </w:rPr>
        <w:t>.</w:t>
      </w:r>
      <w:r w:rsidR="000E2FA2" w:rsidRPr="00380FB1">
        <w:rPr>
          <w:bCs/>
        </w:rPr>
        <w:t xml:space="preserve"> </w:t>
      </w:r>
      <w:r w:rsidRPr="00380FB1">
        <w:rPr>
          <w:bCs/>
        </w:rPr>
        <w:t xml:space="preserve">I lovforarbeidene er det forutsatt at uenighet av mer bagatellmessig art faller utenfor ordningen med foreleggelse. Uenighetspunktene bør </w:t>
      </w:r>
      <w:proofErr w:type="gramStart"/>
      <w:r w:rsidRPr="00380FB1">
        <w:rPr>
          <w:bCs/>
        </w:rPr>
        <w:t>således</w:t>
      </w:r>
      <w:proofErr w:type="gramEnd"/>
      <w:r w:rsidRPr="00380FB1">
        <w:rPr>
          <w:bCs/>
        </w:rPr>
        <w:t xml:space="preserve"> være av en viss betydning. Også administrasjonen i kommunen kan ta initiativ til slik foreleggelse hvis den mener det er </w:t>
      </w:r>
      <w:proofErr w:type="gramStart"/>
      <w:r w:rsidRPr="00380FB1">
        <w:rPr>
          <w:bCs/>
        </w:rPr>
        <w:t>påkrevd</w:t>
      </w:r>
      <w:proofErr w:type="gramEnd"/>
      <w:r w:rsidRPr="00380FB1">
        <w:rPr>
          <w:bCs/>
        </w:rPr>
        <w:t xml:space="preserve">. Det bør </w:t>
      </w:r>
      <w:proofErr w:type="gramStart"/>
      <w:r w:rsidRPr="00380FB1">
        <w:rPr>
          <w:bCs/>
        </w:rPr>
        <w:t>fremgå</w:t>
      </w:r>
      <w:proofErr w:type="gramEnd"/>
      <w:r w:rsidRPr="00380FB1">
        <w:rPr>
          <w:bCs/>
        </w:rPr>
        <w:t xml:space="preserve"> av referatet når foreleggelse kan forventes å skje og hvilket organ (kommunestyret eller utvalg) det i tilfelle er tale om.</w:t>
      </w:r>
    </w:p>
    <w:p w14:paraId="4EE5AB60" w14:textId="6C9AD792" w:rsidR="008529BC" w:rsidRDefault="00F43404" w:rsidP="00F43404">
      <w:pPr>
        <w:rPr>
          <w:bCs/>
        </w:rPr>
      </w:pPr>
      <w:r w:rsidRPr="00380FB1">
        <w:rPr>
          <w:bCs/>
        </w:rPr>
        <w:t>Kommunen skal sørge for at foreleggelse</w:t>
      </w:r>
      <w:r>
        <w:rPr>
          <w:bCs/>
        </w:rPr>
        <w:t>n</w:t>
      </w:r>
      <w:r w:rsidRPr="00380FB1">
        <w:rPr>
          <w:bCs/>
        </w:rPr>
        <w:t xml:space="preserve"> skjer innen rimelig tid etter at kravet er fremsatt. Alle premisser og føringer som kommer fra den politiske behandlingen av referatet fra oppstartsmøtet vil i praksis være førende både for administrasjonen og forslagsstiller. Vedtaket fra den politiske behandlingen skal vedlegges referatet fra oppstartsmøtet og følge dette i all videre saksgang.</w:t>
      </w:r>
    </w:p>
    <w:p w14:paraId="370C94D9" w14:textId="1AEB45E9" w:rsidR="00F43404" w:rsidRPr="00FD231B" w:rsidRDefault="00F43404" w:rsidP="0052552B">
      <w:pPr>
        <w:pStyle w:val="Overskrift4"/>
      </w:pPr>
      <w:r w:rsidRPr="00380FB1">
        <w:t>Planoppstart</w:t>
      </w:r>
    </w:p>
    <w:p w14:paraId="17F31A49" w14:textId="77777777" w:rsidR="00CA206C" w:rsidRDefault="00F43404" w:rsidP="00F43404">
      <w:r w:rsidRPr="00380FB1">
        <w:t>Varsling og kunngjøring av planoppstart kan ikke skje før kommunen har gitt klarsignal til forslagsstiller om dette. Der det er fremmet krav om foreleggelse for politisk utvalg eller kommunestyret, og foreleggelsen kan få betydning for innholdet i varselet, må planoppstarten utsettes for å unngå ny varsling senere.</w:t>
      </w:r>
    </w:p>
    <w:p w14:paraId="276DB6E0" w14:textId="2AD10CAB" w:rsidR="00CA206C" w:rsidRDefault="00F43404" w:rsidP="00F43404">
      <w:r w:rsidRPr="00380FB1">
        <w:t xml:space="preserve">Varselet om at planarbeidet starter opp etter plan- og bygningsloven </w:t>
      </w:r>
      <w:r w:rsidR="00CA206C">
        <w:t>§ </w:t>
      </w:r>
      <w:r w:rsidR="00CA206C" w:rsidRPr="00380FB1">
        <w:t>1</w:t>
      </w:r>
      <w:r w:rsidRPr="00380FB1">
        <w:t>2-8 første ledd, skal ha vedlagt planinitiativet og referatet fra oppstartsmøtet eller opplyse om hvor det er tilgjengelig.</w:t>
      </w:r>
    </w:p>
    <w:p w14:paraId="157B3F32" w14:textId="262C732F" w:rsidR="004D1D25" w:rsidRPr="00D4443B" w:rsidRDefault="00F43404" w:rsidP="00D4443B">
      <w:r w:rsidRPr="00380FB1">
        <w:t xml:space="preserve">Kunngjøringen om at planarbeidet starter etter </w:t>
      </w:r>
      <w:r w:rsidR="00E267A0">
        <w:t xml:space="preserve">plan- og bygningsloven </w:t>
      </w:r>
      <w:r w:rsidR="00CA206C">
        <w:t>§ </w:t>
      </w:r>
      <w:r w:rsidR="00CA206C" w:rsidRPr="00380FB1">
        <w:t>1</w:t>
      </w:r>
      <w:r w:rsidRPr="00380FB1">
        <w:t>2-8 tredje ledd skal gi opplysninger om hvor planinitiativet og referatet fra oppstartsmøtet er tilgjengelig for innsyn.</w:t>
      </w:r>
    </w:p>
    <w:p w14:paraId="351DE2DB" w14:textId="40C95944" w:rsidR="00B118A6" w:rsidRDefault="00832C18" w:rsidP="00D63F6B">
      <w:pPr>
        <w:pStyle w:val="Overskrift3"/>
      </w:pPr>
      <w:bookmarkStart w:id="49" w:name="_Toc513187716"/>
      <w:bookmarkStart w:id="50" w:name="_Toc514415515"/>
      <w:bookmarkStart w:id="51" w:name="_Toc514415725"/>
      <w:bookmarkStart w:id="52" w:name="_Toc514415935"/>
      <w:bookmarkStart w:id="53" w:name="_Toc514416145"/>
      <w:bookmarkStart w:id="54" w:name="_Toc514417335"/>
      <w:bookmarkStart w:id="55" w:name="_Toc113455478"/>
      <w:bookmarkEnd w:id="49"/>
      <w:bookmarkEnd w:id="50"/>
      <w:bookmarkEnd w:id="51"/>
      <w:bookmarkEnd w:id="52"/>
      <w:bookmarkEnd w:id="53"/>
      <w:bookmarkEnd w:id="54"/>
      <w:r>
        <w:t>Varsel om oppstart av planarbeidet</w:t>
      </w:r>
      <w:bookmarkEnd w:id="55"/>
    </w:p>
    <w:p w14:paraId="351DE2DC" w14:textId="77777777" w:rsidR="0013768A" w:rsidRPr="00F61007" w:rsidRDefault="0013768A" w:rsidP="0052552B">
      <w:pPr>
        <w:pStyle w:val="Overskrift4"/>
      </w:pPr>
      <w:r w:rsidRPr="00F61007">
        <w:t>Hvem skal varsles?</w:t>
      </w:r>
    </w:p>
    <w:p w14:paraId="239AAA6D" w14:textId="2E309174" w:rsidR="008529BC" w:rsidRDefault="00E8063E" w:rsidP="00FD6AF3">
      <w:pPr>
        <w:rPr>
          <w:rFonts w:cs="Times New Roman"/>
          <w:szCs w:val="24"/>
        </w:rPr>
      </w:pPr>
      <w:r>
        <w:rPr>
          <w:rFonts w:cs="Times New Roman"/>
          <w:szCs w:val="24"/>
        </w:rPr>
        <w:t xml:space="preserve">Planarbeidet kan ikke starte før kommunen har samtykke til dette, jf. plan- og bygningsloven </w:t>
      </w:r>
      <w:r w:rsidR="00CA206C">
        <w:rPr>
          <w:rFonts w:cs="Times New Roman"/>
          <w:szCs w:val="24"/>
        </w:rPr>
        <w:t>§ 1</w:t>
      </w:r>
      <w:r>
        <w:rPr>
          <w:rFonts w:cs="Times New Roman"/>
          <w:szCs w:val="24"/>
        </w:rPr>
        <w:t>2-8 andre ledd siste punktum. Det er et lovkrav at forslagsstiller må ha</w:t>
      </w:r>
      <w:r w:rsidRPr="00E8063E">
        <w:rPr>
          <w:rFonts w:cs="Times New Roman"/>
          <w:szCs w:val="24"/>
        </w:rPr>
        <w:t xml:space="preserve"> mottatt skriftlig underretning</w:t>
      </w:r>
      <w:r>
        <w:rPr>
          <w:rFonts w:cs="Times New Roman"/>
          <w:szCs w:val="24"/>
        </w:rPr>
        <w:t xml:space="preserve"> om samtykke til </w:t>
      </w:r>
      <w:r w:rsidRPr="00E8063E">
        <w:rPr>
          <w:rFonts w:cs="Times New Roman"/>
          <w:szCs w:val="24"/>
        </w:rPr>
        <w:t>varsling og kunngjøring.</w:t>
      </w:r>
      <w:r>
        <w:rPr>
          <w:rFonts w:cs="Times New Roman"/>
          <w:szCs w:val="24"/>
        </w:rPr>
        <w:t xml:space="preserve"> </w:t>
      </w:r>
      <w:r w:rsidR="00B53D6E">
        <w:rPr>
          <w:rFonts w:cs="Times New Roman"/>
          <w:szCs w:val="24"/>
        </w:rPr>
        <w:t xml:space="preserve">Etter at samtykke er avgitt kan kommunen ikke stanse planarbeidet i </w:t>
      </w:r>
      <w:proofErr w:type="gramStart"/>
      <w:r w:rsidR="00B53D6E">
        <w:rPr>
          <w:rFonts w:cs="Times New Roman"/>
          <w:szCs w:val="24"/>
        </w:rPr>
        <w:t>medhold av</w:t>
      </w:r>
      <w:proofErr w:type="gramEnd"/>
      <w:r w:rsidR="00B53D6E">
        <w:rPr>
          <w:rFonts w:cs="Times New Roman"/>
          <w:szCs w:val="24"/>
        </w:rPr>
        <w:t xml:space="preserve"> be</w:t>
      </w:r>
      <w:r w:rsidR="007000BB">
        <w:rPr>
          <w:rFonts w:cs="Times New Roman"/>
          <w:szCs w:val="24"/>
        </w:rPr>
        <w:t>s</w:t>
      </w:r>
      <w:r w:rsidR="00B53D6E">
        <w:rPr>
          <w:rFonts w:cs="Times New Roman"/>
          <w:szCs w:val="24"/>
        </w:rPr>
        <w:t>temmelsen i første punktum.</w:t>
      </w:r>
    </w:p>
    <w:p w14:paraId="182010AA" w14:textId="6DF62AC9" w:rsidR="00CA206C" w:rsidRDefault="00E267A0" w:rsidP="00FD6AF3">
      <w:pPr>
        <w:rPr>
          <w:rFonts w:cs="Times New Roman"/>
          <w:szCs w:val="24"/>
        </w:rPr>
      </w:pPr>
      <w:r>
        <w:rPr>
          <w:rFonts w:cs="Times New Roman"/>
          <w:szCs w:val="24"/>
        </w:rPr>
        <w:t>Reglene om kunngjøring og va</w:t>
      </w:r>
      <w:r w:rsidR="00B53D6E">
        <w:rPr>
          <w:rFonts w:cs="Times New Roman"/>
          <w:szCs w:val="24"/>
        </w:rPr>
        <w:t xml:space="preserve">rsling </w:t>
      </w:r>
      <w:proofErr w:type="gramStart"/>
      <w:r w:rsidR="00B53D6E">
        <w:rPr>
          <w:rFonts w:cs="Times New Roman"/>
          <w:szCs w:val="24"/>
        </w:rPr>
        <w:t>fr</w:t>
      </w:r>
      <w:r>
        <w:rPr>
          <w:rFonts w:cs="Times New Roman"/>
          <w:szCs w:val="24"/>
        </w:rPr>
        <w:t>em</w:t>
      </w:r>
      <w:r w:rsidR="00B53D6E">
        <w:rPr>
          <w:rFonts w:cs="Times New Roman"/>
          <w:szCs w:val="24"/>
        </w:rPr>
        <w:t>går</w:t>
      </w:r>
      <w:proofErr w:type="gramEnd"/>
      <w:r w:rsidR="00B53D6E">
        <w:rPr>
          <w:rFonts w:cs="Times New Roman"/>
          <w:szCs w:val="24"/>
        </w:rPr>
        <w:t xml:space="preserve"> av </w:t>
      </w:r>
      <w:r>
        <w:rPr>
          <w:rFonts w:cs="Times New Roman"/>
          <w:szCs w:val="24"/>
        </w:rPr>
        <w:t xml:space="preserve">plan- og bygningsloven </w:t>
      </w:r>
      <w:r w:rsidR="00CA206C">
        <w:rPr>
          <w:rFonts w:cs="Times New Roman"/>
          <w:szCs w:val="24"/>
        </w:rPr>
        <w:t>§ 1</w:t>
      </w:r>
      <w:r w:rsidR="00B53D6E">
        <w:rPr>
          <w:rFonts w:cs="Times New Roman"/>
          <w:szCs w:val="24"/>
        </w:rPr>
        <w:t xml:space="preserve">2-8 tredje ledd. Det fremgår her at forslagsstiller skal </w:t>
      </w:r>
      <w:r w:rsidR="00B53D6E" w:rsidRPr="00B53D6E">
        <w:rPr>
          <w:rFonts w:cs="Times New Roman"/>
          <w:szCs w:val="24"/>
        </w:rPr>
        <w:t>kunngjøre en melding om oppstart av planarbeidet i minst én avis som er alminnelig lest på stedet, og gjennom elektroniske medier. Registrerte grunneiere og festere i planområdet, og så vidt mulig andre rettighetshavere i planområdet</w:t>
      </w:r>
      <w:r w:rsidR="000F5A58">
        <w:rPr>
          <w:rFonts w:cs="Times New Roman"/>
          <w:szCs w:val="24"/>
        </w:rPr>
        <w:t>,</w:t>
      </w:r>
      <w:r w:rsidR="00B53D6E" w:rsidRPr="00B53D6E">
        <w:rPr>
          <w:rFonts w:cs="Times New Roman"/>
          <w:szCs w:val="24"/>
        </w:rPr>
        <w:t xml:space="preserve"> samt naboer til planområdet, skal når de blir direkte berørt, på hensiktsmessig måte underrettes om at planarbeidet tas opp. </w:t>
      </w:r>
      <w:r w:rsidR="00D82FD7">
        <w:rPr>
          <w:rFonts w:cs="Times New Roman"/>
          <w:szCs w:val="24"/>
        </w:rPr>
        <w:t xml:space="preserve">Etter tredje ledd skal </w:t>
      </w:r>
      <w:r w:rsidR="00D82FD7" w:rsidRPr="00D82FD7">
        <w:rPr>
          <w:rFonts w:cs="Times New Roman"/>
          <w:szCs w:val="24"/>
        </w:rPr>
        <w:t xml:space="preserve">avgrensningen av planområdet </w:t>
      </w:r>
      <w:r w:rsidR="00D82FD7">
        <w:rPr>
          <w:rFonts w:cs="Times New Roman"/>
          <w:szCs w:val="24"/>
        </w:rPr>
        <w:t xml:space="preserve">også </w:t>
      </w:r>
      <w:r w:rsidR="00D82FD7" w:rsidRPr="00D82FD7">
        <w:rPr>
          <w:rFonts w:cs="Times New Roman"/>
          <w:szCs w:val="24"/>
        </w:rPr>
        <w:t>angis.</w:t>
      </w:r>
      <w:r w:rsidR="00D82FD7" w:rsidRPr="00D82FD7" w:rsidDel="00B53D6E">
        <w:rPr>
          <w:rFonts w:cs="Times New Roman"/>
          <w:szCs w:val="24"/>
        </w:rPr>
        <w:t xml:space="preserve"> </w:t>
      </w:r>
      <w:r w:rsidR="00D82FD7">
        <w:rPr>
          <w:rFonts w:cs="Times New Roman"/>
          <w:szCs w:val="24"/>
        </w:rPr>
        <w:t xml:space="preserve">Det vanlige er at dette skjer ved </w:t>
      </w:r>
      <w:r w:rsidR="00711C24">
        <w:rPr>
          <w:rFonts w:cs="Times New Roman"/>
          <w:szCs w:val="24"/>
        </w:rPr>
        <w:t>et kartutsnitt over planområdet.</w:t>
      </w:r>
    </w:p>
    <w:p w14:paraId="351DE2DF" w14:textId="1AF76B10" w:rsidR="00F61007" w:rsidRDefault="0013768A" w:rsidP="00FD6AF3">
      <w:pPr>
        <w:rPr>
          <w:rFonts w:cs="Times New Roman"/>
          <w:szCs w:val="24"/>
        </w:rPr>
      </w:pPr>
      <w:r w:rsidRPr="0032475F">
        <w:rPr>
          <w:rFonts w:cs="Times New Roman"/>
          <w:szCs w:val="24"/>
        </w:rPr>
        <w:t>Berørte offentlige myndigheter vil normalt være</w:t>
      </w:r>
    </w:p>
    <w:p w14:paraId="351DE2E0" w14:textId="7F856841" w:rsidR="00F61007" w:rsidRDefault="000F6DE0" w:rsidP="001658EF">
      <w:pPr>
        <w:pStyle w:val="Listebombe"/>
      </w:pPr>
      <w:r>
        <w:t>a</w:t>
      </w:r>
      <w:r w:rsidR="0013768A" w:rsidRPr="00F61007">
        <w:t xml:space="preserve">lle kommunale etater som kan komme til å bli berørt av planen, eller som forvalter offentlige interesser som kan bli berørt, eksempelvis veietat, </w:t>
      </w:r>
      <w:r w:rsidR="00711C24">
        <w:t>v</w:t>
      </w:r>
      <w:r w:rsidR="00000FEA">
        <w:t>ann- og avløps</w:t>
      </w:r>
      <w:r w:rsidR="0013768A" w:rsidRPr="00F61007">
        <w:t>etat</w:t>
      </w:r>
      <w:r w:rsidR="00711C24">
        <w:t>,</w:t>
      </w:r>
      <w:r w:rsidR="000E3B90" w:rsidRPr="00F61007">
        <w:t xml:space="preserve"> </w:t>
      </w:r>
      <w:r w:rsidR="0013768A" w:rsidRPr="00F61007">
        <w:t>grønn etat</w:t>
      </w:r>
      <w:r w:rsidR="006E790E">
        <w:t xml:space="preserve">, </w:t>
      </w:r>
      <w:r w:rsidR="00711C24">
        <w:t xml:space="preserve">ev. </w:t>
      </w:r>
      <w:r w:rsidR="006E790E">
        <w:t>brann- og redningsvesenet</w:t>
      </w:r>
    </w:p>
    <w:p w14:paraId="351DE2E1" w14:textId="05FB2C29" w:rsidR="00F61007" w:rsidRDefault="000F6DE0" w:rsidP="001658EF">
      <w:pPr>
        <w:pStyle w:val="Listebombe"/>
      </w:pPr>
      <w:r>
        <w:t>k</w:t>
      </w:r>
      <w:r w:rsidR="0013768A" w:rsidRPr="00F61007">
        <w:t xml:space="preserve">ommunale, interkommunale eller private selskaper som har ansvar for offentlig infrastruktur av typen vann- og avløp, strøm, renovasjon, </w:t>
      </w:r>
      <w:proofErr w:type="gramStart"/>
      <w:r w:rsidR="0013768A" w:rsidRPr="00F61007">
        <w:t>fjernvarme</w:t>
      </w:r>
      <w:r w:rsidR="00BA17FD">
        <w:t>,</w:t>
      </w:r>
      <w:proofErr w:type="gramEnd"/>
      <w:r w:rsidR="00BA17FD">
        <w:t xml:space="preserve"> brann- og redningsvesenet</w:t>
      </w:r>
    </w:p>
    <w:p w14:paraId="2EA78398" w14:textId="31873FC4" w:rsidR="00CA206C" w:rsidRDefault="000F6DE0" w:rsidP="001658EF">
      <w:pPr>
        <w:pStyle w:val="Listebombe"/>
      </w:pPr>
      <w:r>
        <w:t>f</w:t>
      </w:r>
      <w:r w:rsidR="0013768A" w:rsidRPr="00F61007">
        <w:t>ylkeskommunen</w:t>
      </w:r>
    </w:p>
    <w:p w14:paraId="46B11C56" w14:textId="7758B429" w:rsidR="00CA206C" w:rsidRDefault="000F6DE0" w:rsidP="001658EF">
      <w:pPr>
        <w:pStyle w:val="Listebombe"/>
      </w:pPr>
      <w:r>
        <w:t>s</w:t>
      </w:r>
      <w:r w:rsidR="00A02813">
        <w:t>tatsforvalter</w:t>
      </w:r>
      <w:r w:rsidR="00E55A67">
        <w:t>en</w:t>
      </w:r>
    </w:p>
    <w:p w14:paraId="351DE2E4" w14:textId="479BE3ED" w:rsidR="00F61007" w:rsidRDefault="000F6DE0" w:rsidP="001658EF">
      <w:pPr>
        <w:pStyle w:val="Listebombe"/>
      </w:pPr>
      <w:r>
        <w:t>a</w:t>
      </w:r>
      <w:r w:rsidR="00E55A67">
        <w:t>ndre s</w:t>
      </w:r>
      <w:r w:rsidR="0013768A" w:rsidRPr="00F61007">
        <w:t xml:space="preserve">tatlige </w:t>
      </w:r>
      <w:r w:rsidR="007320BE">
        <w:t>fagmyndigheter</w:t>
      </w:r>
      <w:r w:rsidR="008529BC">
        <w:t xml:space="preserve"> </w:t>
      </w:r>
      <w:r w:rsidR="007320BE">
        <w:t xml:space="preserve">som </w:t>
      </w:r>
      <w:r w:rsidR="00656785">
        <w:t>berøres av planarbeidet. Oversikt over fagmyndigheter med innsigelseskompetanse og deres an</w:t>
      </w:r>
      <w:r w:rsidR="00BA17FD">
        <w:t>s</w:t>
      </w:r>
      <w:r w:rsidR="00656785">
        <w:t xml:space="preserve">varsområder framgår av </w:t>
      </w:r>
      <w:hyperlink r:id="rId67" w:history="1">
        <w:r w:rsidR="00E55A67" w:rsidRPr="006F62EB">
          <w:rPr>
            <w:rStyle w:val="Hyperkobling"/>
            <w:rFonts w:cs="Times New Roman"/>
          </w:rPr>
          <w:t xml:space="preserve">vedlegg til </w:t>
        </w:r>
        <w:r w:rsidR="0013768A" w:rsidRPr="006F62EB">
          <w:rPr>
            <w:rStyle w:val="Hyperkobling"/>
            <w:rFonts w:cs="Times New Roman"/>
          </w:rPr>
          <w:t>rundskriv H-2/14</w:t>
        </w:r>
      </w:hyperlink>
    </w:p>
    <w:p w14:paraId="6980BB56" w14:textId="58F6D10E" w:rsidR="00CA206C" w:rsidRDefault="000F6DE0" w:rsidP="001658EF">
      <w:pPr>
        <w:pStyle w:val="Listebombe"/>
      </w:pPr>
      <w:r>
        <w:t>s</w:t>
      </w:r>
      <w:r w:rsidR="0013768A" w:rsidRPr="00F61007">
        <w:t>ametinget, i de fylker og kommuner der Sametinget har innsigelsesmyndighet.</w:t>
      </w:r>
    </w:p>
    <w:p w14:paraId="351DE2E6" w14:textId="28033FE2" w:rsidR="00656785" w:rsidRDefault="000F6DE0" w:rsidP="001658EF">
      <w:pPr>
        <w:pStyle w:val="Listebombe"/>
      </w:pPr>
      <w:r>
        <w:t>n</w:t>
      </w:r>
      <w:r w:rsidR="00656785">
        <w:t>abokommuner</w:t>
      </w:r>
    </w:p>
    <w:p w14:paraId="351DE2E7" w14:textId="3ACA8814" w:rsidR="00656785" w:rsidRPr="00DF13FB" w:rsidRDefault="000F6DE0" w:rsidP="001658EF">
      <w:pPr>
        <w:pStyle w:val="Listebombe"/>
      </w:pPr>
      <w:r>
        <w:t>v</w:t>
      </w:r>
      <w:r w:rsidR="00656785">
        <w:t>elforeninger, berørte organisasjoner etc.</w:t>
      </w:r>
    </w:p>
    <w:p w14:paraId="2F060059" w14:textId="77777777" w:rsidR="00CA206C" w:rsidRDefault="0013768A" w:rsidP="00FD6AF3">
      <w:pPr>
        <w:rPr>
          <w:rFonts w:cs="Times New Roman"/>
          <w:szCs w:val="24"/>
        </w:rPr>
      </w:pPr>
      <w:r w:rsidRPr="0032475F">
        <w:rPr>
          <w:rFonts w:cs="Times New Roman"/>
          <w:szCs w:val="24"/>
        </w:rPr>
        <w:t>Naboer til planområdet skal varsles i den grad de blir direkte berørt. Naboeiendommer er eiendom som har felles grense til planområdet. Disse skal alltid varsles. Normalt bør man også varsle eiendommer hvor kun en vei, gate, elv eller annet areal ligg</w:t>
      </w:r>
      <w:r w:rsidR="00F61007">
        <w:rPr>
          <w:rFonts w:cs="Times New Roman"/>
          <w:szCs w:val="24"/>
        </w:rPr>
        <w:t>er imellom denne og planområdet</w:t>
      </w:r>
      <w:r w:rsidRPr="0032475F">
        <w:rPr>
          <w:rFonts w:cs="Times New Roman"/>
          <w:szCs w:val="24"/>
        </w:rPr>
        <w:t xml:space="preserve"> (gjenboereiendommer).</w:t>
      </w:r>
    </w:p>
    <w:p w14:paraId="1742BC60" w14:textId="0A9FC99B" w:rsidR="008529BC" w:rsidRDefault="0013768A" w:rsidP="00FD6AF3">
      <w:pPr>
        <w:rPr>
          <w:rFonts w:cs="Times New Roman"/>
          <w:szCs w:val="24"/>
        </w:rPr>
      </w:pPr>
      <w:r w:rsidRPr="0032475F">
        <w:rPr>
          <w:rFonts w:cs="Times New Roman"/>
          <w:szCs w:val="24"/>
        </w:rPr>
        <w:t xml:space="preserve">Noen kommuner praktiserer at alle grunneiere i en avstand av inntil 50 meter fra planområdet </w:t>
      </w:r>
      <w:r w:rsidR="00665D21">
        <w:rPr>
          <w:rFonts w:cs="Times New Roman"/>
          <w:szCs w:val="24"/>
        </w:rPr>
        <w:t xml:space="preserve">også </w:t>
      </w:r>
      <w:r w:rsidR="007D3D07">
        <w:rPr>
          <w:rFonts w:cs="Times New Roman"/>
          <w:szCs w:val="24"/>
        </w:rPr>
        <w:t xml:space="preserve">skal </w:t>
      </w:r>
      <w:r w:rsidRPr="0032475F">
        <w:rPr>
          <w:rFonts w:cs="Times New Roman"/>
          <w:szCs w:val="24"/>
        </w:rPr>
        <w:t>varsles. For enkelte tiltak kan det være aktuelt å trekke grensen enda videre og varsle de som ligger innenfor planområdets influensområde. Det kan være knyttet for eksempel til synlighet, støy, trafikkpåvirkning eller andre forhold som berører direkte dem som bor innenfor influensområdet. Listen over de som er varslet skal sendes kommunen sammen med planforslaget. Manglende varsling av direkte berørte vil være saksbehandlingsfeil.</w:t>
      </w:r>
    </w:p>
    <w:p w14:paraId="351DE2EC" w14:textId="6E3F8E4B" w:rsidR="0013768A" w:rsidRPr="0032475F" w:rsidRDefault="0013768A" w:rsidP="0052552B">
      <w:pPr>
        <w:pStyle w:val="Overskrift4"/>
      </w:pPr>
      <w:r w:rsidRPr="0032475F">
        <w:t>Kunngjøring</w:t>
      </w:r>
    </w:p>
    <w:p w14:paraId="4480F2B7" w14:textId="77777777" w:rsidR="008529BC" w:rsidRDefault="0013768A" w:rsidP="00FD6AF3">
      <w:pPr>
        <w:rPr>
          <w:rFonts w:cs="Times New Roman"/>
          <w:szCs w:val="24"/>
        </w:rPr>
      </w:pPr>
      <w:r w:rsidRPr="0032475F">
        <w:rPr>
          <w:rFonts w:cs="Times New Roman"/>
          <w:szCs w:val="24"/>
        </w:rPr>
        <w:t>Forslagsstiller skal alltid kunngjøre e</w:t>
      </w:r>
      <w:r w:rsidR="00DF7379">
        <w:rPr>
          <w:rFonts w:cs="Times New Roman"/>
          <w:szCs w:val="24"/>
        </w:rPr>
        <w:t>t</w:t>
      </w:r>
      <w:r w:rsidRPr="0032475F">
        <w:rPr>
          <w:rFonts w:cs="Times New Roman"/>
          <w:szCs w:val="24"/>
        </w:rPr>
        <w:t xml:space="preserve"> </w:t>
      </w:r>
      <w:r w:rsidR="00DF7379">
        <w:rPr>
          <w:rFonts w:cs="Times New Roman"/>
          <w:szCs w:val="24"/>
        </w:rPr>
        <w:t>varsel</w:t>
      </w:r>
      <w:r w:rsidRPr="0032475F">
        <w:rPr>
          <w:rFonts w:cs="Times New Roman"/>
          <w:szCs w:val="24"/>
        </w:rPr>
        <w:t xml:space="preserve"> om oppstart av planarbeidet i minst én avis som er alminnelig lest på stedet, og gjennom elektroniske medier. Med elektroniske medier har departementet lagt til grunn at man kan bruke kommunens </w:t>
      </w:r>
      <w:r w:rsidR="00771593">
        <w:rPr>
          <w:rFonts w:cs="Times New Roman"/>
          <w:szCs w:val="24"/>
        </w:rPr>
        <w:t>nettsted</w:t>
      </w:r>
      <w:r w:rsidRPr="0032475F">
        <w:rPr>
          <w:rFonts w:cs="Times New Roman"/>
          <w:szCs w:val="24"/>
        </w:rPr>
        <w:t xml:space="preserve"> eller nettavis som er alminnelig lest på stedet. Det er ikke noe krav om at kommunen skal bygge opp en slik tjeneste,</w:t>
      </w:r>
      <w:r w:rsidR="00E42BC0" w:rsidRPr="0032475F">
        <w:rPr>
          <w:rFonts w:cs="Times New Roman"/>
          <w:szCs w:val="24"/>
        </w:rPr>
        <w:t xml:space="preserve"> men en rekke kommuner har også åpnet for at oppstart av private planer kan kunngjøres på kommunens nett</w:t>
      </w:r>
      <w:r w:rsidR="00771593">
        <w:rPr>
          <w:rFonts w:cs="Times New Roman"/>
          <w:szCs w:val="24"/>
        </w:rPr>
        <w:t>sted</w:t>
      </w:r>
      <w:r w:rsidR="00E42BC0" w:rsidRPr="0032475F">
        <w:rPr>
          <w:rFonts w:cs="Times New Roman"/>
          <w:szCs w:val="24"/>
        </w:rPr>
        <w:t>. Det er i tilfelle viktig at kunngjøringene er lett tilgjengelige, og at det går tydelig frem hvor i prosessen planen er.</w:t>
      </w:r>
      <w:r w:rsidRPr="0032475F">
        <w:rPr>
          <w:rFonts w:cs="Times New Roman"/>
          <w:szCs w:val="24"/>
        </w:rPr>
        <w:t xml:space="preserve"> </w:t>
      </w:r>
      <w:r w:rsidR="000A4295" w:rsidRPr="0032475F">
        <w:rPr>
          <w:rFonts w:cs="Times New Roman"/>
          <w:szCs w:val="24"/>
        </w:rPr>
        <w:t>D</w:t>
      </w:r>
      <w:r w:rsidRPr="0032475F">
        <w:rPr>
          <w:rFonts w:cs="Times New Roman"/>
          <w:szCs w:val="24"/>
        </w:rPr>
        <w:t xml:space="preserve">er det ikke finnes </w:t>
      </w:r>
      <w:r w:rsidR="00E42BC0" w:rsidRPr="0032475F">
        <w:rPr>
          <w:rFonts w:cs="Times New Roman"/>
          <w:szCs w:val="24"/>
        </w:rPr>
        <w:t xml:space="preserve">tilbud om å benytte kommunens </w:t>
      </w:r>
      <w:r w:rsidR="00771593">
        <w:rPr>
          <w:rFonts w:cs="Times New Roman"/>
          <w:szCs w:val="24"/>
        </w:rPr>
        <w:t>nettsted</w:t>
      </w:r>
      <w:r w:rsidR="00E42BC0" w:rsidRPr="0032475F">
        <w:rPr>
          <w:rFonts w:cs="Times New Roman"/>
          <w:szCs w:val="24"/>
        </w:rPr>
        <w:t xml:space="preserve"> </w:t>
      </w:r>
      <w:r w:rsidRPr="0032475F">
        <w:rPr>
          <w:rFonts w:cs="Times New Roman"/>
          <w:szCs w:val="24"/>
        </w:rPr>
        <w:t>må man bruke en nettavis som er alminnelig lest på stedet. Enkelte nettaviser har etablert tilbud om egne sider for kunngjøringsannonser.</w:t>
      </w:r>
    </w:p>
    <w:p w14:paraId="2E7E6FE7" w14:textId="77777777" w:rsidR="00CA206C" w:rsidRDefault="0013768A" w:rsidP="00FD6AF3">
      <w:pPr>
        <w:rPr>
          <w:rFonts w:cs="Times New Roman"/>
          <w:szCs w:val="24"/>
        </w:rPr>
      </w:pPr>
      <w:r w:rsidRPr="0032475F">
        <w:rPr>
          <w:rFonts w:cs="Times New Roman"/>
          <w:szCs w:val="24"/>
        </w:rPr>
        <w:t xml:space="preserve">For planer som krever konsekvensutredning skal det </w:t>
      </w:r>
      <w:r w:rsidR="00F33866">
        <w:rPr>
          <w:rFonts w:cs="Times New Roman"/>
          <w:szCs w:val="24"/>
        </w:rPr>
        <w:t xml:space="preserve">oftest </w:t>
      </w:r>
      <w:r w:rsidRPr="0032475F">
        <w:rPr>
          <w:rFonts w:cs="Times New Roman"/>
          <w:szCs w:val="24"/>
        </w:rPr>
        <w:t>også kunngjøres et forslag til planprogram.</w:t>
      </w:r>
    </w:p>
    <w:p w14:paraId="2E36A996" w14:textId="77777777" w:rsidR="00CA206C" w:rsidRDefault="0013768A" w:rsidP="00FD6AF3">
      <w:pPr>
        <w:rPr>
          <w:rFonts w:cs="Times New Roman"/>
          <w:szCs w:val="24"/>
        </w:rPr>
      </w:pPr>
      <w:r w:rsidRPr="0032475F">
        <w:rPr>
          <w:rFonts w:cs="Times New Roman"/>
          <w:szCs w:val="24"/>
        </w:rPr>
        <w:t>Alle kunngjøringer om oppstart skal ha med et kart. Kartet må utformes slik at det tar hensyn til det formatet det skal presenteres i. Aviser har ofte svak</w:t>
      </w:r>
      <w:r w:rsidR="000F5A58">
        <w:rPr>
          <w:rFonts w:cs="Times New Roman"/>
          <w:szCs w:val="24"/>
        </w:rPr>
        <w:t>t</w:t>
      </w:r>
      <w:r w:rsidRPr="0032475F">
        <w:rPr>
          <w:rFonts w:cs="Times New Roman"/>
          <w:szCs w:val="24"/>
        </w:rPr>
        <w:t xml:space="preserve"> trykk, og da blir kart med smale 0,5 pkt</w:t>
      </w:r>
      <w:r w:rsidR="00AA4E8B">
        <w:rPr>
          <w:rFonts w:cs="Times New Roman"/>
          <w:szCs w:val="24"/>
        </w:rPr>
        <w:t>.</w:t>
      </w:r>
      <w:r w:rsidRPr="0032475F">
        <w:rPr>
          <w:rFonts w:cs="Times New Roman"/>
          <w:szCs w:val="24"/>
        </w:rPr>
        <w:t xml:space="preserve"> linjer svært utydelig. </w:t>
      </w:r>
      <w:r w:rsidR="00E42BC0" w:rsidRPr="0032475F">
        <w:rPr>
          <w:rFonts w:cs="Times New Roman"/>
          <w:szCs w:val="24"/>
        </w:rPr>
        <w:t>For disse kartene anbefales det at:</w:t>
      </w:r>
    </w:p>
    <w:p w14:paraId="351DE2F2" w14:textId="4397B63A" w:rsidR="0013768A" w:rsidRPr="0032475F" w:rsidRDefault="0013768A" w:rsidP="001658EF">
      <w:pPr>
        <w:pStyle w:val="Listebombe"/>
      </w:pPr>
      <w:r w:rsidRPr="0032475F">
        <w:t>Plangrensene bør trekkes opp med bred stiplet linje.</w:t>
      </w:r>
    </w:p>
    <w:p w14:paraId="351DE2F3" w14:textId="22EC9D38" w:rsidR="0013768A" w:rsidRPr="0032475F" w:rsidRDefault="0013768A" w:rsidP="001658EF">
      <w:pPr>
        <w:pStyle w:val="Listebombe"/>
      </w:pPr>
      <w:r w:rsidRPr="0032475F">
        <w:t>Plan</w:t>
      </w:r>
      <w:r w:rsidR="00656785">
        <w:t>område</w:t>
      </w:r>
      <w:r w:rsidRPr="0032475F">
        <w:t xml:space="preserve"> gis navn (kommune/bydel/gårdsnavn/gnr</w:t>
      </w:r>
      <w:r w:rsidR="00EF360A">
        <w:t>.</w:t>
      </w:r>
      <w:r w:rsidRPr="0032475F">
        <w:t>/bnr</w:t>
      </w:r>
      <w:r w:rsidR="00EF360A">
        <w:t>.</w:t>
      </w:r>
      <w:r w:rsidRPr="0032475F">
        <w:t>) og areal angis.</w:t>
      </w:r>
    </w:p>
    <w:p w14:paraId="351DE2F4" w14:textId="77777777" w:rsidR="0013768A" w:rsidRPr="0032475F" w:rsidRDefault="0013768A" w:rsidP="001658EF">
      <w:pPr>
        <w:pStyle w:val="Listebombe"/>
      </w:pPr>
      <w:r w:rsidRPr="0032475F">
        <w:t>Sentrale vei(er) bør tegnes inn med bred linje og navngis</w:t>
      </w:r>
      <w:r w:rsidR="0065736B" w:rsidRPr="0032475F">
        <w:t>.</w:t>
      </w:r>
    </w:p>
    <w:p w14:paraId="6CC3E9D4" w14:textId="77777777" w:rsidR="00CA206C" w:rsidRDefault="0013768A" w:rsidP="001658EF">
      <w:pPr>
        <w:pStyle w:val="Listebombe"/>
      </w:pPr>
      <w:r w:rsidRPr="0032475F">
        <w:t>Sentrale/kjente bygninger eller terrengformasjoner i eller i umiddelbar nærhet av planområdet merkes og navngis.</w:t>
      </w:r>
    </w:p>
    <w:p w14:paraId="6F5531E2" w14:textId="0214A328" w:rsidR="008529BC" w:rsidRDefault="0013768A" w:rsidP="0095031A">
      <w:pPr>
        <w:rPr>
          <w:rFonts w:cs="Times New Roman"/>
          <w:szCs w:val="24"/>
        </w:rPr>
      </w:pPr>
      <w:r w:rsidRPr="0095031A">
        <w:rPr>
          <w:rFonts w:cs="Times New Roman"/>
          <w:szCs w:val="24"/>
        </w:rPr>
        <w:t>Hensikten med kartet er at det skal være</w:t>
      </w:r>
      <w:r w:rsidR="000F5A58">
        <w:rPr>
          <w:rFonts w:cs="Times New Roman"/>
          <w:szCs w:val="24"/>
        </w:rPr>
        <w:t xml:space="preserve"> lesbart og forståelig for alle</w:t>
      </w:r>
      <w:r w:rsidRPr="0095031A">
        <w:rPr>
          <w:rFonts w:cs="Times New Roman"/>
          <w:szCs w:val="24"/>
        </w:rPr>
        <w:t xml:space="preserve"> slik at man umiddelbart ser hvor planområdet ligger.</w:t>
      </w:r>
    </w:p>
    <w:p w14:paraId="351DE2F8" w14:textId="327AF156" w:rsidR="0013768A" w:rsidRPr="0032475F" w:rsidRDefault="0013768A" w:rsidP="00FD6AF3">
      <w:pPr>
        <w:rPr>
          <w:rFonts w:cs="Times New Roman"/>
          <w:szCs w:val="24"/>
        </w:rPr>
      </w:pPr>
      <w:r w:rsidRPr="0032475F">
        <w:rPr>
          <w:rFonts w:cs="Times New Roman"/>
          <w:szCs w:val="24"/>
        </w:rPr>
        <w:t>Annonsen må ellers inneholde nødvendig informasjon om</w:t>
      </w:r>
    </w:p>
    <w:p w14:paraId="7E319D3E" w14:textId="0F84E215" w:rsidR="00CA206C" w:rsidRDefault="001356D3" w:rsidP="001658EF">
      <w:pPr>
        <w:pStyle w:val="Listebombe"/>
      </w:pPr>
      <w:r>
        <w:t>h</w:t>
      </w:r>
      <w:r w:rsidR="0013768A" w:rsidRPr="0032475F">
        <w:t>vilke</w:t>
      </w:r>
      <w:r w:rsidR="00AA4E8B">
        <w:t>n</w:t>
      </w:r>
      <w:r w:rsidR="0013768A" w:rsidRPr="0032475F">
        <w:t xml:space="preserve"> type planarbeid som settes i gang (områderegulering ell</w:t>
      </w:r>
      <w:r w:rsidR="00AA4E8B">
        <w:t xml:space="preserve">er detaljregulering) og om det </w:t>
      </w:r>
      <w:r w:rsidR="00ED5AB5">
        <w:t>skal gjennomføres</w:t>
      </w:r>
      <w:r w:rsidR="00ED5AB5" w:rsidRPr="0032475F">
        <w:t xml:space="preserve"> </w:t>
      </w:r>
      <w:r w:rsidR="0013768A" w:rsidRPr="0032475F">
        <w:t>kons</w:t>
      </w:r>
      <w:r w:rsidR="00E442DA">
        <w:t>ekvensutredning</w:t>
      </w:r>
      <w:r w:rsidR="00F33866">
        <w:t>, eventuelt</w:t>
      </w:r>
      <w:r w:rsidR="00E442DA">
        <w:t xml:space="preserve"> med planprogram</w:t>
      </w:r>
    </w:p>
    <w:p w14:paraId="351DE2FA" w14:textId="321B65C6" w:rsidR="0013768A" w:rsidRDefault="001356D3" w:rsidP="001658EF">
      <w:pPr>
        <w:pStyle w:val="Listebombe"/>
      </w:pPr>
      <w:r>
        <w:t>h</w:t>
      </w:r>
      <w:r w:rsidR="0013768A" w:rsidRPr="0032475F">
        <w:t>vil</w:t>
      </w:r>
      <w:r w:rsidR="00E442DA">
        <w:t>ken lovhjemmel planarbeidet har</w:t>
      </w:r>
    </w:p>
    <w:p w14:paraId="351DE2FB" w14:textId="35C9F11A" w:rsidR="006B3A6C" w:rsidRPr="0032475F" w:rsidRDefault="001356D3" w:rsidP="001658EF">
      <w:pPr>
        <w:pStyle w:val="Listebombe"/>
      </w:pPr>
      <w:r>
        <w:t>a</w:t>
      </w:r>
      <w:r w:rsidR="006B3A6C">
        <w:t>vgrensning av planområdet</w:t>
      </w:r>
      <w:r w:rsidR="00485036">
        <w:t xml:space="preserve"> (på kart)</w:t>
      </w:r>
    </w:p>
    <w:p w14:paraId="351DE2FC" w14:textId="0B6D3BF1" w:rsidR="0013768A" w:rsidRPr="0032475F" w:rsidRDefault="001356D3" w:rsidP="001658EF">
      <w:pPr>
        <w:pStyle w:val="Listebombe"/>
      </w:pPr>
      <w:r>
        <w:t>h</w:t>
      </w:r>
      <w:r w:rsidR="0013768A" w:rsidRPr="0032475F">
        <w:t>vilke area</w:t>
      </w:r>
      <w:r w:rsidR="00E442DA">
        <w:t>lformål som er de mest aktuelle</w:t>
      </w:r>
    </w:p>
    <w:p w14:paraId="351DE2FD" w14:textId="5B61B263" w:rsidR="0013768A" w:rsidRPr="0032475F" w:rsidRDefault="001356D3" w:rsidP="001658EF">
      <w:pPr>
        <w:pStyle w:val="Listebombe"/>
      </w:pPr>
      <w:r>
        <w:t>h</w:t>
      </w:r>
      <w:r w:rsidR="0013768A" w:rsidRPr="0032475F">
        <w:t>vem som e</w:t>
      </w:r>
      <w:r w:rsidR="00E442DA">
        <w:t>r forslagsstiller og planlegger</w:t>
      </w:r>
    </w:p>
    <w:p w14:paraId="351DE2FE" w14:textId="77ABBCC9" w:rsidR="0013768A" w:rsidRPr="0032475F" w:rsidRDefault="001356D3" w:rsidP="001658EF">
      <w:pPr>
        <w:pStyle w:val="Listebombe"/>
      </w:pPr>
      <w:r>
        <w:t>d</w:t>
      </w:r>
      <w:r w:rsidR="00E442DA">
        <w:t>e merknadsfrister som gjelder</w:t>
      </w:r>
    </w:p>
    <w:p w14:paraId="351DE2FF" w14:textId="639A7FD9" w:rsidR="0013768A" w:rsidRPr="0032475F" w:rsidRDefault="001356D3" w:rsidP="001658EF">
      <w:pPr>
        <w:pStyle w:val="Listebombe"/>
      </w:pPr>
      <w:r>
        <w:t>h</w:t>
      </w:r>
      <w:r w:rsidR="0013768A" w:rsidRPr="0032475F">
        <w:t>vor merknader skal sendes</w:t>
      </w:r>
    </w:p>
    <w:p w14:paraId="351DE300" w14:textId="40609EB6" w:rsidR="0013768A" w:rsidRPr="0032475F" w:rsidRDefault="001356D3" w:rsidP="001658EF">
      <w:pPr>
        <w:pStyle w:val="Listebombe"/>
      </w:pPr>
      <w:r>
        <w:t>d</w:t>
      </w:r>
      <w:r w:rsidR="0013768A" w:rsidRPr="0032475F">
        <w:t>ato for ev. informasj</w:t>
      </w:r>
      <w:r w:rsidR="00E442DA">
        <w:t>onsmøte dersom det er bestemt</w:t>
      </w:r>
    </w:p>
    <w:p w14:paraId="351DE301" w14:textId="2E850953" w:rsidR="0013768A" w:rsidRPr="0032475F" w:rsidRDefault="001356D3" w:rsidP="001658EF">
      <w:pPr>
        <w:pStyle w:val="Listebombe"/>
      </w:pPr>
      <w:r>
        <w:t>h</w:t>
      </w:r>
      <w:r w:rsidR="0013768A" w:rsidRPr="0032475F">
        <w:t xml:space="preserve">vor det kan hentes mer informasjon (telefon, </w:t>
      </w:r>
      <w:r w:rsidR="00EF360A" w:rsidRPr="0032475F">
        <w:t>e</w:t>
      </w:r>
      <w:r w:rsidR="00EF360A">
        <w:t>-</w:t>
      </w:r>
      <w:r w:rsidR="00EF360A" w:rsidRPr="0032475F">
        <w:t>post og</w:t>
      </w:r>
      <w:r w:rsidR="0013768A" w:rsidRPr="0032475F">
        <w:t xml:space="preserve"> nettside)</w:t>
      </w:r>
    </w:p>
    <w:p w14:paraId="179F94FA" w14:textId="77777777" w:rsidR="00CA206C" w:rsidRDefault="0013768A" w:rsidP="00FD6AF3">
      <w:pPr>
        <w:rPr>
          <w:rFonts w:cs="Times New Roman"/>
          <w:szCs w:val="24"/>
        </w:rPr>
      </w:pPr>
      <w:r w:rsidRPr="0032475F">
        <w:rPr>
          <w:rFonts w:cs="Times New Roman"/>
          <w:szCs w:val="24"/>
        </w:rPr>
        <w:t xml:space="preserve">Dersom planmyndigheten </w:t>
      </w:r>
      <w:r w:rsidR="00771593">
        <w:rPr>
          <w:rFonts w:cs="Times New Roman"/>
          <w:szCs w:val="24"/>
        </w:rPr>
        <w:t>finner</w:t>
      </w:r>
      <w:r w:rsidRPr="0032475F">
        <w:rPr>
          <w:rFonts w:cs="Times New Roman"/>
          <w:szCs w:val="24"/>
        </w:rPr>
        <w:t xml:space="preserve"> at reguleringsplan ikke </w:t>
      </w:r>
      <w:r w:rsidR="00771593">
        <w:rPr>
          <w:rFonts w:cs="Times New Roman"/>
          <w:szCs w:val="24"/>
        </w:rPr>
        <w:t>utløser</w:t>
      </w:r>
      <w:r w:rsidRPr="0032475F">
        <w:rPr>
          <w:rFonts w:cs="Times New Roman"/>
          <w:szCs w:val="24"/>
        </w:rPr>
        <w:t xml:space="preserve"> konsekvensutred</w:t>
      </w:r>
      <w:r w:rsidR="00771593">
        <w:rPr>
          <w:rFonts w:cs="Times New Roman"/>
          <w:szCs w:val="24"/>
        </w:rPr>
        <w:t>ning</w:t>
      </w:r>
      <w:r w:rsidRPr="0032475F">
        <w:rPr>
          <w:rFonts w:cs="Times New Roman"/>
          <w:szCs w:val="24"/>
        </w:rPr>
        <w:t xml:space="preserve">, skal dette </w:t>
      </w:r>
      <w:r w:rsidR="00771593">
        <w:rPr>
          <w:rFonts w:cs="Times New Roman"/>
          <w:szCs w:val="24"/>
        </w:rPr>
        <w:t xml:space="preserve">begrunnes og </w:t>
      </w:r>
      <w:proofErr w:type="gramStart"/>
      <w:r w:rsidRPr="0032475F">
        <w:rPr>
          <w:rFonts w:cs="Times New Roman"/>
          <w:szCs w:val="24"/>
        </w:rPr>
        <w:t>fremgå</w:t>
      </w:r>
      <w:proofErr w:type="gramEnd"/>
      <w:r w:rsidRPr="0032475F">
        <w:rPr>
          <w:rFonts w:cs="Times New Roman"/>
          <w:szCs w:val="24"/>
        </w:rPr>
        <w:t xml:space="preserve"> av varsel </w:t>
      </w:r>
      <w:r w:rsidR="00771593">
        <w:rPr>
          <w:rFonts w:cs="Times New Roman"/>
          <w:szCs w:val="24"/>
        </w:rPr>
        <w:t xml:space="preserve">og kunngjøring </w:t>
      </w:r>
      <w:r w:rsidRPr="0032475F">
        <w:rPr>
          <w:rFonts w:cs="Times New Roman"/>
          <w:szCs w:val="24"/>
        </w:rPr>
        <w:t>om oppstart</w:t>
      </w:r>
      <w:r w:rsidR="00771593">
        <w:rPr>
          <w:rFonts w:cs="Times New Roman"/>
          <w:szCs w:val="24"/>
        </w:rPr>
        <w:t xml:space="preserve"> av planarbeidet</w:t>
      </w:r>
      <w:r w:rsidRPr="0032475F">
        <w:rPr>
          <w:rFonts w:cs="Times New Roman"/>
          <w:szCs w:val="24"/>
        </w:rPr>
        <w:t>. Det bør i annonsen henvises til hvor planmyndighetens begrunnelse finnes.</w:t>
      </w:r>
      <w:r w:rsidR="000F5A58">
        <w:rPr>
          <w:rFonts w:cs="Times New Roman"/>
          <w:szCs w:val="24"/>
        </w:rPr>
        <w:t xml:space="preserve"> </w:t>
      </w:r>
      <w:r w:rsidRPr="0032475F">
        <w:rPr>
          <w:rFonts w:cs="Times New Roman"/>
          <w:szCs w:val="24"/>
        </w:rPr>
        <w:t>Henvises det til e</w:t>
      </w:r>
      <w:r w:rsidR="00771593">
        <w:rPr>
          <w:rFonts w:cs="Times New Roman"/>
          <w:szCs w:val="24"/>
        </w:rPr>
        <w:t>t</w:t>
      </w:r>
      <w:r w:rsidRPr="0032475F">
        <w:rPr>
          <w:rFonts w:cs="Times New Roman"/>
          <w:szCs w:val="24"/>
        </w:rPr>
        <w:t xml:space="preserve"> netts</w:t>
      </w:r>
      <w:r w:rsidR="00771593">
        <w:rPr>
          <w:rFonts w:cs="Times New Roman"/>
          <w:szCs w:val="24"/>
        </w:rPr>
        <w:t>ted</w:t>
      </w:r>
      <w:r w:rsidRPr="0032475F">
        <w:rPr>
          <w:rFonts w:cs="Times New Roman"/>
          <w:szCs w:val="24"/>
        </w:rPr>
        <w:t>, må denne siden være oppdatert med relevant informasjon før annonsen står i avisen.</w:t>
      </w:r>
    </w:p>
    <w:p w14:paraId="351DE304" w14:textId="506A432A" w:rsidR="0013768A" w:rsidRPr="0032475F" w:rsidRDefault="007513CA" w:rsidP="0052552B">
      <w:pPr>
        <w:pStyle w:val="Overskrift4"/>
      </w:pPr>
      <w:r>
        <w:t>Direkte varsel om planoppstart (</w:t>
      </w:r>
      <w:r w:rsidR="0095031A">
        <w:t>v</w:t>
      </w:r>
      <w:r w:rsidR="0013768A" w:rsidRPr="0032475F">
        <w:t>arselbrev</w:t>
      </w:r>
      <w:r>
        <w:t>)</w:t>
      </w:r>
    </w:p>
    <w:p w14:paraId="37A3C534" w14:textId="77777777" w:rsidR="00CA206C" w:rsidRDefault="0013768A" w:rsidP="00FD6AF3">
      <w:pPr>
        <w:rPr>
          <w:rFonts w:cs="Times New Roman"/>
          <w:szCs w:val="24"/>
        </w:rPr>
      </w:pPr>
      <w:r w:rsidRPr="0032475F">
        <w:rPr>
          <w:rFonts w:cs="Times New Roman"/>
          <w:szCs w:val="24"/>
        </w:rPr>
        <w:t>En avisannonse tjener først og fremst som informasjon til allmennhete</w:t>
      </w:r>
      <w:r w:rsidR="00E442DA">
        <w:rPr>
          <w:rFonts w:cs="Times New Roman"/>
          <w:szCs w:val="24"/>
        </w:rPr>
        <w:t>n. Berørte offentlige instanser</w:t>
      </w:r>
      <w:r w:rsidRPr="0032475F">
        <w:rPr>
          <w:rFonts w:cs="Times New Roman"/>
          <w:szCs w:val="24"/>
        </w:rPr>
        <w:t xml:space="preserve"> skal varsles direkte</w:t>
      </w:r>
      <w:r w:rsidR="007513CA">
        <w:rPr>
          <w:rFonts w:cs="Times New Roman"/>
          <w:szCs w:val="24"/>
        </w:rPr>
        <w:t>, på en hensiktsmessig måte</w:t>
      </w:r>
      <w:r w:rsidRPr="0032475F">
        <w:rPr>
          <w:rFonts w:cs="Times New Roman"/>
          <w:szCs w:val="24"/>
        </w:rPr>
        <w:t xml:space="preserve">. </w:t>
      </w:r>
      <w:r w:rsidR="007513CA">
        <w:rPr>
          <w:rFonts w:cs="Times New Roman"/>
          <w:szCs w:val="24"/>
        </w:rPr>
        <w:t xml:space="preserve">En bør sikre seg at en har fått en bekreftelse på at varselet er mottatt, noe de fleste offentlige instanser </w:t>
      </w:r>
      <w:proofErr w:type="gramStart"/>
      <w:r w:rsidR="007513CA">
        <w:rPr>
          <w:rFonts w:cs="Times New Roman"/>
          <w:szCs w:val="24"/>
        </w:rPr>
        <w:t>genererer</w:t>
      </w:r>
      <w:proofErr w:type="gramEnd"/>
      <w:r w:rsidR="007513CA">
        <w:rPr>
          <w:rFonts w:cs="Times New Roman"/>
          <w:szCs w:val="24"/>
        </w:rPr>
        <w:t xml:space="preserve"> automatisk ved elektronisk innsendelse til deres postmottak. </w:t>
      </w:r>
      <w:r w:rsidR="00B719BE">
        <w:rPr>
          <w:rFonts w:cs="Times New Roman"/>
          <w:szCs w:val="24"/>
        </w:rPr>
        <w:t xml:space="preserve">Hva som er en hensiktsmessig måte kan variere, men underretning pr. brev eller e-post vil være kurant. </w:t>
      </w:r>
      <w:r w:rsidRPr="0032475F">
        <w:rPr>
          <w:rFonts w:cs="Times New Roman"/>
          <w:szCs w:val="24"/>
        </w:rPr>
        <w:t xml:space="preserve">Det </w:t>
      </w:r>
      <w:r w:rsidR="00BD22B4">
        <w:rPr>
          <w:rFonts w:cs="Times New Roman"/>
          <w:szCs w:val="24"/>
        </w:rPr>
        <w:t>skal også sendes direkte varsel til</w:t>
      </w:r>
      <w:r w:rsidRPr="0032475F">
        <w:rPr>
          <w:rFonts w:cs="Times New Roman"/>
          <w:szCs w:val="24"/>
        </w:rPr>
        <w:t xml:space="preserve"> grunneiere innenfor planområdet og berørte naboer. Varselet skal inneholde den samme informasjonen som annonsen, i tillegg til utskrift av et mer detaljert kart med gårds- og bruksnummer (ev. adresser) som gjør det enklere for de berørte partene å se hvordan planområ</w:t>
      </w:r>
      <w:r w:rsidR="00E442DA">
        <w:rPr>
          <w:rFonts w:cs="Times New Roman"/>
          <w:szCs w:val="24"/>
        </w:rPr>
        <w:t>det innvirker på deres eiendom.</w:t>
      </w:r>
    </w:p>
    <w:p w14:paraId="0F834F01" w14:textId="6022F1D1" w:rsidR="008529BC" w:rsidRDefault="0013768A" w:rsidP="00FD6AF3">
      <w:pPr>
        <w:rPr>
          <w:rFonts w:cs="Times New Roman"/>
          <w:szCs w:val="24"/>
        </w:rPr>
      </w:pPr>
      <w:r w:rsidRPr="0032475F">
        <w:rPr>
          <w:rFonts w:cs="Times New Roman"/>
          <w:szCs w:val="24"/>
        </w:rPr>
        <w:t xml:space="preserve">Varselet må gi tilstrekkelig informasjon om planarbeidet </w:t>
      </w:r>
      <w:r w:rsidR="00851123">
        <w:rPr>
          <w:rFonts w:cs="Times New Roman"/>
          <w:szCs w:val="24"/>
        </w:rPr>
        <w:t>slik</w:t>
      </w:r>
      <w:r w:rsidRPr="0032475F">
        <w:rPr>
          <w:rFonts w:cs="Times New Roman"/>
          <w:szCs w:val="24"/>
        </w:rPr>
        <w:t xml:space="preserve"> at det gir grunnlag for meningsfulle tilbakemeldinger. Det er en grunnleggende forutsetning for at </w:t>
      </w:r>
      <w:r w:rsidR="00E36F28">
        <w:rPr>
          <w:rFonts w:cs="Times New Roman"/>
          <w:szCs w:val="24"/>
        </w:rPr>
        <w:t>parten</w:t>
      </w:r>
      <w:r w:rsidR="00E36F28" w:rsidRPr="0032475F">
        <w:rPr>
          <w:rFonts w:cs="Times New Roman"/>
          <w:szCs w:val="24"/>
        </w:rPr>
        <w:t xml:space="preserve"> </w:t>
      </w:r>
      <w:r w:rsidRPr="0032475F">
        <w:rPr>
          <w:rFonts w:cs="Times New Roman"/>
          <w:szCs w:val="24"/>
        </w:rPr>
        <w:t xml:space="preserve">skal kunne ta stilling til </w:t>
      </w:r>
      <w:r w:rsidR="00B719BE">
        <w:rPr>
          <w:rFonts w:cs="Times New Roman"/>
          <w:szCs w:val="24"/>
        </w:rPr>
        <w:t xml:space="preserve">hvordan planen kan berøre deres interesser, </w:t>
      </w:r>
      <w:r w:rsidRPr="0032475F">
        <w:rPr>
          <w:rFonts w:cs="Times New Roman"/>
          <w:szCs w:val="24"/>
        </w:rPr>
        <w:t>om det er behov for særskilte utredninger, eller om viktige nasjonale/regionale interesser blir berørt av arbeidet.</w:t>
      </w:r>
    </w:p>
    <w:p w14:paraId="351DE309" w14:textId="40C38E78" w:rsidR="0013768A" w:rsidRPr="0032475F" w:rsidRDefault="00B719BE" w:rsidP="00FD6AF3">
      <w:pPr>
        <w:rPr>
          <w:rFonts w:cs="Times New Roman"/>
          <w:szCs w:val="24"/>
        </w:rPr>
      </w:pPr>
      <w:r>
        <w:rPr>
          <w:rFonts w:cs="Times New Roman"/>
          <w:szCs w:val="24"/>
        </w:rPr>
        <w:t>Varselet</w:t>
      </w:r>
      <w:r w:rsidR="0013768A" w:rsidRPr="0032475F">
        <w:rPr>
          <w:rFonts w:cs="Times New Roman"/>
          <w:szCs w:val="24"/>
        </w:rPr>
        <w:t xml:space="preserve"> tilpasses den aktuelle saken, og bør inneholde informasjon om</w:t>
      </w:r>
    </w:p>
    <w:p w14:paraId="351DE30A" w14:textId="73FC9C0C" w:rsidR="0013768A" w:rsidRPr="0032475F" w:rsidRDefault="001356D3" w:rsidP="001658EF">
      <w:pPr>
        <w:pStyle w:val="Listebombe"/>
      </w:pPr>
      <w:r>
        <w:t>h</w:t>
      </w:r>
      <w:r w:rsidR="0013768A" w:rsidRPr="0032475F">
        <w:t>va overordnet plan (kommuneplan/kommunedelplan/områdeplan) sier om formål,</w:t>
      </w:r>
      <w:r w:rsidR="00E442DA">
        <w:t xml:space="preserve"> byggehøyder og tomteutnyttelse</w:t>
      </w:r>
    </w:p>
    <w:p w14:paraId="351DE30B" w14:textId="126D4AC1" w:rsidR="0013768A" w:rsidRDefault="001356D3" w:rsidP="001658EF">
      <w:pPr>
        <w:pStyle w:val="Listebombe"/>
      </w:pPr>
      <w:r>
        <w:t>h</w:t>
      </w:r>
      <w:r w:rsidR="0013768A" w:rsidRPr="0032475F">
        <w:t>va ev. gjeldende reguleringsplan sier</w:t>
      </w:r>
      <w:r w:rsidR="00E442DA">
        <w:t xml:space="preserve"> og hvordan denne tenkes endret</w:t>
      </w:r>
    </w:p>
    <w:p w14:paraId="351DE30C" w14:textId="06ABD43E" w:rsidR="00791750" w:rsidRPr="0032475F" w:rsidRDefault="001356D3" w:rsidP="001658EF">
      <w:pPr>
        <w:pStyle w:val="Listebombe"/>
      </w:pPr>
      <w:r>
        <w:t>a</w:t>
      </w:r>
      <w:r w:rsidR="00791750">
        <w:t>vgrensning av planområdet</w:t>
      </w:r>
    </w:p>
    <w:p w14:paraId="351DE30D" w14:textId="7C05D654" w:rsidR="0013768A" w:rsidRPr="0032475F" w:rsidRDefault="001356D3" w:rsidP="001658EF">
      <w:pPr>
        <w:pStyle w:val="Listebombe"/>
      </w:pPr>
      <w:r>
        <w:t>v</w:t>
      </w:r>
      <w:r w:rsidR="0013768A" w:rsidRPr="0032475F">
        <w:t>urderingen av om planen krever/ikke krever konsekvensutredning</w:t>
      </w:r>
    </w:p>
    <w:p w14:paraId="351DE30E" w14:textId="1ACEF736" w:rsidR="0013768A" w:rsidRPr="0032475F" w:rsidRDefault="001356D3" w:rsidP="001658EF">
      <w:pPr>
        <w:pStyle w:val="Listebombe"/>
      </w:pPr>
      <w:r>
        <w:t>s</w:t>
      </w:r>
      <w:r w:rsidR="0013768A" w:rsidRPr="0032475F">
        <w:t>aksgangen for</w:t>
      </w:r>
      <w:r w:rsidR="00E442DA">
        <w:t xml:space="preserve"> den aktuelle reguleringsplanen</w:t>
      </w:r>
    </w:p>
    <w:p w14:paraId="351DE30F" w14:textId="28BDC25A" w:rsidR="0013768A" w:rsidRPr="0032475F" w:rsidRDefault="001356D3" w:rsidP="001658EF">
      <w:pPr>
        <w:pStyle w:val="Listebombe"/>
      </w:pPr>
      <w:r>
        <w:t>h</w:t>
      </w:r>
      <w:r w:rsidR="0013768A" w:rsidRPr="0032475F">
        <w:t>vilke muligheter det gis for å påvirke planen på d</w:t>
      </w:r>
      <w:r w:rsidR="00E442DA">
        <w:t>e ulike stegene i planprosessen</w:t>
      </w:r>
    </w:p>
    <w:p w14:paraId="351DE310" w14:textId="2B6C7A75" w:rsidR="0013768A" w:rsidRPr="0032475F" w:rsidRDefault="001356D3" w:rsidP="001658EF">
      <w:pPr>
        <w:pStyle w:val="Listebombe"/>
      </w:pPr>
      <w:r>
        <w:t>o</w:t>
      </w:r>
      <w:r w:rsidR="0013768A" w:rsidRPr="0032475F">
        <w:t>pp</w:t>
      </w:r>
      <w:r w:rsidR="00E442DA">
        <w:t>legget for aktiv medvirkning</w:t>
      </w:r>
    </w:p>
    <w:p w14:paraId="351DE311" w14:textId="2A35996E" w:rsidR="0013768A" w:rsidRPr="0032475F" w:rsidRDefault="001356D3" w:rsidP="001658EF">
      <w:pPr>
        <w:pStyle w:val="Listebombe"/>
      </w:pPr>
      <w:r>
        <w:t>h</w:t>
      </w:r>
      <w:r w:rsidR="0013768A" w:rsidRPr="0032475F">
        <w:t>vor det kan hentes inn mer informasjon om planarbeidet</w:t>
      </w:r>
    </w:p>
    <w:p w14:paraId="14ADFC9E" w14:textId="77777777" w:rsidR="00CA206C" w:rsidRDefault="0013768A" w:rsidP="00FD6AF3">
      <w:pPr>
        <w:rPr>
          <w:rFonts w:cs="Times New Roman"/>
          <w:szCs w:val="24"/>
        </w:rPr>
      </w:pPr>
      <w:r w:rsidRPr="0032475F">
        <w:rPr>
          <w:rFonts w:cs="Times New Roman"/>
          <w:szCs w:val="24"/>
        </w:rPr>
        <w:t xml:space="preserve">Dersom kommunal myndighet har kommet til at </w:t>
      </w:r>
      <w:r w:rsidR="00F778F4">
        <w:rPr>
          <w:rFonts w:cs="Times New Roman"/>
          <w:szCs w:val="24"/>
        </w:rPr>
        <w:t xml:space="preserve">planen ikke utløser </w:t>
      </w:r>
      <w:r w:rsidRPr="0032475F">
        <w:rPr>
          <w:rFonts w:cs="Times New Roman"/>
          <w:szCs w:val="24"/>
        </w:rPr>
        <w:t xml:space="preserve">konsekvensutredning, skal det </w:t>
      </w:r>
      <w:proofErr w:type="gramStart"/>
      <w:r w:rsidR="000958B9">
        <w:rPr>
          <w:rFonts w:cs="Times New Roman"/>
          <w:szCs w:val="24"/>
        </w:rPr>
        <w:t>frem</w:t>
      </w:r>
      <w:r w:rsidRPr="0032475F">
        <w:rPr>
          <w:rFonts w:cs="Times New Roman"/>
          <w:szCs w:val="24"/>
        </w:rPr>
        <w:t>gå</w:t>
      </w:r>
      <w:proofErr w:type="gramEnd"/>
      <w:r w:rsidRPr="0032475F">
        <w:rPr>
          <w:rFonts w:cs="Times New Roman"/>
          <w:szCs w:val="24"/>
        </w:rPr>
        <w:t xml:space="preserve"> av varselet. For planer som omfattes av forskriften </w:t>
      </w:r>
      <w:r w:rsidR="00E61839">
        <w:rPr>
          <w:rFonts w:cs="Times New Roman"/>
          <w:szCs w:val="24"/>
        </w:rPr>
        <w:t xml:space="preserve">om konsekvensutredning </w:t>
      </w:r>
      <w:r w:rsidRPr="0032475F">
        <w:rPr>
          <w:rFonts w:cs="Times New Roman"/>
          <w:szCs w:val="24"/>
        </w:rPr>
        <w:t xml:space="preserve">gjelder særskilte regler. I slike tilfeller skal det </w:t>
      </w:r>
      <w:r w:rsidR="00F778F4">
        <w:rPr>
          <w:rFonts w:cs="Times New Roman"/>
          <w:szCs w:val="24"/>
        </w:rPr>
        <w:t xml:space="preserve">normalt </w:t>
      </w:r>
      <w:r w:rsidRPr="0032475F">
        <w:rPr>
          <w:rFonts w:cs="Times New Roman"/>
          <w:szCs w:val="24"/>
        </w:rPr>
        <w:t>lages et planprogram som skal sendes på høring til berørte myndighet</w:t>
      </w:r>
      <w:r w:rsidR="00F5521B">
        <w:rPr>
          <w:rFonts w:cs="Times New Roman"/>
          <w:szCs w:val="24"/>
        </w:rPr>
        <w:t>er og interesseorganisasjoner, s</w:t>
      </w:r>
      <w:r w:rsidRPr="0032475F">
        <w:rPr>
          <w:rFonts w:cs="Times New Roman"/>
          <w:szCs w:val="24"/>
        </w:rPr>
        <w:t xml:space="preserve">e eget kapittel om konsekvensutredning. Høringsbrevet vil da være varsel om planoppstart. </w:t>
      </w:r>
      <w:r w:rsidR="009A3626">
        <w:rPr>
          <w:rFonts w:cs="Times New Roman"/>
          <w:szCs w:val="24"/>
        </w:rPr>
        <w:t>Forslag til planprogram skal også legges ut til offentlig ettersyn</w:t>
      </w:r>
      <w:r w:rsidR="00BE23D0">
        <w:rPr>
          <w:rFonts w:cs="Times New Roman"/>
          <w:szCs w:val="24"/>
        </w:rPr>
        <w:t>.</w:t>
      </w:r>
      <w:r w:rsidR="009A3626">
        <w:rPr>
          <w:rFonts w:cs="Times New Roman"/>
          <w:szCs w:val="24"/>
        </w:rPr>
        <w:t xml:space="preserve"> Dette skal normalt skje samtidig med varsling av planoppstart.</w:t>
      </w:r>
    </w:p>
    <w:p w14:paraId="351DE314" w14:textId="20D13369" w:rsidR="00F61007" w:rsidRDefault="0013768A" w:rsidP="00FD6AF3">
      <w:pPr>
        <w:rPr>
          <w:rFonts w:cs="Times New Roman"/>
          <w:szCs w:val="24"/>
        </w:rPr>
      </w:pPr>
      <w:r w:rsidRPr="0032475F">
        <w:rPr>
          <w:rFonts w:cs="Times New Roman"/>
          <w:szCs w:val="24"/>
        </w:rPr>
        <w:t xml:space="preserve">Det er ikke noe krav om at berørte parter skal ha tilsendt </w:t>
      </w:r>
      <w:r w:rsidR="00851123">
        <w:rPr>
          <w:rFonts w:cs="Times New Roman"/>
          <w:szCs w:val="24"/>
        </w:rPr>
        <w:t xml:space="preserve">forslag til </w:t>
      </w:r>
      <w:r w:rsidRPr="0032475F">
        <w:rPr>
          <w:rFonts w:cs="Times New Roman"/>
          <w:szCs w:val="24"/>
        </w:rPr>
        <w:t xml:space="preserve">planprogrammet, men det </w:t>
      </w:r>
      <w:r w:rsidR="00E37EC8" w:rsidRPr="0032475F">
        <w:rPr>
          <w:rFonts w:cs="Times New Roman"/>
          <w:szCs w:val="24"/>
        </w:rPr>
        <w:t xml:space="preserve">skal </w:t>
      </w:r>
      <w:proofErr w:type="gramStart"/>
      <w:r w:rsidR="000958B9">
        <w:rPr>
          <w:rFonts w:cs="Times New Roman"/>
          <w:szCs w:val="24"/>
        </w:rPr>
        <w:t>frem</w:t>
      </w:r>
      <w:r w:rsidRPr="0032475F">
        <w:rPr>
          <w:rFonts w:cs="Times New Roman"/>
          <w:szCs w:val="24"/>
        </w:rPr>
        <w:t>gå</w:t>
      </w:r>
      <w:proofErr w:type="gramEnd"/>
      <w:r w:rsidRPr="0032475F">
        <w:rPr>
          <w:rFonts w:cs="Times New Roman"/>
          <w:szCs w:val="24"/>
        </w:rPr>
        <w:t xml:space="preserve"> av varslet at de kan få planprogrammet tilsendt ved henvendelse</w:t>
      </w:r>
      <w:r w:rsidR="00E37EC8" w:rsidRPr="0032475F">
        <w:rPr>
          <w:rFonts w:cs="Times New Roman"/>
          <w:szCs w:val="24"/>
        </w:rPr>
        <w:t xml:space="preserve"> og hvor det er tilgjengelig på nett</w:t>
      </w:r>
      <w:r w:rsidRPr="0032475F">
        <w:rPr>
          <w:rFonts w:cs="Times New Roman"/>
          <w:szCs w:val="24"/>
        </w:rPr>
        <w:t xml:space="preserve">. </w:t>
      </w:r>
      <w:r w:rsidR="00851123">
        <w:rPr>
          <w:rFonts w:cs="Times New Roman"/>
          <w:szCs w:val="24"/>
        </w:rPr>
        <w:t>Forslag til p</w:t>
      </w:r>
      <w:r w:rsidRPr="0032475F">
        <w:rPr>
          <w:rFonts w:cs="Times New Roman"/>
          <w:szCs w:val="24"/>
        </w:rPr>
        <w:t xml:space="preserve">lanprogrammet </w:t>
      </w:r>
      <w:r w:rsidR="00AD2E9F">
        <w:rPr>
          <w:rFonts w:cs="Times New Roman"/>
          <w:szCs w:val="24"/>
        </w:rPr>
        <w:t>skal være tilgjeng</w:t>
      </w:r>
      <w:r w:rsidR="00355B4D">
        <w:rPr>
          <w:rFonts w:cs="Times New Roman"/>
          <w:szCs w:val="24"/>
        </w:rPr>
        <w:t>e</w:t>
      </w:r>
      <w:r w:rsidR="00AD2E9F">
        <w:rPr>
          <w:rFonts w:cs="Times New Roman"/>
          <w:szCs w:val="24"/>
        </w:rPr>
        <w:t xml:space="preserve">lig på kommunens nettsider, og det bør også </w:t>
      </w:r>
      <w:r w:rsidRPr="0032475F">
        <w:rPr>
          <w:rFonts w:cs="Times New Roman"/>
          <w:szCs w:val="24"/>
        </w:rPr>
        <w:t>ligge tilgjengelig på nettsiden til planfaglig konsulent</w:t>
      </w:r>
      <w:r w:rsidR="00355B4D">
        <w:rPr>
          <w:rFonts w:cs="Times New Roman"/>
          <w:szCs w:val="24"/>
        </w:rPr>
        <w:t>.</w:t>
      </w:r>
      <w:r w:rsidR="00355B4D" w:rsidRPr="0032475F" w:rsidDel="00355B4D">
        <w:rPr>
          <w:rFonts w:cs="Times New Roman"/>
          <w:szCs w:val="24"/>
        </w:rPr>
        <w:t xml:space="preserve"> </w:t>
      </w:r>
      <w:r w:rsidR="000A2A66">
        <w:rPr>
          <w:rFonts w:cs="Times New Roman"/>
          <w:szCs w:val="24"/>
        </w:rPr>
        <w:t>Varselet</w:t>
      </w:r>
      <w:r w:rsidRPr="0032475F">
        <w:rPr>
          <w:rFonts w:cs="Times New Roman"/>
          <w:szCs w:val="24"/>
        </w:rPr>
        <w:t xml:space="preserve"> skal formuleres slik at personer uten innsikt i plan- og bygningsloven og planterminologi forstår innholdet. </w:t>
      </w:r>
      <w:r w:rsidR="000A2A66">
        <w:rPr>
          <w:rFonts w:cs="Times New Roman"/>
          <w:szCs w:val="24"/>
        </w:rPr>
        <w:t>Varselet</w:t>
      </w:r>
      <w:r w:rsidRPr="0032475F">
        <w:rPr>
          <w:rFonts w:cs="Times New Roman"/>
          <w:szCs w:val="24"/>
        </w:rPr>
        <w:t xml:space="preserve"> bør signeres av den personen som skal ha hovedansvar for planarbeidet. Husk </w:t>
      </w:r>
      <w:r w:rsidR="00E442DA">
        <w:rPr>
          <w:rFonts w:cs="Times New Roman"/>
          <w:szCs w:val="24"/>
        </w:rPr>
        <w:t xml:space="preserve">å inkludere </w:t>
      </w:r>
      <w:r w:rsidRPr="0032475F">
        <w:rPr>
          <w:rFonts w:cs="Times New Roman"/>
          <w:szCs w:val="24"/>
        </w:rPr>
        <w:t>telefonnummer, e-postadresse, og nettadresse.</w:t>
      </w:r>
    </w:p>
    <w:p w14:paraId="1320A9F8" w14:textId="77777777" w:rsidR="00CA206C" w:rsidRDefault="00553DD6" w:rsidP="0052552B">
      <w:pPr>
        <w:pStyle w:val="Overskrift4"/>
      </w:pPr>
      <w:r w:rsidRPr="00E442DA">
        <w:t>Merknadsfrister</w:t>
      </w:r>
    </w:p>
    <w:p w14:paraId="1E3ACCE6" w14:textId="77777777" w:rsidR="00CA206C" w:rsidRDefault="0013768A" w:rsidP="00FD6AF3">
      <w:pPr>
        <w:rPr>
          <w:rFonts w:cs="Times New Roman"/>
          <w:szCs w:val="24"/>
        </w:rPr>
      </w:pPr>
      <w:r w:rsidRPr="00F66543">
        <w:rPr>
          <w:rFonts w:cs="Times New Roman"/>
          <w:szCs w:val="24"/>
        </w:rPr>
        <w:t xml:space="preserve">For planer som omfattes av forskriften </w:t>
      </w:r>
      <w:r w:rsidR="00E61839">
        <w:rPr>
          <w:rFonts w:cs="Times New Roman"/>
          <w:szCs w:val="24"/>
        </w:rPr>
        <w:t xml:space="preserve">om konsekvensutredning </w:t>
      </w:r>
      <w:r w:rsidRPr="00F66543">
        <w:rPr>
          <w:rFonts w:cs="Times New Roman"/>
          <w:szCs w:val="24"/>
        </w:rPr>
        <w:t xml:space="preserve">er fristen for å uttale seg til forslaget til planprogram </w:t>
      </w:r>
      <w:r w:rsidR="00552FFD">
        <w:rPr>
          <w:rFonts w:cs="Times New Roman"/>
          <w:szCs w:val="24"/>
        </w:rPr>
        <w:t xml:space="preserve">minst </w:t>
      </w:r>
      <w:r w:rsidRPr="00F66543">
        <w:rPr>
          <w:rFonts w:cs="Times New Roman"/>
          <w:szCs w:val="24"/>
        </w:rPr>
        <w:t>seks uker.</w:t>
      </w:r>
    </w:p>
    <w:p w14:paraId="5794AA55" w14:textId="47126A81" w:rsidR="00CA206C" w:rsidRDefault="00F66543">
      <w:pPr>
        <w:rPr>
          <w:rFonts w:cs="Times New Roman"/>
        </w:rPr>
      </w:pPr>
      <w:r w:rsidRPr="006F62EB">
        <w:rPr>
          <w:rFonts w:cs="Times New Roman"/>
        </w:rPr>
        <w:t xml:space="preserve">For øvrige </w:t>
      </w:r>
      <w:r w:rsidR="009951EB" w:rsidRPr="006F62EB">
        <w:rPr>
          <w:rFonts w:cs="Times New Roman"/>
        </w:rPr>
        <w:t xml:space="preserve">oppstart av </w:t>
      </w:r>
      <w:r w:rsidRPr="006F62EB">
        <w:rPr>
          <w:rFonts w:cs="Times New Roman"/>
        </w:rPr>
        <w:t>plan</w:t>
      </w:r>
      <w:r w:rsidR="009951EB" w:rsidRPr="00C878F6">
        <w:rPr>
          <w:rFonts w:cs="Times New Roman"/>
        </w:rPr>
        <w:t>prosesser</w:t>
      </w:r>
      <w:r w:rsidRPr="00C878F6">
        <w:rPr>
          <w:rFonts w:cs="Times New Roman"/>
        </w:rPr>
        <w:t xml:space="preserve"> bør det</w:t>
      </w:r>
      <w:r w:rsidRPr="00C878F6">
        <w:rPr>
          <w:rFonts w:cs="Times New Roman"/>
          <w:lang w:bidi="en-US"/>
        </w:rPr>
        <w:t xml:space="preserve"> settes en rimelig høringsfrist (f.eks. minimum 3</w:t>
      </w:r>
      <w:r w:rsidR="00AD5B09" w:rsidRPr="00C878F6">
        <w:rPr>
          <w:rFonts w:cs="Times New Roman"/>
          <w:lang w:bidi="en-US"/>
        </w:rPr>
        <w:t xml:space="preserve">0 dager, jf. bestemmelsen i </w:t>
      </w:r>
      <w:hyperlink r:id="rId68" w:history="1">
        <w:r w:rsidR="00AD5B09" w:rsidRPr="006F62EB">
          <w:rPr>
            <w:rStyle w:val="Hyperkobling"/>
            <w:rFonts w:cs="Times New Roman"/>
            <w:lang w:bidi="en-US"/>
          </w:rPr>
          <w:t xml:space="preserve">forvaltningsloven </w:t>
        </w:r>
        <w:r w:rsidR="00CA206C">
          <w:rPr>
            <w:rStyle w:val="Hyperkobling"/>
            <w:rFonts w:cs="Times New Roman"/>
            <w:lang w:bidi="en-US"/>
          </w:rPr>
          <w:t>§ </w:t>
        </w:r>
        <w:r w:rsidR="00CA206C" w:rsidRPr="006F62EB">
          <w:rPr>
            <w:rStyle w:val="Hyperkobling"/>
            <w:rFonts w:cs="Times New Roman"/>
            <w:lang w:bidi="en-US"/>
          </w:rPr>
          <w:t>1</w:t>
        </w:r>
        <w:r w:rsidR="00AD5B09" w:rsidRPr="006F62EB">
          <w:rPr>
            <w:rStyle w:val="Hyperkobling"/>
            <w:rFonts w:cs="Times New Roman"/>
            <w:lang w:bidi="en-US"/>
          </w:rPr>
          <w:t>1a</w:t>
        </w:r>
      </w:hyperlink>
      <w:r w:rsidR="00AD5B09" w:rsidRPr="006F62EB">
        <w:rPr>
          <w:rFonts w:cs="Times New Roman"/>
          <w:lang w:bidi="en-US"/>
        </w:rPr>
        <w:t xml:space="preserve"> om 1 måned</w:t>
      </w:r>
      <w:r w:rsidRPr="006F62EB">
        <w:rPr>
          <w:rFonts w:cs="Times New Roman"/>
          <w:lang w:bidi="en-US"/>
        </w:rPr>
        <w:t>).</w:t>
      </w:r>
      <w:r w:rsidR="0013768A" w:rsidRPr="006F62EB">
        <w:rPr>
          <w:rFonts w:cs="Times New Roman"/>
        </w:rPr>
        <w:t xml:space="preserve"> Rim</w:t>
      </w:r>
      <w:r w:rsidRPr="00C878F6">
        <w:rPr>
          <w:rFonts w:cs="Times New Roman"/>
        </w:rPr>
        <w:t>elig frist er ikke definert og</w:t>
      </w:r>
      <w:r w:rsidR="0013768A" w:rsidRPr="00C878F6">
        <w:rPr>
          <w:rFonts w:cs="Times New Roman"/>
        </w:rPr>
        <w:t xml:space="preserve"> praksis</w:t>
      </w:r>
      <w:r w:rsidRPr="00C878F6">
        <w:rPr>
          <w:rFonts w:cs="Times New Roman"/>
        </w:rPr>
        <w:t xml:space="preserve"> varierer</w:t>
      </w:r>
      <w:r w:rsidR="0013768A" w:rsidRPr="00C878F6">
        <w:rPr>
          <w:rFonts w:cs="Times New Roman"/>
        </w:rPr>
        <w:t xml:space="preserve">. Fristene bør ta hensyn til ferier. Varsles oppstart like før sommerferien, bør man utvide uttalefristen. Fristen for </w:t>
      </w:r>
      <w:proofErr w:type="spellStart"/>
      <w:r w:rsidR="0013768A" w:rsidRPr="00C878F6">
        <w:rPr>
          <w:rFonts w:cs="Times New Roman"/>
        </w:rPr>
        <w:t>uttalelse</w:t>
      </w:r>
      <w:proofErr w:type="spellEnd"/>
      <w:r w:rsidR="0013768A" w:rsidRPr="00C878F6">
        <w:rPr>
          <w:rFonts w:cs="Times New Roman"/>
        </w:rPr>
        <w:t xml:space="preserve"> gjelder både for private og for offentlige instanser</w:t>
      </w:r>
      <w:r w:rsidR="00E442DA" w:rsidRPr="00C878F6">
        <w:rPr>
          <w:rFonts w:cs="Times New Roman"/>
        </w:rPr>
        <w:t>.</w:t>
      </w:r>
      <w:r w:rsidR="0013768A" w:rsidRPr="00C878F6">
        <w:rPr>
          <w:rFonts w:cs="Times New Roman"/>
        </w:rPr>
        <w:t xml:space="preserve"> Oversittes fristen med noen dager, bør </w:t>
      </w:r>
      <w:r w:rsidR="00E442DA" w:rsidRPr="00C878F6">
        <w:rPr>
          <w:rFonts w:cs="Times New Roman"/>
        </w:rPr>
        <w:t xml:space="preserve">imidlertid </w:t>
      </w:r>
      <w:r w:rsidR="0013768A" w:rsidRPr="00C878F6">
        <w:rPr>
          <w:rFonts w:cs="Times New Roman"/>
        </w:rPr>
        <w:t>ikke det ha betydning, men kommer merknad inn så sent at det forsinker den videre prosessen å skulle ta hensyn til denne, må ikke forslagsstiller innarbeide denne uttalelsen i sin utredning, men alle merknader må videresendes kommunen.</w:t>
      </w:r>
      <w:r w:rsidR="008529BC" w:rsidRPr="00C878F6">
        <w:rPr>
          <w:rFonts w:cs="Times New Roman"/>
        </w:rPr>
        <w:t xml:space="preserve"> </w:t>
      </w:r>
      <w:r w:rsidR="002B7AF3" w:rsidRPr="00C878F6">
        <w:rPr>
          <w:rFonts w:cs="Times New Roman"/>
        </w:rPr>
        <w:t>E</w:t>
      </w:r>
      <w:r w:rsidR="00136BB2" w:rsidRPr="00C878F6">
        <w:rPr>
          <w:rFonts w:cs="Times New Roman"/>
        </w:rPr>
        <w:t xml:space="preserve">n </w:t>
      </w:r>
      <w:r w:rsidR="0013768A" w:rsidRPr="00C878F6">
        <w:rPr>
          <w:rFonts w:cs="Times New Roman"/>
        </w:rPr>
        <w:t xml:space="preserve">ny mulighet for </w:t>
      </w:r>
      <w:r w:rsidR="00B412A0" w:rsidRPr="00C878F6">
        <w:rPr>
          <w:rFonts w:cs="Times New Roman"/>
        </w:rPr>
        <w:t xml:space="preserve">å </w:t>
      </w:r>
      <w:r w:rsidR="0013768A" w:rsidRPr="00C878F6">
        <w:rPr>
          <w:rFonts w:cs="Times New Roman"/>
        </w:rPr>
        <w:t>uttale</w:t>
      </w:r>
      <w:r w:rsidR="00B412A0" w:rsidRPr="006F62EB">
        <w:rPr>
          <w:rFonts w:cs="Times New Roman"/>
        </w:rPr>
        <w:t xml:space="preserve"> seg</w:t>
      </w:r>
      <w:r w:rsidR="002B7AF3" w:rsidRPr="006F62EB">
        <w:rPr>
          <w:rFonts w:cs="Times New Roman"/>
        </w:rPr>
        <w:t xml:space="preserve"> kommer</w:t>
      </w:r>
      <w:r w:rsidR="0013768A" w:rsidRPr="00C878F6">
        <w:rPr>
          <w:rFonts w:cs="Times New Roman"/>
        </w:rPr>
        <w:t xml:space="preserve"> i forbindelse med offentlig</w:t>
      </w:r>
      <w:r w:rsidR="00552FFD" w:rsidRPr="00C878F6">
        <w:rPr>
          <w:rFonts w:cs="Times New Roman"/>
        </w:rPr>
        <w:t xml:space="preserve"> ettersyn og</w:t>
      </w:r>
      <w:r w:rsidR="0013768A" w:rsidRPr="00C878F6">
        <w:rPr>
          <w:rFonts w:cs="Times New Roman"/>
        </w:rPr>
        <w:t xml:space="preserve"> høring av forslag til reguleringsplan.</w:t>
      </w:r>
    </w:p>
    <w:p w14:paraId="1923B63C" w14:textId="75DEA4F9" w:rsidR="00CA206C" w:rsidRDefault="0066665B" w:rsidP="00D63F6B">
      <w:pPr>
        <w:pStyle w:val="Overskrift3"/>
      </w:pPr>
      <w:bookmarkStart w:id="56" w:name="_Toc113455479"/>
      <w:r w:rsidRPr="00025819">
        <w:t xml:space="preserve">Planoppstart med utarbeidelse og fastsetting </w:t>
      </w:r>
      <w:r w:rsidR="001356D3">
        <w:t xml:space="preserve">av </w:t>
      </w:r>
      <w:r w:rsidRPr="00025819">
        <w:t>planprogram</w:t>
      </w:r>
      <w:bookmarkEnd w:id="56"/>
    </w:p>
    <w:p w14:paraId="0E3F06C3" w14:textId="77777777" w:rsidR="00CA206C" w:rsidRDefault="0066665B" w:rsidP="0066665B">
      <w:pPr>
        <w:spacing w:after="210"/>
        <w:rPr>
          <w:rFonts w:cs="Times New Roman"/>
          <w:color w:val="000000" w:themeColor="text1"/>
          <w:szCs w:val="24"/>
        </w:rPr>
      </w:pPr>
      <w:r>
        <w:rPr>
          <w:rFonts w:cs="Times New Roman"/>
          <w:color w:val="000000" w:themeColor="text1"/>
          <w:szCs w:val="24"/>
        </w:rPr>
        <w:t xml:space="preserve">For </w:t>
      </w:r>
      <w:r w:rsidR="00EA4EB7">
        <w:rPr>
          <w:rFonts w:cs="Times New Roman"/>
          <w:color w:val="000000" w:themeColor="text1"/>
          <w:szCs w:val="24"/>
        </w:rPr>
        <w:t>regulerings</w:t>
      </w:r>
      <w:r>
        <w:rPr>
          <w:rFonts w:cs="Times New Roman"/>
          <w:color w:val="000000" w:themeColor="text1"/>
          <w:szCs w:val="24"/>
        </w:rPr>
        <w:t xml:space="preserve">planer som alltid skal </w:t>
      </w:r>
      <w:proofErr w:type="spellStart"/>
      <w:r>
        <w:rPr>
          <w:rFonts w:cs="Times New Roman"/>
          <w:color w:val="000000" w:themeColor="text1"/>
          <w:szCs w:val="24"/>
        </w:rPr>
        <w:t>konsekvensutredes</w:t>
      </w:r>
      <w:proofErr w:type="spellEnd"/>
      <w:r>
        <w:rPr>
          <w:rFonts w:cs="Times New Roman"/>
          <w:color w:val="000000" w:themeColor="text1"/>
          <w:szCs w:val="24"/>
        </w:rPr>
        <w:t xml:space="preserve"> og ha planprogram</w:t>
      </w:r>
      <w:r w:rsidR="00355B4D">
        <w:rPr>
          <w:rFonts w:cs="Times New Roman"/>
          <w:color w:val="000000" w:themeColor="text1"/>
          <w:szCs w:val="24"/>
        </w:rPr>
        <w:t>,</w:t>
      </w:r>
      <w:r>
        <w:rPr>
          <w:rFonts w:cs="Times New Roman"/>
          <w:color w:val="000000" w:themeColor="text1"/>
          <w:szCs w:val="24"/>
        </w:rPr>
        <w:t xml:space="preserve"> vil planoppstart innebære utarbeid</w:t>
      </w:r>
      <w:r w:rsidR="00050799">
        <w:rPr>
          <w:rFonts w:cs="Times New Roman"/>
          <w:color w:val="000000" w:themeColor="text1"/>
          <w:szCs w:val="24"/>
        </w:rPr>
        <w:t>ing og høring av et forslag til planprogram.</w:t>
      </w:r>
    </w:p>
    <w:p w14:paraId="6270B0AA" w14:textId="77777777" w:rsidR="00CA206C" w:rsidRDefault="0066665B" w:rsidP="0066665B">
      <w:pPr>
        <w:rPr>
          <w:rFonts w:cs="Times New Roman"/>
          <w:szCs w:val="24"/>
        </w:rPr>
      </w:pPr>
      <w:r w:rsidRPr="00303195">
        <w:rPr>
          <w:rFonts w:cs="Times New Roman"/>
          <w:szCs w:val="24"/>
        </w:rPr>
        <w:t xml:space="preserve">Forslagsstiller skal sende forslaget </w:t>
      </w:r>
      <w:r w:rsidR="00050799">
        <w:rPr>
          <w:rFonts w:cs="Times New Roman"/>
          <w:szCs w:val="24"/>
        </w:rPr>
        <w:t xml:space="preserve">til planprogram </w:t>
      </w:r>
      <w:r w:rsidRPr="00303195">
        <w:rPr>
          <w:rFonts w:cs="Times New Roman"/>
          <w:szCs w:val="24"/>
        </w:rPr>
        <w:t xml:space="preserve">på høring og legge det ut til offentlig ettersyn </w:t>
      </w:r>
      <w:r>
        <w:rPr>
          <w:rFonts w:cs="Times New Roman"/>
          <w:szCs w:val="24"/>
        </w:rPr>
        <w:t>normalt</w:t>
      </w:r>
      <w:r w:rsidRPr="00303195">
        <w:rPr>
          <w:rFonts w:cs="Times New Roman"/>
          <w:szCs w:val="24"/>
        </w:rPr>
        <w:t xml:space="preserve"> samtidig med varsel om planoppstart.</w:t>
      </w:r>
    </w:p>
    <w:p w14:paraId="7A2FD82D" w14:textId="77777777" w:rsidR="00CA206C" w:rsidRDefault="00050799" w:rsidP="00050799">
      <w:pPr>
        <w:rPr>
          <w:rFonts w:cs="Times New Roman"/>
          <w:szCs w:val="24"/>
        </w:rPr>
      </w:pPr>
      <w:r w:rsidRPr="00303195">
        <w:rPr>
          <w:rFonts w:cs="Times New Roman"/>
          <w:szCs w:val="24"/>
        </w:rPr>
        <w:t>I planprogrammet skal det redegjøres for formålet med planarbeidet, planprosessen, alternativer som vil bli vurdert og behovet for utredninger.</w:t>
      </w:r>
    </w:p>
    <w:p w14:paraId="605A978E" w14:textId="18366791" w:rsidR="00490C3E" w:rsidRPr="00C878F6" w:rsidRDefault="003C2E4D">
      <w:pPr>
        <w:rPr>
          <w:rFonts w:cs="Times New Roman"/>
        </w:rPr>
      </w:pPr>
      <w:r w:rsidRPr="006F62EB">
        <w:rPr>
          <w:rFonts w:cs="Times New Roman"/>
        </w:rPr>
        <w:t>Ved vurdering av hva en konsekvensutredning skal inneholde, er det viktig å legge vekt på informasjon som har b</w:t>
      </w:r>
      <w:r w:rsidRPr="00C878F6">
        <w:rPr>
          <w:rFonts w:cs="Times New Roman"/>
        </w:rPr>
        <w:t xml:space="preserve">etydning for at det skal kunne tas en beslutning i saken. Det må vurderes konkret hva som er relevante utredninger som skal legge grunnlag for å kunne ta stilling til om en plan skal vedtas. Både omfang av utredningen, og temaene som utredes, vil avhenge av den konkrete planen og egenskaper ved området. Planmyndigheten må også vurdere om det må skaffes ny </w:t>
      </w:r>
      <w:r w:rsidR="00B412A0" w:rsidRPr="006F62EB">
        <w:rPr>
          <w:rFonts w:cs="Times New Roman"/>
        </w:rPr>
        <w:t xml:space="preserve">kunnskap </w:t>
      </w:r>
      <w:r w:rsidRPr="006F62EB">
        <w:rPr>
          <w:rFonts w:cs="Times New Roman"/>
        </w:rPr>
        <w:t>ved å gjennomføre undersøkelser, samle inn data e.l</w:t>
      </w:r>
      <w:r w:rsidR="0002399C" w:rsidRPr="00C878F6">
        <w:rPr>
          <w:rFonts w:cs="Times New Roman"/>
        </w:rPr>
        <w:t>.</w:t>
      </w:r>
    </w:p>
    <w:p w14:paraId="463D76FE" w14:textId="6A63C98B" w:rsidR="00CA206C" w:rsidRDefault="00050799" w:rsidP="00050799">
      <w:pPr>
        <w:rPr>
          <w:rFonts w:cs="Times New Roman"/>
          <w:szCs w:val="24"/>
        </w:rPr>
      </w:pPr>
      <w:r w:rsidRPr="00303195">
        <w:rPr>
          <w:rFonts w:cs="Times New Roman"/>
          <w:szCs w:val="24"/>
        </w:rPr>
        <w:t xml:space="preserve">Berørte myndigheter og andre berørte interesser gir innspill om nødvendige utredningsbehov i forbindelse med varsel om planoppstart. Ansvarlig myndighet har anledning til å avslutte saksbehandlingen ved å unnlate å fastsette et planprogram etter høring. </w:t>
      </w:r>
      <w:r>
        <w:rPr>
          <w:rFonts w:cs="Times New Roman"/>
          <w:szCs w:val="24"/>
        </w:rPr>
        <w:t>Denne beslutningen kan ikke påklages</w:t>
      </w:r>
      <w:r w:rsidR="00355B4D">
        <w:rPr>
          <w:rFonts w:cs="Times New Roman"/>
          <w:szCs w:val="24"/>
        </w:rPr>
        <w:t xml:space="preserve">, </w:t>
      </w:r>
      <w:r w:rsidR="00355B4D" w:rsidRPr="00355B4D">
        <w:rPr>
          <w:rFonts w:cs="Times New Roman"/>
          <w:szCs w:val="24"/>
        </w:rPr>
        <w:t>men forslagsstilleren kan kreve å få den forelagt for kommunestyret til endelig avgjørelse</w:t>
      </w:r>
      <w:r w:rsidR="00B9507A">
        <w:rPr>
          <w:rFonts w:cs="Times New Roman"/>
          <w:szCs w:val="24"/>
        </w:rPr>
        <w:t xml:space="preserve">, jf. plan- og bygningsloven </w:t>
      </w:r>
      <w:r w:rsidR="00CA206C">
        <w:rPr>
          <w:rFonts w:cs="Times New Roman"/>
          <w:szCs w:val="24"/>
        </w:rPr>
        <w:t>§ 1</w:t>
      </w:r>
      <w:r w:rsidR="00B9507A">
        <w:rPr>
          <w:rFonts w:cs="Times New Roman"/>
          <w:szCs w:val="24"/>
        </w:rPr>
        <w:t>2-9 tredje ledd</w:t>
      </w:r>
      <w:r>
        <w:rPr>
          <w:rFonts w:cs="Times New Roman"/>
          <w:szCs w:val="24"/>
        </w:rPr>
        <w:t>.</w:t>
      </w:r>
    </w:p>
    <w:p w14:paraId="1A3EC2A2" w14:textId="77777777" w:rsidR="00CA206C" w:rsidRDefault="0066665B">
      <w:pPr>
        <w:rPr>
          <w:rFonts w:cs="Times New Roman"/>
        </w:rPr>
      </w:pPr>
      <w:r w:rsidRPr="006F62EB">
        <w:rPr>
          <w:rFonts w:cs="Times New Roman"/>
        </w:rPr>
        <w:t>Dersom berørte eller statlige myndigheter vurderer at planen kan komme i konflikt med nasjonale eller viktige regionale hensyn innenfor eget ansvarsområde, skal</w:t>
      </w:r>
      <w:r w:rsidRPr="00C878F6">
        <w:rPr>
          <w:rFonts w:cs="Times New Roman"/>
        </w:rPr>
        <w:t xml:space="preserve"> dette </w:t>
      </w:r>
      <w:proofErr w:type="gramStart"/>
      <w:r w:rsidRPr="00C878F6">
        <w:rPr>
          <w:rFonts w:cs="Times New Roman"/>
        </w:rPr>
        <w:t>fremgå</w:t>
      </w:r>
      <w:proofErr w:type="gramEnd"/>
      <w:r w:rsidRPr="00C878F6">
        <w:rPr>
          <w:rFonts w:cs="Times New Roman"/>
        </w:rPr>
        <w:t xml:space="preserve"> av høringsuttalelsen. Kommunen skal vurdere behovet for, og hvis nødvendig, gjennomføre et offentlig møte om </w:t>
      </w:r>
      <w:hyperlink r:id="rId69" w:tooltip="Program for plan- og utredningsarbeidet som fastsettes av kommunen. Dokument som gjør rede for formålet med arbeidet, hvordan prosessen legges opp med frister, medvirkning, hvilke alternativer som vil bli vurdert og behovet for utredninger. " w:history="1">
        <w:r w:rsidRPr="006F62EB">
          <w:rPr>
            <w:rStyle w:val="Hyperkobling"/>
            <w:rFonts w:cs="Times New Roman"/>
            <w:color w:val="auto"/>
            <w:u w:val="none"/>
          </w:rPr>
          <w:t>planprogrammet</w:t>
        </w:r>
      </w:hyperlink>
      <w:r w:rsidRPr="006F62EB">
        <w:rPr>
          <w:rFonts w:cs="Times New Roman"/>
        </w:rPr>
        <w:t xml:space="preserve"> før det fastsettes.</w:t>
      </w:r>
      <w:r w:rsidR="008644FC" w:rsidRPr="006F62EB">
        <w:rPr>
          <w:rFonts w:cs="Times New Roman"/>
        </w:rPr>
        <w:t xml:space="preserve"> Kommunen bør også vurdere å legge planprogram</w:t>
      </w:r>
      <w:r w:rsidR="008644FC" w:rsidRPr="00C878F6">
        <w:rPr>
          <w:rFonts w:cs="Times New Roman"/>
        </w:rPr>
        <w:t>met fram i regional</w:t>
      </w:r>
      <w:r w:rsidR="00EF360A">
        <w:rPr>
          <w:rFonts w:cs="Times New Roman"/>
        </w:rPr>
        <w:t>t</w:t>
      </w:r>
      <w:r w:rsidR="008644FC" w:rsidRPr="00C878F6">
        <w:rPr>
          <w:rFonts w:cs="Times New Roman"/>
        </w:rPr>
        <w:t xml:space="preserve"> planforum for </w:t>
      </w:r>
      <w:r w:rsidR="00261F4D" w:rsidRPr="00C878F6">
        <w:rPr>
          <w:rFonts w:cs="Times New Roman"/>
        </w:rPr>
        <w:t>å avklare og samordne statlige, regionale og kommunale interesser i en tidlig fase.</w:t>
      </w:r>
    </w:p>
    <w:p w14:paraId="7877699C" w14:textId="3F0ABE99" w:rsidR="008529BC" w:rsidRPr="006F62EB" w:rsidRDefault="0066665B">
      <w:pPr>
        <w:rPr>
          <w:rFonts w:cs="Times New Roman"/>
        </w:rPr>
      </w:pPr>
      <w:r w:rsidRPr="00C878F6">
        <w:rPr>
          <w:rFonts w:cs="Times New Roman"/>
        </w:rPr>
        <w:t xml:space="preserve">Kommunen skal fastsette planprogrammet innen 10 uker etter at høringsfristen </w:t>
      </w:r>
      <w:r w:rsidR="00DD310C" w:rsidRPr="00C878F6">
        <w:rPr>
          <w:rFonts w:cs="Times New Roman"/>
        </w:rPr>
        <w:t>ha</w:t>
      </w:r>
      <w:r w:rsidRPr="00C878F6">
        <w:rPr>
          <w:rFonts w:cs="Times New Roman"/>
        </w:rPr>
        <w:t>r utløpt. Kommunen skal da redegjøre for høringsuttalelsene og hvordan disse er vurdert og ivaretatt i fastsatt planprogram. Ved fastsettingen av planprogrammet skal kommunen i nødvendig grad gi retningslinjer for planarbeidet, herunder om metodebruk</w:t>
      </w:r>
      <w:r w:rsidR="00C95A06" w:rsidRPr="00C878F6">
        <w:rPr>
          <w:rFonts w:cs="Times New Roman"/>
        </w:rPr>
        <w:t>, kunnskapsbehov</w:t>
      </w:r>
      <w:r w:rsidRPr="00C878F6">
        <w:rPr>
          <w:rFonts w:cs="Times New Roman"/>
        </w:rPr>
        <w:t xml:space="preserve"> og </w:t>
      </w:r>
      <w:r w:rsidR="00C95A06" w:rsidRPr="00C878F6">
        <w:rPr>
          <w:rFonts w:cs="Times New Roman"/>
        </w:rPr>
        <w:t xml:space="preserve">krav til </w:t>
      </w:r>
      <w:r w:rsidRPr="00C878F6">
        <w:rPr>
          <w:rFonts w:cs="Times New Roman"/>
        </w:rPr>
        <w:t>utredning</w:t>
      </w:r>
      <w:r w:rsidR="00C95A06" w:rsidRPr="006F62EB">
        <w:rPr>
          <w:rFonts w:cs="Times New Roman"/>
        </w:rPr>
        <w:t>er</w:t>
      </w:r>
      <w:r w:rsidRPr="006F62EB">
        <w:rPr>
          <w:rFonts w:cs="Times New Roman"/>
        </w:rPr>
        <w:t>.</w:t>
      </w:r>
    </w:p>
    <w:p w14:paraId="7CA44866" w14:textId="1309C280" w:rsidR="002C277A" w:rsidRPr="00303195" w:rsidRDefault="002C277A" w:rsidP="00D63F6B">
      <w:pPr>
        <w:pStyle w:val="Overskrift2"/>
      </w:pPr>
      <w:bookmarkStart w:id="57" w:name="_Toc113455480"/>
      <w:proofErr w:type="spellStart"/>
      <w:r>
        <w:t>Utredningstema</w:t>
      </w:r>
      <w:proofErr w:type="spellEnd"/>
      <w:r>
        <w:t>, planbeskrivelse og dokumentasjonskrav</w:t>
      </w:r>
      <w:bookmarkEnd w:id="57"/>
    </w:p>
    <w:p w14:paraId="26C5026B" w14:textId="77777777" w:rsidR="00CA206C" w:rsidRPr="00086F22" w:rsidRDefault="00707951" w:rsidP="00086F22">
      <w:pPr>
        <w:pStyle w:val="Overskrift3"/>
      </w:pPr>
      <w:bookmarkStart w:id="58" w:name="_Toc113455481"/>
      <w:r w:rsidRPr="00086F22">
        <w:t xml:space="preserve">Fag- og </w:t>
      </w:r>
      <w:proofErr w:type="spellStart"/>
      <w:r w:rsidRPr="00086F22">
        <w:t>utredningstema</w:t>
      </w:r>
      <w:proofErr w:type="spellEnd"/>
      <w:r w:rsidRPr="00086F22">
        <w:t xml:space="preserve"> i planleggingen</w:t>
      </w:r>
      <w:bookmarkEnd w:id="58"/>
    </w:p>
    <w:p w14:paraId="1B4A329C" w14:textId="77777777" w:rsidR="00CA206C" w:rsidRDefault="00707951" w:rsidP="0068413A">
      <w:pPr>
        <w:spacing w:after="210"/>
        <w:rPr>
          <w:rFonts w:cs="Times New Roman"/>
          <w:color w:val="333333"/>
          <w:szCs w:val="24"/>
        </w:rPr>
      </w:pPr>
      <w:r w:rsidRPr="00303195">
        <w:rPr>
          <w:rFonts w:cs="Times New Roman"/>
          <w:color w:val="333333"/>
          <w:szCs w:val="24"/>
        </w:rPr>
        <w:t>Kommunene skal ivareta mange ulike hensyn i planleggingen. Når det utarbeides reguleringsplaner, er det viktig at virkninger for relevante tema er godt nok belyst. Det er også viktig at temaet blir ivaretatt ved gjennomføringen av planer.</w:t>
      </w:r>
    </w:p>
    <w:p w14:paraId="539911C1" w14:textId="079B37E0" w:rsidR="00CA206C" w:rsidRDefault="00707951" w:rsidP="00C878F6">
      <w:pPr>
        <w:spacing w:after="210"/>
        <w:rPr>
          <w:rFonts w:cs="Times New Roman"/>
        </w:rPr>
      </w:pPr>
      <w:r w:rsidRPr="006F62EB">
        <w:rPr>
          <w:rFonts w:cs="Times New Roman"/>
          <w:color w:val="333333"/>
        </w:rPr>
        <w:t xml:space="preserve">De viktigste hensynene er nevnt i formålsbestemmelsen i plan- og bygningsloven </w:t>
      </w:r>
      <w:r w:rsidR="00CA206C">
        <w:rPr>
          <w:rFonts w:cs="Times New Roman"/>
          <w:color w:val="333333"/>
        </w:rPr>
        <w:t>§ </w:t>
      </w:r>
      <w:r w:rsidR="00CA206C" w:rsidRPr="006F62EB">
        <w:rPr>
          <w:rFonts w:cs="Times New Roman"/>
          <w:color w:val="333333"/>
        </w:rPr>
        <w:t>1</w:t>
      </w:r>
      <w:r w:rsidRPr="006F62EB">
        <w:rPr>
          <w:rFonts w:cs="Times New Roman"/>
          <w:color w:val="333333"/>
        </w:rPr>
        <w:t xml:space="preserve">-1, og i </w:t>
      </w:r>
      <w:r w:rsidR="00CA206C">
        <w:rPr>
          <w:rFonts w:cs="Times New Roman"/>
          <w:color w:val="333333"/>
        </w:rPr>
        <w:t>§ </w:t>
      </w:r>
      <w:r w:rsidR="00CA206C" w:rsidRPr="00C878F6">
        <w:rPr>
          <w:rFonts w:cs="Times New Roman"/>
          <w:color w:val="333333"/>
        </w:rPr>
        <w:t>3</w:t>
      </w:r>
      <w:r w:rsidRPr="00C878F6">
        <w:rPr>
          <w:rFonts w:cs="Times New Roman"/>
          <w:color w:val="333333"/>
        </w:rPr>
        <w:t xml:space="preserve">-1 om oppgaver og hensyn i planleggingen. Det er imidlertid mange flere hensyn og disse kan finnes i enkeltbestemmelser, statlige planretningslinjer og bestemmelser og i Nasjonale forventninger til regional og kommunal planlegging. I tillegg kommer mange særlover som påvirker arealbruk og samfunnsplanlegging. </w:t>
      </w:r>
      <w:r w:rsidRPr="00C878F6">
        <w:rPr>
          <w:rFonts w:cs="Times New Roman"/>
          <w:color w:val="000000"/>
        </w:rPr>
        <w:t xml:space="preserve">Dersom et hensyn ikke er godt nok ivaretatt, kan planforslaget bli møtt med innsigelse. Se </w:t>
      </w:r>
      <w:hyperlink r:id="rId70" w:history="1">
        <w:r w:rsidRPr="006F62EB">
          <w:rPr>
            <w:rStyle w:val="Hyperkobling"/>
            <w:rFonts w:cs="Times New Roman"/>
          </w:rPr>
          <w:t>retningslinjer for innsigelse i plansaker</w:t>
        </w:r>
      </w:hyperlink>
      <w:r w:rsidRPr="006F62EB">
        <w:rPr>
          <w:rFonts w:cs="Times New Roman"/>
        </w:rPr>
        <w:t xml:space="preserve"> etter plan- og bygningsloven (</w:t>
      </w:r>
      <w:r w:rsidR="00F12493" w:rsidRPr="00F93FA1">
        <w:t xml:space="preserve">rundskriv H-2/14 med </w:t>
      </w:r>
      <w:hyperlink r:id="rId71" w:history="1">
        <w:r w:rsidR="00F12493" w:rsidRPr="00F12493">
          <w:rPr>
            <w:rStyle w:val="Hyperkobling"/>
            <w:rFonts w:cs="Times New Roman"/>
          </w:rPr>
          <w:t>tilhørende brev</w:t>
        </w:r>
      </w:hyperlink>
      <w:r w:rsidRPr="006F62EB">
        <w:rPr>
          <w:rFonts w:cs="Times New Roman"/>
        </w:rPr>
        <w:t xml:space="preserve"> fra </w:t>
      </w:r>
      <w:r w:rsidR="001225C0" w:rsidRPr="006F62EB">
        <w:rPr>
          <w:rFonts w:cs="Times New Roman"/>
        </w:rPr>
        <w:t xml:space="preserve">daværende </w:t>
      </w:r>
      <w:r w:rsidRPr="006F62EB">
        <w:rPr>
          <w:rFonts w:cs="Times New Roman"/>
        </w:rPr>
        <w:t>kommunal- og moderniseringsminister).</w:t>
      </w:r>
    </w:p>
    <w:p w14:paraId="33DB3D99" w14:textId="0884395B" w:rsidR="00F12493" w:rsidRPr="006F62EB" w:rsidRDefault="00F12493" w:rsidP="00C878F6">
      <w:pPr>
        <w:spacing w:after="210"/>
        <w:rPr>
          <w:rFonts w:cs="Times New Roman"/>
        </w:rPr>
      </w:pPr>
      <w:r>
        <w:rPr>
          <w:rFonts w:cs="Times New Roman"/>
        </w:rPr>
        <w:t xml:space="preserve">Se også </w:t>
      </w:r>
      <w:hyperlink r:id="rId72" w:history="1">
        <w:r w:rsidRPr="00F12493">
          <w:rPr>
            <w:rStyle w:val="Hyperkobling"/>
            <w:rFonts w:cs="Times New Roman"/>
          </w:rPr>
          <w:t>oversikt over fagtema i planlegging på regjeringen.no</w:t>
        </w:r>
      </w:hyperlink>
      <w:r>
        <w:rPr>
          <w:rFonts w:cs="Times New Roman"/>
        </w:rPr>
        <w:t>.</w:t>
      </w:r>
    </w:p>
    <w:p w14:paraId="6766FD8A" w14:textId="347DBAC0" w:rsidR="00777040" w:rsidRPr="00C878F6" w:rsidRDefault="00777040" w:rsidP="00C878F6">
      <w:pPr>
        <w:spacing w:after="210"/>
        <w:rPr>
          <w:rFonts w:cs="Times New Roman"/>
        </w:rPr>
      </w:pPr>
      <w:r w:rsidRPr="00C878F6">
        <w:rPr>
          <w:rFonts w:cs="Times New Roman"/>
        </w:rPr>
        <w:t xml:space="preserve">Forskriften om konsekvensutredninger </w:t>
      </w:r>
      <w:r w:rsidR="00CA206C">
        <w:rPr>
          <w:rFonts w:cs="Times New Roman"/>
        </w:rPr>
        <w:t>§ </w:t>
      </w:r>
      <w:r w:rsidR="00CA206C" w:rsidRPr="00C878F6">
        <w:rPr>
          <w:rFonts w:cs="Times New Roman"/>
        </w:rPr>
        <w:t>2</w:t>
      </w:r>
      <w:r w:rsidRPr="00C878F6">
        <w:rPr>
          <w:rFonts w:cs="Times New Roman"/>
        </w:rPr>
        <w:t>1 angir hvilke tema</w:t>
      </w:r>
      <w:r w:rsidR="00C95A06" w:rsidRPr="00C878F6">
        <w:rPr>
          <w:rFonts w:cs="Times New Roman"/>
        </w:rPr>
        <w:t>er</w:t>
      </w:r>
      <w:r w:rsidRPr="00C878F6">
        <w:rPr>
          <w:rFonts w:cs="Times New Roman"/>
        </w:rPr>
        <w:t xml:space="preserve"> som kan inngå i en konsekvensutredning. Denne temaoversikten kan benyttes som </w:t>
      </w:r>
      <w:r w:rsidR="00707951" w:rsidRPr="00C878F6">
        <w:rPr>
          <w:rFonts w:cs="Times New Roman"/>
        </w:rPr>
        <w:t>et utgang</w:t>
      </w:r>
      <w:r w:rsidR="00707951" w:rsidRPr="006F62EB">
        <w:rPr>
          <w:rFonts w:cs="Times New Roman"/>
        </w:rPr>
        <w:t>spunkt for vurderingen av hvilke tema</w:t>
      </w:r>
      <w:r w:rsidR="00C95A06" w:rsidRPr="00C878F6">
        <w:rPr>
          <w:rFonts w:cs="Times New Roman"/>
        </w:rPr>
        <w:t>er</w:t>
      </w:r>
      <w:r w:rsidR="00707951" w:rsidRPr="00C878F6">
        <w:rPr>
          <w:rFonts w:cs="Times New Roman"/>
        </w:rPr>
        <w:t xml:space="preserve"> som skal utredes i planleggingen</w:t>
      </w:r>
      <w:r w:rsidR="007A0498" w:rsidRPr="00C878F6">
        <w:rPr>
          <w:rFonts w:cs="Times New Roman"/>
        </w:rPr>
        <w:t xml:space="preserve"> generelt og</w:t>
      </w:r>
      <w:r w:rsidR="00707951" w:rsidRPr="00C878F6">
        <w:rPr>
          <w:rFonts w:cs="Times New Roman"/>
        </w:rPr>
        <w:t xml:space="preserve"> kan derfor fungere som en sjekkliste uavhengig av om planen kommer inn under forskriften</w:t>
      </w:r>
      <w:r w:rsidR="005F3AC6" w:rsidRPr="00C878F6">
        <w:rPr>
          <w:rFonts w:cs="Times New Roman"/>
        </w:rPr>
        <w:t xml:space="preserve"> om konsekvensutredning</w:t>
      </w:r>
      <w:r w:rsidR="001777B7" w:rsidRPr="00C878F6">
        <w:rPr>
          <w:rFonts w:cs="Times New Roman"/>
        </w:rPr>
        <w:t xml:space="preserve"> eller ikke</w:t>
      </w:r>
    </w:p>
    <w:p w14:paraId="7F8E155D" w14:textId="77777777" w:rsidR="00CA206C" w:rsidRDefault="00777040" w:rsidP="00FE3B09">
      <w:pPr>
        <w:pStyle w:val="Listebombe"/>
      </w:pPr>
      <w:r w:rsidRPr="006779FD">
        <w:t>naturmangfold, jf. naturmangfoldloven</w:t>
      </w:r>
    </w:p>
    <w:p w14:paraId="3565ED62" w14:textId="324AEDB5" w:rsidR="00777040" w:rsidRPr="006779FD" w:rsidRDefault="00777040" w:rsidP="00FE3B09">
      <w:pPr>
        <w:pStyle w:val="Listebombe"/>
      </w:pPr>
      <w:r w:rsidRPr="006779FD">
        <w:t>økosystemtjenester</w:t>
      </w:r>
    </w:p>
    <w:p w14:paraId="22509A20" w14:textId="77777777" w:rsidR="00777040" w:rsidRPr="006779FD" w:rsidRDefault="00777040" w:rsidP="00FE3B09">
      <w:pPr>
        <w:pStyle w:val="Listebombe"/>
      </w:pPr>
      <w:r w:rsidRPr="006779FD">
        <w:t>nasjonalt og internasjonalt fastsatte miljømål</w:t>
      </w:r>
    </w:p>
    <w:p w14:paraId="09358915" w14:textId="77777777" w:rsidR="00777040" w:rsidRPr="006779FD" w:rsidRDefault="00777040" w:rsidP="00FE3B09">
      <w:pPr>
        <w:pStyle w:val="Listebombe"/>
      </w:pPr>
      <w:r w:rsidRPr="006779FD">
        <w:t>kulturminner og kulturmiljø</w:t>
      </w:r>
    </w:p>
    <w:p w14:paraId="65D89ABB" w14:textId="77777777" w:rsidR="00777040" w:rsidRPr="006779FD" w:rsidRDefault="00777040" w:rsidP="00FE3B09">
      <w:pPr>
        <w:pStyle w:val="Listebombe"/>
      </w:pPr>
      <w:r w:rsidRPr="006779FD">
        <w:t>friluftsliv</w:t>
      </w:r>
    </w:p>
    <w:p w14:paraId="41B4E94D" w14:textId="77777777" w:rsidR="00777040" w:rsidRPr="006779FD" w:rsidRDefault="00777040" w:rsidP="00FE3B09">
      <w:pPr>
        <w:pStyle w:val="Listebombe"/>
      </w:pPr>
      <w:r w:rsidRPr="006779FD">
        <w:t>landskap</w:t>
      </w:r>
    </w:p>
    <w:p w14:paraId="546701FE" w14:textId="77777777" w:rsidR="00777040" w:rsidRPr="006779FD" w:rsidRDefault="00777040" w:rsidP="00FE3B09">
      <w:pPr>
        <w:pStyle w:val="Listebombe"/>
      </w:pPr>
      <w:r w:rsidRPr="006779FD">
        <w:t>forurensning (utslipp til luft, herunder klimagassutslipp, forurensning av vann og grunn</w:t>
      </w:r>
      <w:r>
        <w:t>,</w:t>
      </w:r>
      <w:r w:rsidRPr="006779FD">
        <w:t xml:space="preserve"> samt støy)</w:t>
      </w:r>
    </w:p>
    <w:p w14:paraId="0EC45102" w14:textId="77777777" w:rsidR="00777040" w:rsidRPr="006779FD" w:rsidRDefault="00777040" w:rsidP="00FE3B09">
      <w:pPr>
        <w:pStyle w:val="Listebombe"/>
      </w:pPr>
      <w:r w:rsidRPr="006779FD">
        <w:t>vannmiljø, jf. vannforskriften</w:t>
      </w:r>
    </w:p>
    <w:p w14:paraId="1C646423" w14:textId="77777777" w:rsidR="00777040" w:rsidRPr="006779FD" w:rsidRDefault="00777040" w:rsidP="00FE3B09">
      <w:pPr>
        <w:pStyle w:val="Listebombe"/>
      </w:pPr>
      <w:r w:rsidRPr="006779FD">
        <w:t>jordressurser (jordvern) og viktige mineralressurser</w:t>
      </w:r>
    </w:p>
    <w:p w14:paraId="52626536" w14:textId="77777777" w:rsidR="00777040" w:rsidRPr="006779FD" w:rsidRDefault="00777040" w:rsidP="00FE3B09">
      <w:pPr>
        <w:pStyle w:val="Listebombe"/>
      </w:pPr>
      <w:r w:rsidRPr="006779FD">
        <w:t>samisk natur- og kulturgrunnlag</w:t>
      </w:r>
    </w:p>
    <w:p w14:paraId="23D1A1EF" w14:textId="77777777" w:rsidR="00777040" w:rsidRPr="006779FD" w:rsidRDefault="00777040" w:rsidP="00FE3B09">
      <w:pPr>
        <w:pStyle w:val="Listebombe"/>
      </w:pPr>
      <w:r w:rsidRPr="006779FD">
        <w:t>transportbehov, energiforbruk og energiløsninger</w:t>
      </w:r>
    </w:p>
    <w:p w14:paraId="3C3E1515" w14:textId="77777777" w:rsidR="00777040" w:rsidRPr="006779FD" w:rsidRDefault="00777040" w:rsidP="00FE3B09">
      <w:pPr>
        <w:pStyle w:val="Listebombe"/>
      </w:pPr>
      <w:r w:rsidRPr="006779FD">
        <w:t>beredskap og ulykkesrisiko</w:t>
      </w:r>
    </w:p>
    <w:p w14:paraId="34BB9681" w14:textId="77777777" w:rsidR="00777040" w:rsidRPr="006779FD" w:rsidRDefault="00777040" w:rsidP="00FE3B09">
      <w:pPr>
        <w:pStyle w:val="Listebombe"/>
      </w:pPr>
      <w:r w:rsidRPr="006779FD">
        <w:t>virkninger som følge av klimaendringer, herunder risiko ved havnivåstigning, stormflo, flom og skred</w:t>
      </w:r>
    </w:p>
    <w:p w14:paraId="1B899E78" w14:textId="77777777" w:rsidR="00777040" w:rsidRPr="006779FD" w:rsidRDefault="00777040" w:rsidP="00FE3B09">
      <w:pPr>
        <w:pStyle w:val="Listebombe"/>
      </w:pPr>
      <w:r w:rsidRPr="006779FD">
        <w:t>befolkningens helse og helsens fordeling i befolkningen</w:t>
      </w:r>
    </w:p>
    <w:p w14:paraId="09911FA3" w14:textId="77777777" w:rsidR="00777040" w:rsidRPr="006779FD" w:rsidRDefault="00777040" w:rsidP="00FE3B09">
      <w:pPr>
        <w:pStyle w:val="Listebombe"/>
      </w:pPr>
      <w:r w:rsidRPr="006779FD">
        <w:t>tilgjengelighet for alle til uteområder og gang- og sykkelveinett</w:t>
      </w:r>
    </w:p>
    <w:p w14:paraId="1F7772FA" w14:textId="77777777" w:rsidR="00777040" w:rsidRPr="006779FD" w:rsidRDefault="00777040" w:rsidP="00FE3B09">
      <w:pPr>
        <w:pStyle w:val="Listebombe"/>
      </w:pPr>
      <w:r w:rsidRPr="006779FD">
        <w:t xml:space="preserve">barn og unges </w:t>
      </w:r>
      <w:proofErr w:type="spellStart"/>
      <w:r w:rsidRPr="006779FD">
        <w:t>oppvekstvilkår</w:t>
      </w:r>
      <w:proofErr w:type="spellEnd"/>
    </w:p>
    <w:p w14:paraId="4482B497" w14:textId="77777777" w:rsidR="00777040" w:rsidRPr="006779FD" w:rsidRDefault="00777040" w:rsidP="00FE3B09">
      <w:pPr>
        <w:pStyle w:val="Listebombe"/>
      </w:pPr>
      <w:r w:rsidRPr="006779FD">
        <w:t>kriminalitetsforebygging</w:t>
      </w:r>
    </w:p>
    <w:p w14:paraId="72089E43" w14:textId="77777777" w:rsidR="008529BC" w:rsidRPr="00C878F6" w:rsidRDefault="00777040" w:rsidP="00FE3B09">
      <w:pPr>
        <w:pStyle w:val="Listebombe"/>
        <w:rPr>
          <w:rFonts w:cs="Times New Roman"/>
          <w:lang w:val="nn-NO"/>
        </w:rPr>
      </w:pPr>
      <w:r w:rsidRPr="0061734A">
        <w:rPr>
          <w:lang w:val="nn-NO"/>
        </w:rPr>
        <w:t>arkitektonisk og estetisk utforming, uttrykk og kvalitet</w:t>
      </w:r>
    </w:p>
    <w:p w14:paraId="27B0AC40" w14:textId="77777777" w:rsidR="00CA206C" w:rsidRDefault="00A637FC" w:rsidP="0068413A">
      <w:pPr>
        <w:spacing w:after="210"/>
        <w:rPr>
          <w:rFonts w:cs="Times New Roman"/>
          <w:szCs w:val="24"/>
        </w:rPr>
      </w:pPr>
      <w:r>
        <w:rPr>
          <w:rFonts w:cs="Times New Roman"/>
          <w:szCs w:val="24"/>
        </w:rPr>
        <w:t>L</w:t>
      </w:r>
      <w:r w:rsidR="00707951" w:rsidRPr="00303195">
        <w:rPr>
          <w:rFonts w:cs="Times New Roman"/>
          <w:szCs w:val="24"/>
        </w:rPr>
        <w:t>isten er ikke uttømmende, og det må vurderes i den konkrete reguleringsplanen hva som vil være relevant å utrede.</w:t>
      </w:r>
    </w:p>
    <w:p w14:paraId="2F522F56" w14:textId="4CD81720" w:rsidR="00CA206C" w:rsidRDefault="00932428" w:rsidP="00C878F6">
      <w:pPr>
        <w:spacing w:after="210"/>
        <w:rPr>
          <w:rFonts w:cs="Times New Roman"/>
        </w:rPr>
      </w:pPr>
      <w:r w:rsidRPr="006F62EB">
        <w:rPr>
          <w:rFonts w:cs="Times New Roman"/>
        </w:rPr>
        <w:t xml:space="preserve">Både for saker som skal </w:t>
      </w:r>
      <w:proofErr w:type="spellStart"/>
      <w:r w:rsidRPr="006F62EB">
        <w:rPr>
          <w:rFonts w:cs="Times New Roman"/>
        </w:rPr>
        <w:t>konsekve</w:t>
      </w:r>
      <w:r w:rsidR="00704F75" w:rsidRPr="006F62EB">
        <w:rPr>
          <w:rFonts w:cs="Times New Roman"/>
        </w:rPr>
        <w:t>n</w:t>
      </w:r>
      <w:r w:rsidRPr="00C878F6">
        <w:rPr>
          <w:rFonts w:cs="Times New Roman"/>
        </w:rPr>
        <w:t>sutredes</w:t>
      </w:r>
      <w:proofErr w:type="spellEnd"/>
      <w:r w:rsidRPr="00C878F6">
        <w:rPr>
          <w:rFonts w:cs="Times New Roman"/>
        </w:rPr>
        <w:t xml:space="preserve"> og planer som </w:t>
      </w:r>
      <w:r w:rsidR="00DD310C" w:rsidRPr="00C878F6">
        <w:rPr>
          <w:rFonts w:cs="Times New Roman"/>
        </w:rPr>
        <w:t>bare</w:t>
      </w:r>
      <w:r w:rsidRPr="00C878F6">
        <w:rPr>
          <w:rFonts w:cs="Times New Roman"/>
        </w:rPr>
        <w:t xml:space="preserve"> skal ha planbeskrivelse</w:t>
      </w:r>
      <w:r w:rsidR="00C95A06" w:rsidRPr="00C878F6">
        <w:rPr>
          <w:rFonts w:cs="Times New Roman"/>
        </w:rPr>
        <w:t>,</w:t>
      </w:r>
      <w:r w:rsidRPr="00C878F6">
        <w:rPr>
          <w:rFonts w:cs="Times New Roman"/>
        </w:rPr>
        <w:t xml:space="preserve"> vil det alltid måtte gjøres en vurdering av hvilke </w:t>
      </w:r>
      <w:r w:rsidR="00EF360A" w:rsidRPr="00C878F6">
        <w:rPr>
          <w:rFonts w:cs="Times New Roman"/>
        </w:rPr>
        <w:t>temaer</w:t>
      </w:r>
      <w:r w:rsidRPr="00C878F6">
        <w:rPr>
          <w:rFonts w:cs="Times New Roman"/>
        </w:rPr>
        <w:t xml:space="preserve"> som er relevant</w:t>
      </w:r>
      <w:r w:rsidR="008529BC" w:rsidRPr="00C878F6">
        <w:rPr>
          <w:rFonts w:cs="Times New Roman"/>
        </w:rPr>
        <w:t xml:space="preserve"> </w:t>
      </w:r>
      <w:r w:rsidRPr="00C878F6">
        <w:rPr>
          <w:rFonts w:cs="Times New Roman"/>
        </w:rPr>
        <w:t>og hvilke forhold det vil være særlig viktig å få belyst tilfredsstillende i den konkrete reguleringssaken</w:t>
      </w:r>
      <w:r w:rsidR="00F91FD2" w:rsidRPr="00C878F6">
        <w:rPr>
          <w:rFonts w:cs="Times New Roman"/>
        </w:rPr>
        <w:t xml:space="preserve">. </w:t>
      </w:r>
      <w:r w:rsidRPr="00C878F6">
        <w:rPr>
          <w:rFonts w:cs="Times New Roman"/>
        </w:rPr>
        <w:t xml:space="preserve">I KU-forskriften heter det </w:t>
      </w:r>
      <w:proofErr w:type="gramStart"/>
      <w:r w:rsidRPr="00C878F6">
        <w:rPr>
          <w:rFonts w:cs="Times New Roman"/>
        </w:rPr>
        <w:t>således</w:t>
      </w:r>
      <w:proofErr w:type="gramEnd"/>
      <w:r w:rsidRPr="00C878F6">
        <w:rPr>
          <w:rFonts w:cs="Times New Roman"/>
        </w:rPr>
        <w:t xml:space="preserve"> at </w:t>
      </w:r>
      <w:r w:rsidR="00CA206C">
        <w:rPr>
          <w:rFonts w:cs="Times New Roman"/>
        </w:rPr>
        <w:t>«</w:t>
      </w:r>
      <w:r w:rsidRPr="00C878F6">
        <w:rPr>
          <w:rFonts w:cs="Times New Roman"/>
        </w:rPr>
        <w:t>konsekve</w:t>
      </w:r>
      <w:r w:rsidR="00882426" w:rsidRPr="00C878F6">
        <w:rPr>
          <w:rFonts w:cs="Times New Roman"/>
        </w:rPr>
        <w:t>n</w:t>
      </w:r>
      <w:r w:rsidRPr="00C878F6">
        <w:rPr>
          <w:rFonts w:cs="Times New Roman"/>
        </w:rPr>
        <w:t>sutredningens innhold og omfang skal tilpasses den aktuelle planen, og være relevant for de beslutninger som skal ta</w:t>
      </w:r>
      <w:r w:rsidR="008529BC" w:rsidRPr="00C878F6">
        <w:rPr>
          <w:rFonts w:cs="Times New Roman"/>
        </w:rPr>
        <w:t>s</w:t>
      </w:r>
      <w:r w:rsidR="00CA206C">
        <w:rPr>
          <w:rFonts w:cs="Times New Roman"/>
        </w:rPr>
        <w:t>»</w:t>
      </w:r>
      <w:r w:rsidR="008529BC" w:rsidRPr="00C878F6">
        <w:rPr>
          <w:rFonts w:cs="Times New Roman"/>
        </w:rPr>
        <w:t>.</w:t>
      </w:r>
    </w:p>
    <w:p w14:paraId="33B4D92B" w14:textId="6ED4A2DD" w:rsidR="00882426" w:rsidRDefault="0032576C" w:rsidP="00D63F6B">
      <w:pPr>
        <w:pStyle w:val="Overskrift3"/>
      </w:pPr>
      <w:bookmarkStart w:id="59" w:name="_Toc113455482"/>
      <w:r>
        <w:t>Forholdet</w:t>
      </w:r>
      <w:r w:rsidR="00882426">
        <w:t xml:space="preserve"> me</w:t>
      </w:r>
      <w:r>
        <w:t>llom planbeskrivelse,</w:t>
      </w:r>
      <w:r w:rsidR="00CD7D98">
        <w:t xml:space="preserve"> </w:t>
      </w:r>
      <w:r w:rsidR="00882426">
        <w:t>konsekvensutredning</w:t>
      </w:r>
      <w:r>
        <w:t xml:space="preserve"> og ROS-analyse</w:t>
      </w:r>
      <w:bookmarkEnd w:id="59"/>
    </w:p>
    <w:p w14:paraId="30271CDD" w14:textId="315B4FE5" w:rsidR="0032576C" w:rsidRDefault="0032576C" w:rsidP="0032576C">
      <w:pPr>
        <w:spacing w:after="200"/>
        <w:rPr>
          <w:rFonts w:cs="Times New Roman"/>
          <w:szCs w:val="24"/>
        </w:rPr>
      </w:pPr>
      <w:r w:rsidRPr="0032576C">
        <w:rPr>
          <w:rFonts w:cs="Times New Roman"/>
          <w:szCs w:val="24"/>
        </w:rPr>
        <w:t xml:space="preserve">Alle planer etter plan- og bygningsloven skal ha en planbeskrivelse, jf. plan- og bygningsloven </w:t>
      </w:r>
      <w:r w:rsidR="00CA206C">
        <w:rPr>
          <w:rFonts w:cs="Times New Roman"/>
          <w:szCs w:val="24"/>
        </w:rPr>
        <w:t>§ </w:t>
      </w:r>
      <w:r w:rsidR="00CA206C" w:rsidRPr="0032576C">
        <w:rPr>
          <w:rFonts w:cs="Times New Roman"/>
          <w:szCs w:val="24"/>
        </w:rPr>
        <w:t>4</w:t>
      </w:r>
      <w:r w:rsidRPr="0032576C">
        <w:rPr>
          <w:rFonts w:cs="Times New Roman"/>
          <w:szCs w:val="24"/>
        </w:rPr>
        <w:t xml:space="preserve">-2 første ledd. For noen planer er det krav om konsekvensutredning etter plan- og bygningsloven </w:t>
      </w:r>
      <w:r w:rsidR="00CA206C">
        <w:rPr>
          <w:rFonts w:cs="Times New Roman"/>
          <w:szCs w:val="24"/>
        </w:rPr>
        <w:t>§ </w:t>
      </w:r>
      <w:r w:rsidR="00CA206C" w:rsidRPr="0032576C">
        <w:rPr>
          <w:rFonts w:cs="Times New Roman"/>
          <w:szCs w:val="24"/>
        </w:rPr>
        <w:t>4</w:t>
      </w:r>
      <w:r w:rsidRPr="0032576C">
        <w:rPr>
          <w:rFonts w:cs="Times New Roman"/>
          <w:szCs w:val="24"/>
        </w:rPr>
        <w:t>-2 an</w:t>
      </w:r>
      <w:r w:rsidR="008D064C">
        <w:rPr>
          <w:rFonts w:cs="Times New Roman"/>
          <w:szCs w:val="24"/>
        </w:rPr>
        <w:t>dre</w:t>
      </w:r>
      <w:r w:rsidRPr="0032576C">
        <w:rPr>
          <w:rFonts w:cs="Times New Roman"/>
          <w:szCs w:val="24"/>
        </w:rPr>
        <w:t xml:space="preserve"> ledd. Etter plan- og bygningsloven </w:t>
      </w:r>
      <w:r w:rsidR="00CA206C">
        <w:rPr>
          <w:rFonts w:cs="Times New Roman"/>
          <w:szCs w:val="24"/>
        </w:rPr>
        <w:t>§ </w:t>
      </w:r>
      <w:r w:rsidR="00CA206C" w:rsidRPr="0032576C">
        <w:rPr>
          <w:rFonts w:cs="Times New Roman"/>
          <w:szCs w:val="24"/>
        </w:rPr>
        <w:t>4</w:t>
      </w:r>
      <w:r w:rsidRPr="0032576C">
        <w:rPr>
          <w:rFonts w:cs="Times New Roman"/>
          <w:szCs w:val="24"/>
        </w:rPr>
        <w:t xml:space="preserve">-3 er det krav om at det gjennomføres en risiko- og sårbarhetsanalyse, dersom planen tilrettelegger for utbyggingsformål. Resultatene av ROS-analysen innarbeides i planbeskrivelsen og i konsekvensutredningen. Selve ROS-analysen kan </w:t>
      </w:r>
      <w:r w:rsidR="0054749A">
        <w:rPr>
          <w:rFonts w:cs="Times New Roman"/>
          <w:szCs w:val="24"/>
        </w:rPr>
        <w:t xml:space="preserve">vedlegges </w:t>
      </w:r>
      <w:r w:rsidRPr="0032576C">
        <w:rPr>
          <w:rFonts w:cs="Times New Roman"/>
          <w:szCs w:val="24"/>
        </w:rPr>
        <w:t>henholdsvis planbeskrive</w:t>
      </w:r>
      <w:r w:rsidR="0054749A">
        <w:rPr>
          <w:rFonts w:cs="Times New Roman"/>
          <w:szCs w:val="24"/>
        </w:rPr>
        <w:t>lsen eller konsekvensutredningen</w:t>
      </w:r>
      <w:r w:rsidRPr="0032576C">
        <w:rPr>
          <w:rFonts w:cs="Times New Roman"/>
          <w:szCs w:val="24"/>
        </w:rPr>
        <w:t>.</w:t>
      </w:r>
    </w:p>
    <w:p w14:paraId="5B82D7E9" w14:textId="16B3FA5C" w:rsidR="00192E96" w:rsidRPr="0032576C" w:rsidRDefault="00192E96" w:rsidP="00192E96">
      <w:r w:rsidRPr="00192E96">
        <w:t xml:space="preserve">Planbeskrivelsen vil normalt være mindre omfattende når det ikke er krav om konsekvensutredning. For planer som omfattes av krav om konsekvensutredning gjelder mer detaljerte regler, jf. plan- og bygningsloven </w:t>
      </w:r>
      <w:r w:rsidR="00CA206C">
        <w:t>§ </w:t>
      </w:r>
      <w:r w:rsidR="00CA206C" w:rsidRPr="00192E96">
        <w:t>4</w:t>
      </w:r>
      <w:r w:rsidRPr="00192E96">
        <w:t xml:space="preserve">-2 andre ledd. De nærmere kravene til innhold i konsekvensutredninger </w:t>
      </w:r>
      <w:proofErr w:type="gramStart"/>
      <w:r w:rsidRPr="00192E96">
        <w:t>fremgår</w:t>
      </w:r>
      <w:proofErr w:type="gramEnd"/>
      <w:r w:rsidRPr="00192E96">
        <w:t xml:space="preserve"> av kapittel 5 i forskriften om konsekvensutredninger.</w:t>
      </w:r>
    </w:p>
    <w:p w14:paraId="09FAC3B0" w14:textId="77777777" w:rsidR="00CA206C" w:rsidRDefault="00521C90" w:rsidP="0014157B">
      <w:r>
        <w:t xml:space="preserve">Konsekvensutredningens innhold og omfang skal tilpasses den aktuelle planen og være relevant for de beslutninger som skal tas. </w:t>
      </w:r>
      <w:r w:rsidR="00F91FD2">
        <w:t xml:space="preserve">Innhold og detaljeringsgrad i </w:t>
      </w:r>
      <w:r w:rsidR="00882426">
        <w:t>konsekve</w:t>
      </w:r>
      <w:r w:rsidR="00F91FD2">
        <w:t>n</w:t>
      </w:r>
      <w:r w:rsidR="00882426">
        <w:t xml:space="preserve">sutredningen vil for </w:t>
      </w:r>
      <w:r w:rsidR="00EB5D83">
        <w:t>reguleringsplaner for vedlegg I-</w:t>
      </w:r>
      <w:r w:rsidR="00882426">
        <w:t xml:space="preserve">tiltak bli fastsatt </w:t>
      </w:r>
      <w:r w:rsidR="00F91FD2">
        <w:t>på bakgrunn av høring av et forslag til planprogram</w:t>
      </w:r>
      <w:r w:rsidR="00882426">
        <w:t>. For reguleringsplaner som omfattes av vedlegg II vil dette</w:t>
      </w:r>
      <w:r w:rsidR="00F91FD2">
        <w:t>,</w:t>
      </w:r>
      <w:r w:rsidR="00882426">
        <w:t xml:space="preserve"> som for øvrige plansaker</w:t>
      </w:r>
      <w:r w:rsidR="00F91FD2">
        <w:t xml:space="preserve">, skje blant annet på </w:t>
      </w:r>
      <w:r w:rsidR="00EB5D83">
        <w:t xml:space="preserve">grunnlag av </w:t>
      </w:r>
      <w:r w:rsidR="00F91FD2">
        <w:t xml:space="preserve">dialog i oppstartsmøtet </w:t>
      </w:r>
      <w:r w:rsidR="00882426">
        <w:t xml:space="preserve">og </w:t>
      </w:r>
      <w:r w:rsidR="00F91FD2">
        <w:t>basert på i</w:t>
      </w:r>
      <w:r w:rsidR="00882426">
        <w:t>nnspill ved varsel om planoppstart.</w:t>
      </w:r>
    </w:p>
    <w:p w14:paraId="3AB5A4C5" w14:textId="77777777" w:rsidR="00CA206C" w:rsidRDefault="00CD7D98" w:rsidP="0014157B">
      <w:r>
        <w:t>K</w:t>
      </w:r>
      <w:r w:rsidR="00F91FD2">
        <w:t>rav</w:t>
      </w:r>
      <w:r w:rsidR="00B302BA">
        <w:t>ene</w:t>
      </w:r>
      <w:r w:rsidR="00F91FD2">
        <w:t xml:space="preserve"> i KU-forskriften er blant annet </w:t>
      </w:r>
      <w:r w:rsidR="00B474D4">
        <w:t>innhenting av ny kunnskap hvis slik informasjon mangler om viktige forhold, at utrednin</w:t>
      </w:r>
      <w:r w:rsidR="00DD310C">
        <w:t>g</w:t>
      </w:r>
      <w:r w:rsidR="00B474D4">
        <w:t xml:space="preserve">er og feltundersøkelser skal følge anerkjent metodikk og utføres av personer med relevant faglig kompetanse, krav om redegjørelse for metode, kilder og usikkerhet. </w:t>
      </w:r>
      <w:r w:rsidR="00460699">
        <w:t>Det er</w:t>
      </w:r>
      <w:r w:rsidR="00B474D4">
        <w:t xml:space="preserve"> også krav om at data som er samlet inn i arbeidet med konsekve</w:t>
      </w:r>
      <w:r w:rsidR="00DD310C">
        <w:t>ns</w:t>
      </w:r>
      <w:r w:rsidR="00B474D4">
        <w:t>utredningen skal systematiseres i samsvar med standarder når slike foreligger og gjøres tilgjengelig slik at dataene kan legges inn i offentlige databaser.</w:t>
      </w:r>
    </w:p>
    <w:p w14:paraId="4CED11E6" w14:textId="7431EF48" w:rsidR="0032576C" w:rsidRDefault="00854C74" w:rsidP="007A0498">
      <w:pPr>
        <w:spacing w:after="200"/>
        <w:rPr>
          <w:rFonts w:cs="Times New Roman"/>
          <w:szCs w:val="24"/>
        </w:rPr>
      </w:pPr>
      <w:r w:rsidRPr="00660C95">
        <w:rPr>
          <w:rFonts w:cs="Times New Roman"/>
          <w:szCs w:val="24"/>
        </w:rPr>
        <w:t>Planforslag med</w:t>
      </w:r>
      <w:r>
        <w:rPr>
          <w:rFonts w:cs="Times New Roman"/>
          <w:szCs w:val="24"/>
        </w:rPr>
        <w:t xml:space="preserve"> konsekvensutredning </w:t>
      </w:r>
      <w:r w:rsidRPr="00660C95">
        <w:rPr>
          <w:rFonts w:cs="Times New Roman"/>
          <w:szCs w:val="24"/>
        </w:rPr>
        <w:t>skal normalt utgjøre et samlet dokument. Det skal utarbeid</w:t>
      </w:r>
      <w:r>
        <w:rPr>
          <w:rFonts w:cs="Times New Roman"/>
          <w:szCs w:val="24"/>
        </w:rPr>
        <w:t>es et ikke-teknisk sammendrag av konsekvensutredningen.</w:t>
      </w:r>
    </w:p>
    <w:p w14:paraId="351DE36E" w14:textId="2FC92B2C" w:rsidR="0074526D" w:rsidRPr="000A1559" w:rsidRDefault="0074526D" w:rsidP="00D63F6B">
      <w:pPr>
        <w:pStyle w:val="Overskrift3"/>
      </w:pPr>
      <w:bookmarkStart w:id="60" w:name="_Toc113455483"/>
      <w:r w:rsidRPr="000A1559">
        <w:t>Planbeskrivelsen</w:t>
      </w:r>
      <w:bookmarkEnd w:id="60"/>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419582C1" w14:textId="77777777" w:rsidTr="00524746">
        <w:tc>
          <w:tcPr>
            <w:tcW w:w="9210" w:type="dxa"/>
            <w:shd w:val="clear" w:color="auto" w:fill="FFFFFF" w:themeFill="background1"/>
          </w:tcPr>
          <w:p w14:paraId="1FC60174" w14:textId="46736C56" w:rsidR="006F775B" w:rsidRPr="000A1559" w:rsidRDefault="00CA206C" w:rsidP="003316DC">
            <w:pPr>
              <w:pStyle w:val="avsnitt-undertittel"/>
              <w:spacing w:before="120"/>
            </w:pPr>
            <w:r>
              <w:t>§ </w:t>
            </w:r>
            <w:r w:rsidRPr="000A1559">
              <w:t>4</w:t>
            </w:r>
            <w:r w:rsidR="006F775B" w:rsidRPr="000A1559">
              <w:t>-2 Planbeskrivelse og konsekvensutredning</w:t>
            </w:r>
          </w:p>
          <w:p w14:paraId="0A3282BB" w14:textId="77777777" w:rsidR="006F775B" w:rsidRPr="000A1559" w:rsidRDefault="006F775B" w:rsidP="003316DC">
            <w:pPr>
              <w:spacing w:before="120"/>
              <w:rPr>
                <w:rFonts w:eastAsiaTheme="minorEastAsia"/>
              </w:rPr>
            </w:pPr>
            <w:r w:rsidRPr="000A1559">
              <w:rPr>
                <w:rFonts w:eastAsiaTheme="minorEastAsia"/>
              </w:rPr>
              <w:t>Første ledd:</w:t>
            </w:r>
          </w:p>
          <w:p w14:paraId="6668125E" w14:textId="4D141F6C" w:rsidR="006F775B" w:rsidRDefault="006F775B" w:rsidP="006F775B">
            <w:r w:rsidRPr="0074526D">
              <w:rPr>
                <w:rFonts w:eastAsiaTheme="minorEastAsia"/>
              </w:rPr>
              <w:t>Alle forslag til planer etter loven skal ved offentlig ettersyn ha en planbeskrivelse som beskriver planens formål, hovedinnhold og virkninger, samt planens forhold til rammer og retningslinjer som gjelder for området.</w:t>
            </w:r>
          </w:p>
        </w:tc>
      </w:tr>
    </w:tbl>
    <w:p w14:paraId="351DE372" w14:textId="77777777" w:rsidR="0074526D" w:rsidRPr="000A1559" w:rsidRDefault="0074526D" w:rsidP="00737494">
      <w:pPr>
        <w:pStyle w:val="Overskrift4"/>
      </w:pPr>
      <w:r w:rsidRPr="000A1559">
        <w:t>Formål</w:t>
      </w:r>
      <w:r w:rsidR="000A1559" w:rsidRPr="000A1559">
        <w:t>et</w:t>
      </w:r>
      <w:r w:rsidRPr="000A1559">
        <w:t xml:space="preserve"> med planbeskrivelsen</w:t>
      </w:r>
    </w:p>
    <w:p w14:paraId="351DE373" w14:textId="77777777" w:rsidR="0074526D" w:rsidRPr="0074526D" w:rsidRDefault="0074526D" w:rsidP="00FD6AF3">
      <w:pPr>
        <w:spacing w:after="200"/>
        <w:rPr>
          <w:rFonts w:cs="Times New Roman"/>
          <w:szCs w:val="24"/>
        </w:rPr>
      </w:pPr>
      <w:r w:rsidRPr="0074526D">
        <w:rPr>
          <w:rFonts w:cs="Times New Roman"/>
          <w:szCs w:val="24"/>
        </w:rPr>
        <w:t xml:space="preserve">Alle reguleringsplaner utarbeidet etter </w:t>
      </w:r>
      <w:r w:rsidR="000A1559" w:rsidRPr="000A1559">
        <w:rPr>
          <w:rFonts w:cs="Times New Roman"/>
          <w:szCs w:val="24"/>
        </w:rPr>
        <w:t>plan- og bygningsloven av 2008 skal bestå</w:t>
      </w:r>
      <w:r w:rsidRPr="0074526D">
        <w:rPr>
          <w:rFonts w:cs="Times New Roman"/>
          <w:szCs w:val="24"/>
        </w:rPr>
        <w:t xml:space="preserve"> av plankart, bestemmelser og planbeskrivelse. Planbeskrivelsen skal inngå i kommunens planregister sammen med plankart og reguleringsbestemmelser, og </w:t>
      </w:r>
      <w:r w:rsidR="005F3AC6">
        <w:rPr>
          <w:rFonts w:cs="Times New Roman"/>
          <w:szCs w:val="24"/>
        </w:rPr>
        <w:t xml:space="preserve">den </w:t>
      </w:r>
      <w:r w:rsidRPr="0074526D">
        <w:rPr>
          <w:rFonts w:cs="Times New Roman"/>
          <w:szCs w:val="24"/>
        </w:rPr>
        <w:t xml:space="preserve">må være oppdatert </w:t>
      </w:r>
      <w:r w:rsidR="005F3AC6">
        <w:rPr>
          <w:rFonts w:cs="Times New Roman"/>
          <w:szCs w:val="24"/>
        </w:rPr>
        <w:t>når det gjelder</w:t>
      </w:r>
      <w:r w:rsidRPr="0074526D">
        <w:rPr>
          <w:rFonts w:cs="Times New Roman"/>
          <w:szCs w:val="24"/>
        </w:rPr>
        <w:t xml:space="preserve"> den planløsningen kommunestyret har vedtatt.</w:t>
      </w:r>
      <w:r w:rsidR="006F0A10">
        <w:rPr>
          <w:rFonts w:cs="Times New Roman"/>
          <w:szCs w:val="24"/>
        </w:rPr>
        <w:t xml:space="preserve"> Planbeskrivelsen skal inngå i planforslaget som sendes på høring. Mangler ved planbeskrivelsen vil kunne være en saksbehandlingsfeil.</w:t>
      </w:r>
    </w:p>
    <w:p w14:paraId="4EB4D7D6" w14:textId="77777777" w:rsidR="00CA206C" w:rsidRDefault="0074526D" w:rsidP="00FD6AF3">
      <w:pPr>
        <w:spacing w:after="200"/>
        <w:rPr>
          <w:rFonts w:cs="Times New Roman"/>
          <w:szCs w:val="24"/>
        </w:rPr>
      </w:pPr>
      <w:r w:rsidRPr="0074526D">
        <w:rPr>
          <w:rFonts w:cs="Times New Roman"/>
          <w:szCs w:val="24"/>
        </w:rPr>
        <w:t xml:space="preserve">Planbeskrivelsen skal beskrive planens mål, hovedinnhold og virkninger, og tilpasses omfanget i den enkelte plansaken. </w:t>
      </w:r>
      <w:r w:rsidR="00BE5E0F">
        <w:rPr>
          <w:rFonts w:cs="Times New Roman"/>
          <w:szCs w:val="24"/>
        </w:rPr>
        <w:t xml:space="preserve">I planbeskrivelsen kan bestemmelsene til planen forklares, utdypes og begrunnes nærmere. </w:t>
      </w:r>
      <w:r w:rsidRPr="0074526D">
        <w:rPr>
          <w:rFonts w:cs="Times New Roman"/>
          <w:szCs w:val="24"/>
        </w:rPr>
        <w:t xml:space="preserve">Det er derfor viktig at den gir en nøyaktig og god fremstilling av planforslaget, og hvordan det endrer planområdet og påvirker omgivelsene. For å gi et best mulig grunnlag for medvirkning og beslutninger er det viktig at planbeskrivelsen får </w:t>
      </w:r>
      <w:r w:rsidR="000958B9">
        <w:rPr>
          <w:rFonts w:cs="Times New Roman"/>
          <w:szCs w:val="24"/>
        </w:rPr>
        <w:t>frem</w:t>
      </w:r>
      <w:r w:rsidRPr="0074526D">
        <w:rPr>
          <w:rFonts w:cs="Times New Roman"/>
          <w:szCs w:val="24"/>
        </w:rPr>
        <w:t xml:space="preserve"> alle sider ved planen og gir en riktig beskrivelse av planforslaget.</w:t>
      </w:r>
    </w:p>
    <w:p w14:paraId="5F24FBBF" w14:textId="77777777" w:rsidR="00CA206C" w:rsidRDefault="0074526D" w:rsidP="00FD6AF3">
      <w:pPr>
        <w:spacing w:after="200"/>
        <w:rPr>
          <w:rFonts w:cs="Times New Roman"/>
          <w:szCs w:val="24"/>
        </w:rPr>
      </w:pPr>
      <w:r w:rsidRPr="0074526D">
        <w:rPr>
          <w:rFonts w:cs="Times New Roman"/>
          <w:szCs w:val="24"/>
        </w:rPr>
        <w:t>Fordi planbeskrivelsen skal være et grunnlag for senere tolkning av vedtatt plan</w:t>
      </w:r>
      <w:r w:rsidR="00D91518">
        <w:rPr>
          <w:rFonts w:cs="Times New Roman"/>
          <w:szCs w:val="24"/>
        </w:rPr>
        <w:t>,</w:t>
      </w:r>
      <w:r w:rsidRPr="0074526D">
        <w:rPr>
          <w:rFonts w:cs="Times New Roman"/>
          <w:szCs w:val="24"/>
        </w:rPr>
        <w:t xml:space="preserve"> er det viktig at den gir en dekkende</w:t>
      </w:r>
      <w:r w:rsidR="00D91518">
        <w:rPr>
          <w:rFonts w:cs="Times New Roman"/>
          <w:szCs w:val="24"/>
        </w:rPr>
        <w:t xml:space="preserve"> </w:t>
      </w:r>
      <w:r w:rsidRPr="0074526D">
        <w:rPr>
          <w:rFonts w:cs="Times New Roman"/>
          <w:szCs w:val="24"/>
        </w:rPr>
        <w:t xml:space="preserve">beskrivelse av selve planløsningen som ligger til grunn for det endelige planvedtaket. </w:t>
      </w:r>
      <w:r w:rsidR="005B70D1">
        <w:t xml:space="preserve">Planbeskrivelsen må også gjøre rede for hensynene bak planbestemmelser og plangrep, for å kunne være tolkningsgrunnlag ved søknad om dispensasjon. </w:t>
      </w:r>
      <w:r w:rsidRPr="0074526D">
        <w:rPr>
          <w:rFonts w:cs="Times New Roman"/>
          <w:szCs w:val="24"/>
        </w:rPr>
        <w:t>Det innebærer at planbeskrivel</w:t>
      </w:r>
      <w:r w:rsidR="00D91518">
        <w:rPr>
          <w:rFonts w:cs="Times New Roman"/>
          <w:szCs w:val="24"/>
        </w:rPr>
        <w:t xml:space="preserve">sen må oppdateres etter høring </w:t>
      </w:r>
      <w:r w:rsidRPr="0074526D">
        <w:rPr>
          <w:rFonts w:cs="Times New Roman"/>
          <w:szCs w:val="24"/>
        </w:rPr>
        <w:t>og offentlig ettersyn og etterfølgende planbehandling slik at den beskriver den vedtatte planløsningen.</w:t>
      </w:r>
    </w:p>
    <w:p w14:paraId="351DE377" w14:textId="0AC91485" w:rsidR="0074526D" w:rsidRPr="000A1559" w:rsidRDefault="0074526D" w:rsidP="00737494">
      <w:pPr>
        <w:pStyle w:val="Overskrift4"/>
      </w:pPr>
      <w:r w:rsidRPr="000A1559">
        <w:t>Innhold</w:t>
      </w:r>
      <w:r w:rsidR="00D91518">
        <w:t>et i planbeskrivelsen</w:t>
      </w:r>
    </w:p>
    <w:p w14:paraId="351DE378" w14:textId="69AF82BF" w:rsidR="0074526D" w:rsidRPr="0074526D" w:rsidRDefault="0074526D" w:rsidP="00FD6AF3">
      <w:pPr>
        <w:spacing w:after="60"/>
        <w:rPr>
          <w:rFonts w:cs="Times New Roman"/>
          <w:szCs w:val="24"/>
        </w:rPr>
      </w:pPr>
      <w:r w:rsidRPr="0074526D">
        <w:rPr>
          <w:rFonts w:cs="Times New Roman"/>
          <w:szCs w:val="24"/>
        </w:rPr>
        <w:t>Planbeskrivelser til reguleringsplaner bør følge en enhetlig hovedstrukt</w:t>
      </w:r>
      <w:r w:rsidR="00D91518">
        <w:rPr>
          <w:rFonts w:cs="Times New Roman"/>
          <w:szCs w:val="24"/>
        </w:rPr>
        <w:t>ur og ha et innhold som samsvarer med</w:t>
      </w:r>
      <w:r w:rsidRPr="0074526D">
        <w:rPr>
          <w:rFonts w:cs="Times New Roman"/>
          <w:szCs w:val="24"/>
        </w:rPr>
        <w:t xml:space="preserve"> det formålet de har. For å </w:t>
      </w:r>
      <w:r w:rsidR="00D91518">
        <w:rPr>
          <w:rFonts w:cs="Times New Roman"/>
          <w:szCs w:val="24"/>
        </w:rPr>
        <w:t>oppfylle</w:t>
      </w:r>
      <w:r w:rsidRPr="0074526D">
        <w:rPr>
          <w:rFonts w:cs="Times New Roman"/>
          <w:szCs w:val="24"/>
        </w:rPr>
        <w:t xml:space="preserve"> formålet</w:t>
      </w:r>
      <w:r w:rsidR="00D91518">
        <w:rPr>
          <w:rFonts w:cs="Times New Roman"/>
          <w:szCs w:val="24"/>
        </w:rPr>
        <w:t>,</w:t>
      </w:r>
      <w:r w:rsidRPr="0074526D">
        <w:rPr>
          <w:rFonts w:cs="Times New Roman"/>
          <w:szCs w:val="24"/>
        </w:rPr>
        <w:t xml:space="preserve"> må planbeskrivelsen inneholde en omtale av</w:t>
      </w:r>
    </w:p>
    <w:p w14:paraId="351DE379" w14:textId="303403F1" w:rsidR="0074526D" w:rsidRPr="0074526D" w:rsidRDefault="00215BEA" w:rsidP="000977AA">
      <w:pPr>
        <w:pStyle w:val="Listebombe"/>
        <w:keepNext/>
      </w:pPr>
      <w:r>
        <w:t>f</w:t>
      </w:r>
      <w:r w:rsidR="0074526D" w:rsidRPr="0074526D">
        <w:t>ormålet med planen og hvilket område og eiendommer den omfatter</w:t>
      </w:r>
    </w:p>
    <w:p w14:paraId="351DE37A" w14:textId="39F68286" w:rsidR="00B4013A" w:rsidRDefault="00215BEA" w:rsidP="001658EF">
      <w:pPr>
        <w:pStyle w:val="Listebombe"/>
      </w:pPr>
      <w:r>
        <w:t>h</w:t>
      </w:r>
      <w:r w:rsidR="0074526D" w:rsidRPr="0074526D">
        <w:t>vilke overordnede føringer som gjelder for planområdet og gjeldende planstatus</w:t>
      </w:r>
      <w:r w:rsidR="00B4013A">
        <w:t>, herunder</w:t>
      </w:r>
      <w:r w:rsidR="00B4013A" w:rsidRPr="00B4013A">
        <w:t xml:space="preserve"> </w:t>
      </w:r>
      <w:r w:rsidR="00B4013A">
        <w:t>planens forhold til andre planer som gjelder for området og om planen er i samsvar med overordnede planer</w:t>
      </w:r>
    </w:p>
    <w:p w14:paraId="351DE37B" w14:textId="5425B3B3" w:rsidR="0074526D" w:rsidRPr="0074526D" w:rsidRDefault="00215BEA" w:rsidP="001658EF">
      <w:pPr>
        <w:pStyle w:val="Listebombe"/>
      </w:pPr>
      <w:r>
        <w:t>p</w:t>
      </w:r>
      <w:r w:rsidR="0074526D" w:rsidRPr="0074526D">
        <w:t>lanløsningen med eventuelle alternativ</w:t>
      </w:r>
    </w:p>
    <w:p w14:paraId="351DE37C" w14:textId="519509A9" w:rsidR="0074526D" w:rsidRPr="0074526D" w:rsidRDefault="00215BEA" w:rsidP="001658EF">
      <w:pPr>
        <w:pStyle w:val="Listebombe"/>
      </w:pPr>
      <w:r>
        <w:t>p</w:t>
      </w:r>
      <w:r w:rsidR="0074526D" w:rsidRPr="0074526D">
        <w:t>lanens virkninger for planområdet og omgivelsene</w:t>
      </w:r>
      <w:r w:rsidR="00F21E69">
        <w:t>, som f.eks.</w:t>
      </w:r>
      <w:r w:rsidR="00F21E69" w:rsidRPr="00303195">
        <w:rPr>
          <w:iCs/>
        </w:rPr>
        <w:t xml:space="preserve"> barn og unge</w:t>
      </w:r>
      <w:r w:rsidR="00F21E69">
        <w:rPr>
          <w:iCs/>
        </w:rPr>
        <w:t xml:space="preserve">, </w:t>
      </w:r>
      <w:r w:rsidR="0017327C">
        <w:rPr>
          <w:iCs/>
        </w:rPr>
        <w:t xml:space="preserve">samfunnssikkerhet, </w:t>
      </w:r>
      <w:r w:rsidR="00F21E69">
        <w:rPr>
          <w:iCs/>
        </w:rPr>
        <w:t>naturmangfold etc.</w:t>
      </w:r>
    </w:p>
    <w:p w14:paraId="7C355483" w14:textId="7316CDC1" w:rsidR="00CA206C" w:rsidRDefault="00215BEA" w:rsidP="001658EF">
      <w:pPr>
        <w:pStyle w:val="Listebombe"/>
      </w:pPr>
      <w:r>
        <w:t>h</w:t>
      </w:r>
      <w:r w:rsidR="0074526D" w:rsidRPr="0074526D">
        <w:t>vordan planen skal gjennomføres</w:t>
      </w:r>
      <w:r w:rsidR="009725E3">
        <w:t>, herunder forholdet</w:t>
      </w:r>
      <w:r w:rsidR="00B64DF5">
        <w:t xml:space="preserve"> </w:t>
      </w:r>
      <w:r w:rsidR="009725E3">
        <w:t>til sektorlover</w:t>
      </w:r>
    </w:p>
    <w:p w14:paraId="351DE37F" w14:textId="212DFC50" w:rsidR="0074526D" w:rsidRDefault="0074526D" w:rsidP="00FD6AF3">
      <w:pPr>
        <w:spacing w:after="200"/>
        <w:rPr>
          <w:rFonts w:cs="Times New Roman"/>
          <w:szCs w:val="24"/>
        </w:rPr>
      </w:pPr>
      <w:r w:rsidRPr="0074526D">
        <w:rPr>
          <w:rFonts w:cs="Times New Roman"/>
          <w:szCs w:val="24"/>
        </w:rPr>
        <w:t>Planbeskrivelsen bør være kort og presis</w:t>
      </w:r>
      <w:r w:rsidR="00D91518">
        <w:rPr>
          <w:rFonts w:cs="Times New Roman"/>
          <w:szCs w:val="24"/>
        </w:rPr>
        <w:t xml:space="preserve"> for å gi bedre</w:t>
      </w:r>
      <w:r w:rsidRPr="0074526D">
        <w:rPr>
          <w:rFonts w:cs="Times New Roman"/>
          <w:szCs w:val="24"/>
        </w:rPr>
        <w:t xml:space="preserve"> innsyn for beslutningstakere og andre involverte, og gjør</w:t>
      </w:r>
      <w:r w:rsidR="00D91518">
        <w:rPr>
          <w:rFonts w:cs="Times New Roman"/>
          <w:szCs w:val="24"/>
        </w:rPr>
        <w:t>e</w:t>
      </w:r>
      <w:r w:rsidRPr="0074526D">
        <w:rPr>
          <w:rFonts w:cs="Times New Roman"/>
          <w:szCs w:val="24"/>
        </w:rPr>
        <w:t xml:space="preserve"> det </w:t>
      </w:r>
      <w:r w:rsidR="00D91518">
        <w:rPr>
          <w:rFonts w:cs="Times New Roman"/>
          <w:szCs w:val="24"/>
        </w:rPr>
        <w:t>enklere</w:t>
      </w:r>
      <w:r w:rsidRPr="0074526D">
        <w:rPr>
          <w:rFonts w:cs="Times New Roman"/>
          <w:szCs w:val="24"/>
        </w:rPr>
        <w:t xml:space="preserve"> å bearbeide </w:t>
      </w:r>
      <w:r w:rsidR="004529FD">
        <w:rPr>
          <w:rFonts w:cs="Times New Roman"/>
          <w:szCs w:val="24"/>
        </w:rPr>
        <w:t>den</w:t>
      </w:r>
      <w:r w:rsidR="004529FD" w:rsidRPr="0074526D">
        <w:rPr>
          <w:rFonts w:cs="Times New Roman"/>
          <w:szCs w:val="24"/>
        </w:rPr>
        <w:t xml:space="preserve"> </w:t>
      </w:r>
      <w:r w:rsidR="000958B9">
        <w:rPr>
          <w:rFonts w:cs="Times New Roman"/>
          <w:szCs w:val="24"/>
        </w:rPr>
        <w:t>frem</w:t>
      </w:r>
      <w:r w:rsidRPr="0074526D">
        <w:rPr>
          <w:rFonts w:cs="Times New Roman"/>
          <w:szCs w:val="24"/>
        </w:rPr>
        <w:t xml:space="preserve"> til den skal til planregisteret som del av en komplett vedtatt reguleringsplan. Planbeskrive</w:t>
      </w:r>
      <w:r w:rsidR="00D91518">
        <w:rPr>
          <w:rFonts w:cs="Times New Roman"/>
          <w:szCs w:val="24"/>
        </w:rPr>
        <w:t>lsen skal fremstilles skriftlig</w:t>
      </w:r>
      <w:r w:rsidRPr="0074526D">
        <w:rPr>
          <w:rFonts w:cs="Times New Roman"/>
          <w:szCs w:val="24"/>
        </w:rPr>
        <w:t xml:space="preserve">. Figurer, bilder og illustrasjoner bør </w:t>
      </w:r>
      <w:r w:rsidR="00700728">
        <w:rPr>
          <w:rFonts w:cs="Times New Roman"/>
          <w:szCs w:val="24"/>
        </w:rPr>
        <w:t>tas med</w:t>
      </w:r>
      <w:r w:rsidRPr="0074526D">
        <w:rPr>
          <w:rFonts w:cs="Times New Roman"/>
          <w:szCs w:val="24"/>
        </w:rPr>
        <w:t xml:space="preserve"> der det gjør fremstillingen enklere. Planbeskrivelsen skal ha en oversiktlig og ensartet struktur.</w:t>
      </w:r>
    </w:p>
    <w:p w14:paraId="2A1AB0E1" w14:textId="471EACB2" w:rsidR="00694459" w:rsidRDefault="00694459" w:rsidP="00FD6AF3">
      <w:pPr>
        <w:spacing w:after="200"/>
        <w:rPr>
          <w:rFonts w:cs="Times New Roman"/>
          <w:szCs w:val="24"/>
        </w:rPr>
      </w:pPr>
      <w:r>
        <w:rPr>
          <w:rFonts w:cs="Times New Roman"/>
          <w:szCs w:val="24"/>
        </w:rPr>
        <w:t xml:space="preserve">I mange kommuner er det en praksis med å knytte veiledende retningslinjer som utfyller planbestemmelsene til planen. Slike retningslinjer er det naturlig å ta inn som en del av planbeskrivelsen. Dersom de tas inn i samme dokument som planbestemmelsene, må det gå tydelig fram at retningslinjene ikke er en del av de bindende bestemmelsene. </w:t>
      </w:r>
      <w:r w:rsidR="007E7710">
        <w:rPr>
          <w:rFonts w:cs="Times New Roman"/>
          <w:szCs w:val="24"/>
        </w:rPr>
        <w:t>De</w:t>
      </w:r>
      <w:r w:rsidR="00741EF3">
        <w:rPr>
          <w:rFonts w:cs="Times New Roman"/>
          <w:szCs w:val="24"/>
        </w:rPr>
        <w:t>nne type retningslinjer kan</w:t>
      </w:r>
      <w:r w:rsidR="007E7710">
        <w:rPr>
          <w:rFonts w:cs="Times New Roman"/>
          <w:szCs w:val="24"/>
        </w:rPr>
        <w:t xml:space="preserve"> ikke gå på tvers av rettslig bindende bestemmelser.</w:t>
      </w:r>
    </w:p>
    <w:p w14:paraId="16B4AE41" w14:textId="0D37C057" w:rsidR="00694459" w:rsidRDefault="00694459" w:rsidP="00FD6AF3">
      <w:pPr>
        <w:spacing w:after="200"/>
        <w:rPr>
          <w:rFonts w:cs="Times New Roman"/>
          <w:szCs w:val="24"/>
        </w:rPr>
      </w:pPr>
      <w:r>
        <w:rPr>
          <w:rFonts w:cs="Times New Roman"/>
          <w:szCs w:val="24"/>
        </w:rPr>
        <w:t>Slike retningslinjer vil kunne gi ytterligere holdepunkter for hvordan enkeltsaker skal behandles i planområdet. De kan brukes for å klargjøre</w:t>
      </w:r>
    </w:p>
    <w:p w14:paraId="0A82BCCE" w14:textId="44DC86D2" w:rsidR="00694459" w:rsidRPr="007E7710" w:rsidRDefault="00215BEA" w:rsidP="001658EF">
      <w:pPr>
        <w:pStyle w:val="Listebombe"/>
      </w:pPr>
      <w:r>
        <w:t>h</w:t>
      </w:r>
      <w:r w:rsidR="00694459" w:rsidRPr="007E7710">
        <w:t>vordan det faktiske og det rettslige innholdet er å forstå</w:t>
      </w:r>
    </w:p>
    <w:p w14:paraId="1D71DD01" w14:textId="66AD37B4" w:rsidR="00694459" w:rsidRPr="00B41585" w:rsidRDefault="00215BEA" w:rsidP="001658EF">
      <w:pPr>
        <w:pStyle w:val="Listebombe"/>
      </w:pPr>
      <w:r>
        <w:t>h</w:t>
      </w:r>
      <w:r w:rsidR="007E7710" w:rsidRPr="007E7710">
        <w:t>vordan planbestemmelsene kan påregnes praktisert</w:t>
      </w:r>
    </w:p>
    <w:p w14:paraId="67800A39" w14:textId="6E2674D0" w:rsidR="00CA206C" w:rsidRDefault="00215BEA" w:rsidP="001658EF">
      <w:pPr>
        <w:pStyle w:val="Listebombe"/>
      </w:pPr>
      <w:r>
        <w:t>d</w:t>
      </w:r>
      <w:r w:rsidR="007E7710" w:rsidRPr="00B41585">
        <w:t>e kan illustrere</w:t>
      </w:r>
      <w:r w:rsidR="007E7710" w:rsidRPr="001C1F09">
        <w:t xml:space="preserve"> hvord</w:t>
      </w:r>
      <w:r w:rsidR="007000BB">
        <w:t xml:space="preserve">an bestemmelsene kan brukes – </w:t>
      </w:r>
      <w:r w:rsidR="0014157B">
        <w:t>f.</w:t>
      </w:r>
      <w:r w:rsidR="0014157B" w:rsidRPr="001C1F09">
        <w:t>eks.</w:t>
      </w:r>
      <w:r w:rsidR="007E7710" w:rsidRPr="001C1F09">
        <w:t xml:space="preserve"> i utforming, volumer</w:t>
      </w:r>
      <w:r w:rsidR="001C1F09">
        <w:t>,</w:t>
      </w:r>
      <w:r w:rsidR="008529BC">
        <w:t xml:space="preserve"> </w:t>
      </w:r>
      <w:r w:rsidR="007E7710" w:rsidRPr="001C1F09">
        <w:t>osv</w:t>
      </w:r>
      <w:r w:rsidR="007E7710" w:rsidRPr="007E7710">
        <w:t>.</w:t>
      </w:r>
    </w:p>
    <w:p w14:paraId="351DE380" w14:textId="28DAA887" w:rsidR="0074526D" w:rsidRPr="000A1559" w:rsidRDefault="0074526D" w:rsidP="00737494">
      <w:pPr>
        <w:pStyle w:val="Overskrift4"/>
      </w:pPr>
      <w:r w:rsidRPr="000A1559">
        <w:t>Nærmere om innholdet i de ulike delene av planbeskrivelsen</w:t>
      </w:r>
    </w:p>
    <w:p w14:paraId="351DE381" w14:textId="77777777" w:rsidR="0074526D" w:rsidRPr="000A1559" w:rsidRDefault="0074526D" w:rsidP="00737494">
      <w:pPr>
        <w:pStyle w:val="Overskrift5"/>
      </w:pPr>
      <w:r w:rsidRPr="000A1559">
        <w:t>Planens formål og planprosessen</w:t>
      </w:r>
    </w:p>
    <w:p w14:paraId="351DE382" w14:textId="0ACB7BC0" w:rsidR="0074526D" w:rsidRPr="0074526D" w:rsidRDefault="0074526D" w:rsidP="00FD6AF3">
      <w:pPr>
        <w:spacing w:after="200"/>
        <w:rPr>
          <w:rFonts w:cs="Times New Roman"/>
          <w:szCs w:val="24"/>
        </w:rPr>
      </w:pPr>
      <w:r w:rsidRPr="0074526D">
        <w:rPr>
          <w:rFonts w:cs="Times New Roman"/>
          <w:szCs w:val="24"/>
        </w:rPr>
        <w:t xml:space="preserve">Her </w:t>
      </w:r>
      <w:r w:rsidR="00176A6A">
        <w:rPr>
          <w:rFonts w:cs="Times New Roman"/>
          <w:szCs w:val="24"/>
        </w:rPr>
        <w:t xml:space="preserve">skal det </w:t>
      </w:r>
      <w:r w:rsidRPr="0074526D">
        <w:rPr>
          <w:rFonts w:cs="Times New Roman"/>
          <w:szCs w:val="24"/>
        </w:rPr>
        <w:t>gis en beskrivelse av hva reguleringsplanen konkret skal løse</w:t>
      </w:r>
      <w:r w:rsidR="0068780B">
        <w:rPr>
          <w:rFonts w:cs="Times New Roman"/>
          <w:szCs w:val="24"/>
        </w:rPr>
        <w:t>,</w:t>
      </w:r>
      <w:r w:rsidRPr="0074526D">
        <w:rPr>
          <w:rFonts w:cs="Times New Roman"/>
          <w:szCs w:val="24"/>
        </w:rPr>
        <w:t xml:space="preserve"> enten det gjelder utbygging eller vern. I tillegg </w:t>
      </w:r>
      <w:r w:rsidR="0068780B">
        <w:rPr>
          <w:rFonts w:cs="Times New Roman"/>
          <w:szCs w:val="24"/>
        </w:rPr>
        <w:t xml:space="preserve">skal det gis </w:t>
      </w:r>
      <w:r w:rsidRPr="0074526D">
        <w:rPr>
          <w:rFonts w:cs="Times New Roman"/>
          <w:szCs w:val="24"/>
        </w:rPr>
        <w:t>en kort oversikt over planprosessen.</w:t>
      </w:r>
    </w:p>
    <w:p w14:paraId="351DE383" w14:textId="77777777" w:rsidR="0074526D" w:rsidRPr="008928F2" w:rsidRDefault="0074526D" w:rsidP="00737494">
      <w:pPr>
        <w:pStyle w:val="Overskrift5"/>
      </w:pPr>
      <w:r w:rsidRPr="008928F2">
        <w:t>Planområdet og eiendommer som omfattes</w:t>
      </w:r>
    </w:p>
    <w:p w14:paraId="351DE384" w14:textId="0F2DE632" w:rsidR="0074526D" w:rsidRPr="0074526D" w:rsidRDefault="0074526D" w:rsidP="00FD6AF3">
      <w:pPr>
        <w:spacing w:after="200"/>
        <w:rPr>
          <w:rFonts w:cs="Times New Roman"/>
          <w:szCs w:val="24"/>
        </w:rPr>
      </w:pPr>
      <w:r w:rsidRPr="0074526D">
        <w:rPr>
          <w:rFonts w:cs="Times New Roman"/>
          <w:szCs w:val="24"/>
        </w:rPr>
        <w:t xml:space="preserve">Her </w:t>
      </w:r>
      <w:r w:rsidR="00496099">
        <w:rPr>
          <w:rFonts w:cs="Times New Roman"/>
          <w:szCs w:val="24"/>
        </w:rPr>
        <w:t xml:space="preserve">skal </w:t>
      </w:r>
      <w:r w:rsidR="00F5521B">
        <w:rPr>
          <w:rFonts w:cs="Times New Roman"/>
          <w:szCs w:val="24"/>
        </w:rPr>
        <w:t xml:space="preserve">det </w:t>
      </w:r>
      <w:r w:rsidRPr="0074526D">
        <w:rPr>
          <w:rFonts w:cs="Times New Roman"/>
          <w:szCs w:val="24"/>
        </w:rPr>
        <w:t>gis en oversikt over planområdet og hvilke eiendommer (gnr</w:t>
      </w:r>
      <w:r w:rsidR="00B22F2E">
        <w:rPr>
          <w:rFonts w:cs="Times New Roman"/>
          <w:szCs w:val="24"/>
        </w:rPr>
        <w:t>.</w:t>
      </w:r>
      <w:r w:rsidRPr="0074526D">
        <w:rPr>
          <w:rFonts w:cs="Times New Roman"/>
          <w:szCs w:val="24"/>
        </w:rPr>
        <w:t>/bnr</w:t>
      </w:r>
      <w:r w:rsidR="00B22F2E">
        <w:rPr>
          <w:rFonts w:cs="Times New Roman"/>
          <w:szCs w:val="24"/>
        </w:rPr>
        <w:t>.</w:t>
      </w:r>
      <w:r w:rsidRPr="0074526D">
        <w:rPr>
          <w:rFonts w:cs="Times New Roman"/>
          <w:szCs w:val="24"/>
        </w:rPr>
        <w:t xml:space="preserve">) som omfattes av planforslaget. Planområdet </w:t>
      </w:r>
      <w:proofErr w:type="gramStart"/>
      <w:r w:rsidR="000958B9">
        <w:rPr>
          <w:rFonts w:cs="Times New Roman"/>
          <w:szCs w:val="24"/>
        </w:rPr>
        <w:t>frem</w:t>
      </w:r>
      <w:r w:rsidRPr="0074526D">
        <w:rPr>
          <w:rFonts w:cs="Times New Roman"/>
          <w:szCs w:val="24"/>
        </w:rPr>
        <w:t>går</w:t>
      </w:r>
      <w:proofErr w:type="gramEnd"/>
      <w:r w:rsidRPr="0074526D">
        <w:rPr>
          <w:rFonts w:cs="Times New Roman"/>
          <w:szCs w:val="24"/>
        </w:rPr>
        <w:t xml:space="preserve"> av plankartet, </w:t>
      </w:r>
      <w:r w:rsidR="0068581E">
        <w:rPr>
          <w:rFonts w:cs="Times New Roman"/>
          <w:szCs w:val="24"/>
        </w:rPr>
        <w:t xml:space="preserve">men </w:t>
      </w:r>
      <w:r w:rsidRPr="0074526D">
        <w:rPr>
          <w:rFonts w:cs="Times New Roman"/>
          <w:szCs w:val="24"/>
        </w:rPr>
        <w:t>det er likevel vanlig og nyttig å gi en oversikt over planområdet</w:t>
      </w:r>
      <w:r w:rsidR="00BE5E0F">
        <w:rPr>
          <w:rFonts w:cs="Times New Roman"/>
          <w:szCs w:val="24"/>
        </w:rPr>
        <w:t>s beliggenhet i en større sammenheng</w:t>
      </w:r>
      <w:r w:rsidRPr="0074526D">
        <w:rPr>
          <w:rFonts w:cs="Times New Roman"/>
          <w:szCs w:val="24"/>
        </w:rPr>
        <w:t>.</w:t>
      </w:r>
    </w:p>
    <w:p w14:paraId="351DE385" w14:textId="1B753650" w:rsidR="0074526D" w:rsidRPr="0074526D" w:rsidRDefault="0074526D" w:rsidP="00FD6AF3">
      <w:pPr>
        <w:spacing w:after="200"/>
        <w:rPr>
          <w:rFonts w:cs="Times New Roman"/>
          <w:szCs w:val="24"/>
        </w:rPr>
      </w:pPr>
      <w:r w:rsidRPr="0074526D">
        <w:rPr>
          <w:rFonts w:cs="Times New Roman"/>
          <w:szCs w:val="24"/>
        </w:rPr>
        <w:t>I store reguleringsplaner</w:t>
      </w:r>
      <w:r w:rsidR="0068581E">
        <w:rPr>
          <w:rFonts w:cs="Times New Roman"/>
          <w:szCs w:val="24"/>
        </w:rPr>
        <w:t>, som</w:t>
      </w:r>
      <w:r w:rsidRPr="0074526D">
        <w:rPr>
          <w:rFonts w:cs="Times New Roman"/>
          <w:szCs w:val="24"/>
        </w:rPr>
        <w:t xml:space="preserve"> for eksempel store områderegulering</w:t>
      </w:r>
      <w:r w:rsidR="00496099">
        <w:rPr>
          <w:rFonts w:cs="Times New Roman"/>
          <w:szCs w:val="24"/>
        </w:rPr>
        <w:t>er</w:t>
      </w:r>
      <w:r w:rsidRPr="0074526D">
        <w:rPr>
          <w:rFonts w:cs="Times New Roman"/>
          <w:szCs w:val="24"/>
        </w:rPr>
        <w:t xml:space="preserve"> for byområder med mange eiendommer, kan det være hensiktsmessig å gi en oversikt over berørte eiendommer i vedlegg </w:t>
      </w:r>
      <w:r w:rsidR="000958B9">
        <w:rPr>
          <w:rFonts w:cs="Times New Roman"/>
          <w:szCs w:val="24"/>
        </w:rPr>
        <w:t>frem</w:t>
      </w:r>
      <w:r w:rsidRPr="0074526D">
        <w:rPr>
          <w:rFonts w:cs="Times New Roman"/>
          <w:szCs w:val="24"/>
        </w:rPr>
        <w:t>for å ta det direkte inn i planbeskrivelsen.</w:t>
      </w:r>
    </w:p>
    <w:p w14:paraId="351DE386" w14:textId="54A94597" w:rsidR="0074526D" w:rsidRPr="0074526D" w:rsidRDefault="0074526D" w:rsidP="00FD6AF3">
      <w:pPr>
        <w:spacing w:after="200"/>
        <w:rPr>
          <w:rFonts w:cs="Times New Roman"/>
          <w:szCs w:val="24"/>
        </w:rPr>
      </w:pPr>
      <w:r w:rsidRPr="0074526D">
        <w:rPr>
          <w:rFonts w:cs="Times New Roman"/>
          <w:szCs w:val="24"/>
        </w:rPr>
        <w:t xml:space="preserve">Planområdet og hvilke eiendommer som omfattes av planområdet vil kunne endre seg gjennom planprosessen, fra planarbeidet varsles til vedtatt plan. Alle eiendommer som kan bli berørt av planområdet skal inngå i varslingen av planarbeidet, men i noen plansaker vil planforslaget og den vedtatte planen ikke omfatte hele det varslede området. Planbeskrivelsen må da oppdateres slik at det er bare de eiendommer som inngår i planforslag og endelig vedtatt plan som tas med, men en oversikt over hvilke eiendommer som ble varslet ved oppstart kan gjerne </w:t>
      </w:r>
      <w:proofErr w:type="gramStart"/>
      <w:r w:rsidR="000958B9">
        <w:rPr>
          <w:rFonts w:cs="Times New Roman"/>
          <w:szCs w:val="24"/>
        </w:rPr>
        <w:t>frem</w:t>
      </w:r>
      <w:r w:rsidRPr="0074526D">
        <w:rPr>
          <w:rFonts w:cs="Times New Roman"/>
          <w:szCs w:val="24"/>
        </w:rPr>
        <w:t>gå</w:t>
      </w:r>
      <w:proofErr w:type="gramEnd"/>
      <w:r w:rsidRPr="0074526D">
        <w:rPr>
          <w:rFonts w:cs="Times New Roman"/>
          <w:szCs w:val="24"/>
        </w:rPr>
        <w:t xml:space="preserve"> av et vedlegg.</w:t>
      </w:r>
    </w:p>
    <w:p w14:paraId="351DE387" w14:textId="77777777" w:rsidR="0074526D" w:rsidRPr="000A1559" w:rsidRDefault="0074526D" w:rsidP="00737494">
      <w:pPr>
        <w:pStyle w:val="Overskrift5"/>
      </w:pPr>
      <w:r w:rsidRPr="000A1559">
        <w:t>Planstatus og overordnede føringer</w:t>
      </w:r>
    </w:p>
    <w:p w14:paraId="62DF158B" w14:textId="77777777" w:rsidR="00CA206C" w:rsidRDefault="0074526D" w:rsidP="00FD6AF3">
      <w:pPr>
        <w:rPr>
          <w:rFonts w:cs="Times New Roman"/>
          <w:szCs w:val="24"/>
        </w:rPr>
      </w:pPr>
      <w:r w:rsidRPr="0074526D">
        <w:rPr>
          <w:rFonts w:cs="Times New Roman"/>
          <w:szCs w:val="24"/>
        </w:rPr>
        <w:t xml:space="preserve">I de fleste reguleringssituasjoner vil planstatus og overordnede føringer </w:t>
      </w:r>
      <w:proofErr w:type="gramStart"/>
      <w:r w:rsidR="000958B9">
        <w:rPr>
          <w:rFonts w:cs="Times New Roman"/>
          <w:szCs w:val="24"/>
        </w:rPr>
        <w:t>frem</w:t>
      </w:r>
      <w:r w:rsidRPr="0074526D">
        <w:rPr>
          <w:rFonts w:cs="Times New Roman"/>
          <w:szCs w:val="24"/>
        </w:rPr>
        <w:t>gå</w:t>
      </w:r>
      <w:proofErr w:type="gramEnd"/>
      <w:r w:rsidRPr="0074526D">
        <w:rPr>
          <w:rFonts w:cs="Times New Roman"/>
          <w:szCs w:val="24"/>
        </w:rPr>
        <w:t xml:space="preserve"> av overordnede planer for området</w:t>
      </w:r>
      <w:r w:rsidR="004529FD">
        <w:rPr>
          <w:rFonts w:cs="Times New Roman"/>
          <w:szCs w:val="24"/>
        </w:rPr>
        <w:t>,</w:t>
      </w:r>
      <w:r w:rsidRPr="0074526D">
        <w:rPr>
          <w:rFonts w:cs="Times New Roman"/>
          <w:szCs w:val="24"/>
        </w:rPr>
        <w:t xml:space="preserve"> </w:t>
      </w:r>
      <w:r w:rsidR="004529FD">
        <w:rPr>
          <w:rFonts w:cs="Times New Roman"/>
          <w:szCs w:val="24"/>
        </w:rPr>
        <w:t>d</w:t>
      </w:r>
      <w:r w:rsidRPr="0074526D">
        <w:rPr>
          <w:rFonts w:cs="Times New Roman"/>
          <w:szCs w:val="24"/>
        </w:rPr>
        <w:t>et vil si kommuneplanens arealdel og samfunnsdel, kommunedelplaner eller områderegulering (når det utarbeides detaljregulering der det foreligger områderegulering).</w:t>
      </w:r>
    </w:p>
    <w:p w14:paraId="6BD8BFC5" w14:textId="36151BFA" w:rsidR="008529BC" w:rsidRPr="006F62EB" w:rsidRDefault="0074526D">
      <w:pPr>
        <w:rPr>
          <w:rFonts w:cs="Times New Roman"/>
        </w:rPr>
      </w:pPr>
      <w:r w:rsidRPr="006F62EB">
        <w:rPr>
          <w:rFonts w:cs="Times New Roman"/>
        </w:rPr>
        <w:t>Dersom det er andre overordnede føringer som gjelder spesielt for planområdet og som er relevant</w:t>
      </w:r>
      <w:r w:rsidR="003B2612" w:rsidRPr="00C878F6">
        <w:rPr>
          <w:rFonts w:cs="Times New Roman"/>
        </w:rPr>
        <w:t>e</w:t>
      </w:r>
      <w:r w:rsidRPr="00C878F6">
        <w:rPr>
          <w:rFonts w:cs="Times New Roman"/>
        </w:rPr>
        <w:t xml:space="preserve"> for planløsningen (verneplaner, utbyggingsplaner for infrastruktur, tematiske planer som utdyper kommunedelplanen, regionale planer/bestemmelser som ikke er innarbeidet i kommuneplanen, med videre), bør disse også omtales.</w:t>
      </w:r>
      <w:r w:rsidR="009C3A80" w:rsidRPr="00C878F6">
        <w:rPr>
          <w:rFonts w:cs="Times New Roman"/>
        </w:rPr>
        <w:t xml:space="preserve"> </w:t>
      </w:r>
      <w:r w:rsidR="00BF72F0">
        <w:rPr>
          <w:sz w:val="23"/>
          <w:szCs w:val="23"/>
        </w:rPr>
        <w:t xml:space="preserve">Andre føringer kan være gitt i plan for oppfølging fra helhetlig risiko- og sårbarhetsanalyse for kommunen (jf. </w:t>
      </w:r>
      <w:hyperlink r:id="rId73" w:history="1">
        <w:r w:rsidR="00BF72F0" w:rsidRPr="000E3A6F">
          <w:rPr>
            <w:rStyle w:val="Hyperkobling"/>
            <w:sz w:val="23"/>
            <w:szCs w:val="23"/>
          </w:rPr>
          <w:t>Sivilbeskyttelsesloven</w:t>
        </w:r>
      </w:hyperlink>
      <w:r w:rsidR="00BF72F0">
        <w:rPr>
          <w:sz w:val="23"/>
          <w:szCs w:val="23"/>
        </w:rPr>
        <w:t>)</w:t>
      </w:r>
      <w:r w:rsidR="007A0498">
        <w:rPr>
          <w:sz w:val="23"/>
          <w:szCs w:val="23"/>
        </w:rPr>
        <w:t>.</w:t>
      </w:r>
    </w:p>
    <w:p w14:paraId="78AC02C8" w14:textId="77501CD1" w:rsidR="008529BC" w:rsidRDefault="0074526D" w:rsidP="00FD6AF3">
      <w:pPr>
        <w:rPr>
          <w:rFonts w:cs="Times New Roman"/>
          <w:szCs w:val="24"/>
        </w:rPr>
      </w:pPr>
      <w:r w:rsidRPr="0074526D">
        <w:rPr>
          <w:rFonts w:cs="Times New Roman"/>
          <w:szCs w:val="24"/>
        </w:rPr>
        <w:t xml:space="preserve">Det er ikke nødvendig å </w:t>
      </w:r>
      <w:r w:rsidR="00741EF3">
        <w:rPr>
          <w:rFonts w:cs="Times New Roman"/>
          <w:szCs w:val="24"/>
        </w:rPr>
        <w:t>liste opp eller gjengi generelle</w:t>
      </w:r>
      <w:r w:rsidR="00741EF3" w:rsidRPr="0074526D">
        <w:rPr>
          <w:rFonts w:cs="Times New Roman"/>
          <w:szCs w:val="24"/>
        </w:rPr>
        <w:t xml:space="preserve"> </w:t>
      </w:r>
      <w:r w:rsidRPr="0074526D">
        <w:rPr>
          <w:rFonts w:cs="Times New Roman"/>
          <w:szCs w:val="24"/>
        </w:rPr>
        <w:t>nasjonale føringer</w:t>
      </w:r>
      <w:r w:rsidR="00741EF3">
        <w:rPr>
          <w:rFonts w:cs="Times New Roman"/>
          <w:szCs w:val="24"/>
        </w:rPr>
        <w:t>, verken</w:t>
      </w:r>
      <w:r w:rsidRPr="0074526D">
        <w:rPr>
          <w:rFonts w:cs="Times New Roman"/>
          <w:szCs w:val="24"/>
        </w:rPr>
        <w:t xml:space="preserve"> i form av retningslinjer, forskrifter </w:t>
      </w:r>
      <w:r w:rsidR="00741EF3">
        <w:rPr>
          <w:rFonts w:cs="Times New Roman"/>
          <w:szCs w:val="24"/>
        </w:rPr>
        <w:t>eller</w:t>
      </w:r>
      <w:r w:rsidR="00741EF3" w:rsidRPr="0074526D">
        <w:rPr>
          <w:rFonts w:cs="Times New Roman"/>
          <w:szCs w:val="24"/>
        </w:rPr>
        <w:t xml:space="preserve"> </w:t>
      </w:r>
      <w:r w:rsidRPr="0074526D">
        <w:rPr>
          <w:rFonts w:cs="Times New Roman"/>
          <w:szCs w:val="24"/>
        </w:rPr>
        <w:t>lov</w:t>
      </w:r>
      <w:r w:rsidR="003B2612">
        <w:rPr>
          <w:rFonts w:cs="Times New Roman"/>
          <w:szCs w:val="24"/>
        </w:rPr>
        <w:t>er</w:t>
      </w:r>
      <w:r w:rsidRPr="0074526D">
        <w:rPr>
          <w:rFonts w:cs="Times New Roman"/>
          <w:szCs w:val="24"/>
        </w:rPr>
        <w:t xml:space="preserve"> (for eksempel </w:t>
      </w:r>
      <w:r w:rsidR="00741EF3">
        <w:rPr>
          <w:rFonts w:cs="Times New Roman"/>
          <w:szCs w:val="24"/>
        </w:rPr>
        <w:t xml:space="preserve">om </w:t>
      </w:r>
      <w:r w:rsidRPr="0074526D">
        <w:rPr>
          <w:rFonts w:cs="Times New Roman"/>
          <w:szCs w:val="24"/>
        </w:rPr>
        <w:t>støy, kulturminner, naturmangfold, forurensning</w:t>
      </w:r>
      <w:r w:rsidR="00BA48CA">
        <w:rPr>
          <w:rFonts w:cs="Times New Roman"/>
          <w:szCs w:val="24"/>
        </w:rPr>
        <w:t>, byggegrenser mot veg og jernbane</w:t>
      </w:r>
      <w:r w:rsidRPr="0074526D">
        <w:rPr>
          <w:rFonts w:cs="Times New Roman"/>
          <w:szCs w:val="24"/>
        </w:rPr>
        <w:t>)</w:t>
      </w:r>
      <w:r w:rsidR="004529FD">
        <w:rPr>
          <w:rFonts w:cs="Times New Roman"/>
          <w:szCs w:val="24"/>
        </w:rPr>
        <w:t>,</w:t>
      </w:r>
      <w:r w:rsidRPr="0074526D">
        <w:rPr>
          <w:rFonts w:cs="Times New Roman"/>
          <w:szCs w:val="24"/>
        </w:rPr>
        <w:t xml:space="preserve"> dersom dette ikke berører plansaken</w:t>
      </w:r>
      <w:r w:rsidR="002806E6">
        <w:rPr>
          <w:rFonts w:cs="Times New Roman"/>
          <w:szCs w:val="24"/>
        </w:rPr>
        <w:t xml:space="preserve"> og derfor må</w:t>
      </w:r>
      <w:r w:rsidRPr="0074526D">
        <w:rPr>
          <w:rFonts w:cs="Times New Roman"/>
          <w:szCs w:val="24"/>
        </w:rPr>
        <w:t xml:space="preserve"> omtale</w:t>
      </w:r>
      <w:r w:rsidR="002806E6">
        <w:rPr>
          <w:rFonts w:cs="Times New Roman"/>
          <w:szCs w:val="24"/>
        </w:rPr>
        <w:t>s</w:t>
      </w:r>
      <w:r w:rsidRPr="0074526D">
        <w:rPr>
          <w:rFonts w:cs="Times New Roman"/>
          <w:szCs w:val="24"/>
        </w:rPr>
        <w:t xml:space="preserve"> i planbeskrivelsen.</w:t>
      </w:r>
    </w:p>
    <w:p w14:paraId="13050BFC" w14:textId="77777777" w:rsidR="008529BC" w:rsidRDefault="0074526D" w:rsidP="00FD6AF3">
      <w:pPr>
        <w:rPr>
          <w:rFonts w:cs="Times New Roman"/>
          <w:szCs w:val="24"/>
        </w:rPr>
      </w:pPr>
      <w:r w:rsidRPr="0074526D">
        <w:rPr>
          <w:rFonts w:cs="Times New Roman"/>
          <w:szCs w:val="24"/>
        </w:rPr>
        <w:t>Gode overordnede planer vil generelt forenkle planarbeidet og arbeidet med planbeskrivelsen.</w:t>
      </w:r>
    </w:p>
    <w:p w14:paraId="351DE390" w14:textId="79F3A4C5" w:rsidR="0074526D" w:rsidRPr="000A1559" w:rsidRDefault="0074526D" w:rsidP="00737494">
      <w:pPr>
        <w:pStyle w:val="Overskrift5"/>
      </w:pPr>
      <w:r w:rsidRPr="000A1559">
        <w:t>Situasjonsbeskrivelsen</w:t>
      </w:r>
    </w:p>
    <w:p w14:paraId="351DE391" w14:textId="77777777" w:rsidR="0074526D" w:rsidRPr="0074526D" w:rsidRDefault="0074526D" w:rsidP="00FD6AF3">
      <w:pPr>
        <w:spacing w:after="200"/>
        <w:rPr>
          <w:rFonts w:cs="Times New Roman"/>
          <w:szCs w:val="24"/>
        </w:rPr>
      </w:pPr>
      <w:r w:rsidRPr="0074526D">
        <w:rPr>
          <w:rFonts w:cs="Times New Roman"/>
          <w:szCs w:val="24"/>
        </w:rPr>
        <w:t>Situasjonsbeskrivelsen skal gi en relevant oversikt over dagens situasjon i og i tilknytning til planområdet. Situasjonsbeskrivelsen er viktig for å synligjøre hvilke verdier og hensyn det er i og i tilknytning til planområdet. Kunnskap om verdier og hensyn i planområdet gir et grunnlag for å utvikle</w:t>
      </w:r>
      <w:r w:rsidR="003B2612">
        <w:rPr>
          <w:rFonts w:cs="Times New Roman"/>
          <w:szCs w:val="24"/>
        </w:rPr>
        <w:t xml:space="preserve"> en</w:t>
      </w:r>
      <w:r w:rsidRPr="0074526D">
        <w:rPr>
          <w:rFonts w:cs="Times New Roman"/>
          <w:szCs w:val="24"/>
        </w:rPr>
        <w:t xml:space="preserve"> planløsning, men er også et grunnlag for å beskrive virkningene av planen i planbeskrivelsen.</w:t>
      </w:r>
    </w:p>
    <w:p w14:paraId="351DE392" w14:textId="74838422" w:rsidR="0074526D" w:rsidRPr="0074526D" w:rsidRDefault="0074526D" w:rsidP="00FD6AF3">
      <w:pPr>
        <w:spacing w:after="200"/>
        <w:rPr>
          <w:rFonts w:cs="Times New Roman"/>
          <w:szCs w:val="24"/>
        </w:rPr>
      </w:pPr>
      <w:r w:rsidRPr="0074526D">
        <w:rPr>
          <w:rFonts w:cs="Times New Roman"/>
          <w:szCs w:val="24"/>
        </w:rPr>
        <w:t xml:space="preserve">Situasjonsbeskrivelsen må i praksis komme tidlig i planarbeidet for å kunne utvikle gode planløsninger. Det kan ligge mye materiale i foreliggende databaser og registreringer, men i en del reguleringsplaner må det gjøres egne registreringer for eksempel knyttet til </w:t>
      </w:r>
      <w:r w:rsidR="007A0498">
        <w:rPr>
          <w:rFonts w:cs="Times New Roman"/>
          <w:szCs w:val="24"/>
        </w:rPr>
        <w:t>samfunnssikkerhet</w:t>
      </w:r>
      <w:r w:rsidR="009C3A80">
        <w:rPr>
          <w:rFonts w:cs="Times New Roman"/>
          <w:szCs w:val="24"/>
        </w:rPr>
        <w:t xml:space="preserve">, </w:t>
      </w:r>
      <w:r w:rsidRPr="0074526D">
        <w:rPr>
          <w:rFonts w:cs="Times New Roman"/>
          <w:szCs w:val="24"/>
        </w:rPr>
        <w:t>naturmangfold</w:t>
      </w:r>
      <w:r w:rsidR="00F0334E">
        <w:rPr>
          <w:rFonts w:cs="Times New Roman"/>
          <w:szCs w:val="24"/>
        </w:rPr>
        <w:t>, barnetråkk</w:t>
      </w:r>
      <w:r w:rsidR="00B05EFB">
        <w:rPr>
          <w:rFonts w:cs="Times New Roman"/>
          <w:szCs w:val="24"/>
        </w:rPr>
        <w:t>, støy, trafikkforhold</w:t>
      </w:r>
      <w:r w:rsidRPr="0074526D">
        <w:rPr>
          <w:rFonts w:cs="Times New Roman"/>
          <w:szCs w:val="24"/>
        </w:rPr>
        <w:t xml:space="preserve"> eller kulturmiljø for å få et relevant kunnskapsnivå.</w:t>
      </w:r>
    </w:p>
    <w:p w14:paraId="351DE393" w14:textId="1C3A282E" w:rsidR="0074526D" w:rsidRPr="0074526D" w:rsidRDefault="0074526D" w:rsidP="00FD6AF3">
      <w:pPr>
        <w:spacing w:after="200"/>
        <w:rPr>
          <w:rFonts w:cs="Times New Roman"/>
          <w:szCs w:val="24"/>
        </w:rPr>
      </w:pPr>
      <w:r w:rsidRPr="0074526D">
        <w:rPr>
          <w:rFonts w:cs="Times New Roman"/>
          <w:szCs w:val="24"/>
        </w:rPr>
        <w:t>Situasjonsbeskrivelsen er også en viktig arena for medvirkning og innhenting av informasjon fra innbyggere, interessegrupper</w:t>
      </w:r>
      <w:r w:rsidR="002806E6">
        <w:rPr>
          <w:rFonts w:cs="Times New Roman"/>
          <w:szCs w:val="24"/>
        </w:rPr>
        <w:t xml:space="preserve"> og</w:t>
      </w:r>
      <w:r w:rsidR="008529BC">
        <w:rPr>
          <w:rFonts w:cs="Times New Roman"/>
          <w:szCs w:val="24"/>
        </w:rPr>
        <w:t xml:space="preserve"> </w:t>
      </w:r>
      <w:r w:rsidRPr="0074526D">
        <w:rPr>
          <w:rFonts w:cs="Times New Roman"/>
          <w:szCs w:val="24"/>
        </w:rPr>
        <w:t xml:space="preserve">berørte myndigheter. I mange plansaker kan </w:t>
      </w:r>
      <w:r w:rsidR="00B05EFB">
        <w:rPr>
          <w:rFonts w:cs="Times New Roman"/>
          <w:szCs w:val="24"/>
        </w:rPr>
        <w:t>lokalkunnskap</w:t>
      </w:r>
      <w:r w:rsidRPr="0074526D">
        <w:rPr>
          <w:rFonts w:cs="Times New Roman"/>
          <w:szCs w:val="24"/>
        </w:rPr>
        <w:t xml:space="preserve"> være nødvendig for å få en god situasjonsforståelse.</w:t>
      </w:r>
    </w:p>
    <w:p w14:paraId="351DE394" w14:textId="77777777" w:rsidR="0074526D" w:rsidRPr="0074526D" w:rsidRDefault="0074526D" w:rsidP="00FD6AF3">
      <w:pPr>
        <w:spacing w:after="200"/>
        <w:rPr>
          <w:rFonts w:cs="Times New Roman"/>
          <w:szCs w:val="24"/>
        </w:rPr>
      </w:pPr>
      <w:r w:rsidRPr="0074526D">
        <w:rPr>
          <w:rFonts w:cs="Times New Roman"/>
          <w:szCs w:val="24"/>
        </w:rPr>
        <w:t>I planbeskrivelsen bør situasjonsbeskrivelsen gjøres kort og presis med bruk av illustrasjoner og tematisk</w:t>
      </w:r>
      <w:r w:rsidR="003B0E17">
        <w:rPr>
          <w:rFonts w:cs="Times New Roman"/>
          <w:szCs w:val="24"/>
        </w:rPr>
        <w:t>e</w:t>
      </w:r>
      <w:r w:rsidRPr="0074526D">
        <w:rPr>
          <w:rFonts w:cs="Times New Roman"/>
          <w:szCs w:val="24"/>
        </w:rPr>
        <w:t xml:space="preserve"> kart når det er hensiktsmessig. Er det ulike/flere syn på verdier og prioriteringer bør dette omtales.</w:t>
      </w:r>
    </w:p>
    <w:p w14:paraId="76595653" w14:textId="77777777" w:rsidR="00CA206C" w:rsidRDefault="0074526D" w:rsidP="00737494">
      <w:pPr>
        <w:pStyle w:val="Overskrift5"/>
      </w:pPr>
      <w:r w:rsidRPr="000A1559">
        <w:t>Mulighetsvurderinger</w:t>
      </w:r>
    </w:p>
    <w:p w14:paraId="351DE396" w14:textId="234A5987" w:rsidR="0074526D" w:rsidRPr="0074526D" w:rsidRDefault="0074526D" w:rsidP="00FD6AF3">
      <w:pPr>
        <w:spacing w:after="200"/>
        <w:rPr>
          <w:rFonts w:cs="Times New Roman"/>
          <w:szCs w:val="24"/>
        </w:rPr>
      </w:pPr>
      <w:r w:rsidRPr="0074526D">
        <w:rPr>
          <w:rFonts w:cs="Times New Roman"/>
          <w:szCs w:val="24"/>
        </w:rPr>
        <w:t>I alle reguleringsplaner gjøres det ulike former for mulighetsvurderinger som grunnlag for å utvikle en planløsning med eventuelle alternativ</w:t>
      </w:r>
      <w:r w:rsidR="00536A32">
        <w:rPr>
          <w:rFonts w:cs="Times New Roman"/>
          <w:szCs w:val="24"/>
        </w:rPr>
        <w:t>er</w:t>
      </w:r>
      <w:r w:rsidRPr="0074526D">
        <w:rPr>
          <w:rFonts w:cs="Times New Roman"/>
          <w:szCs w:val="24"/>
        </w:rPr>
        <w:t>. Dette spenner fra enkle vurderinger av</w:t>
      </w:r>
      <w:r w:rsidR="008529BC">
        <w:rPr>
          <w:rFonts w:cs="Times New Roman"/>
          <w:szCs w:val="24"/>
        </w:rPr>
        <w:t xml:space="preserve"> </w:t>
      </w:r>
      <w:r w:rsidRPr="0074526D">
        <w:rPr>
          <w:rFonts w:cs="Times New Roman"/>
          <w:szCs w:val="24"/>
        </w:rPr>
        <w:t>kryssløsning</w:t>
      </w:r>
      <w:r w:rsidR="00943CEF">
        <w:rPr>
          <w:rFonts w:cs="Times New Roman"/>
          <w:szCs w:val="24"/>
        </w:rPr>
        <w:t>er</w:t>
      </w:r>
      <w:r w:rsidRPr="0074526D">
        <w:rPr>
          <w:rFonts w:cs="Times New Roman"/>
          <w:szCs w:val="24"/>
        </w:rPr>
        <w:t xml:space="preserve"> i en mindre reguleringsplan, til større mulighetsstudier i reguleringsplaner for byutvikling, samferdselsanlegg, hytte- og reiselivsanlegg og andre typer utbyggings</w:t>
      </w:r>
      <w:r w:rsidR="009A34CA">
        <w:rPr>
          <w:rFonts w:cs="Times New Roman"/>
          <w:szCs w:val="24"/>
        </w:rPr>
        <w:t>formål</w:t>
      </w:r>
      <w:r w:rsidRPr="0074526D">
        <w:rPr>
          <w:rFonts w:cs="Times New Roman"/>
          <w:szCs w:val="24"/>
        </w:rPr>
        <w:t>.</w:t>
      </w:r>
    </w:p>
    <w:p w14:paraId="351DE397" w14:textId="77777777" w:rsidR="0074526D" w:rsidRPr="0074526D" w:rsidRDefault="0074526D" w:rsidP="00FD6AF3">
      <w:pPr>
        <w:spacing w:after="200"/>
        <w:rPr>
          <w:rFonts w:cs="Times New Roman"/>
          <w:szCs w:val="24"/>
        </w:rPr>
      </w:pPr>
      <w:r w:rsidRPr="0074526D">
        <w:rPr>
          <w:rFonts w:cs="Times New Roman"/>
          <w:szCs w:val="24"/>
        </w:rPr>
        <w:t xml:space="preserve">I noen reguleringsplaner vil mulighetsvurderingene </w:t>
      </w:r>
      <w:r w:rsidR="009A34CA">
        <w:rPr>
          <w:rFonts w:cs="Times New Roman"/>
          <w:szCs w:val="24"/>
        </w:rPr>
        <w:t xml:space="preserve">og medvirkningsprosessene </w:t>
      </w:r>
      <w:r w:rsidRPr="0074526D">
        <w:rPr>
          <w:rFonts w:cs="Times New Roman"/>
          <w:szCs w:val="24"/>
        </w:rPr>
        <w:t>kunne ha stor interesse for berørte og bør inngå i planbeskrivelsen når planen legges ut til høring og offentlig ettersyn. Berørte vil da kunne få mer informasjon om hva som har vært vurdert (alternativ</w:t>
      </w:r>
      <w:r w:rsidR="009545C9">
        <w:rPr>
          <w:rFonts w:cs="Times New Roman"/>
          <w:szCs w:val="24"/>
        </w:rPr>
        <w:t>er</w:t>
      </w:r>
      <w:r w:rsidRPr="0074526D">
        <w:rPr>
          <w:rFonts w:cs="Times New Roman"/>
          <w:szCs w:val="24"/>
        </w:rPr>
        <w:t>), og hvorfor planforslaget er utformet som det er.</w:t>
      </w:r>
    </w:p>
    <w:p w14:paraId="351DE398" w14:textId="77777777" w:rsidR="0074526D" w:rsidRPr="0074526D" w:rsidRDefault="0074526D" w:rsidP="00FD6AF3">
      <w:pPr>
        <w:spacing w:after="200"/>
        <w:rPr>
          <w:rFonts w:cs="Times New Roman"/>
          <w:szCs w:val="24"/>
        </w:rPr>
      </w:pPr>
      <w:r w:rsidRPr="0074526D">
        <w:rPr>
          <w:rFonts w:cs="Times New Roman"/>
          <w:szCs w:val="24"/>
        </w:rPr>
        <w:t xml:space="preserve">Mulighetsvurderingene vil også kunne </w:t>
      </w:r>
      <w:r w:rsidR="00576044">
        <w:rPr>
          <w:rFonts w:cs="Times New Roman"/>
          <w:szCs w:val="24"/>
        </w:rPr>
        <w:t>være til</w:t>
      </w:r>
      <w:r w:rsidRPr="0074526D">
        <w:rPr>
          <w:rFonts w:cs="Times New Roman"/>
          <w:szCs w:val="24"/>
        </w:rPr>
        <w:t xml:space="preserve"> nytte i planbeskrivelsen som følger den vedtatte planen</w:t>
      </w:r>
      <w:r w:rsidR="004529FD">
        <w:rPr>
          <w:rFonts w:cs="Times New Roman"/>
          <w:szCs w:val="24"/>
        </w:rPr>
        <w:t>,</w:t>
      </w:r>
      <w:r w:rsidRPr="0074526D">
        <w:rPr>
          <w:rFonts w:cs="Times New Roman"/>
          <w:szCs w:val="24"/>
        </w:rPr>
        <w:t xml:space="preserve"> dersom de er med </w:t>
      </w:r>
      <w:r w:rsidR="009545C9">
        <w:rPr>
          <w:rFonts w:cs="Times New Roman"/>
          <w:szCs w:val="24"/>
        </w:rPr>
        <w:t xml:space="preserve">på </w:t>
      </w:r>
      <w:r w:rsidRPr="0074526D">
        <w:rPr>
          <w:rFonts w:cs="Times New Roman"/>
          <w:szCs w:val="24"/>
        </w:rPr>
        <w:t>å begrunne den vedtatte planløsningen.</w:t>
      </w:r>
    </w:p>
    <w:p w14:paraId="351DE399" w14:textId="77777777" w:rsidR="0074526D" w:rsidRPr="000A1559" w:rsidRDefault="0074526D" w:rsidP="00737494">
      <w:pPr>
        <w:pStyle w:val="Overskrift5"/>
      </w:pPr>
      <w:r w:rsidRPr="000A1559">
        <w:t>Beskrivelse av planløsning med eventuelle alternativ</w:t>
      </w:r>
      <w:r w:rsidR="00576044">
        <w:t>er</w:t>
      </w:r>
    </w:p>
    <w:p w14:paraId="410893EE" w14:textId="77777777" w:rsidR="00CA206C" w:rsidRDefault="0074526D" w:rsidP="00FD6AF3">
      <w:pPr>
        <w:spacing w:after="200"/>
        <w:rPr>
          <w:rFonts w:cs="Times New Roman"/>
          <w:szCs w:val="24"/>
        </w:rPr>
      </w:pPr>
      <w:r w:rsidRPr="0074526D">
        <w:rPr>
          <w:rFonts w:cs="Times New Roman"/>
          <w:szCs w:val="24"/>
        </w:rPr>
        <w:t>Beskrivelsen av planløsningen er en viktig del av planbeskrivelsen og må på en god og presis måte beskrive hva den faktiske planløsningen omfatter. Det vil i de fleste reguleringsplaner være nødvendig med referanse til planformål, hensynssoner og bestemmelser for å gi en fullverdig beskrivelse av planløsningen.</w:t>
      </w:r>
    </w:p>
    <w:p w14:paraId="351DE39B" w14:textId="6A410A29" w:rsidR="0074526D" w:rsidRPr="0074526D" w:rsidRDefault="0074526D" w:rsidP="00FD6AF3">
      <w:pPr>
        <w:spacing w:after="200"/>
        <w:rPr>
          <w:rFonts w:cs="Times New Roman"/>
          <w:szCs w:val="24"/>
        </w:rPr>
      </w:pPr>
      <w:r w:rsidRPr="0074526D">
        <w:rPr>
          <w:rFonts w:cs="Times New Roman"/>
          <w:szCs w:val="24"/>
        </w:rPr>
        <w:t xml:space="preserve">I beskrivelsen av planløsning bør det gå </w:t>
      </w:r>
      <w:r w:rsidR="000958B9">
        <w:rPr>
          <w:rFonts w:cs="Times New Roman"/>
          <w:szCs w:val="24"/>
        </w:rPr>
        <w:t>frem</w:t>
      </w:r>
      <w:r w:rsidRPr="0074526D">
        <w:rPr>
          <w:rFonts w:cs="Times New Roman"/>
          <w:szCs w:val="24"/>
        </w:rPr>
        <w:t xml:space="preserve"> hvordan ulike interesser og hensyn er </w:t>
      </w:r>
      <w:r w:rsidR="002774D6">
        <w:rPr>
          <w:rFonts w:cs="Times New Roman"/>
          <w:szCs w:val="24"/>
        </w:rPr>
        <w:t>ivaretatt</w:t>
      </w:r>
      <w:r w:rsidRPr="0074526D">
        <w:rPr>
          <w:rFonts w:cs="Times New Roman"/>
          <w:szCs w:val="24"/>
        </w:rPr>
        <w:t xml:space="preserve"> på en etterrettelig og etterprøvbar måte. Beskrivelsen av planløsning skal ikke være et </w:t>
      </w:r>
      <w:r w:rsidR="00CA206C">
        <w:rPr>
          <w:rFonts w:cs="Times New Roman"/>
          <w:szCs w:val="24"/>
        </w:rPr>
        <w:t>«</w:t>
      </w:r>
      <w:r w:rsidRPr="0074526D">
        <w:rPr>
          <w:rFonts w:cs="Times New Roman"/>
          <w:szCs w:val="24"/>
        </w:rPr>
        <w:t>salgsdokumen</w:t>
      </w:r>
      <w:r w:rsidR="008529BC" w:rsidRPr="0074526D">
        <w:rPr>
          <w:rFonts w:cs="Times New Roman"/>
          <w:szCs w:val="24"/>
        </w:rPr>
        <w:t>t</w:t>
      </w:r>
      <w:r w:rsidR="00CA206C">
        <w:rPr>
          <w:rFonts w:cs="Times New Roman"/>
          <w:szCs w:val="24"/>
        </w:rPr>
        <w:t>»</w:t>
      </w:r>
      <w:r w:rsidR="008529BC">
        <w:rPr>
          <w:rFonts w:cs="Times New Roman"/>
          <w:szCs w:val="24"/>
        </w:rPr>
        <w:t>,</w:t>
      </w:r>
      <w:r w:rsidRPr="0074526D">
        <w:rPr>
          <w:rFonts w:cs="Times New Roman"/>
          <w:szCs w:val="24"/>
        </w:rPr>
        <w:t xml:space="preserve"> men gi en ryddig og relevant beskrivelse.</w:t>
      </w:r>
    </w:p>
    <w:p w14:paraId="351DE39C" w14:textId="6EE4C448" w:rsidR="0074526D" w:rsidRPr="0074526D" w:rsidRDefault="0074526D" w:rsidP="00FD6AF3">
      <w:pPr>
        <w:spacing w:after="200"/>
        <w:rPr>
          <w:rFonts w:cs="Times New Roman"/>
          <w:szCs w:val="24"/>
        </w:rPr>
      </w:pPr>
      <w:r w:rsidRPr="0074526D">
        <w:rPr>
          <w:rFonts w:cs="Times New Roman"/>
          <w:szCs w:val="24"/>
        </w:rPr>
        <w:t>I de reguleringsplanene der det følger med alternative løsninger til høring og offentlig ettersyn, må det gis en beskrivelse av de ulike alternativene som legges ut. Når planen er vedtatt</w:t>
      </w:r>
      <w:r w:rsidR="00B22F2E">
        <w:rPr>
          <w:rFonts w:cs="Times New Roman"/>
          <w:szCs w:val="24"/>
        </w:rPr>
        <w:t>,</w:t>
      </w:r>
      <w:r w:rsidRPr="0074526D">
        <w:rPr>
          <w:rFonts w:cs="Times New Roman"/>
          <w:szCs w:val="24"/>
        </w:rPr>
        <w:t xml:space="preserve"> må beskrivelsen av planløsning være rettet mot det vedtatte alternativet. De andre alternativene kan legges inn i mulighetsvurderingene dersom dette vurderes som hensiktsmessig.</w:t>
      </w:r>
    </w:p>
    <w:p w14:paraId="427884CA" w14:textId="77777777" w:rsidR="00CA206C" w:rsidRDefault="0074526D" w:rsidP="00737494">
      <w:pPr>
        <w:pStyle w:val="Overskrift5"/>
      </w:pPr>
      <w:r w:rsidRPr="000A1559">
        <w:t>Virkninger av planen</w:t>
      </w:r>
    </w:p>
    <w:p w14:paraId="351DE39E" w14:textId="76503842" w:rsidR="0074526D" w:rsidRPr="0074526D" w:rsidRDefault="0074526D" w:rsidP="00FD6AF3">
      <w:pPr>
        <w:spacing w:after="200"/>
        <w:rPr>
          <w:rFonts w:cs="Times New Roman"/>
          <w:szCs w:val="24"/>
        </w:rPr>
      </w:pPr>
      <w:r w:rsidRPr="0074526D">
        <w:rPr>
          <w:rFonts w:cs="Times New Roman"/>
          <w:szCs w:val="24"/>
        </w:rPr>
        <w:t xml:space="preserve">I planbeskrivelsen skal det </w:t>
      </w:r>
      <w:r w:rsidR="00254B2C">
        <w:rPr>
          <w:rFonts w:cs="Times New Roman"/>
          <w:szCs w:val="24"/>
        </w:rPr>
        <w:t xml:space="preserve">for alle reguleringsplaner </w:t>
      </w:r>
      <w:r w:rsidRPr="0074526D">
        <w:rPr>
          <w:rFonts w:cs="Times New Roman"/>
          <w:szCs w:val="24"/>
        </w:rPr>
        <w:t>gis en beskrivelse av planens relevante virkninger for miljø og samfunn</w:t>
      </w:r>
      <w:r w:rsidR="00254B2C">
        <w:rPr>
          <w:rFonts w:cs="Times New Roman"/>
          <w:szCs w:val="24"/>
        </w:rPr>
        <w:t xml:space="preserve">, jf. plan- og bygningsloven </w:t>
      </w:r>
      <w:r w:rsidR="00CA206C">
        <w:rPr>
          <w:rFonts w:cs="Times New Roman"/>
          <w:szCs w:val="24"/>
        </w:rPr>
        <w:t>§ 4</w:t>
      </w:r>
      <w:r w:rsidR="00254B2C">
        <w:rPr>
          <w:rFonts w:cs="Times New Roman"/>
          <w:szCs w:val="24"/>
        </w:rPr>
        <w:t>-2.</w:t>
      </w:r>
      <w:r w:rsidRPr="0074526D">
        <w:rPr>
          <w:rFonts w:cs="Times New Roman"/>
          <w:szCs w:val="24"/>
        </w:rPr>
        <w:t xml:space="preserve"> Det vil være dagens situasjon og den foreslåtte planløsningen med eventuelle alternativ</w:t>
      </w:r>
      <w:r w:rsidR="00047CB5">
        <w:rPr>
          <w:rFonts w:cs="Times New Roman"/>
          <w:szCs w:val="24"/>
        </w:rPr>
        <w:t>er</w:t>
      </w:r>
      <w:r w:rsidRPr="0074526D">
        <w:rPr>
          <w:rFonts w:cs="Times New Roman"/>
          <w:szCs w:val="24"/>
        </w:rPr>
        <w:t xml:space="preserve"> som er utgangspunktet for virkningsbeskrivelsen.</w:t>
      </w:r>
    </w:p>
    <w:p w14:paraId="0578F9D7" w14:textId="77777777" w:rsidR="00CA206C" w:rsidRDefault="0074526D" w:rsidP="00FD6AF3">
      <w:pPr>
        <w:spacing w:after="200"/>
        <w:rPr>
          <w:rFonts w:cs="Times New Roman"/>
          <w:szCs w:val="24"/>
        </w:rPr>
      </w:pPr>
      <w:r w:rsidRPr="0074526D">
        <w:rPr>
          <w:rFonts w:cs="Times New Roman"/>
          <w:szCs w:val="24"/>
        </w:rPr>
        <w:t>Med dagens situasjon menes dagens faktiske situasjon i og i tilknytning til planområdet og den bruken området har</w:t>
      </w:r>
      <w:r w:rsidR="004529FD">
        <w:rPr>
          <w:rFonts w:cs="Times New Roman"/>
          <w:szCs w:val="24"/>
        </w:rPr>
        <w:t xml:space="preserve"> eller </w:t>
      </w:r>
      <w:r w:rsidRPr="0074526D">
        <w:rPr>
          <w:rFonts w:cs="Times New Roman"/>
          <w:szCs w:val="24"/>
        </w:rPr>
        <w:t>vil få med dagens planstatus. For reguleringsplaner som omfatter omdisp</w:t>
      </w:r>
      <w:r w:rsidR="00B67AAC">
        <w:rPr>
          <w:rFonts w:cs="Times New Roman"/>
          <w:szCs w:val="24"/>
        </w:rPr>
        <w:t xml:space="preserve">onering av ubebygde områder </w:t>
      </w:r>
      <w:r w:rsidRPr="0074526D">
        <w:rPr>
          <w:rFonts w:cs="Times New Roman"/>
          <w:szCs w:val="24"/>
        </w:rPr>
        <w:t xml:space="preserve">vil </w:t>
      </w:r>
      <w:r w:rsidR="009A34CA">
        <w:rPr>
          <w:rFonts w:cs="Times New Roman"/>
          <w:szCs w:val="24"/>
        </w:rPr>
        <w:t xml:space="preserve">det innebære at en beskriver </w:t>
      </w:r>
      <w:r w:rsidRPr="0074526D">
        <w:rPr>
          <w:rFonts w:cs="Times New Roman"/>
          <w:szCs w:val="24"/>
        </w:rPr>
        <w:t xml:space="preserve">dagens situasjon </w:t>
      </w:r>
      <w:r w:rsidR="009A34CA">
        <w:rPr>
          <w:rFonts w:cs="Times New Roman"/>
          <w:szCs w:val="24"/>
        </w:rPr>
        <w:t>og hvorvidt denne vil kunne fortsette uendret.</w:t>
      </w:r>
    </w:p>
    <w:p w14:paraId="351DE3A0" w14:textId="248B0CDB" w:rsidR="0074526D" w:rsidRPr="0074526D" w:rsidRDefault="0074526D" w:rsidP="00FD6AF3">
      <w:pPr>
        <w:spacing w:after="200"/>
        <w:rPr>
          <w:rFonts w:cs="Times New Roman"/>
          <w:szCs w:val="24"/>
        </w:rPr>
      </w:pPr>
      <w:r w:rsidRPr="0074526D">
        <w:rPr>
          <w:rFonts w:cs="Times New Roman"/>
          <w:szCs w:val="24"/>
        </w:rPr>
        <w:t>For reguleringsplaner i utbygde områder og områder der det foreligger vedtatte planer for utbyggingsformål</w:t>
      </w:r>
      <w:r w:rsidR="00254B2C">
        <w:rPr>
          <w:rFonts w:cs="Times New Roman"/>
          <w:szCs w:val="24"/>
        </w:rPr>
        <w:t xml:space="preserve"> må planforslaget vurderes i forhold til gjeldende planstatus og arealbruk. </w:t>
      </w:r>
      <w:r w:rsidRPr="0074526D">
        <w:rPr>
          <w:rFonts w:cs="Times New Roman"/>
          <w:szCs w:val="24"/>
        </w:rPr>
        <w:t xml:space="preserve">Det kan ha betydning for </w:t>
      </w:r>
      <w:r w:rsidR="009A34CA">
        <w:rPr>
          <w:rFonts w:cs="Times New Roman"/>
          <w:szCs w:val="24"/>
        </w:rPr>
        <w:t xml:space="preserve">om </w:t>
      </w:r>
      <w:r w:rsidRPr="0074526D">
        <w:rPr>
          <w:rFonts w:cs="Times New Roman"/>
          <w:szCs w:val="24"/>
        </w:rPr>
        <w:t>planforslaget</w:t>
      </w:r>
      <w:r w:rsidR="009A34CA">
        <w:rPr>
          <w:rFonts w:cs="Times New Roman"/>
          <w:szCs w:val="24"/>
        </w:rPr>
        <w:t xml:space="preserve"> vurderes å ha positive eller negative</w:t>
      </w:r>
      <w:r w:rsidRPr="0074526D">
        <w:rPr>
          <w:rFonts w:cs="Times New Roman"/>
          <w:szCs w:val="24"/>
        </w:rPr>
        <w:t xml:space="preserve"> virkninger for eksempel når det gjelder trafikk, </w:t>
      </w:r>
      <w:proofErr w:type="spellStart"/>
      <w:r w:rsidR="00B302BA">
        <w:rPr>
          <w:rFonts w:cs="Times New Roman"/>
          <w:szCs w:val="24"/>
        </w:rPr>
        <w:t>naturfarer</w:t>
      </w:r>
      <w:proofErr w:type="spellEnd"/>
      <w:r w:rsidR="00B302BA">
        <w:rPr>
          <w:rFonts w:cs="Times New Roman"/>
          <w:szCs w:val="24"/>
        </w:rPr>
        <w:t>, inkludert klimaendringer, kritisk infrastruktur</w:t>
      </w:r>
      <w:r w:rsidR="009A34CA">
        <w:rPr>
          <w:rFonts w:cs="Times New Roman"/>
          <w:szCs w:val="24"/>
        </w:rPr>
        <w:t xml:space="preserve">, </w:t>
      </w:r>
      <w:r w:rsidRPr="0074526D">
        <w:rPr>
          <w:rFonts w:cs="Times New Roman"/>
          <w:szCs w:val="24"/>
        </w:rPr>
        <w:t>støy og andre miljørelaterte virkninger, men også forhold knyttet til boligforsyning, tilgang på næringsarealer</w:t>
      </w:r>
      <w:r w:rsidR="00F0334E">
        <w:rPr>
          <w:rFonts w:cs="Times New Roman"/>
          <w:szCs w:val="24"/>
        </w:rPr>
        <w:t xml:space="preserve">, tilgang på byrom/offentlige uterom, forbindelser for gående og syklende, </w:t>
      </w:r>
      <w:r w:rsidRPr="0074526D">
        <w:rPr>
          <w:rFonts w:cs="Times New Roman"/>
          <w:szCs w:val="24"/>
        </w:rPr>
        <w:t>og andre samfunnsmessige behov den nye planen legger til rette for.</w:t>
      </w:r>
    </w:p>
    <w:p w14:paraId="07A2CBC1" w14:textId="77777777" w:rsidR="00CA206C" w:rsidRDefault="0074526D" w:rsidP="00FD6AF3">
      <w:pPr>
        <w:spacing w:after="200"/>
        <w:rPr>
          <w:rFonts w:cs="Times New Roman"/>
          <w:szCs w:val="24"/>
        </w:rPr>
      </w:pPr>
      <w:r w:rsidRPr="0074526D">
        <w:rPr>
          <w:rFonts w:cs="Times New Roman"/>
          <w:szCs w:val="24"/>
        </w:rPr>
        <w:t>Beskrivelsen av virkningene bør være kort og presis og vil i de fleste reguleringssaker ikke trenge egne utredninger. Det er viktig at det er de relevante virkningene som beskrives</w:t>
      </w:r>
      <w:r w:rsidR="00254B2C">
        <w:rPr>
          <w:rFonts w:cs="Times New Roman"/>
          <w:szCs w:val="24"/>
        </w:rPr>
        <w:t>. Beskrivelsen må stå i forhold til planens kompleksitet og omfang.</w:t>
      </w:r>
      <w:r w:rsidR="007A0875">
        <w:rPr>
          <w:rFonts w:cs="Times New Roman"/>
          <w:szCs w:val="24"/>
        </w:rPr>
        <w:t xml:space="preserve"> Selv om temaene som skal beskrives vil være like for planer med og uten krav om konsekvensutredning, vil omfanget som regel være mindre i planer uten slik konsekvensutredningskrav. Dette beskrives nedenfor.</w:t>
      </w:r>
    </w:p>
    <w:p w14:paraId="351DE3A2" w14:textId="0D155D23" w:rsidR="0074526D" w:rsidRPr="000A1559" w:rsidRDefault="0074526D" w:rsidP="00737494">
      <w:pPr>
        <w:pStyle w:val="Overskrift5"/>
      </w:pPr>
      <w:r w:rsidRPr="000A1559">
        <w:t>Plangjennomføring, utbyggingsavtale</w:t>
      </w:r>
    </w:p>
    <w:p w14:paraId="351DE3A3" w14:textId="77777777" w:rsidR="0074526D" w:rsidRPr="0074526D" w:rsidRDefault="0074526D" w:rsidP="00FD6AF3">
      <w:pPr>
        <w:spacing w:after="200"/>
        <w:rPr>
          <w:rFonts w:cs="Times New Roman"/>
          <w:szCs w:val="24"/>
        </w:rPr>
      </w:pPr>
      <w:r w:rsidRPr="0074526D">
        <w:rPr>
          <w:rFonts w:cs="Times New Roman"/>
          <w:szCs w:val="24"/>
        </w:rPr>
        <w:t>Planbeskrivelsen bør gi en omtale av hvordan reguleringsplanen skal gjennomføres. I reguleringsplan som følges av utbyggingsavtale vil det være naturlig å gi en kort omtale av utbyggingsavtalen. Selve utbyggingsavtalen skal alltid være et eget dokument uavhengig av planbeskrivelsen.</w:t>
      </w:r>
      <w:r w:rsidR="00660C95">
        <w:rPr>
          <w:rFonts w:cs="Times New Roman"/>
          <w:szCs w:val="24"/>
        </w:rPr>
        <w:t xml:space="preserve"> Kommunen kan ikke inngå bindende utbyggingsavtale om et område før arealplanen for området er vedtatt.</w:t>
      </w:r>
    </w:p>
    <w:p w14:paraId="351DE3A4" w14:textId="594A976E" w:rsidR="0074526D" w:rsidRPr="0074526D" w:rsidRDefault="0074526D" w:rsidP="00FD6AF3">
      <w:pPr>
        <w:spacing w:after="200"/>
        <w:rPr>
          <w:rFonts w:cs="Times New Roman"/>
          <w:szCs w:val="24"/>
        </w:rPr>
      </w:pPr>
      <w:r w:rsidRPr="0074526D">
        <w:rPr>
          <w:rFonts w:cs="Times New Roman"/>
          <w:szCs w:val="24"/>
        </w:rPr>
        <w:t>Dersom det i bestemmelsene til reguleringsplanen er satt krav til nærmere undersøkelser</w:t>
      </w:r>
      <w:r w:rsidR="00E23049">
        <w:rPr>
          <w:rFonts w:cs="Times New Roman"/>
          <w:szCs w:val="24"/>
        </w:rPr>
        <w:t>,</w:t>
      </w:r>
      <w:r w:rsidRPr="0074526D">
        <w:rPr>
          <w:rFonts w:cs="Times New Roman"/>
          <w:szCs w:val="24"/>
        </w:rPr>
        <w:t xml:space="preserve"> jfr. </w:t>
      </w:r>
      <w:r w:rsidR="00A655A2">
        <w:rPr>
          <w:rFonts w:cs="Times New Roman"/>
          <w:szCs w:val="24"/>
        </w:rPr>
        <w:t xml:space="preserve">plan- og bygningsloven </w:t>
      </w:r>
      <w:r w:rsidR="00CA206C">
        <w:rPr>
          <w:rFonts w:cs="Times New Roman"/>
          <w:szCs w:val="24"/>
        </w:rPr>
        <w:t>§ 1</w:t>
      </w:r>
      <w:r w:rsidR="00E23049">
        <w:rPr>
          <w:rFonts w:cs="Times New Roman"/>
          <w:szCs w:val="24"/>
        </w:rPr>
        <w:t>2-7 nr</w:t>
      </w:r>
      <w:r w:rsidRPr="0074526D">
        <w:rPr>
          <w:rFonts w:cs="Times New Roman"/>
          <w:szCs w:val="24"/>
        </w:rPr>
        <w:t>. 12</w:t>
      </w:r>
      <w:r w:rsidR="00E23049">
        <w:rPr>
          <w:rFonts w:cs="Times New Roman"/>
          <w:szCs w:val="24"/>
        </w:rPr>
        <w:t>,</w:t>
      </w:r>
      <w:r w:rsidRPr="0074526D">
        <w:rPr>
          <w:rFonts w:cs="Times New Roman"/>
          <w:szCs w:val="24"/>
        </w:rPr>
        <w:t xml:space="preserve"> eller fordeling av arealverdier og kostnader for felles tiltak</w:t>
      </w:r>
      <w:r w:rsidR="00E23049">
        <w:rPr>
          <w:rFonts w:cs="Times New Roman"/>
          <w:szCs w:val="24"/>
        </w:rPr>
        <w:t>,</w:t>
      </w:r>
      <w:r w:rsidRPr="0074526D">
        <w:rPr>
          <w:rFonts w:cs="Times New Roman"/>
          <w:szCs w:val="24"/>
        </w:rPr>
        <w:t xml:space="preserve"> jf. </w:t>
      </w:r>
      <w:r w:rsidR="00A655A2">
        <w:rPr>
          <w:rFonts w:cs="Times New Roman"/>
          <w:szCs w:val="24"/>
        </w:rPr>
        <w:t xml:space="preserve">plan- og </w:t>
      </w:r>
      <w:r w:rsidR="00A655A2" w:rsidRPr="00A655A2">
        <w:rPr>
          <w:rFonts w:cs="Times New Roman"/>
          <w:szCs w:val="24"/>
        </w:rPr>
        <w:t xml:space="preserve">bygningsloven </w:t>
      </w:r>
      <w:r w:rsidR="00CA206C">
        <w:rPr>
          <w:rFonts w:cs="Times New Roman"/>
          <w:szCs w:val="24"/>
        </w:rPr>
        <w:t>§ </w:t>
      </w:r>
      <w:r w:rsidR="00CA206C" w:rsidRPr="00A655A2">
        <w:rPr>
          <w:rFonts w:cs="Times New Roman"/>
          <w:szCs w:val="24"/>
        </w:rPr>
        <w:t>1</w:t>
      </w:r>
      <w:r w:rsidRPr="00A655A2">
        <w:rPr>
          <w:rFonts w:cs="Times New Roman"/>
          <w:szCs w:val="24"/>
        </w:rPr>
        <w:t>2-7 nr.</w:t>
      </w:r>
      <w:r w:rsidR="00A655A2" w:rsidRPr="00A655A2">
        <w:rPr>
          <w:rFonts w:cs="Times New Roman"/>
          <w:szCs w:val="24"/>
        </w:rPr>
        <w:t xml:space="preserve"> </w:t>
      </w:r>
      <w:r w:rsidRPr="00A655A2">
        <w:rPr>
          <w:rFonts w:cs="Times New Roman"/>
          <w:szCs w:val="24"/>
        </w:rPr>
        <w:t>13</w:t>
      </w:r>
      <w:r w:rsidRPr="0074526D">
        <w:rPr>
          <w:rFonts w:cs="Times New Roman"/>
          <w:szCs w:val="24"/>
        </w:rPr>
        <w:t xml:space="preserve">, bør det gis en kort omtale av bakgrunnen </w:t>
      </w:r>
      <w:r w:rsidR="00E23049">
        <w:rPr>
          <w:rFonts w:cs="Times New Roman"/>
          <w:szCs w:val="24"/>
        </w:rPr>
        <w:t xml:space="preserve">for </w:t>
      </w:r>
      <w:r w:rsidRPr="0074526D">
        <w:rPr>
          <w:rFonts w:cs="Times New Roman"/>
          <w:szCs w:val="24"/>
        </w:rPr>
        <w:t>og hensikten med bestemmelsen i planbeskrivelsen. Bestemmelser av denne type vil i liten grad være selvforklarende.</w:t>
      </w:r>
    </w:p>
    <w:p w14:paraId="351DE3A5" w14:textId="440C4AB2" w:rsidR="0074526D" w:rsidRPr="0074526D" w:rsidRDefault="0074526D" w:rsidP="00FD6AF3">
      <w:pPr>
        <w:spacing w:after="200"/>
        <w:rPr>
          <w:rFonts w:cs="Times New Roman"/>
          <w:szCs w:val="24"/>
        </w:rPr>
      </w:pPr>
      <w:r w:rsidRPr="0074526D">
        <w:rPr>
          <w:rFonts w:cs="Times New Roman"/>
          <w:szCs w:val="24"/>
        </w:rPr>
        <w:t>I noen reguleringsplaner vil det kunne foreligge egne dokumenter i form av kvalitetsprogram, miljøoppfølgingsprogram eller andre dokumenter som legger føringer for gjennomføringen av planen. Disse bør omtales kort i planbeskrivelsen, og ligge som vedlegg til denne.</w:t>
      </w:r>
      <w:r w:rsidR="00F0334E">
        <w:rPr>
          <w:rFonts w:cs="Times New Roman"/>
          <w:szCs w:val="24"/>
        </w:rPr>
        <w:t xml:space="preserve"> Kvalitet</w:t>
      </w:r>
      <w:r w:rsidR="004529FD">
        <w:rPr>
          <w:rFonts w:cs="Times New Roman"/>
          <w:szCs w:val="24"/>
        </w:rPr>
        <w:t>s-</w:t>
      </w:r>
      <w:r w:rsidR="00F0334E">
        <w:rPr>
          <w:rFonts w:cs="Times New Roman"/>
          <w:szCs w:val="24"/>
        </w:rPr>
        <w:t xml:space="preserve"> og miljø</w:t>
      </w:r>
      <w:r w:rsidR="004529FD">
        <w:rPr>
          <w:rFonts w:cs="Times New Roman"/>
          <w:szCs w:val="24"/>
        </w:rPr>
        <w:t>oppfølgings</w:t>
      </w:r>
      <w:r w:rsidR="00F0334E">
        <w:rPr>
          <w:rFonts w:cs="Times New Roman"/>
          <w:szCs w:val="24"/>
        </w:rPr>
        <w:t>programme</w:t>
      </w:r>
      <w:r w:rsidR="004529FD">
        <w:rPr>
          <w:rFonts w:cs="Times New Roman"/>
          <w:szCs w:val="24"/>
        </w:rPr>
        <w:t>ne</w:t>
      </w:r>
      <w:r w:rsidR="00F0334E">
        <w:rPr>
          <w:rFonts w:cs="Times New Roman"/>
          <w:szCs w:val="24"/>
        </w:rPr>
        <w:t xml:space="preserve"> kan gjøres </w:t>
      </w:r>
      <w:r w:rsidR="00B22F2E">
        <w:rPr>
          <w:rFonts w:cs="Times New Roman"/>
          <w:szCs w:val="24"/>
        </w:rPr>
        <w:t xml:space="preserve">rettslig </w:t>
      </w:r>
      <w:r w:rsidR="00F0334E">
        <w:rPr>
          <w:rFonts w:cs="Times New Roman"/>
          <w:szCs w:val="24"/>
        </w:rPr>
        <w:t>bindende dersom det knyttes til fellesbestemmelser om utforming.</w:t>
      </w:r>
    </w:p>
    <w:p w14:paraId="351DE3A6" w14:textId="77777777" w:rsidR="0074526D" w:rsidRPr="0074526D" w:rsidRDefault="0074526D" w:rsidP="00FD6AF3">
      <w:pPr>
        <w:spacing w:after="200"/>
        <w:rPr>
          <w:rFonts w:cs="Times New Roman"/>
          <w:szCs w:val="24"/>
        </w:rPr>
      </w:pPr>
      <w:r w:rsidRPr="0074526D">
        <w:rPr>
          <w:rFonts w:cs="Times New Roman"/>
          <w:szCs w:val="24"/>
        </w:rPr>
        <w:t>Beskrivelsen av plangjennomføring</w:t>
      </w:r>
      <w:r w:rsidR="00BB2EA9">
        <w:rPr>
          <w:rFonts w:cs="Times New Roman"/>
          <w:szCs w:val="24"/>
        </w:rPr>
        <w:t>en</w:t>
      </w:r>
      <w:r w:rsidRPr="0074526D">
        <w:rPr>
          <w:rFonts w:cs="Times New Roman"/>
          <w:szCs w:val="24"/>
        </w:rPr>
        <w:t xml:space="preserve"> bør være kort og presis. I mange plansaker vil det være naturlig å ha et eget</w:t>
      </w:r>
      <w:r w:rsidR="00BB2EA9">
        <w:rPr>
          <w:rFonts w:cs="Times New Roman"/>
          <w:szCs w:val="24"/>
        </w:rPr>
        <w:t xml:space="preserve"> kapittel om dette, mens i enkelte</w:t>
      </w:r>
      <w:r w:rsidRPr="0074526D">
        <w:rPr>
          <w:rFonts w:cs="Times New Roman"/>
          <w:szCs w:val="24"/>
        </w:rPr>
        <w:t xml:space="preserve"> </w:t>
      </w:r>
      <w:r w:rsidR="00BB2EA9">
        <w:rPr>
          <w:rFonts w:cs="Times New Roman"/>
          <w:szCs w:val="24"/>
        </w:rPr>
        <w:t xml:space="preserve">plansaker </w:t>
      </w:r>
      <w:r w:rsidRPr="0074526D">
        <w:rPr>
          <w:rFonts w:cs="Times New Roman"/>
          <w:szCs w:val="24"/>
        </w:rPr>
        <w:t>kan det være mer hensiktsmessig å omtale plangjennomføringen i beskrivelsen av planløsning.</w:t>
      </w:r>
    </w:p>
    <w:p w14:paraId="351DE3A7" w14:textId="77777777" w:rsidR="0074526D" w:rsidRPr="000A1559" w:rsidRDefault="0074526D" w:rsidP="00737494">
      <w:pPr>
        <w:pStyle w:val="Overskrift5"/>
      </w:pPr>
      <w:r w:rsidRPr="000A1559">
        <w:t>Vedlegg</w:t>
      </w:r>
    </w:p>
    <w:p w14:paraId="5F1F79F4" w14:textId="55BB7954" w:rsidR="00406CED" w:rsidRDefault="0074526D" w:rsidP="00660C95">
      <w:pPr>
        <w:spacing w:after="200"/>
        <w:rPr>
          <w:rFonts w:cs="Times New Roman"/>
          <w:szCs w:val="24"/>
        </w:rPr>
      </w:pPr>
      <w:r w:rsidRPr="0074526D">
        <w:rPr>
          <w:rFonts w:cs="Times New Roman"/>
          <w:szCs w:val="24"/>
        </w:rPr>
        <w:t>Særskilte utredninger (</w:t>
      </w:r>
      <w:r w:rsidR="00BB2EA9">
        <w:rPr>
          <w:rFonts w:cs="Times New Roman"/>
          <w:szCs w:val="24"/>
        </w:rPr>
        <w:t xml:space="preserve">som </w:t>
      </w:r>
      <w:r w:rsidRPr="0074526D">
        <w:rPr>
          <w:rFonts w:cs="Times New Roman"/>
          <w:szCs w:val="24"/>
        </w:rPr>
        <w:t xml:space="preserve">for eksempel </w:t>
      </w:r>
      <w:r w:rsidR="00BB2EA9">
        <w:rPr>
          <w:rFonts w:cs="Times New Roman"/>
          <w:szCs w:val="24"/>
        </w:rPr>
        <w:t xml:space="preserve">om </w:t>
      </w:r>
      <w:r w:rsidR="00712CC1">
        <w:rPr>
          <w:rFonts w:cs="Times New Roman"/>
          <w:szCs w:val="24"/>
        </w:rPr>
        <w:t xml:space="preserve">flom- og skredutredninger/kartlegginger, </w:t>
      </w:r>
      <w:r w:rsidRPr="0074526D">
        <w:rPr>
          <w:rFonts w:cs="Times New Roman"/>
          <w:szCs w:val="24"/>
        </w:rPr>
        <w:t xml:space="preserve">trafikk, grunnforhold, naturmangfold, støy, </w:t>
      </w:r>
      <w:r w:rsidR="00F0334E">
        <w:rPr>
          <w:rFonts w:cs="Times New Roman"/>
          <w:szCs w:val="24"/>
        </w:rPr>
        <w:t xml:space="preserve">urban struktur med offentlige uterom/byrom, </w:t>
      </w:r>
      <w:r w:rsidRPr="0074526D">
        <w:rPr>
          <w:rFonts w:cs="Times New Roman"/>
          <w:szCs w:val="24"/>
        </w:rPr>
        <w:t>kulturmiljø, mulighetsanalyser med videre) bør legges som vedlegg til planbeskrivelsen. I planbeskrivelsen tas det kun med et presist sammendrag. Dette er særlig relevant for større kompliserte reguleringsplaner, men kan også gjelde mindre planer der enkelte tema utredes nærmere.</w:t>
      </w:r>
    </w:p>
    <w:p w14:paraId="351DE3AD" w14:textId="77777777" w:rsidR="0074526D" w:rsidRPr="000A1559" w:rsidRDefault="0074526D" w:rsidP="00737494">
      <w:pPr>
        <w:pStyle w:val="Overskrift4"/>
      </w:pPr>
      <w:r w:rsidRPr="000A1559">
        <w:t>Forholdet mellom saks</w:t>
      </w:r>
      <w:r w:rsidR="000958B9">
        <w:t>frem</w:t>
      </w:r>
      <w:r w:rsidRPr="000A1559">
        <w:t>legg og planbeskrivelse</w:t>
      </w:r>
    </w:p>
    <w:p w14:paraId="351DE3AE" w14:textId="77777777" w:rsidR="0074526D" w:rsidRPr="0074526D" w:rsidRDefault="0074526D" w:rsidP="00FD6AF3">
      <w:pPr>
        <w:spacing w:after="200"/>
        <w:rPr>
          <w:rFonts w:cs="Times New Roman"/>
          <w:szCs w:val="24"/>
        </w:rPr>
      </w:pPr>
      <w:r w:rsidRPr="0074526D">
        <w:rPr>
          <w:rFonts w:cs="Times New Roman"/>
          <w:szCs w:val="24"/>
        </w:rPr>
        <w:t>Planbeskrivelsen vil være et viktig underlag for saksopplysningene i saksutredningen til plansaken</w:t>
      </w:r>
      <w:r w:rsidR="007C080C">
        <w:rPr>
          <w:rFonts w:cs="Times New Roman"/>
          <w:szCs w:val="24"/>
        </w:rPr>
        <w:t>,</w:t>
      </w:r>
      <w:r w:rsidRPr="0074526D">
        <w:rPr>
          <w:rFonts w:cs="Times New Roman"/>
          <w:szCs w:val="24"/>
        </w:rPr>
        <w:t xml:space="preserve"> når denne behandles, og for saksbehandlers vurderinger og konklusjon/anbefaling.</w:t>
      </w:r>
    </w:p>
    <w:p w14:paraId="4A251D2F" w14:textId="77777777" w:rsidR="00CA206C" w:rsidRDefault="0074526D" w:rsidP="00FD6AF3">
      <w:pPr>
        <w:spacing w:after="200"/>
        <w:rPr>
          <w:rFonts w:cs="Times New Roman"/>
          <w:szCs w:val="24"/>
        </w:rPr>
      </w:pPr>
      <w:r w:rsidRPr="0074526D">
        <w:rPr>
          <w:rFonts w:cs="Times New Roman"/>
          <w:szCs w:val="24"/>
        </w:rPr>
        <w:t>I saks</w:t>
      </w:r>
      <w:r w:rsidR="000958B9">
        <w:rPr>
          <w:rFonts w:cs="Times New Roman"/>
          <w:szCs w:val="24"/>
        </w:rPr>
        <w:t>frem</w:t>
      </w:r>
      <w:r w:rsidRPr="0074526D">
        <w:rPr>
          <w:rFonts w:cs="Times New Roman"/>
          <w:szCs w:val="24"/>
        </w:rPr>
        <w:t>legget til plansaken vil planbeskrivelsen ligge vedlagt saken sammen med plankart og bestemmelser.</w:t>
      </w:r>
    </w:p>
    <w:p w14:paraId="351DE3B0" w14:textId="0B6F5BE5" w:rsidR="0074526D" w:rsidRPr="0074526D" w:rsidRDefault="0074526D" w:rsidP="00FD6AF3">
      <w:pPr>
        <w:spacing w:after="200"/>
        <w:rPr>
          <w:rFonts w:cs="Times New Roman"/>
          <w:szCs w:val="24"/>
        </w:rPr>
      </w:pPr>
      <w:r w:rsidRPr="0074526D">
        <w:rPr>
          <w:rFonts w:cs="Times New Roman"/>
          <w:szCs w:val="24"/>
        </w:rPr>
        <w:t>I journalpostene til arkivsaken vil det være en komplett oversikt over innspill, uttalelser og dokumenter i saken. For store reguleringssaker kan dette være et omfattende underlag.</w:t>
      </w:r>
    </w:p>
    <w:p w14:paraId="351DE3B1" w14:textId="77777777" w:rsidR="0074526D" w:rsidRDefault="0074526D" w:rsidP="00D63F6B">
      <w:pPr>
        <w:pStyle w:val="Overskrift3"/>
      </w:pPr>
      <w:bookmarkStart w:id="61" w:name="_Toc399929169"/>
      <w:bookmarkStart w:id="62" w:name="_Toc113455484"/>
      <w:r w:rsidRPr="000A1559">
        <w:t>Risiko- og sårbarhetsanalyse</w:t>
      </w:r>
      <w:bookmarkEnd w:id="61"/>
      <w:bookmarkEnd w:id="62"/>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1046478F" w14:textId="77777777" w:rsidTr="6ACBA81E">
        <w:tc>
          <w:tcPr>
            <w:tcW w:w="9210" w:type="dxa"/>
            <w:shd w:val="clear" w:color="auto" w:fill="auto"/>
          </w:tcPr>
          <w:p w14:paraId="7333F749" w14:textId="440A4056" w:rsidR="006F775B" w:rsidRDefault="00CA206C" w:rsidP="003316DC">
            <w:pPr>
              <w:pStyle w:val="avsnitt-undertittel"/>
              <w:spacing w:before="120" w:after="240"/>
            </w:pPr>
            <w:r>
              <w:t>§ 4</w:t>
            </w:r>
            <w:r w:rsidR="006F775B">
              <w:t>-3 Samfunnssikkerhet og risiko- og sårbarhetsanalyse</w:t>
            </w:r>
          </w:p>
          <w:p w14:paraId="2BA2B085" w14:textId="77777777" w:rsidR="006F775B" w:rsidRDefault="006F775B" w:rsidP="003316DC">
            <w:r>
              <w:t>Første ledd:</w:t>
            </w:r>
          </w:p>
          <w:p w14:paraId="6A21083F" w14:textId="2D05E8C3" w:rsidR="006F775B" w:rsidRDefault="006F775B" w:rsidP="003316DC">
            <w:r>
              <w:t>Ved utarbeidelse av planer for utbygging skal planmyndigheten påse at risiko- og sårbarhetsanalyse gjennomføres for planområdet, eller selv foreta slik analyse. Analysen skal vise alle risiko- og sårbarhetsforhold som har betydning for om arealet er egnet til utbyggingsformål, og eventuelle endringer i slike forhold som følge av planlagt utbygging. Område med fare, risiko eller sårbarhet avmerkes i planen som hensynssone, jf. §</w:t>
            </w:r>
            <w:r w:rsidR="00CA206C">
              <w:t>§ 1</w:t>
            </w:r>
            <w:r>
              <w:t>1-8 og 12-6. Planmyndigheten skal i arealplaner vedta slike bestemmelser om utbyggingen i sonen, herunder forbud, som er nødvendig for å avverge skade og tap.</w:t>
            </w:r>
          </w:p>
        </w:tc>
      </w:tr>
    </w:tbl>
    <w:p w14:paraId="351DE3B7" w14:textId="31DF6837" w:rsidR="0092430E" w:rsidRPr="0074526D" w:rsidRDefault="0092430E" w:rsidP="0092430E">
      <w:pPr>
        <w:spacing w:after="200"/>
        <w:rPr>
          <w:rFonts w:cs="Times New Roman"/>
          <w:szCs w:val="24"/>
        </w:rPr>
      </w:pPr>
      <w:r w:rsidRPr="0074526D">
        <w:rPr>
          <w:rFonts w:cs="Times New Roman"/>
          <w:szCs w:val="24"/>
        </w:rPr>
        <w:t xml:space="preserve">Etter </w:t>
      </w:r>
      <w:r>
        <w:rPr>
          <w:rFonts w:cs="Times New Roman"/>
          <w:szCs w:val="24"/>
        </w:rPr>
        <w:t xml:space="preserve">plan- og bygningsloven </w:t>
      </w:r>
      <w:r w:rsidR="00CA206C">
        <w:rPr>
          <w:rFonts w:cs="Times New Roman"/>
          <w:szCs w:val="24"/>
        </w:rPr>
        <w:t>§ 4</w:t>
      </w:r>
      <w:r w:rsidR="00994FE3">
        <w:rPr>
          <w:rFonts w:cs="Times New Roman"/>
          <w:szCs w:val="24"/>
        </w:rPr>
        <w:t xml:space="preserve">-3 skal alle </w:t>
      </w:r>
      <w:r w:rsidRPr="0074526D">
        <w:rPr>
          <w:rFonts w:cs="Times New Roman"/>
          <w:szCs w:val="24"/>
        </w:rPr>
        <w:t xml:space="preserve">planer </w:t>
      </w:r>
      <w:r w:rsidR="00994FE3">
        <w:rPr>
          <w:rFonts w:cs="Times New Roman"/>
          <w:szCs w:val="24"/>
        </w:rPr>
        <w:t xml:space="preserve">for utbygging </w:t>
      </w:r>
      <w:r w:rsidRPr="0074526D">
        <w:rPr>
          <w:rFonts w:cs="Times New Roman"/>
          <w:szCs w:val="24"/>
        </w:rPr>
        <w:t xml:space="preserve">ha </w:t>
      </w:r>
      <w:r>
        <w:rPr>
          <w:rFonts w:cs="Times New Roman"/>
          <w:szCs w:val="24"/>
        </w:rPr>
        <w:t>en risiko- og sårbarhetsanalyse.</w:t>
      </w:r>
      <w:r w:rsidRPr="0074526D">
        <w:rPr>
          <w:rFonts w:cs="Times New Roman"/>
          <w:szCs w:val="24"/>
        </w:rPr>
        <w:t xml:space="preserve"> Den kan enten inngå som et kapittel i planbeskrivelsen, eller ligge som vedlegg der det bare tas inn et kort sammendrag i planbeskrivelsen</w:t>
      </w:r>
      <w:r>
        <w:rPr>
          <w:rFonts w:cs="Times New Roman"/>
          <w:szCs w:val="24"/>
        </w:rPr>
        <w:t>.</w:t>
      </w:r>
      <w:r w:rsidR="004259E2" w:rsidRPr="004259E2">
        <w:t xml:space="preserve"> </w:t>
      </w:r>
      <w:r w:rsidR="002D18CA">
        <w:t xml:space="preserve">Begrepet </w:t>
      </w:r>
      <w:r w:rsidR="00CA206C">
        <w:t>«</w:t>
      </w:r>
      <w:r w:rsidR="002D18CA" w:rsidRPr="00CA206C">
        <w:rPr>
          <w:rStyle w:val="kursiv"/>
        </w:rPr>
        <w:t>utbyggin</w:t>
      </w:r>
      <w:r w:rsidR="008529BC" w:rsidRPr="00CA206C">
        <w:rPr>
          <w:rStyle w:val="kursiv"/>
        </w:rPr>
        <w:t>g</w:t>
      </w:r>
      <w:r w:rsidR="00CA206C">
        <w:t>»</w:t>
      </w:r>
      <w:r w:rsidR="008529BC">
        <w:t xml:space="preserve"> </w:t>
      </w:r>
      <w:r w:rsidR="002D18CA">
        <w:t xml:space="preserve">henviser til at arealplaner er underlagt kravet om ROS-analyse. Det er ikke et krav om ROS-analyse ved utarbeidelse av planstrategi eller kommuneplanens samfunnsdel. Der kommuneplanens arealdel eller reguleringsplaner ikke inneholder forslag til </w:t>
      </w:r>
      <w:r w:rsidR="00CA206C">
        <w:t>«</w:t>
      </w:r>
      <w:r w:rsidR="002D18CA" w:rsidRPr="00CA206C">
        <w:rPr>
          <w:rStyle w:val="kursiv"/>
        </w:rPr>
        <w:t>utbyggin</w:t>
      </w:r>
      <w:r w:rsidR="008529BC" w:rsidRPr="00CA206C">
        <w:rPr>
          <w:rStyle w:val="kursiv"/>
        </w:rPr>
        <w:t>g</w:t>
      </w:r>
      <w:r w:rsidR="00CA206C">
        <w:t>»</w:t>
      </w:r>
      <w:r w:rsidR="008529BC">
        <w:t>,</w:t>
      </w:r>
      <w:r w:rsidR="002D18CA">
        <w:t xml:space="preserve"> for eksempel for verneområder, vil det heller ikke være krav om at det foretas en ROS-analyse.</w:t>
      </w:r>
      <w:r w:rsidR="002D18CA" w:rsidRPr="002D18CA">
        <w:t xml:space="preserve"> </w:t>
      </w:r>
      <w:r w:rsidR="002D18CA">
        <w:t>Det er i bestemmelsen ikke differensiert mellom behandlingen av risiko- og sårbarhetsforhold på de ulike plannivåene.</w:t>
      </w:r>
    </w:p>
    <w:p w14:paraId="24F9C540" w14:textId="57072250" w:rsidR="00CA206C" w:rsidRDefault="0074526D" w:rsidP="00FD6AF3">
      <w:pPr>
        <w:spacing w:after="200"/>
        <w:rPr>
          <w:rFonts w:cs="Times New Roman"/>
          <w:szCs w:val="24"/>
        </w:rPr>
      </w:pPr>
      <w:r w:rsidRPr="0074526D">
        <w:rPr>
          <w:rFonts w:cs="Times New Roman"/>
          <w:color w:val="000000"/>
          <w:szCs w:val="24"/>
        </w:rPr>
        <w:t xml:space="preserve">Risiko- og sårbarhetsanalyse </w:t>
      </w:r>
      <w:r w:rsidR="00FD6AF3">
        <w:rPr>
          <w:rFonts w:cs="Times New Roman"/>
          <w:color w:val="000000"/>
          <w:szCs w:val="24"/>
        </w:rPr>
        <w:t xml:space="preserve">(ROS-analyse) </w:t>
      </w:r>
      <w:r w:rsidRPr="0074526D">
        <w:rPr>
          <w:rFonts w:cs="Times New Roman"/>
          <w:color w:val="000000"/>
          <w:szCs w:val="24"/>
        </w:rPr>
        <w:t>er en systematisk fremgangsmåte for å bes</w:t>
      </w:r>
      <w:r w:rsidR="00E0685E">
        <w:rPr>
          <w:rFonts w:cs="Times New Roman"/>
          <w:color w:val="000000"/>
          <w:szCs w:val="24"/>
        </w:rPr>
        <w:t>krive og/eller beregne risiko.</w:t>
      </w:r>
      <w:r w:rsidR="00CA206C">
        <w:rPr>
          <w:rFonts w:cs="Times New Roman"/>
          <w:color w:val="000000"/>
          <w:szCs w:val="24"/>
        </w:rPr>
        <w:t xml:space="preserve"> </w:t>
      </w:r>
      <w:r w:rsidRPr="0074526D">
        <w:rPr>
          <w:rFonts w:cs="Times New Roman"/>
          <w:color w:val="000000"/>
          <w:szCs w:val="24"/>
        </w:rPr>
        <w:t>Risikoanalysen utføres ved kartlegging av uønskede hendelser og årsaken til og konsekvenser av disse.</w:t>
      </w:r>
    </w:p>
    <w:p w14:paraId="351DE3B9" w14:textId="0CDD685F" w:rsidR="0074526D" w:rsidRPr="0074526D" w:rsidRDefault="0074526D" w:rsidP="00FD6AF3">
      <w:pPr>
        <w:spacing w:after="200"/>
        <w:rPr>
          <w:rFonts w:cs="Times New Roman"/>
          <w:szCs w:val="24"/>
        </w:rPr>
      </w:pPr>
      <w:r w:rsidRPr="0074526D">
        <w:rPr>
          <w:rFonts w:cs="Times New Roman"/>
          <w:szCs w:val="24"/>
        </w:rPr>
        <w:t>Reguleringsplaner omfatter ulike plansit</w:t>
      </w:r>
      <w:r w:rsidR="00664664">
        <w:rPr>
          <w:rFonts w:cs="Times New Roman"/>
          <w:szCs w:val="24"/>
        </w:rPr>
        <w:t>u</w:t>
      </w:r>
      <w:r w:rsidRPr="0074526D">
        <w:rPr>
          <w:rFonts w:cs="Times New Roman"/>
          <w:szCs w:val="24"/>
        </w:rPr>
        <w:t xml:space="preserve">asjoner og utbyggingstiltak med ulike konsekvenser for samfunnssikkerhet. Det sentrale med ROS-analyse til </w:t>
      </w:r>
      <w:r w:rsidRPr="004259E2">
        <w:rPr>
          <w:rFonts w:cs="Times New Roman"/>
          <w:szCs w:val="24"/>
        </w:rPr>
        <w:t>reguleringsplan</w:t>
      </w:r>
      <w:r w:rsidR="00FD6AF3" w:rsidRPr="004259E2">
        <w:rPr>
          <w:rFonts w:cs="Times New Roman"/>
          <w:szCs w:val="24"/>
        </w:rPr>
        <w:t>er</w:t>
      </w:r>
      <w:r w:rsidRPr="004259E2">
        <w:rPr>
          <w:rFonts w:cs="Times New Roman"/>
          <w:szCs w:val="24"/>
        </w:rPr>
        <w:t xml:space="preserve"> er en systematisk gjennomgang for å beskrive risiko og hvordan dette er håndtert i planen. </w:t>
      </w:r>
      <w:r w:rsidR="004259E2" w:rsidRPr="002D18CA">
        <w:rPr>
          <w:rFonts w:cs="Times New Roman"/>
          <w:color w:val="000000"/>
          <w:szCs w:val="24"/>
        </w:rPr>
        <w:t>ROS-analyser for reguleringsplaner skal følge opp ROS-analysen fra kommuneplanens arealdel og dermed fange opp mer og detaljert kunnskap. I en detaljregulering innenfor et område med områderegulering, må en ROS-analysen bygge på analysen fra områdereguleringe</w:t>
      </w:r>
      <w:r w:rsidR="004259E2">
        <w:rPr>
          <w:rFonts w:cs="Times New Roman"/>
          <w:color w:val="000000"/>
          <w:szCs w:val="24"/>
        </w:rPr>
        <w:t>n.</w:t>
      </w:r>
    </w:p>
    <w:p w14:paraId="302E022B" w14:textId="77777777" w:rsidR="00CA206C" w:rsidRDefault="0074526D" w:rsidP="00164682">
      <w:pPr>
        <w:rPr>
          <w:rFonts w:cs="Times New Roman"/>
          <w:color w:val="000000"/>
          <w:szCs w:val="24"/>
        </w:rPr>
      </w:pPr>
      <w:r w:rsidRPr="0074526D">
        <w:rPr>
          <w:rFonts w:cs="Times New Roman"/>
          <w:szCs w:val="24"/>
        </w:rPr>
        <w:t>Det kan brukes ulike metoder for en slik systematisk gjennomgang, med ulik grad av involvering av berørte etater i kommunen, myndigheter og andre</w:t>
      </w:r>
      <w:r w:rsidR="00664664">
        <w:rPr>
          <w:rFonts w:cs="Times New Roman"/>
          <w:szCs w:val="24"/>
        </w:rPr>
        <w:t>,</w:t>
      </w:r>
      <w:r w:rsidRPr="0074526D">
        <w:rPr>
          <w:rFonts w:cs="Times New Roman"/>
          <w:szCs w:val="24"/>
        </w:rPr>
        <w:t xml:space="preserve"> som kan bidra</w:t>
      </w:r>
      <w:r w:rsidR="004E1E74">
        <w:rPr>
          <w:rFonts w:cs="Times New Roman"/>
          <w:szCs w:val="24"/>
        </w:rPr>
        <w:t xml:space="preserve"> til å beskrive risiko.</w:t>
      </w:r>
    </w:p>
    <w:p w14:paraId="148F3790" w14:textId="77777777" w:rsidR="00CA206C" w:rsidRDefault="008566A0">
      <w:pPr>
        <w:rPr>
          <w:rFonts w:cs="Times New Roman"/>
          <w:color w:val="000000"/>
        </w:rPr>
      </w:pPr>
      <w:r w:rsidRPr="006F62EB">
        <w:rPr>
          <w:rFonts w:cs="Times New Roman"/>
          <w:color w:val="000000"/>
        </w:rPr>
        <w:t xml:space="preserve">Direktoratet for samfunnssikkerhet og beredskap har flere </w:t>
      </w:r>
      <w:hyperlink r:id="rId74" w:history="1">
        <w:r w:rsidRPr="006F62EB">
          <w:rPr>
            <w:rStyle w:val="Hyperkobling"/>
            <w:rFonts w:cs="Times New Roman"/>
          </w:rPr>
          <w:t>veil</w:t>
        </w:r>
        <w:r w:rsidR="004C4E2D" w:rsidRPr="006F62EB">
          <w:rPr>
            <w:rStyle w:val="Hyperkobling"/>
            <w:rFonts w:cs="Times New Roman"/>
          </w:rPr>
          <w:t>e</w:t>
        </w:r>
        <w:r w:rsidRPr="006F62EB">
          <w:rPr>
            <w:rStyle w:val="Hyperkobling"/>
            <w:rFonts w:cs="Times New Roman"/>
          </w:rPr>
          <w:t>dere knyttet til ROS</w:t>
        </w:r>
      </w:hyperlink>
      <w:r w:rsidRPr="006F62EB">
        <w:rPr>
          <w:rFonts w:cs="Times New Roman"/>
          <w:color w:val="000000"/>
        </w:rPr>
        <w:t xml:space="preserve"> på sine </w:t>
      </w:r>
      <w:r w:rsidRPr="006F62EB">
        <w:rPr>
          <w:rFonts w:cs="Times New Roman"/>
        </w:rPr>
        <w:t>nettsider</w:t>
      </w:r>
      <w:r w:rsidRPr="006F62EB">
        <w:rPr>
          <w:rFonts w:cs="Times New Roman"/>
          <w:color w:val="000000"/>
        </w:rPr>
        <w:t>.</w:t>
      </w:r>
    </w:p>
    <w:p w14:paraId="351DE3DA" w14:textId="7015EF6E" w:rsidR="0045104B" w:rsidRDefault="00EB4D13" w:rsidP="00D63F6B">
      <w:pPr>
        <w:pStyle w:val="Overskrift3"/>
      </w:pPr>
      <w:bookmarkStart w:id="63" w:name="_Toc113455485"/>
      <w:r w:rsidRPr="00303195">
        <w:t xml:space="preserve">Bruk av planprogram </w:t>
      </w:r>
      <w:r>
        <w:t>for å effektivisere planprosessen</w:t>
      </w:r>
      <w:bookmarkEnd w:id="63"/>
    </w:p>
    <w:p w14:paraId="351DE3DB" w14:textId="01EF93AF" w:rsidR="0045104B" w:rsidRPr="00C878F6" w:rsidRDefault="00376E31">
      <w:pPr>
        <w:rPr>
          <w:rFonts w:cs="Times New Roman"/>
        </w:rPr>
      </w:pPr>
      <w:hyperlink r:id="rId75" w:history="1">
        <w:r w:rsidR="0045104B" w:rsidRPr="006F62EB">
          <w:rPr>
            <w:rStyle w:val="Hyperkobling"/>
            <w:rFonts w:cs="Times New Roman"/>
          </w:rPr>
          <w:t>Forskrift om konsekvensutredninger</w:t>
        </w:r>
      </w:hyperlink>
      <w:r w:rsidR="0045104B" w:rsidRPr="006F62EB">
        <w:rPr>
          <w:rFonts w:cs="Times New Roman"/>
        </w:rPr>
        <w:t xml:space="preserve"> omfatter mekanismer som kan effektivisere planprosessen. Planprogram kan benyttes til å avklare og fastse</w:t>
      </w:r>
      <w:r w:rsidR="0045104B" w:rsidRPr="00C878F6">
        <w:rPr>
          <w:rFonts w:cs="Times New Roman"/>
        </w:rPr>
        <w:t xml:space="preserve">tte overordnede rammebetingelser for arbeidet med senere reguleringsplaner for et område (KU-forskriften </w:t>
      </w:r>
      <w:r w:rsidR="00CA206C">
        <w:rPr>
          <w:rFonts w:cs="Times New Roman"/>
        </w:rPr>
        <w:t>§ </w:t>
      </w:r>
      <w:r w:rsidR="00CA206C" w:rsidRPr="00C878F6">
        <w:rPr>
          <w:rFonts w:cs="Times New Roman"/>
        </w:rPr>
        <w:t>3</w:t>
      </w:r>
      <w:r w:rsidR="00854C74" w:rsidRPr="00C878F6">
        <w:rPr>
          <w:rFonts w:cs="Times New Roman"/>
        </w:rPr>
        <w:t>2</w:t>
      </w:r>
      <w:r w:rsidR="0045104B" w:rsidRPr="00C878F6">
        <w:rPr>
          <w:rFonts w:cs="Times New Roman"/>
        </w:rPr>
        <w:t xml:space="preserve"> an</w:t>
      </w:r>
      <w:r w:rsidR="008D064C">
        <w:rPr>
          <w:rFonts w:cs="Times New Roman"/>
        </w:rPr>
        <w:t>dre</w:t>
      </w:r>
      <w:r w:rsidR="0045104B" w:rsidRPr="00C878F6">
        <w:rPr>
          <w:rFonts w:cs="Times New Roman"/>
        </w:rPr>
        <w:t xml:space="preserve"> ledd). Dette gjelder også for flere pågående reguleringsplanprosesser innenfor et større område.</w:t>
      </w:r>
    </w:p>
    <w:p w14:paraId="39222B47" w14:textId="77777777" w:rsidR="00CA206C" w:rsidRDefault="0045104B" w:rsidP="00C878F6">
      <w:pPr>
        <w:spacing w:beforeAutospacing="1"/>
      </w:pPr>
      <w:r w:rsidRPr="00C878F6">
        <w:rPr>
          <w:rFonts w:cs="Times New Roman"/>
        </w:rPr>
        <w:t xml:space="preserve">Planprogram og eventuelt konsekvensutredning kan også benyttes til å ta stilling til hvilke alternative lokaliteter man gjennomfører et konkret reguleringsplanarbeid for etter plan- og bygningsloven. Bruk av planprogram eller planprogram med konsekvensutredning til å utrede og avklare alternativer og konsekvenser av disse vil særlig være aktuelt </w:t>
      </w:r>
      <w:r w:rsidR="00830B75" w:rsidRPr="00C878F6">
        <w:rPr>
          <w:rFonts w:cs="Times New Roman"/>
        </w:rPr>
        <w:t xml:space="preserve">i tidlig fase </w:t>
      </w:r>
      <w:r w:rsidRPr="00C878F6">
        <w:rPr>
          <w:rFonts w:cs="Times New Roman"/>
        </w:rPr>
        <w:t xml:space="preserve">ved planlegging av store utbyggingstiltak, der spørsmålet om lokalisering er uavklart og der lokalisering i flere kommuner er aktuelt. Kommunen tar da stilling til lokalisering ved fastsetting av planprogrammet. En slik prosess forutsetter at virkningene er tilstrekkelig belyst på et overordnet nivå i arbeidet med planprogram. </w:t>
      </w:r>
      <w:r w:rsidR="00664664" w:rsidRPr="00C878F6">
        <w:rPr>
          <w:rFonts w:cs="Times New Roman"/>
        </w:rPr>
        <w:t>D</w:t>
      </w:r>
      <w:r w:rsidRPr="00C878F6">
        <w:rPr>
          <w:rFonts w:cs="Times New Roman"/>
        </w:rPr>
        <w:t xml:space="preserve">enne fremgangsmåten kan også brukes for avklaringer på overordnet plannivå, og ikke </w:t>
      </w:r>
      <w:r w:rsidR="00943CEF" w:rsidRPr="00C878F6">
        <w:rPr>
          <w:rFonts w:cs="Times New Roman"/>
        </w:rPr>
        <w:t>bare</w:t>
      </w:r>
      <w:r w:rsidR="008529BC" w:rsidRPr="00C878F6">
        <w:rPr>
          <w:rFonts w:cs="Times New Roman"/>
        </w:rPr>
        <w:t xml:space="preserve"> </w:t>
      </w:r>
      <w:r w:rsidRPr="00C878F6">
        <w:rPr>
          <w:rFonts w:cs="Times New Roman"/>
        </w:rPr>
        <w:t>reguleringsplaner.</w:t>
      </w:r>
    </w:p>
    <w:p w14:paraId="6B7329E4" w14:textId="32B3DC96" w:rsidR="00CA206C" w:rsidRDefault="00EB4D13" w:rsidP="00670DE8">
      <w:pPr>
        <w:pStyle w:val="Undertittel"/>
      </w:pPr>
      <w:r w:rsidRPr="00670DE8">
        <w:t>Avklaring av alternativ gjennom planprogrammet for en reguleringsplanprosess</w:t>
      </w:r>
    </w:p>
    <w:p w14:paraId="351DE3DE" w14:textId="19123B21" w:rsidR="00EB4D13" w:rsidRPr="00303195" w:rsidRDefault="008B55BF" w:rsidP="00EB4D13">
      <w:pPr>
        <w:rPr>
          <w:rFonts w:cs="Times New Roman"/>
        </w:rPr>
      </w:pPr>
      <w:r>
        <w:rPr>
          <w:rFonts w:cs="Times New Roman"/>
          <w:noProof/>
        </w:rPr>
        <w:drawing>
          <wp:inline distT="0" distB="0" distL="0" distR="0" wp14:anchorId="5AA2A1F7" wp14:editId="287016BC">
            <wp:extent cx="5759450" cy="2028825"/>
            <wp:effectExtent l="0" t="0" r="0" b="9525"/>
            <wp:docPr id="4" name="Bilde 4" descr="Til venstre vises ortofoto som viser to ulike alternativer for å bygge omsorgsboliger. &#10;Til høyre kart over et valgt område å bygge omsorgsboli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_3.4.JPG"/>
                    <pic:cNvPicPr/>
                  </pic:nvPicPr>
                  <pic:blipFill>
                    <a:blip r:embed="rId76">
                      <a:extLst>
                        <a:ext uri="{28A0092B-C50C-407E-A947-70E740481C1C}">
                          <a14:useLocalDpi xmlns:a14="http://schemas.microsoft.com/office/drawing/2010/main" val="0"/>
                        </a:ext>
                      </a:extLst>
                    </a:blip>
                    <a:stretch>
                      <a:fillRect/>
                    </a:stretch>
                  </pic:blipFill>
                  <pic:spPr>
                    <a:xfrm>
                      <a:off x="0" y="0"/>
                      <a:ext cx="5759450" cy="2028825"/>
                    </a:xfrm>
                    <a:prstGeom prst="rect">
                      <a:avLst/>
                    </a:prstGeom>
                  </pic:spPr>
                </pic:pic>
              </a:graphicData>
            </a:graphic>
          </wp:inline>
        </w:drawing>
      </w:r>
    </w:p>
    <w:p w14:paraId="07AE1FD7" w14:textId="6507DCC2" w:rsidR="008529BC" w:rsidRDefault="00F57ACA" w:rsidP="00F57ACA">
      <w:pPr>
        <w:pStyle w:val="figur-tittel"/>
      </w:pPr>
      <w:r w:rsidRPr="00F57ACA">
        <w:t>To alternative</w:t>
      </w:r>
      <w:r w:rsidR="00830B75">
        <w:t xml:space="preserve"> lokaliseringe</w:t>
      </w:r>
      <w:r w:rsidRPr="00F57ACA">
        <w:t>r er aktuelle for å bygge omsorgsboliger. Gjennom planprogram med konsekvensutredning fastsetter man alt. 2 som hovedalternativ som det utarbeides reguleringsplan for. (Eksemplet er konstruert)</w:t>
      </w:r>
    </w:p>
    <w:p w14:paraId="7FF03F47" w14:textId="3F968DD0" w:rsidR="003316DC" w:rsidRPr="003316DC" w:rsidRDefault="008B55BF" w:rsidP="003316DC">
      <w:r>
        <w:rPr>
          <w:noProof/>
        </w:rPr>
        <w:drawing>
          <wp:inline distT="0" distB="0" distL="0" distR="0" wp14:anchorId="0DCB4D9E" wp14:editId="1996B2DD">
            <wp:extent cx="5467350" cy="2073615"/>
            <wp:effectExtent l="0" t="0" r="0" b="3175"/>
            <wp:docPr id="22" name="Bilde 22" descr="Til venstre: Kart med to hovedalternativer for fremføring av vegtrasse.&#10;Til høyre: Kart som viser valgt hovedtrasse som det skal utarbeides reguleringsplan f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_3.5.JPG"/>
                    <pic:cNvPicPr/>
                  </pic:nvPicPr>
                  <pic:blipFill>
                    <a:blip r:embed="rId77">
                      <a:extLst>
                        <a:ext uri="{28A0092B-C50C-407E-A947-70E740481C1C}">
                          <a14:useLocalDpi xmlns:a14="http://schemas.microsoft.com/office/drawing/2010/main" val="0"/>
                        </a:ext>
                      </a:extLst>
                    </a:blip>
                    <a:stretch>
                      <a:fillRect/>
                    </a:stretch>
                  </pic:blipFill>
                  <pic:spPr>
                    <a:xfrm>
                      <a:off x="0" y="0"/>
                      <a:ext cx="5504572" cy="2087732"/>
                    </a:xfrm>
                    <a:prstGeom prst="rect">
                      <a:avLst/>
                    </a:prstGeom>
                  </pic:spPr>
                </pic:pic>
              </a:graphicData>
            </a:graphic>
          </wp:inline>
        </w:drawing>
      </w:r>
    </w:p>
    <w:p w14:paraId="5D17C2F8" w14:textId="0C04E36B" w:rsidR="008529BC" w:rsidRDefault="00F57ACA" w:rsidP="00F57ACA">
      <w:pPr>
        <w:pStyle w:val="figur-tittel"/>
      </w:pPr>
      <w:r w:rsidRPr="00F57ACA">
        <w:t xml:space="preserve">På figuren til venstre er to hovedalternativer for fremføring av vegtrase som ble drøftet i planprogramprosessen vist. Figuren til høyre viser valg av </w:t>
      </w:r>
      <w:proofErr w:type="spellStart"/>
      <w:r w:rsidRPr="00F57ACA">
        <w:t>hovedtrase</w:t>
      </w:r>
      <w:proofErr w:type="spellEnd"/>
      <w:r w:rsidRPr="00F57ACA">
        <w:t xml:space="preserve"> som det skal utarbeides reguleringsplan for. Dette er fastsatt i planprogrammet og angir ytre avgrensing av reguleringsplanområdet.</w:t>
      </w:r>
    </w:p>
    <w:p w14:paraId="18589557" w14:textId="77777777" w:rsidR="00CA206C" w:rsidRDefault="00EB4D13" w:rsidP="00D63F6B">
      <w:pPr>
        <w:pStyle w:val="Overskrift3"/>
      </w:pPr>
      <w:bookmarkStart w:id="64" w:name="_Toc113455486"/>
      <w:r w:rsidRPr="00303195">
        <w:t>Utarbeiding av planforslag med konsekvensutredning</w:t>
      </w:r>
      <w:bookmarkEnd w:id="64"/>
    </w:p>
    <w:p w14:paraId="73C0A067" w14:textId="77777777" w:rsidR="00CA206C" w:rsidRDefault="00F22333" w:rsidP="0045104B">
      <w:pPr>
        <w:widowControl w:val="0"/>
        <w:rPr>
          <w:rFonts w:cs="Times New Roman"/>
          <w:szCs w:val="24"/>
        </w:rPr>
      </w:pPr>
      <w:r>
        <w:rPr>
          <w:rFonts w:cs="Times New Roman"/>
          <w:szCs w:val="24"/>
        </w:rPr>
        <w:t xml:space="preserve">For reguleringsplaner som inneholder tiltak nevnt i </w:t>
      </w:r>
      <w:hyperlink r:id="rId78" w:anchor="KAPITTEL_9" w:history="1">
        <w:r w:rsidRPr="00934E0D">
          <w:rPr>
            <w:rStyle w:val="Hyperkobling"/>
            <w:rFonts w:cs="Times New Roman"/>
            <w:szCs w:val="24"/>
          </w:rPr>
          <w:t>vedlegg I</w:t>
        </w:r>
      </w:hyperlink>
      <w:r>
        <w:rPr>
          <w:rFonts w:cs="Times New Roman"/>
          <w:szCs w:val="24"/>
        </w:rPr>
        <w:t xml:space="preserve"> skal k</w:t>
      </w:r>
      <w:r w:rsidR="0045104B" w:rsidRPr="00303195">
        <w:rPr>
          <w:rFonts w:cs="Times New Roman"/>
          <w:szCs w:val="24"/>
        </w:rPr>
        <w:t>onsekvensutredninger gjennomføres i henhold til føringer i fastsatt planprogram</w:t>
      </w:r>
      <w:r w:rsidR="008529BC">
        <w:rPr>
          <w:rFonts w:cs="Times New Roman"/>
          <w:szCs w:val="24"/>
        </w:rPr>
        <w:t>.</w:t>
      </w:r>
      <w:r w:rsidR="0045104B" w:rsidRPr="00303195">
        <w:rPr>
          <w:rFonts w:cs="Times New Roman"/>
          <w:szCs w:val="24"/>
        </w:rPr>
        <w:t xml:space="preserve"> I </w:t>
      </w:r>
      <w:r w:rsidR="0045104B">
        <w:rPr>
          <w:rFonts w:cs="Times New Roman"/>
          <w:szCs w:val="24"/>
        </w:rPr>
        <w:t>KU-</w:t>
      </w:r>
      <w:r w:rsidR="0045104B" w:rsidRPr="00303195">
        <w:rPr>
          <w:rFonts w:cs="Times New Roman"/>
          <w:szCs w:val="24"/>
        </w:rPr>
        <w:t xml:space="preserve">forskriften </w:t>
      </w:r>
      <w:hyperlink r:id="rId79" w:anchor="KAPITTEL_4" w:history="1">
        <w:r w:rsidR="00E662E6" w:rsidRPr="00934E0D">
          <w:rPr>
            <w:rStyle w:val="Hyperkobling"/>
            <w:rFonts w:cs="Times New Roman"/>
            <w:szCs w:val="24"/>
          </w:rPr>
          <w:t>kapittel 5</w:t>
        </w:r>
      </w:hyperlink>
      <w:r w:rsidR="0045104B" w:rsidRPr="00303195">
        <w:rPr>
          <w:rFonts w:cs="Times New Roman"/>
          <w:szCs w:val="24"/>
        </w:rPr>
        <w:t xml:space="preserve"> gis en nærmere oversikt over krav til innhold i planforslag med konsekvensutredning.</w:t>
      </w:r>
    </w:p>
    <w:p w14:paraId="22D27539" w14:textId="47242823" w:rsidR="00CA206C" w:rsidRDefault="0045104B">
      <w:pPr>
        <w:widowControl w:val="0"/>
        <w:rPr>
          <w:rFonts w:cs="Times New Roman"/>
        </w:rPr>
      </w:pPr>
      <w:r w:rsidRPr="006F62EB">
        <w:rPr>
          <w:rFonts w:cs="Times New Roman"/>
        </w:rPr>
        <w:t>Konsekvensutredningen</w:t>
      </w:r>
      <w:r w:rsidR="00304825" w:rsidRPr="006F62EB">
        <w:rPr>
          <w:rFonts w:cs="Times New Roman"/>
        </w:rPr>
        <w:t xml:space="preserve"> og</w:t>
      </w:r>
      <w:r w:rsidRPr="006F62EB">
        <w:rPr>
          <w:rFonts w:cs="Times New Roman"/>
        </w:rPr>
        <w:t xml:space="preserve"> eventuelle feltundersøkelser, skal gjennomføres i henhold til anerkjent metodikk og utføres av personer med relevant faglig kompetanse</w:t>
      </w:r>
      <w:r w:rsidRPr="00C878F6">
        <w:rPr>
          <w:rFonts w:cs="Times New Roman"/>
        </w:rPr>
        <w:t xml:space="preserve">. Data som er samlet inn i arbeidet skal også systematiseres i henhold til gitte standarder der dette foreligger. Data skal gjøres tilgjengelig for offentlige myndigheter slik at de kan legges inn i offentlige databaser. Forslagsstiller skal selv sørge for å legge inn innsamlede data i databaser der det er lagt til rette for dette. Kommunal- og </w:t>
      </w:r>
      <w:proofErr w:type="spellStart"/>
      <w:r w:rsidR="001225C0">
        <w:t>distrikts</w:t>
      </w:r>
      <w:r w:rsidRPr="006F62EB">
        <w:rPr>
          <w:rFonts w:cs="Times New Roman"/>
        </w:rPr>
        <w:t>departementet</w:t>
      </w:r>
      <w:proofErr w:type="spellEnd"/>
      <w:r w:rsidRPr="006F62EB">
        <w:rPr>
          <w:rFonts w:cs="Times New Roman"/>
        </w:rPr>
        <w:t xml:space="preserve"> og Klima- og miljødepartementet har sammen utarbeidet oversikten </w:t>
      </w:r>
      <w:hyperlink r:id="rId80" w:history="1">
        <w:r w:rsidR="00CA206C" w:rsidRPr="00DF03B7">
          <w:t>«</w:t>
        </w:r>
        <w:r w:rsidRPr="00CA206C">
          <w:rPr>
            <w:rStyle w:val="kursiv"/>
          </w:rPr>
          <w:t>Konsekvensutredninger: anerkjent metodikk og databaser for innlegging av dat</w:t>
        </w:r>
        <w:r w:rsidR="008529BC" w:rsidRPr="00CA206C">
          <w:rPr>
            <w:rStyle w:val="kursiv"/>
          </w:rPr>
          <w:t>a</w:t>
        </w:r>
        <w:r w:rsidR="00CA206C" w:rsidRPr="00CA206C">
          <w:rPr>
            <w:rStyle w:val="kursiv"/>
          </w:rPr>
          <w:t>»</w:t>
        </w:r>
        <w:r w:rsidR="008529BC" w:rsidRPr="00CA206C">
          <w:rPr>
            <w:rStyle w:val="kursiv"/>
          </w:rPr>
          <w:t>.</w:t>
        </w:r>
        <w:r w:rsidRPr="00C878F6">
          <w:rPr>
            <w:rStyle w:val="Hyperkobling"/>
            <w:rFonts w:cs="Times New Roman"/>
          </w:rPr>
          <w:t xml:space="preserve"> </w:t>
        </w:r>
      </w:hyperlink>
    </w:p>
    <w:p w14:paraId="351DE3F6" w14:textId="0884AA5D" w:rsidR="0045104B" w:rsidRPr="00490C3E" w:rsidRDefault="0045104B" w:rsidP="0045104B">
      <w:pPr>
        <w:autoSpaceDE w:val="0"/>
        <w:autoSpaceDN w:val="0"/>
        <w:adjustRightInd w:val="0"/>
      </w:pPr>
      <w:r w:rsidRPr="006F62EB">
        <w:rPr>
          <w:rFonts w:cs="Times New Roman"/>
        </w:rPr>
        <w:t>Saksbehandling etter forskriften skal ivareta krav til utredning og dokumentasjon som følger av annet lovverk og som er relevante for den beslutningen konsekvensutred</w:t>
      </w:r>
      <w:r w:rsidR="00304825" w:rsidRPr="006F62EB">
        <w:rPr>
          <w:rFonts w:cs="Times New Roman"/>
        </w:rPr>
        <w:t>n</w:t>
      </w:r>
      <w:r w:rsidRPr="006F62EB">
        <w:rPr>
          <w:rFonts w:cs="Times New Roman"/>
        </w:rPr>
        <w:t xml:space="preserve">ingen skal ligge til grunn for. Dette følger av forskriften </w:t>
      </w:r>
      <w:r w:rsidR="00CA206C">
        <w:rPr>
          <w:rFonts w:cs="Times New Roman"/>
        </w:rPr>
        <w:t>§ </w:t>
      </w:r>
      <w:r w:rsidR="00CA206C" w:rsidRPr="00C878F6">
        <w:rPr>
          <w:rFonts w:cs="Times New Roman"/>
        </w:rPr>
        <w:t>3</w:t>
      </w:r>
      <w:r w:rsidRPr="006F62EB">
        <w:rPr>
          <w:rFonts w:cs="Times New Roman"/>
        </w:rPr>
        <w:t>. Dette betyr at det så langt som mulig bør tilstrebes å samordne utredningskrav og dokument</w:t>
      </w:r>
      <w:r w:rsidRPr="00C878F6">
        <w:rPr>
          <w:rFonts w:cs="Times New Roman"/>
        </w:rPr>
        <w:t>asjon som følger av sektorlover, som</w:t>
      </w:r>
      <w:r w:rsidR="00594494" w:rsidRPr="00C878F6">
        <w:rPr>
          <w:rFonts w:cs="Times New Roman"/>
        </w:rPr>
        <w:t xml:space="preserve"> for eksempel </w:t>
      </w:r>
      <w:hyperlink r:id="rId81" w:history="1">
        <w:r w:rsidR="00594494" w:rsidRPr="00934E0D">
          <w:rPr>
            <w:rStyle w:val="Hyperkobling"/>
            <w:rFonts w:cs="Times New Roman"/>
          </w:rPr>
          <w:t>forurensningsloven</w:t>
        </w:r>
      </w:hyperlink>
      <w:r w:rsidR="00594494" w:rsidRPr="00C878F6">
        <w:rPr>
          <w:rFonts w:cs="Times New Roman"/>
        </w:rPr>
        <w:t>,</w:t>
      </w:r>
      <w:r w:rsidRPr="00C878F6">
        <w:rPr>
          <w:rFonts w:cs="Times New Roman"/>
        </w:rPr>
        <w:t xml:space="preserve"> </w:t>
      </w:r>
      <w:hyperlink r:id="rId82" w:history="1">
        <w:r w:rsidRPr="00934E0D">
          <w:rPr>
            <w:rStyle w:val="Hyperkobling"/>
            <w:rFonts w:cs="Times New Roman"/>
          </w:rPr>
          <w:t>naturmangfoldloven</w:t>
        </w:r>
      </w:hyperlink>
      <w:r w:rsidR="00594494" w:rsidRPr="00C878F6">
        <w:rPr>
          <w:rFonts w:cs="Times New Roman"/>
        </w:rPr>
        <w:t xml:space="preserve">, </w:t>
      </w:r>
      <w:hyperlink r:id="rId83" w:history="1">
        <w:r w:rsidR="00594494" w:rsidRPr="00934E0D">
          <w:rPr>
            <w:rStyle w:val="Hyperkobling"/>
            <w:rFonts w:cs="Times New Roman"/>
          </w:rPr>
          <w:t>mineralloven</w:t>
        </w:r>
      </w:hyperlink>
      <w:r w:rsidR="00594494" w:rsidRPr="00C878F6">
        <w:rPr>
          <w:rFonts w:cs="Times New Roman"/>
        </w:rPr>
        <w:t xml:space="preserve">, </w:t>
      </w:r>
      <w:hyperlink r:id="rId84" w:history="1">
        <w:r w:rsidR="00594494" w:rsidRPr="00934E0D">
          <w:rPr>
            <w:rStyle w:val="Hyperkobling"/>
            <w:rFonts w:cs="Times New Roman"/>
          </w:rPr>
          <w:t>akvakulturloven</w:t>
        </w:r>
      </w:hyperlink>
      <w:r w:rsidRPr="00C878F6">
        <w:rPr>
          <w:rFonts w:cs="Times New Roman"/>
        </w:rPr>
        <w:t xml:space="preserve"> og </w:t>
      </w:r>
      <w:hyperlink r:id="rId85" w:history="1">
        <w:r w:rsidRPr="006F62EB">
          <w:rPr>
            <w:rStyle w:val="Hyperkobling"/>
            <w:rFonts w:cs="Times New Roman"/>
          </w:rPr>
          <w:t>kulturminneloven</w:t>
        </w:r>
      </w:hyperlink>
      <w:r w:rsidRPr="006F62EB">
        <w:rPr>
          <w:rFonts w:cs="Times New Roman"/>
        </w:rPr>
        <w:t>, i arbeidet med konsekvensutredningen etter fors</w:t>
      </w:r>
      <w:r w:rsidRPr="00C878F6">
        <w:rPr>
          <w:rFonts w:cs="Times New Roman"/>
        </w:rPr>
        <w:t xml:space="preserve">kriften. </w:t>
      </w:r>
      <w:r w:rsidR="00594494" w:rsidRPr="00C878F6">
        <w:rPr>
          <w:rFonts w:cs="Times New Roman"/>
        </w:rPr>
        <w:t xml:space="preserve">Det må derfor, når planprogrammet fastsettes, tas høyde for at kravene etter andre lover også blir dekket i konsekvensutredningen. </w:t>
      </w:r>
      <w:r w:rsidRPr="00C878F6">
        <w:rPr>
          <w:rFonts w:cs="Times New Roman"/>
        </w:rPr>
        <w:t xml:space="preserve">Det er viktig at forslagsstiller tidlig tar kontakt med ansvarlige sektormyndigheter slik at prosessene og utredningskrav blir samordnet så langt som mulig og hensiktsmessig. </w:t>
      </w:r>
      <w:r w:rsidR="00594494" w:rsidRPr="00C878F6">
        <w:rPr>
          <w:rFonts w:cs="Times New Roman"/>
        </w:rPr>
        <w:t>Dette betyr imidlertid ikke at konsekvensutredningen må dekke mer detaljerte forhold som er relevant for tillatelser etter andre lover. Slike detaljer må utredes som følge av krav etter andre lover.</w:t>
      </w:r>
    </w:p>
    <w:p w14:paraId="351DE3F7" w14:textId="4D3E11F2" w:rsidR="0045104B" w:rsidRPr="00303195" w:rsidRDefault="0045104B" w:rsidP="0045104B">
      <w:pPr>
        <w:autoSpaceDE w:val="0"/>
        <w:autoSpaceDN w:val="0"/>
        <w:adjustRightInd w:val="0"/>
        <w:rPr>
          <w:rFonts w:cs="Times New Roman"/>
          <w:color w:val="000000"/>
          <w:szCs w:val="24"/>
        </w:rPr>
      </w:pPr>
      <w:r w:rsidRPr="00303195">
        <w:rPr>
          <w:rFonts w:cs="Times New Roman"/>
          <w:color w:val="000000"/>
          <w:szCs w:val="24"/>
        </w:rPr>
        <w:t xml:space="preserve">Dersom reguleringsplan er underlagt krav om konsekvensutredning, skal </w:t>
      </w:r>
      <w:r w:rsidR="00F36438">
        <w:rPr>
          <w:rFonts w:cs="Times New Roman"/>
          <w:color w:val="000000"/>
          <w:szCs w:val="24"/>
        </w:rPr>
        <w:t>k</w:t>
      </w:r>
      <w:r>
        <w:rPr>
          <w:rFonts w:cs="Times New Roman"/>
          <w:color w:val="000000"/>
          <w:szCs w:val="24"/>
        </w:rPr>
        <w:t>onsekvensutredningen normalt inngå i planbeskrivelsen. Den kan utgjøre et eget dokument dersom konsekvensutredningen er omfattende.</w:t>
      </w:r>
      <w:r w:rsidR="008529BC">
        <w:rPr>
          <w:rFonts w:cs="Times New Roman"/>
          <w:color w:val="000000"/>
          <w:szCs w:val="24"/>
        </w:rPr>
        <w:t xml:space="preserve"> </w:t>
      </w:r>
      <w:r>
        <w:rPr>
          <w:rFonts w:cs="Times New Roman"/>
          <w:color w:val="000000"/>
          <w:szCs w:val="24"/>
        </w:rPr>
        <w:t xml:space="preserve">En oppsummering av resultatene av konsekvensutredningen, eventuelt i form av det ikke-tekniske sammendraget, skal da inngå i planbeskrivelsen. </w:t>
      </w:r>
      <w:r w:rsidRPr="00303195">
        <w:rPr>
          <w:rFonts w:cs="Times New Roman"/>
          <w:color w:val="000000"/>
          <w:szCs w:val="24"/>
        </w:rPr>
        <w:t>Det skal utarbeides et ikke-teknisk sammendrag av konsekvensutredningen. Konsekvensutredningen og fagrapporter må da følge som vedlegg. For planer med krav om konsekvensutredning, vil det være naturlig at ROS-analysen og eventuelle vurderinger etter naturmangfoldloven inngår som en del av de utredninger som skal gjennomføres.</w:t>
      </w:r>
    </w:p>
    <w:p w14:paraId="351DE3FA" w14:textId="17516E8C" w:rsidR="00174B33" w:rsidRPr="00303195" w:rsidRDefault="00174B33" w:rsidP="00D63F6B">
      <w:pPr>
        <w:pStyle w:val="Overskrift2"/>
      </w:pPr>
      <w:bookmarkStart w:id="65" w:name="_Toc113455487"/>
      <w:r w:rsidRPr="00303195">
        <w:t>Høring og offentlig ettersyn</w:t>
      </w:r>
      <w:bookmarkEnd w:id="65"/>
    </w:p>
    <w:p w14:paraId="351DE3FB" w14:textId="4131E144" w:rsidR="00527BB7" w:rsidRDefault="00BD69B3" w:rsidP="00D63F6B">
      <w:pPr>
        <w:pStyle w:val="Overskrift3"/>
      </w:pPr>
      <w:bookmarkStart w:id="66" w:name="_Toc113455488"/>
      <w:r>
        <w:t xml:space="preserve">Kommunens avgjørelse </w:t>
      </w:r>
      <w:r w:rsidR="00527BB7">
        <w:t xml:space="preserve">om </w:t>
      </w:r>
      <w:r>
        <w:t xml:space="preserve">at </w:t>
      </w:r>
      <w:r w:rsidR="00527BB7">
        <w:t>forslag til reguleringsplan skal fremmes for høring og offentlig ettersyn</w:t>
      </w:r>
      <w:bookmarkEnd w:id="66"/>
    </w:p>
    <w:p w14:paraId="1BB81E96" w14:textId="15F2F9D7" w:rsidR="00CA206C" w:rsidRDefault="00527BB7" w:rsidP="00FD6AF3">
      <w:pPr>
        <w:rPr>
          <w:rFonts w:cs="Times New Roman"/>
          <w:szCs w:val="24"/>
        </w:rPr>
      </w:pPr>
      <w:r w:rsidRPr="009C66C1">
        <w:rPr>
          <w:rFonts w:cs="Times New Roman"/>
          <w:szCs w:val="24"/>
        </w:rPr>
        <w:t xml:space="preserve">Plan- og bygningsloven har bestemmelser om høring og offentlig ettersyn av planforslag, og reglene er i hovedsak videreført fra tidligere plan- og bygningslov. Kravet om høring og offentlig ettersyn ved behandlingen av reguleringsforslag </w:t>
      </w:r>
      <w:proofErr w:type="gramStart"/>
      <w:r w:rsidR="000958B9">
        <w:rPr>
          <w:rFonts w:cs="Times New Roman"/>
          <w:szCs w:val="24"/>
        </w:rPr>
        <w:t>frem</w:t>
      </w:r>
      <w:r w:rsidRPr="009C66C1">
        <w:rPr>
          <w:rFonts w:cs="Times New Roman"/>
          <w:szCs w:val="24"/>
        </w:rPr>
        <w:t>går</w:t>
      </w:r>
      <w:proofErr w:type="gramEnd"/>
      <w:r w:rsidRPr="009C66C1">
        <w:rPr>
          <w:rFonts w:cs="Times New Roman"/>
          <w:szCs w:val="24"/>
        </w:rPr>
        <w:t xml:space="preserve"> av </w:t>
      </w:r>
      <w:r w:rsidR="00CA206C">
        <w:rPr>
          <w:rFonts w:cs="Times New Roman"/>
          <w:szCs w:val="24"/>
        </w:rPr>
        <w:t>§ </w:t>
      </w:r>
      <w:r w:rsidR="00CA206C" w:rsidRPr="009C66C1">
        <w:rPr>
          <w:rFonts w:cs="Times New Roman"/>
          <w:szCs w:val="24"/>
        </w:rPr>
        <w:t>1</w:t>
      </w:r>
      <w:r w:rsidRPr="009C66C1">
        <w:rPr>
          <w:rFonts w:cs="Times New Roman"/>
          <w:szCs w:val="24"/>
        </w:rPr>
        <w:t xml:space="preserve">2-10 første ledd. </w:t>
      </w:r>
      <w:r w:rsidR="00754A66">
        <w:rPr>
          <w:rFonts w:cs="Times New Roman"/>
          <w:szCs w:val="24"/>
        </w:rPr>
        <w:t>For private forslag til reguleringsplaner gjel</w:t>
      </w:r>
      <w:r w:rsidR="00CE38F4">
        <w:rPr>
          <w:rFonts w:cs="Times New Roman"/>
          <w:szCs w:val="24"/>
        </w:rPr>
        <w:t>d</w:t>
      </w:r>
      <w:r w:rsidR="00754A66">
        <w:rPr>
          <w:rFonts w:cs="Times New Roman"/>
          <w:szCs w:val="24"/>
        </w:rPr>
        <w:t xml:space="preserve">er plan- og bygningsloven </w:t>
      </w:r>
      <w:r w:rsidR="00CA206C">
        <w:rPr>
          <w:rFonts w:cs="Times New Roman"/>
          <w:szCs w:val="24"/>
        </w:rPr>
        <w:t>§ 1</w:t>
      </w:r>
      <w:r w:rsidR="00754A66">
        <w:rPr>
          <w:rFonts w:cs="Times New Roman"/>
          <w:szCs w:val="24"/>
        </w:rPr>
        <w:t xml:space="preserve">2-11. </w:t>
      </w:r>
      <w:r w:rsidRPr="009C66C1">
        <w:rPr>
          <w:rFonts w:cs="Times New Roman"/>
          <w:szCs w:val="24"/>
        </w:rPr>
        <w:t>Når forslag til privat reguleringsplan er mottatt av kommunen, skal kommunen snarest, og senest innen tolv uker eller en annen frist som er avtalt, avgjøre om forslaget skal fremmes ved å sendes på høring og legges ut til offentlig ettersyn. Frist</w:t>
      </w:r>
      <w:r w:rsidR="00754A66">
        <w:rPr>
          <w:rFonts w:cs="Times New Roman"/>
          <w:szCs w:val="24"/>
        </w:rPr>
        <w:t>er</w:t>
      </w:r>
      <w:r w:rsidRPr="009C66C1">
        <w:rPr>
          <w:rFonts w:cs="Times New Roman"/>
          <w:szCs w:val="24"/>
        </w:rPr>
        <w:t xml:space="preserve"> begynner å løpe når forslag har kommet inn. Et planforslag skal oppfylle </w:t>
      </w:r>
      <w:r w:rsidR="00460F14">
        <w:rPr>
          <w:rFonts w:cs="Times New Roman"/>
          <w:szCs w:val="24"/>
        </w:rPr>
        <w:t xml:space="preserve">kravene til </w:t>
      </w:r>
      <w:r w:rsidRPr="009C66C1">
        <w:rPr>
          <w:rFonts w:cs="Times New Roman"/>
          <w:szCs w:val="24"/>
        </w:rPr>
        <w:t xml:space="preserve">reguleringsplan, jf. </w:t>
      </w:r>
      <w:r w:rsidR="00CA206C">
        <w:rPr>
          <w:rFonts w:cs="Times New Roman"/>
          <w:szCs w:val="24"/>
        </w:rPr>
        <w:t>§ </w:t>
      </w:r>
      <w:r w:rsidR="00CA206C" w:rsidRPr="009C66C1">
        <w:rPr>
          <w:rFonts w:cs="Times New Roman"/>
          <w:szCs w:val="24"/>
        </w:rPr>
        <w:t>1</w:t>
      </w:r>
      <w:r w:rsidRPr="009C66C1">
        <w:rPr>
          <w:rFonts w:cs="Times New Roman"/>
          <w:szCs w:val="24"/>
        </w:rPr>
        <w:t>2-1</w:t>
      </w:r>
      <w:r w:rsidR="00D60F84">
        <w:rPr>
          <w:rFonts w:cs="Times New Roman"/>
          <w:szCs w:val="24"/>
        </w:rPr>
        <w:t xml:space="preserve">. Dette er bl.a. avgjørende for at fristene begynner å løpe, jf. plan- og bygningsloven </w:t>
      </w:r>
      <w:r w:rsidR="00CA206C">
        <w:rPr>
          <w:rFonts w:cs="Times New Roman"/>
          <w:szCs w:val="24"/>
        </w:rPr>
        <w:t>§ 1</w:t>
      </w:r>
      <w:r w:rsidR="00D60F84">
        <w:rPr>
          <w:rFonts w:cs="Times New Roman"/>
          <w:szCs w:val="24"/>
        </w:rPr>
        <w:t>2-10</w:t>
      </w:r>
      <w:r w:rsidRPr="009C66C1">
        <w:rPr>
          <w:rFonts w:cs="Times New Roman"/>
          <w:szCs w:val="24"/>
        </w:rPr>
        <w:t xml:space="preserve">. </w:t>
      </w:r>
      <w:r w:rsidR="001476B4">
        <w:rPr>
          <w:rFonts w:cs="Times New Roman"/>
          <w:szCs w:val="24"/>
        </w:rPr>
        <w:t>Kommunen bør gi beskjed til den private forslagsstilleren snarest dersom planen ikke er komplett.</w:t>
      </w:r>
    </w:p>
    <w:p w14:paraId="437F6137" w14:textId="5EE1BA9E" w:rsidR="00CA206C" w:rsidRDefault="00527BB7">
      <w:pPr>
        <w:rPr>
          <w:rFonts w:cs="Times New Roman"/>
          <w:kern w:val="36"/>
        </w:rPr>
      </w:pPr>
      <w:r w:rsidRPr="006F62EB">
        <w:rPr>
          <w:rFonts w:cs="Times New Roman"/>
        </w:rPr>
        <w:t xml:space="preserve">Kommunen kan presisere </w:t>
      </w:r>
      <w:r w:rsidR="00E53924" w:rsidRPr="006F62EB">
        <w:rPr>
          <w:rFonts w:cs="Times New Roman"/>
        </w:rPr>
        <w:t xml:space="preserve">ytterligere </w:t>
      </w:r>
      <w:r w:rsidRPr="006F62EB">
        <w:rPr>
          <w:rFonts w:cs="Times New Roman"/>
        </w:rPr>
        <w:t xml:space="preserve">krav til </w:t>
      </w:r>
      <w:r w:rsidR="000958B9" w:rsidRPr="00C878F6">
        <w:rPr>
          <w:rFonts w:cs="Times New Roman"/>
        </w:rPr>
        <w:t>frem</w:t>
      </w:r>
      <w:r w:rsidRPr="00C878F6">
        <w:rPr>
          <w:rFonts w:cs="Times New Roman"/>
        </w:rPr>
        <w:t xml:space="preserve">stilling og innhold, jf. </w:t>
      </w:r>
      <w:hyperlink r:id="rId86" w:history="1">
        <w:r w:rsidR="00754A66" w:rsidRPr="006F62EB">
          <w:rPr>
            <w:rStyle w:val="Hyperkobling"/>
            <w:rFonts w:cs="Times New Roman"/>
            <w:kern w:val="36"/>
          </w:rPr>
          <w:t>f</w:t>
        </w:r>
        <w:r w:rsidRPr="006F62EB">
          <w:rPr>
            <w:rStyle w:val="Hyperkobling"/>
            <w:rFonts w:cs="Times New Roman"/>
            <w:kern w:val="36"/>
          </w:rPr>
          <w:t xml:space="preserve">orskrift </w:t>
        </w:r>
        <w:r w:rsidR="00E53924" w:rsidRPr="00C878F6">
          <w:rPr>
            <w:rStyle w:val="Hyperkobling"/>
            <w:rFonts w:cs="Times New Roman"/>
          </w:rPr>
          <w:t>8. desember 2017 nr. 1950</w:t>
        </w:r>
        <w:r w:rsidR="009951EB" w:rsidRPr="00C878F6">
          <w:rPr>
            <w:rStyle w:val="Hyperkobling"/>
            <w:rFonts w:cs="Times New Roman"/>
          </w:rPr>
          <w:t xml:space="preserve"> </w:t>
        </w:r>
        <w:r w:rsidRPr="00C878F6">
          <w:rPr>
            <w:rStyle w:val="Hyperkobling"/>
            <w:rFonts w:cs="Times New Roman"/>
            <w:kern w:val="36"/>
          </w:rPr>
          <w:t xml:space="preserve">om </w:t>
        </w:r>
        <w:r w:rsidR="00E53924" w:rsidRPr="00C878F6">
          <w:rPr>
            <w:rStyle w:val="Hyperkobling"/>
            <w:rFonts w:cs="Times New Roman"/>
            <w:kern w:val="36"/>
          </w:rPr>
          <w:t>behandling av priv</w:t>
        </w:r>
        <w:r w:rsidR="007000BB" w:rsidRPr="00C878F6">
          <w:rPr>
            <w:rStyle w:val="Hyperkobling"/>
            <w:rFonts w:cs="Times New Roman"/>
            <w:kern w:val="36"/>
          </w:rPr>
          <w:t>a</w:t>
        </w:r>
        <w:r w:rsidR="00E53924" w:rsidRPr="00C878F6">
          <w:rPr>
            <w:rStyle w:val="Hyperkobling"/>
            <w:rFonts w:cs="Times New Roman"/>
            <w:kern w:val="36"/>
          </w:rPr>
          <w:t xml:space="preserve">te forslag til detaljregulering etter plan- og bygningsloven </w:t>
        </w:r>
        <w:r w:rsidR="00CA206C">
          <w:rPr>
            <w:rStyle w:val="Hyperkobling"/>
            <w:rFonts w:cs="Times New Roman"/>
            <w:kern w:val="36"/>
          </w:rPr>
          <w:t>§ </w:t>
        </w:r>
        <w:r w:rsidR="00CA206C" w:rsidRPr="00C878F6">
          <w:rPr>
            <w:rStyle w:val="Hyperkobling"/>
            <w:rFonts w:cs="Times New Roman"/>
            <w:kern w:val="36"/>
          </w:rPr>
          <w:t>6</w:t>
        </w:r>
      </w:hyperlink>
      <w:r w:rsidR="00E53924" w:rsidRPr="006F62EB">
        <w:rPr>
          <w:rStyle w:val="Hyperkobling"/>
          <w:rFonts w:cs="Times New Roman"/>
          <w:kern w:val="36"/>
        </w:rPr>
        <w:t>.</w:t>
      </w:r>
    </w:p>
    <w:p w14:paraId="55C5E6B5" w14:textId="017A14DF" w:rsidR="008529BC" w:rsidRDefault="00527BB7" w:rsidP="00FD6AF3">
      <w:pPr>
        <w:rPr>
          <w:rFonts w:cs="Times New Roman"/>
          <w:szCs w:val="24"/>
        </w:rPr>
      </w:pPr>
      <w:r>
        <w:t xml:space="preserve">Finner ikke kommunen grunn til å fremme </w:t>
      </w:r>
      <w:r w:rsidR="00754A66">
        <w:t xml:space="preserve">det private </w:t>
      </w:r>
      <w:r>
        <w:t xml:space="preserve">forslaget, skal forslagsstiller innen tre uker underrettes ved brev. Er forslaget i samsvar med kommuneplanens arealdel eller områderegulering, kan </w:t>
      </w:r>
      <w:r w:rsidR="006D4ED9">
        <w:t xml:space="preserve">forslagsstiller kreve </w:t>
      </w:r>
      <w:r>
        <w:t>avslaget forelagt kom</w:t>
      </w:r>
      <w:r w:rsidR="007000BB">
        <w:t>m</w:t>
      </w:r>
      <w:r>
        <w:t>unestyret.</w:t>
      </w:r>
      <w:r w:rsidRPr="00660799">
        <w:t xml:space="preserve"> </w:t>
      </w:r>
      <w:r w:rsidRPr="0032475F">
        <w:rPr>
          <w:rFonts w:cs="Times New Roman"/>
          <w:szCs w:val="24"/>
        </w:rPr>
        <w:t xml:space="preserve">Det er vanlig praksis at det er dialog om det innsendte planforslaget mellom forslagstiller og administrasjonen, og at planforslag og bestemmelser som legges </w:t>
      </w:r>
      <w:r w:rsidR="000958B9">
        <w:rPr>
          <w:rFonts w:cs="Times New Roman"/>
          <w:szCs w:val="24"/>
        </w:rPr>
        <w:t>frem</w:t>
      </w:r>
      <w:r w:rsidRPr="0032475F">
        <w:rPr>
          <w:rFonts w:cs="Times New Roman"/>
          <w:szCs w:val="24"/>
        </w:rPr>
        <w:t xml:space="preserve"> til behandling dermed er bearbeidet </w:t>
      </w:r>
      <w:r w:rsidR="006D4ED9">
        <w:rPr>
          <w:rFonts w:cs="Times New Roman"/>
          <w:szCs w:val="24"/>
        </w:rPr>
        <w:t xml:space="preserve">med hensyn </w:t>
      </w:r>
      <w:r w:rsidRPr="0032475F">
        <w:rPr>
          <w:rFonts w:cs="Times New Roman"/>
          <w:szCs w:val="24"/>
        </w:rPr>
        <w:t xml:space="preserve">til den helheten kommunen skal ivareta. Det lykkes ikke alltid i slike dialoger å oppnå full enighet om eventuelle behov for endringer i planforslaget. God planpraksis er da at administrasjonen synliggjør i saken hvor det er uenighet, og begrunner hvorfor de anbefaler </w:t>
      </w:r>
      <w:r w:rsidRPr="006A6213">
        <w:rPr>
          <w:rFonts w:cs="Times New Roman"/>
          <w:szCs w:val="24"/>
        </w:rPr>
        <w:t xml:space="preserve">andre løsninger enn det forslagstiller har lagt </w:t>
      </w:r>
      <w:r w:rsidR="000958B9">
        <w:rPr>
          <w:rFonts w:cs="Times New Roman"/>
          <w:szCs w:val="24"/>
        </w:rPr>
        <w:t>frem</w:t>
      </w:r>
      <w:r w:rsidRPr="006A6213">
        <w:rPr>
          <w:rFonts w:cs="Times New Roman"/>
          <w:szCs w:val="24"/>
        </w:rPr>
        <w:t>. Hvorvidt det må utarbeides et helt eget planforslag vil bero på hvor omfattende endringene er.</w:t>
      </w:r>
    </w:p>
    <w:p w14:paraId="7A252D56" w14:textId="77777777" w:rsidR="00CA206C" w:rsidRDefault="00527BB7" w:rsidP="00FD6AF3">
      <w:pPr>
        <w:rPr>
          <w:rFonts w:cs="Times New Roman"/>
          <w:szCs w:val="24"/>
        </w:rPr>
      </w:pPr>
      <w:r w:rsidRPr="006A6213">
        <w:rPr>
          <w:rFonts w:cs="Times New Roman"/>
          <w:szCs w:val="24"/>
        </w:rPr>
        <w:t xml:space="preserve">For større reguleringsplaner og planer som er i strid med kommuneplan, bør det vurderes å ta opp saken i regionalt planforum </w:t>
      </w:r>
      <w:r w:rsidR="00560422">
        <w:rPr>
          <w:rFonts w:cs="Times New Roman"/>
          <w:szCs w:val="24"/>
        </w:rPr>
        <w:t xml:space="preserve">ved oppstart eller </w:t>
      </w:r>
      <w:r w:rsidRPr="006A6213">
        <w:rPr>
          <w:rFonts w:cs="Times New Roman"/>
          <w:szCs w:val="24"/>
        </w:rPr>
        <w:t xml:space="preserve">tidlig i planleggingsfasen. </w:t>
      </w:r>
      <w:r w:rsidR="00B47095">
        <w:rPr>
          <w:rFonts w:cs="Times New Roman"/>
          <w:szCs w:val="24"/>
        </w:rPr>
        <w:t>Det kan være aktuelt for kommunen å ta opp et privat planforslag til drøfting i regionalt planforum dersom kommunen vurderer å stoppe planforslaget ved oppstart.</w:t>
      </w:r>
    </w:p>
    <w:p w14:paraId="351DE404" w14:textId="08C14949" w:rsidR="00527BB7" w:rsidRPr="006F62EB" w:rsidRDefault="00527BB7">
      <w:pPr>
        <w:rPr>
          <w:rFonts w:cs="Times New Roman"/>
        </w:rPr>
      </w:pPr>
      <w:r w:rsidRPr="006F62EB">
        <w:rPr>
          <w:rFonts w:cs="Times New Roman"/>
        </w:rPr>
        <w:t xml:space="preserve">Er det krav om </w:t>
      </w:r>
      <w:hyperlink r:id="rId87" w:tooltip="Prosess for og dokumentasjon av virkninger av et tiltak i henhold til reglene i forskrift om konsekvensutredninger." w:history="1">
        <w:r w:rsidRPr="006F62EB">
          <w:rPr>
            <w:rStyle w:val="Hyperkobling"/>
            <w:rFonts w:cs="Times New Roman"/>
            <w:color w:val="auto"/>
            <w:u w:val="none"/>
          </w:rPr>
          <w:t>konsekvensutredning</w:t>
        </w:r>
      </w:hyperlink>
      <w:r w:rsidRPr="006F62EB">
        <w:rPr>
          <w:rFonts w:cs="Times New Roman"/>
        </w:rPr>
        <w:t xml:space="preserve"> for planen skal den inngå i planforslaget.</w:t>
      </w:r>
    </w:p>
    <w:p w14:paraId="351DE405" w14:textId="77777777" w:rsidR="00660799" w:rsidRDefault="00660799" w:rsidP="00D63F6B">
      <w:pPr>
        <w:pStyle w:val="Overskrift3"/>
      </w:pPr>
      <w:bookmarkStart w:id="67" w:name="_Toc113455489"/>
      <w:r>
        <w:t>Hva innebærer høring og offentlig ettersyn?</w:t>
      </w:r>
      <w:bookmarkEnd w:id="67"/>
    </w:p>
    <w:p w14:paraId="351DE406" w14:textId="293EE66A" w:rsidR="006C187E" w:rsidRDefault="00174B33" w:rsidP="00FD6AF3">
      <w:pPr>
        <w:rPr>
          <w:rFonts w:cs="Times New Roman"/>
          <w:szCs w:val="24"/>
        </w:rPr>
      </w:pPr>
      <w:r w:rsidRPr="0032475F">
        <w:rPr>
          <w:rFonts w:cs="Times New Roman"/>
          <w:szCs w:val="24"/>
        </w:rPr>
        <w:t xml:space="preserve">Hva som menes med høring og offentlig ettersyn </w:t>
      </w:r>
      <w:proofErr w:type="gramStart"/>
      <w:r w:rsidR="000958B9">
        <w:rPr>
          <w:rFonts w:cs="Times New Roman"/>
          <w:szCs w:val="24"/>
        </w:rPr>
        <w:t>frem</w:t>
      </w:r>
      <w:r w:rsidRPr="0032475F">
        <w:rPr>
          <w:rFonts w:cs="Times New Roman"/>
          <w:szCs w:val="24"/>
        </w:rPr>
        <w:t>går</w:t>
      </w:r>
      <w:proofErr w:type="gramEnd"/>
      <w:r w:rsidRPr="0032475F">
        <w:rPr>
          <w:rFonts w:cs="Times New Roman"/>
          <w:szCs w:val="24"/>
        </w:rPr>
        <w:t xml:space="preserve"> av den generelle bestemmelsen i </w:t>
      </w:r>
      <w:r w:rsidR="00CA206C">
        <w:rPr>
          <w:rFonts w:cs="Times New Roman"/>
          <w:szCs w:val="24"/>
        </w:rPr>
        <w:t>§ </w:t>
      </w:r>
      <w:r w:rsidR="00CA206C" w:rsidRPr="0032475F">
        <w:rPr>
          <w:rFonts w:cs="Times New Roman"/>
          <w:szCs w:val="24"/>
        </w:rPr>
        <w:t>5</w:t>
      </w:r>
      <w:r w:rsidRPr="0032475F">
        <w:rPr>
          <w:rFonts w:cs="Times New Roman"/>
          <w:szCs w:val="24"/>
        </w:rPr>
        <w:t xml:space="preserve">-2. </w:t>
      </w:r>
    </w:p>
    <w:tbl>
      <w:tblPr>
        <w:tblStyle w:val="StandardBoks"/>
        <w:tblW w:w="91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34"/>
      </w:tblGrid>
      <w:tr w:rsidR="006F775B" w14:paraId="24FA0E55" w14:textId="77777777" w:rsidTr="008356D3">
        <w:trPr>
          <w:trHeight w:val="9402"/>
        </w:trPr>
        <w:tc>
          <w:tcPr>
            <w:tcW w:w="9134" w:type="dxa"/>
            <w:shd w:val="clear" w:color="auto" w:fill="auto"/>
          </w:tcPr>
          <w:p w14:paraId="28048934" w14:textId="76CFD419" w:rsidR="006F775B" w:rsidRDefault="00CA206C" w:rsidP="003316DC">
            <w:pPr>
              <w:pStyle w:val="avsnitt-undertittel"/>
              <w:spacing w:before="120" w:after="240"/>
            </w:pPr>
            <w:r>
              <w:t>§ </w:t>
            </w:r>
            <w:r w:rsidRPr="0032475F">
              <w:t>1</w:t>
            </w:r>
            <w:r w:rsidR="006F775B" w:rsidRPr="0032475F">
              <w:t xml:space="preserve">2-10 </w:t>
            </w:r>
            <w:r w:rsidR="006F775B">
              <w:t>Behandling av reguleringsplanforslag</w:t>
            </w:r>
          </w:p>
          <w:p w14:paraId="51105DD1" w14:textId="42D2EDD7" w:rsidR="006F775B" w:rsidRDefault="006F775B" w:rsidP="003316DC">
            <w:r w:rsidRPr="00F95313">
              <w:t>Første og an</w:t>
            </w:r>
            <w:r w:rsidR="008D064C">
              <w:t>dre</w:t>
            </w:r>
            <w:r w:rsidRPr="00F95313">
              <w:t xml:space="preserve"> ledd:</w:t>
            </w:r>
          </w:p>
          <w:p w14:paraId="7BEBF12A" w14:textId="5944FB26" w:rsidR="006F775B" w:rsidRDefault="006F775B" w:rsidP="003316DC">
            <w:r w:rsidRPr="00F95313">
              <w:t xml:space="preserve">Forslag til reguleringsplan sendes på høring og legges ut til offentlig ettersyn. Planforslaget gjøres tilgjengelig gjennom elektroniske medier. Frist for å gi uttalelse og eventuelt fremme innsigelse skal være minst seks uker. Dersom reguleringsplan er underlagt krav om konsekvensutredning etter </w:t>
            </w:r>
            <w:r w:rsidR="00CA206C">
              <w:t>§ </w:t>
            </w:r>
            <w:r w:rsidR="00CA206C" w:rsidRPr="00F95313">
              <w:t>4</w:t>
            </w:r>
            <w:r w:rsidRPr="00F95313">
              <w:t>-2, skal konsekvensutredningen følge planforslaget.</w:t>
            </w:r>
          </w:p>
          <w:p w14:paraId="73BEC609" w14:textId="77777777" w:rsidR="00CA206C" w:rsidRDefault="006F775B" w:rsidP="003316DC">
            <w:r w:rsidRPr="00F95313">
              <w:t>Registrerte grunneiere og festere og så vidt mulig andre rettighetshavere i planområdet samt naboer, skal når det blir direkte berørt, på hensiktsmessig måte underrettes om forslag til reguleringsplan med opplysning om hvor det er tilgjengelig.</w:t>
            </w:r>
          </w:p>
          <w:p w14:paraId="683F19B1" w14:textId="534BB5B3" w:rsidR="006F775B" w:rsidRPr="00FF428C" w:rsidRDefault="00CA206C" w:rsidP="00FF428C">
            <w:pPr>
              <w:pStyle w:val="avsnitt-undertittel"/>
            </w:pPr>
            <w:r w:rsidRPr="00FF428C">
              <w:t>§ 5</w:t>
            </w:r>
            <w:r w:rsidR="006F775B" w:rsidRPr="00FF428C">
              <w:t>-2 Høring og offentlig ettersyn</w:t>
            </w:r>
          </w:p>
          <w:p w14:paraId="57C99D00" w14:textId="77777777" w:rsidR="006F775B" w:rsidRDefault="006F775B" w:rsidP="006F775B">
            <w:pPr>
              <w:rPr>
                <w:rFonts w:cs="Times New Roman"/>
                <w:szCs w:val="24"/>
              </w:rPr>
            </w:pPr>
            <w:r w:rsidRPr="00F95313">
              <w:rPr>
                <w:rFonts w:cs="Times New Roman"/>
                <w:szCs w:val="24"/>
              </w:rPr>
              <w:t>Når loven her bestemmer at planforslag skal sendes på høring, skal forslaget sendes til alle</w:t>
            </w:r>
            <w:r>
              <w:rPr>
                <w:rFonts w:cs="Times New Roman"/>
                <w:szCs w:val="24"/>
              </w:rPr>
              <w:t xml:space="preserve"> </w:t>
            </w:r>
            <w:r w:rsidRPr="00F95313">
              <w:rPr>
                <w:rFonts w:cs="Times New Roman"/>
                <w:szCs w:val="24"/>
              </w:rPr>
              <w:t>statlige, regionale og kommunale myndigheter og andre offentlige organer, private organisasjoner og institusjoner, som blir berørt av forslaget, til uttalelse innen en fastsatt frist.</w:t>
            </w:r>
          </w:p>
          <w:p w14:paraId="6C98F2F2" w14:textId="77777777" w:rsidR="006F775B" w:rsidRDefault="006F775B" w:rsidP="006F775B">
            <w:pPr>
              <w:rPr>
                <w:rFonts w:cs="Times New Roman"/>
                <w:szCs w:val="24"/>
              </w:rPr>
            </w:pPr>
            <w:r w:rsidRPr="00F95313">
              <w:rPr>
                <w:rFonts w:cs="Times New Roman"/>
                <w:szCs w:val="24"/>
              </w:rPr>
              <w:t>Når loven her bestemmer at forslag skal legges ut til offentlig ettersyn, skal minst ett eksemplar av forslaget være lett tilgjengelig for alle, slik at enhver kan sette seg inn i det. Ved kunngjøring av planutkast skal det gjøres oppmerksom på om det foreligger alternative utkast til planen som ikke har vært eller vil bli kunngjort. Det skal legges til rette for elektronisk presentasjon og dialog i alle faser av planprosessen.</w:t>
            </w:r>
          </w:p>
          <w:p w14:paraId="20457DDB" w14:textId="0816F110" w:rsidR="006F775B" w:rsidRDefault="006F775B" w:rsidP="006F775B">
            <w:pPr>
              <w:rPr>
                <w:rFonts w:cs="Times New Roman"/>
                <w:szCs w:val="24"/>
              </w:rPr>
            </w:pPr>
            <w:r w:rsidRPr="00F95313">
              <w:rPr>
                <w:rFonts w:cs="Times New Roman"/>
                <w:szCs w:val="24"/>
              </w:rPr>
              <w:t>Nærmere krav til høring og offentlig ettersyn framgår av bestemmelsene for den enkelte plantype</w:t>
            </w:r>
            <w:r w:rsidR="00F74B46">
              <w:rPr>
                <w:rFonts w:cs="Times New Roman"/>
                <w:szCs w:val="24"/>
              </w:rPr>
              <w:t>.</w:t>
            </w:r>
          </w:p>
        </w:tc>
      </w:tr>
    </w:tbl>
    <w:p w14:paraId="351DE419" w14:textId="6EFADD09" w:rsidR="00174B33" w:rsidRDefault="00174B33" w:rsidP="00FD6AF3">
      <w:pPr>
        <w:rPr>
          <w:rFonts w:cs="Times New Roman"/>
          <w:szCs w:val="24"/>
        </w:rPr>
      </w:pPr>
      <w:r w:rsidRPr="0032475F">
        <w:rPr>
          <w:rFonts w:cs="Times New Roman"/>
          <w:szCs w:val="24"/>
        </w:rPr>
        <w:t xml:space="preserve">Høring og offentlig ettersyn er obligatorisk ved behandlingen av reguleringsplaner, og kommer i tillegg til kravet om </w:t>
      </w:r>
      <w:r w:rsidRPr="006A6213">
        <w:rPr>
          <w:rFonts w:cs="Times New Roman"/>
          <w:szCs w:val="24"/>
        </w:rPr>
        <w:t xml:space="preserve">medvirkning i en tidlig fase av planarbeidet. Høring og offentlig ettersyn skal sikre at alle berørte får mulighet til å gi merknader til planforslaget. </w:t>
      </w:r>
      <w:r w:rsidR="00FB7517">
        <w:rPr>
          <w:rFonts w:cs="Times New Roman"/>
          <w:szCs w:val="24"/>
        </w:rPr>
        <w:t xml:space="preserve">Forslag til planprogram skal også sendes på høring og legges ut til offentlig ettersyn, jf. plan- og bygningsloven </w:t>
      </w:r>
      <w:r w:rsidR="00CA206C">
        <w:rPr>
          <w:rFonts w:cs="Times New Roman"/>
          <w:szCs w:val="24"/>
        </w:rPr>
        <w:t>§ 4</w:t>
      </w:r>
      <w:r w:rsidR="00FB7517">
        <w:rPr>
          <w:rFonts w:cs="Times New Roman"/>
          <w:szCs w:val="24"/>
        </w:rPr>
        <w:t xml:space="preserve">-1. </w:t>
      </w:r>
      <w:r w:rsidRPr="006A6213">
        <w:rPr>
          <w:rFonts w:cs="Times New Roman"/>
          <w:szCs w:val="24"/>
        </w:rPr>
        <w:t xml:space="preserve">Det er viktig at alle hensyn kommer </w:t>
      </w:r>
      <w:r w:rsidR="000958B9">
        <w:rPr>
          <w:rFonts w:cs="Times New Roman"/>
          <w:szCs w:val="24"/>
        </w:rPr>
        <w:t>frem</w:t>
      </w:r>
      <w:r w:rsidRPr="006A6213">
        <w:rPr>
          <w:rFonts w:cs="Times New Roman"/>
          <w:szCs w:val="24"/>
        </w:rPr>
        <w:t xml:space="preserve"> og blir vurdert før en plan blir vedtatt. </w:t>
      </w:r>
      <w:r w:rsidR="00F16BEF">
        <w:rPr>
          <w:rFonts w:cs="Times New Roman"/>
          <w:szCs w:val="24"/>
        </w:rPr>
        <w:t xml:space="preserve">Nærmere bestemmelser om høring og offentlig ettersyn </w:t>
      </w:r>
      <w:proofErr w:type="gramStart"/>
      <w:r w:rsidR="00F16BEF">
        <w:rPr>
          <w:rFonts w:cs="Times New Roman"/>
          <w:szCs w:val="24"/>
        </w:rPr>
        <w:t>fremgår</w:t>
      </w:r>
      <w:proofErr w:type="gramEnd"/>
      <w:r w:rsidR="00F16BEF">
        <w:rPr>
          <w:rFonts w:cs="Times New Roman"/>
          <w:szCs w:val="24"/>
        </w:rPr>
        <w:t xml:space="preserve"> av bestemmelsene for den enkelte plantype.</w:t>
      </w:r>
    </w:p>
    <w:p w14:paraId="351DE41A" w14:textId="77777777" w:rsidR="008F02EE" w:rsidRDefault="008F02EE" w:rsidP="00D63F6B">
      <w:pPr>
        <w:pStyle w:val="Overskrift3"/>
      </w:pPr>
      <w:bookmarkStart w:id="68" w:name="_Toc113455490"/>
      <w:r>
        <w:t>Høring</w:t>
      </w:r>
      <w:bookmarkEnd w:id="68"/>
    </w:p>
    <w:p w14:paraId="397AFDBF" w14:textId="77777777" w:rsidR="00CA206C" w:rsidRDefault="00A462F4" w:rsidP="00C878F6">
      <w:pPr>
        <w:spacing w:after="210"/>
        <w:rPr>
          <w:rFonts w:cs="Times New Roman"/>
        </w:rPr>
      </w:pPr>
      <w:r w:rsidRPr="006F62EB">
        <w:rPr>
          <w:rFonts w:cs="Times New Roman"/>
        </w:rPr>
        <w:t xml:space="preserve">Planforslag skal sendes på høring til berørte myndigheter, parter og interesseorganisasjoner og legges ut til offentlig ettersyn. Det skal settes en frist på minst seks uker for </w:t>
      </w:r>
      <w:proofErr w:type="spellStart"/>
      <w:r w:rsidRPr="006F62EB">
        <w:rPr>
          <w:rFonts w:cs="Times New Roman"/>
        </w:rPr>
        <w:t>uttalelse</w:t>
      </w:r>
      <w:proofErr w:type="spellEnd"/>
      <w:r w:rsidRPr="006F62EB">
        <w:rPr>
          <w:rFonts w:cs="Times New Roman"/>
        </w:rPr>
        <w:t xml:space="preserve"> til planforslaget. Kommunen skal ha tilgjengelig relevante bakgrunnsdokumenter o</w:t>
      </w:r>
      <w:r w:rsidRPr="00C878F6">
        <w:rPr>
          <w:rFonts w:cs="Times New Roman"/>
        </w:rPr>
        <w:t xml:space="preserve">g fagrapporter, og disse skal også gjøres tilgjengelige på internett. </w:t>
      </w:r>
      <w:r w:rsidR="00056E66">
        <w:rPr>
          <w:rFonts w:cs="Times New Roman"/>
        </w:rPr>
        <w:t>Dersom det er utarbeidet en konsekvensutredning</w:t>
      </w:r>
      <w:r w:rsidR="00F938EB">
        <w:rPr>
          <w:rFonts w:cs="Times New Roman"/>
        </w:rPr>
        <w:t>,</w:t>
      </w:r>
      <w:r w:rsidR="00056E66">
        <w:rPr>
          <w:rFonts w:cs="Times New Roman"/>
        </w:rPr>
        <w:t xml:space="preserve"> skal den være en del av dokumentene som sendes på høring og </w:t>
      </w:r>
      <w:r w:rsidR="00AB4011">
        <w:rPr>
          <w:rFonts w:cs="Times New Roman"/>
        </w:rPr>
        <w:t xml:space="preserve">legges ut til </w:t>
      </w:r>
      <w:r w:rsidR="00056E66">
        <w:rPr>
          <w:rFonts w:cs="Times New Roman"/>
        </w:rPr>
        <w:t>offentlig ettersyn.</w:t>
      </w:r>
    </w:p>
    <w:p w14:paraId="55FBB512" w14:textId="7F4948CE" w:rsidR="00A462F4" w:rsidRPr="00303195" w:rsidRDefault="00A462F4" w:rsidP="00A462F4">
      <w:pPr>
        <w:spacing w:after="210"/>
        <w:rPr>
          <w:rFonts w:cs="Times New Roman"/>
          <w:szCs w:val="24"/>
        </w:rPr>
      </w:pPr>
      <w:r w:rsidRPr="00303195">
        <w:rPr>
          <w:rFonts w:cs="Times New Roman"/>
          <w:szCs w:val="24"/>
        </w:rPr>
        <w:t xml:space="preserve">For private planer kan </w:t>
      </w:r>
      <w:r>
        <w:rPr>
          <w:rFonts w:cs="Times New Roman"/>
          <w:szCs w:val="24"/>
        </w:rPr>
        <w:t xml:space="preserve">både </w:t>
      </w:r>
      <w:r w:rsidRPr="00303195">
        <w:rPr>
          <w:rFonts w:cs="Times New Roman"/>
          <w:szCs w:val="24"/>
        </w:rPr>
        <w:t xml:space="preserve">kommunen </w:t>
      </w:r>
      <w:r>
        <w:rPr>
          <w:rFonts w:cs="Times New Roman"/>
          <w:szCs w:val="24"/>
        </w:rPr>
        <w:t>og</w:t>
      </w:r>
      <w:r w:rsidRPr="00303195">
        <w:rPr>
          <w:rFonts w:cs="Times New Roman"/>
          <w:szCs w:val="24"/>
        </w:rPr>
        <w:t xml:space="preserve"> forslagsstiller </w:t>
      </w:r>
      <w:r>
        <w:rPr>
          <w:rFonts w:cs="Times New Roman"/>
          <w:szCs w:val="24"/>
        </w:rPr>
        <w:t xml:space="preserve">stå </w:t>
      </w:r>
      <w:r w:rsidRPr="00303195">
        <w:rPr>
          <w:rFonts w:cs="Times New Roman"/>
          <w:szCs w:val="24"/>
        </w:rPr>
        <w:t>for høring og offentlig ettersyn av planforslaget.</w:t>
      </w:r>
      <w:r w:rsidRPr="00CA206C">
        <w:rPr>
          <w:rStyle w:val="kursiv"/>
        </w:rPr>
        <w:t xml:space="preserve"> </w:t>
      </w:r>
      <w:r>
        <w:rPr>
          <w:rFonts w:cs="Times New Roman"/>
          <w:szCs w:val="24"/>
        </w:rPr>
        <w:t xml:space="preserve">Dersom </w:t>
      </w:r>
      <w:r w:rsidR="00CE38F4">
        <w:rPr>
          <w:rFonts w:cs="Times New Roman"/>
          <w:szCs w:val="24"/>
        </w:rPr>
        <w:t>planen har konsekvensutredning</w:t>
      </w:r>
      <w:r>
        <w:rPr>
          <w:rFonts w:cs="Times New Roman"/>
          <w:szCs w:val="24"/>
        </w:rPr>
        <w:t xml:space="preserve">, skal kommunen </w:t>
      </w:r>
      <w:r w:rsidRPr="00303195">
        <w:rPr>
          <w:rFonts w:cs="Times New Roman"/>
          <w:szCs w:val="24"/>
        </w:rPr>
        <w:t xml:space="preserve">vurdere om </w:t>
      </w:r>
      <w:r>
        <w:rPr>
          <w:rFonts w:cs="Times New Roman"/>
          <w:szCs w:val="24"/>
        </w:rPr>
        <w:t xml:space="preserve">den </w:t>
      </w:r>
      <w:r w:rsidRPr="00303195">
        <w:rPr>
          <w:rFonts w:cs="Times New Roman"/>
          <w:szCs w:val="24"/>
        </w:rPr>
        <w:t>tilfredsstiller kravene i forskriften og det som følger av planprogrammet, før den legges ut til offentlig ettersyn og sendes på høring.</w:t>
      </w:r>
    </w:p>
    <w:p w14:paraId="53FD0B27" w14:textId="77777777" w:rsidR="00CA206C" w:rsidRDefault="00174B33" w:rsidP="00FD6AF3">
      <w:pPr>
        <w:rPr>
          <w:rFonts w:cs="Times New Roman"/>
          <w:szCs w:val="24"/>
        </w:rPr>
      </w:pPr>
      <w:r w:rsidRPr="0032475F">
        <w:rPr>
          <w:rFonts w:cs="Times New Roman"/>
          <w:szCs w:val="24"/>
        </w:rPr>
        <w:t>Offentlige myndigheter er etater eller instanser som har regulering og liknende utøvelse av offentlig myndighet på et relevant saksområde som sin viktigste funksjon. Offentlige organer er en fellesbetegnelse på statlige, fylkeskommunale eller kommunale instanser og omfatter organer som ikke naturlig omfattes av begrepet myndighet fordi deres primære oppgave er tjenesteyting eller liknende, og ikke myndighetsutøvelse. De kan være organisert som statsforetak, aksjeselskap, stiftelse eller liknende. Det kan gjelde for eksempel helse- og omsorgsinstitusjoner, skoleverket, universiteter og høgskoler, forskningsinstitusjoner, offentlige museer og andre kulturinstitusjoner og offentlig eide selskaper med en samfunnsmessig funksjon, slik som transporttjenester, energiforsyning, vann og avløp</w:t>
      </w:r>
      <w:r w:rsidR="00D038A6">
        <w:rPr>
          <w:rFonts w:cs="Times New Roman"/>
          <w:szCs w:val="24"/>
        </w:rPr>
        <w:t>, brann</w:t>
      </w:r>
      <w:r w:rsidR="00CE38F4">
        <w:rPr>
          <w:rFonts w:cs="Times New Roman"/>
          <w:szCs w:val="24"/>
        </w:rPr>
        <w:t>-</w:t>
      </w:r>
      <w:r w:rsidR="00D038A6">
        <w:rPr>
          <w:rFonts w:cs="Times New Roman"/>
          <w:szCs w:val="24"/>
        </w:rPr>
        <w:t xml:space="preserve"> og redningsvesenet</w:t>
      </w:r>
      <w:r w:rsidRPr="0032475F">
        <w:rPr>
          <w:rFonts w:cs="Times New Roman"/>
          <w:szCs w:val="24"/>
        </w:rPr>
        <w:t xml:space="preserve">. Det viktige her er den rolle vedkommende organ har </w:t>
      </w:r>
      <w:r w:rsidR="001840FD">
        <w:rPr>
          <w:rFonts w:cs="Times New Roman"/>
          <w:szCs w:val="24"/>
        </w:rPr>
        <w:t>når det gjelder</w:t>
      </w:r>
      <w:r w:rsidRPr="0032475F">
        <w:rPr>
          <w:rFonts w:cs="Times New Roman"/>
          <w:szCs w:val="24"/>
        </w:rPr>
        <w:t xml:space="preserve"> planen, og ikke organisasjonsformen.</w:t>
      </w:r>
    </w:p>
    <w:p w14:paraId="313E124F" w14:textId="77777777" w:rsidR="00CA206C" w:rsidRDefault="00174B33" w:rsidP="00FD6AF3">
      <w:pPr>
        <w:rPr>
          <w:rFonts w:cs="Times New Roman"/>
          <w:szCs w:val="24"/>
        </w:rPr>
      </w:pPr>
      <w:r w:rsidRPr="0032475F">
        <w:rPr>
          <w:rFonts w:cs="Times New Roman"/>
          <w:szCs w:val="24"/>
        </w:rPr>
        <w:t>Planforslaget skal også sendes til berørte private organisasjoner og institusjoner til uttalelse. Det er ingen klar grense mellom offentlige organer og private organisasjoner og institusjoner. Det gjelder interesseorganisasjoner og organisasjoner med formål eller hensyn som er relevante for den aktuelle plansaken. Det gjelder både landsomfattende interesseorganisasjoner og lokale organisasjoner, lag og klubber, herunder også politiske partier og organisasjoner. Med institusjoner menes virksomhet som har en samfunnsmessig funksjon, men som drives av private. Dette kan være private forsknings- eller utdanningsinstitusjoner, helse- og omsorgsinstitusjoner, eller andre liknende institusjoner med allmenne formål. Uttrykket er ikke ment å omfatte vanlige bedrifter innenfor produksjon eller tjenesteyting. Planmyndighetene må kunne avgrense høringen til det som er naturlig og rimelig ut fra ressurshensyn og sakens betydning</w:t>
      </w:r>
      <w:r w:rsidRPr="00F16BEF">
        <w:rPr>
          <w:rFonts w:cs="Times New Roman"/>
          <w:szCs w:val="24"/>
        </w:rPr>
        <w:t>.</w:t>
      </w:r>
    </w:p>
    <w:p w14:paraId="58EA1870" w14:textId="2DA1BF8B" w:rsidR="008529BC" w:rsidRDefault="00F16BEF" w:rsidP="00FD6AF3">
      <w:pPr>
        <w:rPr>
          <w:rFonts w:cs="Times New Roman"/>
          <w:szCs w:val="24"/>
        </w:rPr>
      </w:pPr>
      <w:r w:rsidRPr="00F16BEF">
        <w:rPr>
          <w:rFonts w:cs="Times New Roman"/>
          <w:szCs w:val="24"/>
        </w:rPr>
        <w:t xml:space="preserve">Registrerte grunneiere og festere og så vidt mulig andre rettighetshavere i planområdet </w:t>
      </w:r>
      <w:r>
        <w:rPr>
          <w:rFonts w:cs="Times New Roman"/>
          <w:szCs w:val="24"/>
        </w:rPr>
        <w:t>og</w:t>
      </w:r>
      <w:r w:rsidRPr="00F16BEF">
        <w:rPr>
          <w:rFonts w:cs="Times New Roman"/>
          <w:szCs w:val="24"/>
        </w:rPr>
        <w:t xml:space="preserve"> naboer skal </w:t>
      </w:r>
      <w:r>
        <w:rPr>
          <w:rFonts w:cs="Times New Roman"/>
          <w:szCs w:val="24"/>
        </w:rPr>
        <w:t>også</w:t>
      </w:r>
      <w:r w:rsidRPr="00F16BEF">
        <w:rPr>
          <w:rFonts w:cs="Times New Roman"/>
          <w:szCs w:val="24"/>
        </w:rPr>
        <w:t xml:space="preserve"> på hensiktsmessig måte underrettes om forslag</w:t>
      </w:r>
      <w:r>
        <w:rPr>
          <w:rFonts w:cs="Times New Roman"/>
          <w:szCs w:val="24"/>
        </w:rPr>
        <w:t xml:space="preserve"> når de blir direkte berørte av </w:t>
      </w:r>
      <w:r w:rsidR="001840FD">
        <w:rPr>
          <w:rFonts w:cs="Times New Roman"/>
          <w:szCs w:val="24"/>
        </w:rPr>
        <w:t>det</w:t>
      </w:r>
      <w:r>
        <w:rPr>
          <w:rFonts w:cs="Times New Roman"/>
          <w:szCs w:val="24"/>
        </w:rPr>
        <w:t>.</w:t>
      </w:r>
    </w:p>
    <w:p w14:paraId="30E179F2" w14:textId="38380A26" w:rsidR="00490C3E" w:rsidRDefault="000D15F6" w:rsidP="007B7D22">
      <w:pPr>
        <w:widowControl w:val="0"/>
        <w:rPr>
          <w:rFonts w:cs="Times New Roman"/>
          <w:szCs w:val="24"/>
        </w:rPr>
      </w:pPr>
      <w:r w:rsidRPr="00303195">
        <w:rPr>
          <w:rFonts w:cs="Times New Roman"/>
          <w:szCs w:val="24"/>
        </w:rPr>
        <w:t>Kommunen skal, på bakgrunn av den ordinære høring</w:t>
      </w:r>
      <w:r>
        <w:rPr>
          <w:rFonts w:cs="Times New Roman"/>
          <w:szCs w:val="24"/>
        </w:rPr>
        <w:t>en</w:t>
      </w:r>
      <w:r w:rsidRPr="00303195">
        <w:rPr>
          <w:rFonts w:cs="Times New Roman"/>
          <w:szCs w:val="24"/>
        </w:rPr>
        <w:t xml:space="preserve"> av planforslaget, ta stilling til om det er behov for tilleggsutredninger eller ytterligere dokumentasjon om bestemte forhold. Forslagsstiller eller kommunen skal sende eventuelle tilleggsutredninger på høring til de som har gitt uttalelse til planforslaget med konsekvensutredning med frist på minimum to uker.</w:t>
      </w:r>
    </w:p>
    <w:p w14:paraId="27A809C0" w14:textId="48E3A2DF" w:rsidR="000D15F6" w:rsidRPr="006F62EB" w:rsidRDefault="000D15F6">
      <w:pPr>
        <w:widowControl w:val="0"/>
        <w:rPr>
          <w:rFonts w:cs="Times New Roman"/>
        </w:rPr>
      </w:pPr>
      <w:r w:rsidRPr="006F62EB">
        <w:rPr>
          <w:rFonts w:cs="Times New Roman"/>
        </w:rPr>
        <w:t xml:space="preserve">Ved endring av en plan etter høring, både i tilfeller der endringene utløser ny høring og ikke, skal kommunen påse at det blir redegjort for konsekvensene av endringene i saksfremstillingen før det fattes et planvedtak, jf. KU-forskriften </w:t>
      </w:r>
      <w:r w:rsidR="00CA206C">
        <w:rPr>
          <w:rFonts w:cs="Times New Roman"/>
        </w:rPr>
        <w:t>§ </w:t>
      </w:r>
      <w:r w:rsidR="00CA206C" w:rsidRPr="006F62EB">
        <w:rPr>
          <w:rFonts w:cs="Times New Roman"/>
        </w:rPr>
        <w:t>2</w:t>
      </w:r>
      <w:r w:rsidR="00B83E16" w:rsidRPr="006F62EB">
        <w:rPr>
          <w:rFonts w:cs="Times New Roman"/>
        </w:rPr>
        <w:t>6</w:t>
      </w:r>
      <w:r w:rsidRPr="006F62EB">
        <w:rPr>
          <w:rFonts w:cs="Times New Roman"/>
        </w:rPr>
        <w:t>.</w:t>
      </w:r>
    </w:p>
    <w:p w14:paraId="351DE422" w14:textId="77777777" w:rsidR="008F02EE" w:rsidRDefault="008F02EE" w:rsidP="00D63F6B">
      <w:pPr>
        <w:pStyle w:val="Overskrift3"/>
      </w:pPr>
      <w:bookmarkStart w:id="69" w:name="_Toc113455491"/>
      <w:r>
        <w:t>Offentlig ettersyn</w:t>
      </w:r>
      <w:bookmarkEnd w:id="69"/>
    </w:p>
    <w:p w14:paraId="091A07FB" w14:textId="77777777" w:rsidR="00CA206C" w:rsidRDefault="00174B33" w:rsidP="00FD6AF3">
      <w:pPr>
        <w:rPr>
          <w:rFonts w:cs="Times New Roman"/>
          <w:szCs w:val="24"/>
        </w:rPr>
      </w:pPr>
      <w:r w:rsidRPr="008F02EE">
        <w:rPr>
          <w:rFonts w:cs="Times New Roman"/>
          <w:szCs w:val="24"/>
        </w:rPr>
        <w:t>Offentlig ettersyn av planforslag</w:t>
      </w:r>
      <w:r w:rsidRPr="0032475F">
        <w:rPr>
          <w:rFonts w:cs="Times New Roman"/>
          <w:szCs w:val="24"/>
        </w:rPr>
        <w:t xml:space="preserve"> innebærer at planforslaget skal være fysisk lett tilgjengelig for enhver på et nærmere angitt sted. Dette skal gi mulighet for alle interesserte til å sette seg inn i forslaget og gi merknader. Forslaget skal kunne ses på rådhuset eller </w:t>
      </w:r>
      <w:r w:rsidR="008F02EE">
        <w:rPr>
          <w:rFonts w:cs="Times New Roman"/>
          <w:szCs w:val="24"/>
        </w:rPr>
        <w:t xml:space="preserve">i </w:t>
      </w:r>
      <w:r w:rsidRPr="0032475F">
        <w:rPr>
          <w:rFonts w:cs="Times New Roman"/>
          <w:szCs w:val="24"/>
        </w:rPr>
        <w:t xml:space="preserve">andre lokaler i kommunen, der det er praktisk mulig for flest mulig å komme til dokumentene. For reguleringsplaner som bare har interesse for en del av en kommune, bør utleggelsen alltid skje </w:t>
      </w:r>
      <w:r w:rsidR="003856C1">
        <w:rPr>
          <w:rFonts w:cs="Times New Roman"/>
          <w:szCs w:val="24"/>
        </w:rPr>
        <w:t xml:space="preserve">også </w:t>
      </w:r>
      <w:r w:rsidRPr="0032475F">
        <w:rPr>
          <w:rFonts w:cs="Times New Roman"/>
          <w:szCs w:val="24"/>
        </w:rPr>
        <w:t>på et egnet kontor</w:t>
      </w:r>
      <w:r w:rsidR="003856C1">
        <w:rPr>
          <w:rFonts w:cs="Times New Roman"/>
          <w:szCs w:val="24"/>
        </w:rPr>
        <w:t>, bibliotek, e.l.</w:t>
      </w:r>
      <w:r w:rsidRPr="0032475F">
        <w:rPr>
          <w:rFonts w:cs="Times New Roman"/>
          <w:szCs w:val="24"/>
        </w:rPr>
        <w:t xml:space="preserve"> i vedkommende område.</w:t>
      </w:r>
    </w:p>
    <w:p w14:paraId="351DE424" w14:textId="3551403C" w:rsidR="004F4A0D" w:rsidRDefault="004F4A0D" w:rsidP="00D63F6B">
      <w:pPr>
        <w:pStyle w:val="Overskrift3"/>
      </w:pPr>
      <w:bookmarkStart w:id="70" w:name="_Toc113455492"/>
      <w:r>
        <w:t xml:space="preserve">Kunngjøring </w:t>
      </w:r>
      <w:r w:rsidR="00817F0B">
        <w:t>om</w:t>
      </w:r>
      <w:r w:rsidR="00F16BEF">
        <w:t xml:space="preserve"> </w:t>
      </w:r>
      <w:r w:rsidR="003856C1">
        <w:t>offentlig ettersyn og høring</w:t>
      </w:r>
      <w:bookmarkEnd w:id="70"/>
    </w:p>
    <w:p w14:paraId="351DE425" w14:textId="4E2B6684" w:rsidR="008E3CE2" w:rsidRPr="0032475F" w:rsidRDefault="00174B33" w:rsidP="00FD6AF3">
      <w:pPr>
        <w:rPr>
          <w:rFonts w:cs="Times New Roman"/>
          <w:szCs w:val="24"/>
        </w:rPr>
      </w:pPr>
      <w:r w:rsidRPr="0032475F">
        <w:rPr>
          <w:rFonts w:cs="Times New Roman"/>
          <w:szCs w:val="24"/>
        </w:rPr>
        <w:t xml:space="preserve">Ved kunngjøring av </w:t>
      </w:r>
      <w:r w:rsidR="003856C1">
        <w:rPr>
          <w:rFonts w:cs="Times New Roman"/>
          <w:szCs w:val="24"/>
        </w:rPr>
        <w:t xml:space="preserve">offentlig ettersyn og høring av </w:t>
      </w:r>
      <w:r w:rsidRPr="0032475F">
        <w:rPr>
          <w:rFonts w:cs="Times New Roman"/>
          <w:szCs w:val="24"/>
        </w:rPr>
        <w:t>plan</w:t>
      </w:r>
      <w:r w:rsidR="002F4EDC">
        <w:rPr>
          <w:rFonts w:cs="Times New Roman"/>
          <w:szCs w:val="24"/>
        </w:rPr>
        <w:t>forslag</w:t>
      </w:r>
      <w:r w:rsidRPr="0032475F">
        <w:rPr>
          <w:rFonts w:cs="Times New Roman"/>
          <w:szCs w:val="24"/>
        </w:rPr>
        <w:t xml:space="preserve"> skal det gjøres oppmerksom på om det foreligger alternative </w:t>
      </w:r>
      <w:r w:rsidR="002F4EDC">
        <w:rPr>
          <w:rFonts w:cs="Times New Roman"/>
          <w:szCs w:val="24"/>
        </w:rPr>
        <w:t>forslag</w:t>
      </w:r>
      <w:r w:rsidRPr="0032475F">
        <w:rPr>
          <w:rFonts w:cs="Times New Roman"/>
          <w:szCs w:val="24"/>
        </w:rPr>
        <w:t xml:space="preserve"> til planen som ikke har vært eller vil bli </w:t>
      </w:r>
      <w:r w:rsidR="003856C1">
        <w:rPr>
          <w:rFonts w:cs="Times New Roman"/>
          <w:szCs w:val="24"/>
        </w:rPr>
        <w:t>lagt ut til of</w:t>
      </w:r>
      <w:r w:rsidR="002F4EDC">
        <w:rPr>
          <w:rFonts w:cs="Times New Roman"/>
          <w:szCs w:val="24"/>
        </w:rPr>
        <w:t>f</w:t>
      </w:r>
      <w:r w:rsidR="003856C1">
        <w:rPr>
          <w:rFonts w:cs="Times New Roman"/>
          <w:szCs w:val="24"/>
        </w:rPr>
        <w:t>entlig ettersyn</w:t>
      </w:r>
      <w:r w:rsidRPr="0032475F">
        <w:rPr>
          <w:rFonts w:cs="Times New Roman"/>
          <w:szCs w:val="24"/>
        </w:rPr>
        <w:t xml:space="preserve">. Det skal i slike tilfeller også opplyses at disse </w:t>
      </w:r>
      <w:r w:rsidR="002F4EDC">
        <w:rPr>
          <w:rFonts w:cs="Times New Roman"/>
          <w:szCs w:val="24"/>
        </w:rPr>
        <w:t>forslagene</w:t>
      </w:r>
      <w:r w:rsidRPr="0032475F">
        <w:rPr>
          <w:rFonts w:cs="Times New Roman"/>
          <w:szCs w:val="24"/>
        </w:rPr>
        <w:t xml:space="preserve"> er tilgjengelige på planmyndighetenes kontor. Det betyr at enhver har rett til å gjøre seg kjent med alternative </w:t>
      </w:r>
      <w:r w:rsidR="002F4EDC">
        <w:rPr>
          <w:rFonts w:cs="Times New Roman"/>
          <w:szCs w:val="24"/>
        </w:rPr>
        <w:t>forslag</w:t>
      </w:r>
      <w:r w:rsidRPr="0032475F">
        <w:rPr>
          <w:rFonts w:cs="Times New Roman"/>
          <w:szCs w:val="24"/>
        </w:rPr>
        <w:t xml:space="preserve"> til planer og de dokumenter som ligger til grunn for plan</w:t>
      </w:r>
      <w:r w:rsidR="002F4EDC">
        <w:rPr>
          <w:rFonts w:cs="Times New Roman"/>
          <w:szCs w:val="24"/>
        </w:rPr>
        <w:t>forslagene</w:t>
      </w:r>
      <w:r w:rsidRPr="0032475F">
        <w:rPr>
          <w:rFonts w:cs="Times New Roman"/>
          <w:szCs w:val="24"/>
        </w:rPr>
        <w:t xml:space="preserve">, med de unntak som følger av </w:t>
      </w:r>
      <w:hyperlink r:id="rId88" w:anchor="KAPITTEL_3" w:history="1">
        <w:proofErr w:type="spellStart"/>
        <w:r w:rsidRPr="0054407A">
          <w:rPr>
            <w:rStyle w:val="Hyperkobling"/>
            <w:rFonts w:cs="Times New Roman"/>
            <w:szCs w:val="24"/>
          </w:rPr>
          <w:t>offentleglova</w:t>
        </w:r>
        <w:proofErr w:type="spellEnd"/>
        <w:r w:rsidRPr="0054407A">
          <w:rPr>
            <w:rStyle w:val="Hyperkobling"/>
            <w:rFonts w:cs="Times New Roman"/>
            <w:szCs w:val="24"/>
          </w:rPr>
          <w:t xml:space="preserve"> kapittel 3</w:t>
        </w:r>
      </w:hyperlink>
      <w:r w:rsidRPr="0032475F">
        <w:rPr>
          <w:rFonts w:cs="Times New Roman"/>
          <w:szCs w:val="24"/>
        </w:rPr>
        <w:t xml:space="preserve">. Det er bare ferdige </w:t>
      </w:r>
      <w:r w:rsidR="002F4EDC">
        <w:rPr>
          <w:rFonts w:cs="Times New Roman"/>
          <w:szCs w:val="24"/>
        </w:rPr>
        <w:t>forslag</w:t>
      </w:r>
      <w:r w:rsidRPr="0032475F">
        <w:rPr>
          <w:rFonts w:cs="Times New Roman"/>
          <w:szCs w:val="24"/>
        </w:rPr>
        <w:t xml:space="preserve"> som skal være offentlig tilgjengelige, ikke skisser, notater mv. fra arbeidet med plan</w:t>
      </w:r>
      <w:r w:rsidR="002F4EDC">
        <w:rPr>
          <w:rFonts w:cs="Times New Roman"/>
          <w:szCs w:val="24"/>
        </w:rPr>
        <w:t>forslaget</w:t>
      </w:r>
      <w:r w:rsidRPr="0032475F">
        <w:rPr>
          <w:rFonts w:cs="Times New Roman"/>
          <w:szCs w:val="24"/>
        </w:rPr>
        <w:t>. Det skal likevel gis mulighet for å se ferdige plan</w:t>
      </w:r>
      <w:r w:rsidR="002F4EDC">
        <w:rPr>
          <w:rFonts w:cs="Times New Roman"/>
          <w:szCs w:val="24"/>
        </w:rPr>
        <w:t>forslag</w:t>
      </w:r>
      <w:r w:rsidRPr="0032475F">
        <w:rPr>
          <w:rFonts w:cs="Times New Roman"/>
          <w:szCs w:val="24"/>
        </w:rPr>
        <w:t xml:space="preserve"> som ikke legges ut til offentlig ettersyn. </w:t>
      </w:r>
      <w:r w:rsidR="00754A66">
        <w:rPr>
          <w:rFonts w:cs="Times New Roman"/>
          <w:szCs w:val="24"/>
        </w:rPr>
        <w:t xml:space="preserve">Det følger av plan- og bygningsloven </w:t>
      </w:r>
      <w:r w:rsidR="00CA206C">
        <w:rPr>
          <w:rFonts w:cs="Times New Roman"/>
          <w:szCs w:val="24"/>
        </w:rPr>
        <w:t>§ 1</w:t>
      </w:r>
      <w:r w:rsidR="00754A66">
        <w:rPr>
          <w:rFonts w:cs="Times New Roman"/>
          <w:szCs w:val="24"/>
        </w:rPr>
        <w:t>2-10 at planforslaget skal gjøres tilgjengelig gjennom elektroniske medier.</w:t>
      </w:r>
    </w:p>
    <w:p w14:paraId="351DE426" w14:textId="77777777" w:rsidR="004F4A0D" w:rsidRPr="004F4A0D" w:rsidRDefault="004F4A0D" w:rsidP="00D63F6B">
      <w:pPr>
        <w:pStyle w:val="Overskrift3"/>
        <w:rPr>
          <w:rFonts w:cs="Times New Roman"/>
          <w:szCs w:val="24"/>
        </w:rPr>
      </w:pPr>
      <w:bookmarkStart w:id="71" w:name="_Toc113455493"/>
      <w:r>
        <w:t>Frist for uttalelse</w:t>
      </w:r>
      <w:bookmarkEnd w:id="71"/>
    </w:p>
    <w:p w14:paraId="351DE427" w14:textId="77777777" w:rsidR="00174B33" w:rsidRDefault="00174B33" w:rsidP="00FD6AF3">
      <w:pPr>
        <w:rPr>
          <w:rFonts w:cs="Times New Roman"/>
          <w:szCs w:val="24"/>
        </w:rPr>
      </w:pPr>
      <w:r w:rsidRPr="0032475F">
        <w:rPr>
          <w:rFonts w:cs="Times New Roman"/>
          <w:szCs w:val="24"/>
        </w:rPr>
        <w:t>Fristen for å gi uttalelse til planforslaget skal være minst 6 uker. For store og kompliserte planer kan det være behov for lengre frist. Det kan også gjelde der planforslag legges ut til offentlig ettersyn og sendes på høring i ferietiden</w:t>
      </w:r>
      <w:r w:rsidR="003856C1">
        <w:rPr>
          <w:rFonts w:cs="Times New Roman"/>
          <w:szCs w:val="24"/>
        </w:rPr>
        <w:t xml:space="preserve"> e</w:t>
      </w:r>
      <w:r w:rsidR="001840FD">
        <w:rPr>
          <w:rFonts w:cs="Times New Roman"/>
          <w:szCs w:val="24"/>
        </w:rPr>
        <w:t>l</w:t>
      </w:r>
      <w:r w:rsidR="003856C1">
        <w:rPr>
          <w:rFonts w:cs="Times New Roman"/>
          <w:szCs w:val="24"/>
        </w:rPr>
        <w:t>ler over offentlige høytider</w:t>
      </w:r>
      <w:r w:rsidRPr="0032475F">
        <w:rPr>
          <w:rFonts w:cs="Times New Roman"/>
          <w:szCs w:val="24"/>
        </w:rPr>
        <w:t>.</w:t>
      </w:r>
    </w:p>
    <w:p w14:paraId="68A9255D" w14:textId="77777777" w:rsidR="008529BC" w:rsidRDefault="00867F6F" w:rsidP="00D63F6B">
      <w:pPr>
        <w:pStyle w:val="Overskrift2"/>
      </w:pPr>
      <w:bookmarkStart w:id="72" w:name="_Toc113455494"/>
      <w:r>
        <w:t>Innsigelse</w:t>
      </w:r>
      <w:bookmarkEnd w:id="72"/>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14F17354" w14:textId="77777777" w:rsidTr="6ACBA81E">
        <w:tc>
          <w:tcPr>
            <w:tcW w:w="9210" w:type="dxa"/>
            <w:shd w:val="clear" w:color="auto" w:fill="auto"/>
          </w:tcPr>
          <w:p w14:paraId="0DE22693" w14:textId="4ED7B239" w:rsidR="006F775B" w:rsidRDefault="00CA206C" w:rsidP="003316DC">
            <w:pPr>
              <w:pStyle w:val="avsnitt-undertittel"/>
              <w:spacing w:before="120" w:after="120"/>
            </w:pPr>
            <w:r>
              <w:t>§ 1</w:t>
            </w:r>
            <w:r w:rsidR="006F775B">
              <w:t xml:space="preserve">2-13 </w:t>
            </w:r>
            <w:r w:rsidR="006F775B" w:rsidRPr="00F87652">
              <w:t>Innsigelse og vedtak av departementet</w:t>
            </w:r>
          </w:p>
          <w:p w14:paraId="4B133DD9" w14:textId="5810843A" w:rsidR="00CA206C" w:rsidRDefault="006F775B" w:rsidP="006F775B">
            <w:r w:rsidRPr="00303195">
              <w:t>For innsigelse til reguleringsplan gjelder §</w:t>
            </w:r>
            <w:r w:rsidR="00CA206C">
              <w:t>§ </w:t>
            </w:r>
            <w:r w:rsidR="00CA206C" w:rsidRPr="00303195">
              <w:t>5</w:t>
            </w:r>
            <w:r w:rsidRPr="00303195">
              <w:t>-4 til 5-6. Dersom innsigelsen knytter seg til klart avgrensede deler av planen, kan kommunestyret likevel vedta at de øvrige delene av reguleringsplanen skal ha rettsvirkning.</w:t>
            </w:r>
          </w:p>
          <w:p w14:paraId="55988AD0" w14:textId="7251E6E1" w:rsidR="006F775B" w:rsidRDefault="006F775B" w:rsidP="006F775B">
            <w:r w:rsidRPr="00303195">
              <w:t xml:space="preserve">Departementet avgjør om innsigelsene skal tas til følge og kan i den forbindelse gjøre de endringer i reguleringsplanen som finnes </w:t>
            </w:r>
            <w:proofErr w:type="gramStart"/>
            <w:r w:rsidRPr="00303195">
              <w:t>påkrevd</w:t>
            </w:r>
            <w:proofErr w:type="gramEnd"/>
            <w:r w:rsidRPr="00303195">
              <w:t>.</w:t>
            </w:r>
          </w:p>
          <w:p w14:paraId="60B697C6" w14:textId="77777777" w:rsidR="00CA206C" w:rsidRDefault="006F775B" w:rsidP="006F775B">
            <w:r w:rsidRPr="00303195">
              <w:t xml:space="preserve">Departementet kan, selv om det ikke er reist innsigelse, oppheve hele eller deler av planen eller gjøre de endringer som finnes </w:t>
            </w:r>
            <w:proofErr w:type="gramStart"/>
            <w:r w:rsidRPr="00303195">
              <w:t>påkrevd</w:t>
            </w:r>
            <w:proofErr w:type="gramEnd"/>
            <w:r w:rsidRPr="00303195">
              <w:t>, dersom den strider mot nasjonale interesser eller regional plan. Dette gjelder også der planen strid</w:t>
            </w:r>
            <w:r>
              <w:t xml:space="preserve">er mot kommuneplanens arealdel. </w:t>
            </w:r>
            <w:r w:rsidRPr="00303195">
              <w:t>Kommunen skal ha fått mulighet til å uttale seg før departementet treffer vedtak.</w:t>
            </w:r>
          </w:p>
          <w:p w14:paraId="7F23A157" w14:textId="3C388E44" w:rsidR="006F775B" w:rsidRPr="006F775B" w:rsidRDefault="006F775B" w:rsidP="006F775B">
            <w:r w:rsidRPr="00303195">
              <w:t>Departemen</w:t>
            </w:r>
            <w:r>
              <w:t xml:space="preserve">tets vedtak kan ikke påklages. </w:t>
            </w:r>
          </w:p>
        </w:tc>
      </w:tr>
    </w:tbl>
    <w:p w14:paraId="351DE433" w14:textId="77777777" w:rsidR="00867F6F" w:rsidRPr="00303195" w:rsidRDefault="00867F6F" w:rsidP="00D63F6B">
      <w:pPr>
        <w:pStyle w:val="Overskrift3"/>
      </w:pPr>
      <w:bookmarkStart w:id="73" w:name="_Toc113455495"/>
      <w:r w:rsidRPr="00303195">
        <w:t>Rammene for bruk av innsigelse</w:t>
      </w:r>
      <w:bookmarkEnd w:id="73"/>
    </w:p>
    <w:p w14:paraId="3245D3CE" w14:textId="736EB765" w:rsidR="00CA206C" w:rsidRDefault="00867F6F">
      <w:pPr>
        <w:rPr>
          <w:rFonts w:cs="Times New Roman"/>
        </w:rPr>
      </w:pPr>
      <w:r w:rsidRPr="006F62EB">
        <w:rPr>
          <w:rFonts w:cs="Times New Roman"/>
        </w:rPr>
        <w:t xml:space="preserve">I henhold til plan- og bygningsloven </w:t>
      </w:r>
      <w:r w:rsidR="00CA206C">
        <w:rPr>
          <w:rFonts w:cs="Times New Roman"/>
        </w:rPr>
        <w:t>§ </w:t>
      </w:r>
      <w:r w:rsidR="00CA206C" w:rsidRPr="006F62EB">
        <w:rPr>
          <w:rFonts w:cs="Times New Roman"/>
        </w:rPr>
        <w:t>5</w:t>
      </w:r>
      <w:r w:rsidRPr="006F62EB">
        <w:rPr>
          <w:rFonts w:cs="Times New Roman"/>
        </w:rPr>
        <w:t xml:space="preserve">-4 kan berørt statlig og regionalt organ, andre kommuner og Sametinget fremme innsigelse til kommunale planforslag. Innsigelse innebærer at myndigheten til å treffe endelig og </w:t>
      </w:r>
      <w:r w:rsidRPr="00C878F6">
        <w:rPr>
          <w:rFonts w:cs="Times New Roman"/>
        </w:rPr>
        <w:t>rettslig bindende planvedtak overføres fra kommunen til departementet</w:t>
      </w:r>
      <w:r w:rsidR="003856C1" w:rsidRPr="00C878F6">
        <w:rPr>
          <w:rFonts w:cs="Times New Roman"/>
        </w:rPr>
        <w:t xml:space="preserve"> om ikke innsigelsen lar seg løse på lokalt nivå eller gjennom mekling hos </w:t>
      </w:r>
      <w:r w:rsidR="009758E1" w:rsidRPr="006F62EB">
        <w:rPr>
          <w:rFonts w:cs="Times New Roman"/>
        </w:rPr>
        <w:t>statsforvalteren</w:t>
      </w:r>
      <w:r w:rsidRPr="006F62EB">
        <w:rPr>
          <w:rFonts w:cs="Times New Roman"/>
        </w:rPr>
        <w:t>.</w:t>
      </w:r>
    </w:p>
    <w:p w14:paraId="6762DF01" w14:textId="77777777" w:rsidR="00CA206C" w:rsidRDefault="00867F6F" w:rsidP="00FD6AF3">
      <w:pPr>
        <w:rPr>
          <w:rFonts w:cs="Times New Roman"/>
          <w:szCs w:val="24"/>
        </w:rPr>
      </w:pPr>
      <w:r w:rsidRPr="00303195">
        <w:rPr>
          <w:rFonts w:cs="Times New Roman"/>
          <w:szCs w:val="24"/>
        </w:rPr>
        <w:t>Innsigelser skal fremmes i høringsperioden, og bare brukes der det er nødvendig for å ivareta nasjonale og viktige regionale interesser, eller andre interesser av stor samfunnsmessig betydning. Innsigelser skal begrunnes konkret og være forankret i vedtatte nasjonale eller regionale mål, rammer og retningslinjer.</w:t>
      </w:r>
    </w:p>
    <w:p w14:paraId="3CA915D7" w14:textId="3BDB4E98" w:rsidR="008529BC" w:rsidRDefault="00242478" w:rsidP="00FD6AF3">
      <w:pPr>
        <w:rPr>
          <w:rFonts w:cs="Times New Roman"/>
          <w:szCs w:val="24"/>
        </w:rPr>
      </w:pPr>
      <w:r w:rsidRPr="006A6213">
        <w:rPr>
          <w:rFonts w:cs="Times New Roman"/>
          <w:szCs w:val="24"/>
        </w:rPr>
        <w:t>Når høringsfristen er utløpt skal kommunen ta stilling til innkomne uttalelser og eventuelle innsigelser.</w:t>
      </w:r>
    </w:p>
    <w:p w14:paraId="6BD4D3BF" w14:textId="0D6AEE07" w:rsidR="00CA206C" w:rsidRDefault="00867F6F">
      <w:pPr>
        <w:rPr>
          <w:rFonts w:cs="Times New Roman"/>
        </w:rPr>
      </w:pPr>
      <w:r w:rsidRPr="006F62EB">
        <w:rPr>
          <w:rFonts w:cs="Times New Roman"/>
        </w:rPr>
        <w:t xml:space="preserve">Rammene for bruk av innsigelser er nærmere omtalt i </w:t>
      </w:r>
      <w:hyperlink r:id="rId89" w:history="1">
        <w:r w:rsidRPr="006F62EB">
          <w:rPr>
            <w:rStyle w:val="Hyperkobling"/>
            <w:rFonts w:cs="Times New Roman"/>
          </w:rPr>
          <w:t>rundskriv H-2/14</w:t>
        </w:r>
      </w:hyperlink>
      <w:r w:rsidRPr="006F62EB">
        <w:rPr>
          <w:rFonts w:cs="Times New Roman"/>
        </w:rPr>
        <w:t xml:space="preserve"> </w:t>
      </w:r>
      <w:r w:rsidR="00CA206C">
        <w:rPr>
          <w:rFonts w:cs="Times New Roman"/>
        </w:rPr>
        <w:t>«</w:t>
      </w:r>
      <w:r w:rsidRPr="006F62EB">
        <w:rPr>
          <w:rFonts w:cs="Times New Roman"/>
        </w:rPr>
        <w:t>Retningslinjer for innsigelse i plansaker etter plan- og bygningslove</w:t>
      </w:r>
      <w:r w:rsidR="008529BC" w:rsidRPr="00C878F6">
        <w:rPr>
          <w:rFonts w:cs="Times New Roman"/>
        </w:rPr>
        <w:t>n</w:t>
      </w:r>
      <w:r w:rsidR="00CA206C">
        <w:rPr>
          <w:rFonts w:cs="Times New Roman"/>
        </w:rPr>
        <w:t>»</w:t>
      </w:r>
      <w:r w:rsidR="008529BC" w:rsidRPr="00C878F6">
        <w:rPr>
          <w:rFonts w:cs="Times New Roman"/>
        </w:rPr>
        <w:t>.</w:t>
      </w:r>
    </w:p>
    <w:p w14:paraId="5B38FD92" w14:textId="77777777" w:rsidR="00CA206C" w:rsidRDefault="00867F6F" w:rsidP="00D31198">
      <w:pPr>
        <w:keepNext/>
        <w:rPr>
          <w:rFonts w:cs="Times New Roman"/>
          <w:szCs w:val="24"/>
        </w:rPr>
      </w:pPr>
      <w:r w:rsidRPr="00303195">
        <w:rPr>
          <w:rFonts w:cs="Times New Roman"/>
          <w:szCs w:val="24"/>
        </w:rPr>
        <w:t>Følgende punkter er fremhevet som viktige for å få en god innsigelsespraksis:</w:t>
      </w:r>
    </w:p>
    <w:p w14:paraId="1545D106" w14:textId="77777777" w:rsidR="00CA206C" w:rsidRDefault="00867F6F" w:rsidP="00D31198">
      <w:pPr>
        <w:pStyle w:val="Listebombe"/>
        <w:keepNext/>
      </w:pPr>
      <w:r w:rsidRPr="00303195">
        <w:t xml:space="preserve">Nasjonale, vesentlige regionale og andre interesser av vesentlig betydning som kan gi grunnlag for innsigelse, skal komme </w:t>
      </w:r>
      <w:r w:rsidR="000958B9">
        <w:t>frem</w:t>
      </w:r>
      <w:r w:rsidRPr="00303195">
        <w:t xml:space="preserve"> så tidlig som mulig i planprosessen.</w:t>
      </w:r>
    </w:p>
    <w:p w14:paraId="23187F20" w14:textId="77777777" w:rsidR="00CA206C" w:rsidRDefault="00867F6F" w:rsidP="00D31198">
      <w:pPr>
        <w:pStyle w:val="Listebombe"/>
        <w:keepNext/>
      </w:pPr>
      <w:r w:rsidRPr="00303195">
        <w:t>Det skal legges vekt på tidlig medvirkning og god dialog i oppstarts- og planleggingsfasen, med vekt på å avklare konflikter og planfaglige eller juridiske feil før høring og offentlig ettersyn av planen.</w:t>
      </w:r>
    </w:p>
    <w:p w14:paraId="351DE43F" w14:textId="32708E86" w:rsidR="00867F6F" w:rsidRPr="00303195" w:rsidRDefault="00867F6F" w:rsidP="00D31198">
      <w:pPr>
        <w:pStyle w:val="Listebombe"/>
        <w:keepNext/>
      </w:pPr>
      <w:r w:rsidRPr="00303195">
        <w:t xml:space="preserve">Eventuell innsigelse til planforslaget skal fremmes innen høringsfristen, bare når det er nødvendig og </w:t>
      </w:r>
      <w:r w:rsidR="001840FD">
        <w:t xml:space="preserve">den skal </w:t>
      </w:r>
      <w:r w:rsidRPr="00303195">
        <w:t>alltid begrunnes.</w:t>
      </w:r>
    </w:p>
    <w:p w14:paraId="7258022B" w14:textId="77777777" w:rsidR="00CA206C" w:rsidRDefault="009758E1" w:rsidP="001658EF">
      <w:pPr>
        <w:pStyle w:val="Listebombe"/>
      </w:pPr>
      <w:r>
        <w:t>Statsforvalteren</w:t>
      </w:r>
      <w:r w:rsidRPr="00303195">
        <w:t xml:space="preserve"> </w:t>
      </w:r>
      <w:r w:rsidR="00867F6F" w:rsidRPr="00303195">
        <w:t>og fylkeskommunen skal bidra til at motstridende interesser samordnes der det er mulig.</w:t>
      </w:r>
    </w:p>
    <w:p w14:paraId="12904FA9" w14:textId="77777777" w:rsidR="00CA206C" w:rsidRDefault="00123654">
      <w:pPr>
        <w:rPr>
          <w:rFonts w:cs="Times New Roman"/>
        </w:rPr>
      </w:pPr>
      <w:r>
        <w:rPr>
          <w:rFonts w:cs="Times New Roman"/>
        </w:rPr>
        <w:t>I</w:t>
      </w:r>
      <w:r w:rsidR="00867F6F" w:rsidRPr="006F62EB">
        <w:rPr>
          <w:rFonts w:cs="Times New Roman"/>
        </w:rPr>
        <w:t xml:space="preserve"> </w:t>
      </w:r>
      <w:hyperlink r:id="rId90" w:history="1">
        <w:r w:rsidR="00867F6F" w:rsidRPr="006F62EB">
          <w:rPr>
            <w:rStyle w:val="Hyperkobling"/>
            <w:rFonts w:cs="Times New Roman"/>
          </w:rPr>
          <w:t>brev av 17. februar 2014</w:t>
        </w:r>
      </w:hyperlink>
      <w:r w:rsidR="00867F6F" w:rsidRPr="006F62EB">
        <w:rPr>
          <w:rFonts w:cs="Times New Roman"/>
        </w:rPr>
        <w:t xml:space="preserve"> </w:t>
      </w:r>
      <w:r>
        <w:rPr>
          <w:rFonts w:cs="Times New Roman"/>
        </w:rPr>
        <w:t xml:space="preserve">fremhevet den daværende kommunal- og moderniseringsministeren </w:t>
      </w:r>
      <w:r w:rsidR="00867F6F" w:rsidRPr="006F62EB">
        <w:rPr>
          <w:rFonts w:cs="Times New Roman"/>
        </w:rPr>
        <w:t>at flest mulig saker skal løses så tidlig som mulig i planprosessen, og på lokalt nivå. Det er også fremhevet at hensynet til</w:t>
      </w:r>
      <w:r w:rsidR="00867F6F" w:rsidRPr="00C878F6">
        <w:rPr>
          <w:rFonts w:cs="Times New Roman"/>
        </w:rPr>
        <w:t xml:space="preserve"> lokaldemokratiet skal vektlegges.</w:t>
      </w:r>
    </w:p>
    <w:p w14:paraId="351DE442" w14:textId="35582BAD" w:rsidR="00867F6F" w:rsidRPr="00303195" w:rsidRDefault="00867F6F" w:rsidP="00D63F6B">
      <w:pPr>
        <w:pStyle w:val="Overskrift3"/>
      </w:pPr>
      <w:bookmarkStart w:id="74" w:name="_Toc113455496"/>
      <w:r w:rsidRPr="00303195">
        <w:t>Saksgang ved innsigelse</w:t>
      </w:r>
      <w:bookmarkEnd w:id="74"/>
    </w:p>
    <w:p w14:paraId="43293D73" w14:textId="77777777" w:rsidR="00CA206C" w:rsidRDefault="00867F6F" w:rsidP="00FD6AF3">
      <w:pPr>
        <w:rPr>
          <w:rFonts w:cs="Times New Roman"/>
          <w:szCs w:val="24"/>
        </w:rPr>
      </w:pPr>
      <w:r w:rsidRPr="00303195">
        <w:rPr>
          <w:rFonts w:cs="Times New Roman"/>
          <w:szCs w:val="24"/>
        </w:rPr>
        <w:t>Kommunen kan ikke se bort fra en innsigelse og bør drøfte saken med innsigelsesmyndigheten for å finne gode løsninger. Drøftinger kan skje i regionalt planforum eller i møter med innsigelsesmyndigheten.</w:t>
      </w:r>
    </w:p>
    <w:p w14:paraId="1F23A7D8" w14:textId="3BE0E7FC" w:rsidR="00CA206C" w:rsidRDefault="00867F6F">
      <w:pPr>
        <w:rPr>
          <w:rFonts w:cs="Times New Roman"/>
        </w:rPr>
      </w:pPr>
      <w:r w:rsidRPr="006F62EB">
        <w:rPr>
          <w:rFonts w:cs="Times New Roman"/>
        </w:rPr>
        <w:t xml:space="preserve">Innsigelsesmyndigheten kan trekke sin innsigelse så lenge saken ikke er oversendt til Kommunal- og </w:t>
      </w:r>
      <w:proofErr w:type="spellStart"/>
      <w:r w:rsidR="001225C0">
        <w:t>distrikts</w:t>
      </w:r>
      <w:r w:rsidRPr="006F62EB">
        <w:rPr>
          <w:rFonts w:cs="Times New Roman"/>
        </w:rPr>
        <w:t>departementet</w:t>
      </w:r>
      <w:proofErr w:type="spellEnd"/>
      <w:r w:rsidRPr="006F62EB">
        <w:rPr>
          <w:rFonts w:cs="Times New Roman"/>
        </w:rPr>
        <w:t>. Kommunestyret kan da vedta planen med rettsvirkning. Det samme gjelder dersom kommunen og vedkommende organ bli</w:t>
      </w:r>
      <w:r w:rsidRPr="00C878F6">
        <w:rPr>
          <w:rFonts w:cs="Times New Roman"/>
        </w:rPr>
        <w:t>r enige om et endret planforslag. Dersom det nye planforslaget er vesentlig endret i forhold til opprinnelig forslag, må planen legges ut til nytt offentlig ettersyn før den behandles av kommunestyret.</w:t>
      </w:r>
      <w:r w:rsidR="001D2DEF" w:rsidRPr="00C878F6">
        <w:rPr>
          <w:rFonts w:cs="Times New Roman"/>
        </w:rPr>
        <w:t xml:space="preserve"> Dersom endringen er mindre omfattende, kan det benyttes en </w:t>
      </w:r>
      <w:r w:rsidR="00CA206C">
        <w:rPr>
          <w:rFonts w:cs="Times New Roman"/>
        </w:rPr>
        <w:t>«</w:t>
      </w:r>
      <w:r w:rsidR="001D2DEF" w:rsidRPr="00C878F6">
        <w:rPr>
          <w:rFonts w:cs="Times New Roman"/>
        </w:rPr>
        <w:t>begrenset hørin</w:t>
      </w:r>
      <w:r w:rsidR="008529BC" w:rsidRPr="00C878F6">
        <w:rPr>
          <w:rFonts w:cs="Times New Roman"/>
        </w:rPr>
        <w:t>g</w:t>
      </w:r>
      <w:r w:rsidR="00CA206C">
        <w:rPr>
          <w:rFonts w:cs="Times New Roman"/>
        </w:rPr>
        <w:t>»</w:t>
      </w:r>
      <w:r w:rsidR="008529BC" w:rsidRPr="00C878F6">
        <w:rPr>
          <w:rFonts w:cs="Times New Roman"/>
        </w:rPr>
        <w:t xml:space="preserve"> </w:t>
      </w:r>
      <w:r w:rsidR="001D2DEF" w:rsidRPr="00C878F6">
        <w:rPr>
          <w:rFonts w:cs="Times New Roman"/>
        </w:rPr>
        <w:t xml:space="preserve">der de omdiskuterte temaene/problemstillingene og foreslåtte løsningene sendes ut på en høring kun til de involverte innsigelsesmyndighetene og berørte partene, eventuelt kombinert med en gjennomgang i </w:t>
      </w:r>
      <w:r w:rsidR="00E40757" w:rsidRPr="00C878F6">
        <w:rPr>
          <w:rFonts w:cs="Times New Roman"/>
        </w:rPr>
        <w:t>regionalt p</w:t>
      </w:r>
      <w:r w:rsidR="001D2DEF" w:rsidRPr="00C878F6">
        <w:rPr>
          <w:rFonts w:cs="Times New Roman"/>
        </w:rPr>
        <w:t>lanforum.</w:t>
      </w:r>
    </w:p>
    <w:p w14:paraId="0D75B284" w14:textId="77777777" w:rsidR="00CA206C" w:rsidRDefault="00867F6F" w:rsidP="00FD6AF3">
      <w:pPr>
        <w:rPr>
          <w:rFonts w:cs="Times New Roman"/>
          <w:szCs w:val="24"/>
        </w:rPr>
      </w:pPr>
      <w:r w:rsidRPr="00303195">
        <w:rPr>
          <w:rFonts w:cs="Times New Roman"/>
          <w:szCs w:val="24"/>
        </w:rPr>
        <w:t>Hvis en innsigelse er knyttet til klart avgrensede deler av planen, kan kommunen vedta de deler av planen som det ikke er innsigelse til.</w:t>
      </w:r>
    </w:p>
    <w:p w14:paraId="64A5B0B0" w14:textId="1DC8176F" w:rsidR="008529BC" w:rsidRPr="00C878F6" w:rsidRDefault="00867F6F">
      <w:pPr>
        <w:rPr>
          <w:rStyle w:val="Hyperkobling"/>
          <w:rFonts w:cs="Times New Roman"/>
        </w:rPr>
      </w:pPr>
      <w:r w:rsidRPr="006F62EB">
        <w:rPr>
          <w:rFonts w:cs="Times New Roman"/>
        </w:rPr>
        <w:t>Dersom kommunen og innsigelsesmyndigheten ikke kommer til enighet, skal det vanligvis foretas mekling mellom partene. Mekling</w:t>
      </w:r>
      <w:r w:rsidRPr="00C878F6">
        <w:rPr>
          <w:rFonts w:cs="Times New Roman"/>
        </w:rPr>
        <w:t xml:space="preserve">en foretas av </w:t>
      </w:r>
      <w:r w:rsidR="009758E1" w:rsidRPr="006F62EB">
        <w:rPr>
          <w:rFonts w:cs="Times New Roman"/>
        </w:rPr>
        <w:t xml:space="preserve">statsforvalteren </w:t>
      </w:r>
      <w:r w:rsidRPr="006F62EB">
        <w:rPr>
          <w:rFonts w:cs="Times New Roman"/>
        </w:rPr>
        <w:t xml:space="preserve">med nødvendig planfaglig bistand fra fylkeskommunen. </w:t>
      </w:r>
      <w:r w:rsidR="00E40757" w:rsidRPr="006F62EB">
        <w:rPr>
          <w:rFonts w:cs="Times New Roman"/>
        </w:rPr>
        <w:t xml:space="preserve">Dersom kommunen etter mekling og sluttbehandling av reguleringsplanen ikke tar innsigelsen til følge, skal </w:t>
      </w:r>
      <w:r w:rsidRPr="006F62EB">
        <w:rPr>
          <w:rFonts w:cs="Times New Roman"/>
        </w:rPr>
        <w:t xml:space="preserve">planen </w:t>
      </w:r>
      <w:r w:rsidR="00E40757" w:rsidRPr="006F62EB">
        <w:rPr>
          <w:rFonts w:cs="Times New Roman"/>
        </w:rPr>
        <w:t xml:space="preserve">sendes </w:t>
      </w:r>
      <w:r w:rsidRPr="006F62EB">
        <w:rPr>
          <w:rFonts w:cs="Times New Roman"/>
        </w:rPr>
        <w:t xml:space="preserve">til </w:t>
      </w:r>
      <w:r w:rsidR="009758E1" w:rsidRPr="006F62EB">
        <w:rPr>
          <w:rFonts w:cs="Times New Roman"/>
        </w:rPr>
        <w:t>statsforvalteren</w:t>
      </w:r>
      <w:r w:rsidRPr="006F62EB">
        <w:rPr>
          <w:rFonts w:cs="Times New Roman"/>
        </w:rPr>
        <w:t xml:space="preserve">. </w:t>
      </w:r>
      <w:r w:rsidR="009758E1" w:rsidRPr="006F62EB">
        <w:rPr>
          <w:rFonts w:cs="Times New Roman"/>
        </w:rPr>
        <w:t xml:space="preserve">Statsforvalteren </w:t>
      </w:r>
      <w:r w:rsidRPr="006F62EB">
        <w:rPr>
          <w:rFonts w:cs="Times New Roman"/>
        </w:rPr>
        <w:t>sender saken til departementet som avgjør om innsigelsen skal tas til følge og om planen skal endres. Utfyllende retningslinjer for dette er gitt i</w:t>
      </w:r>
      <w:r w:rsidR="008529BC" w:rsidRPr="006F62EB">
        <w:rPr>
          <w:rFonts w:cs="Times New Roman"/>
        </w:rPr>
        <w:t xml:space="preserve"> </w:t>
      </w:r>
      <w:hyperlink r:id="rId91" w:history="1">
        <w:r w:rsidRPr="006F62EB">
          <w:rPr>
            <w:rStyle w:val="Hyperkobling"/>
            <w:rFonts w:cs="Times New Roman"/>
          </w:rPr>
          <w:t xml:space="preserve">H-2/14 </w:t>
        </w:r>
        <w:r w:rsidR="00CA206C">
          <w:rPr>
            <w:rStyle w:val="Hyperkobling"/>
            <w:rFonts w:cs="Times New Roman"/>
          </w:rPr>
          <w:t>«</w:t>
        </w:r>
        <w:r w:rsidRPr="006F62EB">
          <w:rPr>
            <w:rStyle w:val="Hyperkobling"/>
            <w:rFonts w:cs="Times New Roman"/>
          </w:rPr>
          <w:t>Retningslinjer for innsigelse i plansaker etter plan- og bygningslove</w:t>
        </w:r>
        <w:r w:rsidR="008529BC" w:rsidRPr="006F62EB">
          <w:rPr>
            <w:rStyle w:val="Hyperkobling"/>
            <w:rFonts w:cs="Times New Roman"/>
          </w:rPr>
          <w:t>n</w:t>
        </w:r>
        <w:r w:rsidR="00CA206C">
          <w:rPr>
            <w:rStyle w:val="Hyperkobling"/>
            <w:rFonts w:cs="Times New Roman"/>
          </w:rPr>
          <w:t>»</w:t>
        </w:r>
        <w:r w:rsidR="008529BC" w:rsidRPr="006F62EB">
          <w:rPr>
            <w:rStyle w:val="Hyperkobling"/>
            <w:rFonts w:cs="Times New Roman"/>
          </w:rPr>
          <w:t>.</w:t>
        </w:r>
        <w:r w:rsidRPr="006F62EB">
          <w:rPr>
            <w:rStyle w:val="Hyperkobling"/>
            <w:rFonts w:cs="Times New Roman"/>
          </w:rPr>
          <w:t xml:space="preserve"> </w:t>
        </w:r>
      </w:hyperlink>
    </w:p>
    <w:p w14:paraId="0B580623" w14:textId="77777777" w:rsidR="00CA206C" w:rsidRDefault="00AB4011">
      <w:pPr>
        <w:rPr>
          <w:rFonts w:cs="Times New Roman"/>
        </w:rPr>
      </w:pPr>
      <w:r>
        <w:rPr>
          <w:rFonts w:cs="Times New Roman"/>
          <w:szCs w:val="24"/>
        </w:rPr>
        <w:t>S</w:t>
      </w:r>
      <w:r w:rsidR="009758E1" w:rsidRPr="006F62EB">
        <w:rPr>
          <w:rFonts w:cs="Times New Roman"/>
        </w:rPr>
        <w:t xml:space="preserve">tatsforvalteren </w:t>
      </w:r>
      <w:r w:rsidR="005071CC" w:rsidRPr="006F62EB">
        <w:rPr>
          <w:rFonts w:cs="Times New Roman"/>
        </w:rPr>
        <w:t>ansvar for å</w:t>
      </w:r>
      <w:r w:rsidR="007D4467" w:rsidRPr="006F62EB">
        <w:rPr>
          <w:rFonts w:cs="Times New Roman"/>
        </w:rPr>
        <w:t xml:space="preserve"> </w:t>
      </w:r>
      <w:r w:rsidR="00867F6F" w:rsidRPr="006F62EB">
        <w:rPr>
          <w:rFonts w:cs="Times New Roman"/>
        </w:rPr>
        <w:t>samordne og om nødvendig avskjære innsigelser</w:t>
      </w:r>
      <w:r w:rsidR="00867F6F" w:rsidRPr="00C878F6">
        <w:rPr>
          <w:rFonts w:cs="Times New Roman"/>
        </w:rPr>
        <w:t xml:space="preserve"> fra statlige etater. Målsettingen er å få til en mer effektiv og målrettet behandling av plansaker og et bedre samarbeid mellom kommunene og statlige myndigheter.</w:t>
      </w:r>
    </w:p>
    <w:p w14:paraId="2D512178" w14:textId="774E2114" w:rsidR="00FB77B2" w:rsidRPr="00C878F6" w:rsidRDefault="00376E31">
      <w:pPr>
        <w:rPr>
          <w:rFonts w:cs="Times New Roman"/>
        </w:rPr>
      </w:pPr>
      <w:hyperlink r:id="rId92" w:history="1">
        <w:r w:rsidR="00FB77B2" w:rsidRPr="00FB77B2">
          <w:rPr>
            <w:rStyle w:val="Hyperkobling"/>
            <w:rFonts w:cs="Times New Roman"/>
          </w:rPr>
          <w:t>Avgjørelser i innsigelsessaker (regjeringen.no)</w:t>
        </w:r>
      </w:hyperlink>
    </w:p>
    <w:p w14:paraId="351DE44E" w14:textId="437835D7" w:rsidR="00112DC3" w:rsidRDefault="0007513C" w:rsidP="00D63F6B">
      <w:pPr>
        <w:pStyle w:val="Overskrift2"/>
      </w:pPr>
      <w:bookmarkStart w:id="75" w:name="_Toc113455497"/>
      <w:r>
        <w:t>Sluttbehandling av reguleringsplanforslag</w:t>
      </w:r>
      <w:bookmarkEnd w:id="75"/>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1F4DCBF5" w14:textId="77777777" w:rsidTr="6ACBA81E">
        <w:tc>
          <w:tcPr>
            <w:tcW w:w="9210" w:type="dxa"/>
            <w:shd w:val="clear" w:color="auto" w:fill="auto"/>
          </w:tcPr>
          <w:p w14:paraId="06963420" w14:textId="51CB6CFD" w:rsidR="006F775B" w:rsidRDefault="00CA206C" w:rsidP="003316DC">
            <w:pPr>
              <w:pStyle w:val="avsnitt-undertittel"/>
              <w:spacing w:before="120" w:after="120"/>
            </w:pPr>
            <w:r>
              <w:t>§ </w:t>
            </w:r>
            <w:r w:rsidRPr="00B40773">
              <w:t>1</w:t>
            </w:r>
            <w:r w:rsidR="006F775B" w:rsidRPr="00B40773">
              <w:t>2-12</w:t>
            </w:r>
            <w:r w:rsidR="006F775B">
              <w:t xml:space="preserve"> </w:t>
            </w:r>
            <w:r w:rsidR="006F775B" w:rsidRPr="00B40773">
              <w:t>Vedtak av reguleringsplan</w:t>
            </w:r>
          </w:p>
          <w:p w14:paraId="4B5A52FE" w14:textId="77777777" w:rsidR="006F775B" w:rsidRPr="00B40773" w:rsidRDefault="006F775B" w:rsidP="006F775B">
            <w:r w:rsidRPr="00B40773">
              <w:t>Når forslag til reguleringsplan er ferdigbehandlet, legges det fram for kommunestyret til vedtak, eventuelt i alternativer. Av saksframlegget skal det framgå hvordan innkomne uttalelser til planforslaget og konsekvensene av planen har vært vurdert, og hvilken betydning disse er tillagt. Kommunestyret må treffe vedtak senest tolv uker etter at planforslaget er ferdigbehandlet. Er kommunestyret ikke enig i forslaget, kan det sende saken tilbake til ny behandling. Det kan gis retningslinjer for det videre arbeid med planen.</w:t>
            </w:r>
          </w:p>
          <w:p w14:paraId="632EA9EC" w14:textId="49F58F68" w:rsidR="006F775B" w:rsidRPr="00B40773" w:rsidRDefault="006F775B" w:rsidP="006F775B">
            <w:r w:rsidRPr="00B40773">
              <w:t xml:space="preserve">Kommunestyret kan delegere myndighet til å vedta mindre reguleringsplaner i samsvar med </w:t>
            </w:r>
            <w:hyperlink r:id="rId93" w:history="1">
              <w:r w:rsidRPr="006F62EB">
                <w:rPr>
                  <w:rStyle w:val="Hyperkobling"/>
                  <w:rFonts w:cs="Times New Roman"/>
                </w:rPr>
                <w:t>kommunelovens regler</w:t>
              </w:r>
            </w:hyperlink>
            <w:r w:rsidRPr="00B40773">
              <w:t xml:space="preserve"> når planen er i samsvar med rammer i kommuneplanens arealdel, og det er mindre enn fire år siden den ble vedtatt av kommunestyret.</w:t>
            </w:r>
          </w:p>
          <w:p w14:paraId="10399FCC" w14:textId="2FFDE81B" w:rsidR="006F775B" w:rsidRPr="00B40773" w:rsidRDefault="006F775B" w:rsidP="006F775B">
            <w:r w:rsidRPr="00B40773">
              <w:t xml:space="preserve">Kommunestyrets endelige vedtak om reguleringsplan kan påklages, jf. </w:t>
            </w:r>
            <w:r w:rsidR="00CA206C">
              <w:t>§ </w:t>
            </w:r>
            <w:r w:rsidR="00CA206C" w:rsidRPr="00B40773">
              <w:t>1</w:t>
            </w:r>
            <w:r w:rsidRPr="00B40773">
              <w:t>-9.</w:t>
            </w:r>
          </w:p>
          <w:p w14:paraId="0DB41F84" w14:textId="77777777" w:rsidR="006F775B" w:rsidRPr="00B40773" w:rsidRDefault="006F775B" w:rsidP="006F775B">
            <w:r w:rsidRPr="00B40773">
              <w:t>Når planen er vedtatt, skal registrerte grunneiere og festere i planområdet, og så vidt mulig andre rettighetshavere i planområdet og naboer til planområdet, når de blir direkte berørt underrettes særskilt ved brev. Underretningen skal inneholde opplysninger om klageadgangen og frist for klage.</w:t>
            </w:r>
          </w:p>
          <w:p w14:paraId="4FC6F910" w14:textId="5229CC97" w:rsidR="006F775B" w:rsidRDefault="006F775B" w:rsidP="006F775B">
            <w:r w:rsidRPr="00B40773">
              <w:t>Planen med planbeskrivelse skal kunngjøres i minst én avis som er alminnelig lest på stedet og gjøres tilgjengelig gjennom elektroniske medier.</w:t>
            </w:r>
          </w:p>
        </w:tc>
      </w:tr>
    </w:tbl>
    <w:p w14:paraId="06DDBA0C" w14:textId="79BD078C" w:rsidR="008529BC" w:rsidRDefault="00DD18D9" w:rsidP="00FD6AF3">
      <w:r w:rsidRPr="006A6213">
        <w:t xml:space="preserve">Når forslag til reguleringsplan er ferdigbehandlet, legges det </w:t>
      </w:r>
      <w:r w:rsidR="000958B9">
        <w:t>frem</w:t>
      </w:r>
      <w:r w:rsidRPr="006A6213">
        <w:t xml:space="preserve"> for kommunestyret, eventuelt med alternativer, jf. plan- og bygningsloven </w:t>
      </w:r>
      <w:r w:rsidR="00CA206C">
        <w:t>§ </w:t>
      </w:r>
      <w:r w:rsidR="00CA206C" w:rsidRPr="006A6213">
        <w:t>1</w:t>
      </w:r>
      <w:r w:rsidRPr="006A6213">
        <w:t>2-12. Det er en forutsetning at alternativene har vært lagt ut til høring og offentlig ettersyn. Kommunestyret må treffe vedtak senest tolv uker etter at planforslaget er ferdigbehan</w:t>
      </w:r>
      <w:r w:rsidR="00C56FFD">
        <w:t>dle</w:t>
      </w:r>
      <w:r w:rsidRPr="006A6213">
        <w:t>t. Dersom kommunestyret ikke er enig i forslaget, kan det sende saken tilbake til ny behandling.</w:t>
      </w:r>
    </w:p>
    <w:p w14:paraId="7258148D" w14:textId="7EDD650C" w:rsidR="008529BC" w:rsidRDefault="00C00123" w:rsidP="00FD6AF3">
      <w:r w:rsidRPr="006A6213">
        <w:t xml:space="preserve">Kommunestyret kan delegere myndighet til å vedta mindre reguleringsplaner i samsvar med </w:t>
      </w:r>
      <w:hyperlink r:id="rId94" w:history="1">
        <w:r w:rsidRPr="00880860">
          <w:rPr>
            <w:rStyle w:val="Hyperkobling"/>
          </w:rPr>
          <w:t>kommunelovens regler</w:t>
        </w:r>
      </w:hyperlink>
      <w:r w:rsidRPr="006A6213">
        <w:t xml:space="preserve"> når planen er i samsvar med rammer i kommuneplanens arealdel, og det er mindre enn fire år siden </w:t>
      </w:r>
      <w:r w:rsidR="00C56FFD">
        <w:t>kommuneplanen</w:t>
      </w:r>
      <w:r w:rsidRPr="006A6213">
        <w:t xml:space="preserve"> ble vedtatt av kommunestyret. Bestemmelsen tar sikte på planer som anses som</w:t>
      </w:r>
      <w:r w:rsidR="00B0141E">
        <w:t xml:space="preserve"> </w:t>
      </w:r>
      <w:r w:rsidRPr="006A6213">
        <w:t>kurante</w:t>
      </w:r>
      <w:r w:rsidR="004F7A94">
        <w:t>.</w:t>
      </w:r>
    </w:p>
    <w:p w14:paraId="3E07D54B" w14:textId="2197D448" w:rsidR="008529BC" w:rsidRDefault="00FF06CB" w:rsidP="00FD6AF3">
      <w:r w:rsidRPr="006A6213">
        <w:t>Når planen er vedtatt, skal registrerte grunneiere og festere i planområdet, og s</w:t>
      </w:r>
      <w:r w:rsidR="009573AD" w:rsidRPr="006A6213">
        <w:t>å</w:t>
      </w:r>
      <w:r w:rsidRPr="006A6213">
        <w:t xml:space="preserve"> vidt mulig andre rettighetshavere og naboer, når de blir direkte berørt, underrettes særskilt ved brev.</w:t>
      </w:r>
      <w:r w:rsidR="00753434" w:rsidRPr="006A6213">
        <w:t xml:space="preserve"> Med naboer menes også gjenboere.</w:t>
      </w:r>
      <w:r w:rsidR="005B0149" w:rsidRPr="006A6213">
        <w:rPr>
          <w:rFonts w:cs="Times New Roman"/>
          <w:szCs w:val="24"/>
        </w:rPr>
        <w:t xml:space="preserve"> Brevet skal inneholde</w:t>
      </w:r>
      <w:r w:rsidR="00CA206C">
        <w:rPr>
          <w:rFonts w:cs="Times New Roman"/>
          <w:szCs w:val="24"/>
        </w:rPr>
        <w:t xml:space="preserve"> </w:t>
      </w:r>
      <w:r w:rsidR="005B0149" w:rsidRPr="006A6213">
        <w:rPr>
          <w:rFonts w:cs="Times New Roman"/>
          <w:szCs w:val="24"/>
        </w:rPr>
        <w:t>opplysning om vedtak,</w:t>
      </w:r>
      <w:r w:rsidR="00CA206C">
        <w:rPr>
          <w:rFonts w:cs="Times New Roman"/>
          <w:szCs w:val="24"/>
        </w:rPr>
        <w:t xml:space="preserve"> </w:t>
      </w:r>
      <w:r w:rsidR="005B0149" w:rsidRPr="006A6213">
        <w:rPr>
          <w:rFonts w:cs="Times New Roman"/>
          <w:szCs w:val="24"/>
        </w:rPr>
        <w:t>klageadgang og klagefrist.</w:t>
      </w:r>
      <w:r w:rsidR="00DA48C7">
        <w:rPr>
          <w:rFonts w:cs="Times New Roman"/>
          <w:szCs w:val="24"/>
        </w:rPr>
        <w:t xml:space="preserve"> Det kan i tillegg være hensiktsmessig å opplyse om mulighet for innløsning og erstatning der det er aktuelt.</w:t>
      </w:r>
    </w:p>
    <w:p w14:paraId="7A51BAFC" w14:textId="77777777" w:rsidR="00CA206C" w:rsidRDefault="00753434" w:rsidP="00FD6AF3">
      <w:pPr>
        <w:widowControl w:val="0"/>
        <w:rPr>
          <w:rFonts w:cs="Times New Roman"/>
          <w:szCs w:val="24"/>
        </w:rPr>
      </w:pPr>
      <w:r w:rsidRPr="006A6213">
        <w:t xml:space="preserve">Planen med planbeskrivelse skal kunngjøres i minst </w:t>
      </w:r>
      <w:r w:rsidR="00C56FFD">
        <w:t>é</w:t>
      </w:r>
      <w:r w:rsidRPr="006A6213">
        <w:t>n avis som er alminnelig lest på stedet og gjøres tilgjengelig gj</w:t>
      </w:r>
      <w:r w:rsidR="00B0141E">
        <w:t>e</w:t>
      </w:r>
      <w:r w:rsidRPr="006A6213">
        <w:t>nnom elektroniske medier.</w:t>
      </w:r>
      <w:r w:rsidR="007C1592" w:rsidRPr="006A6213">
        <w:t xml:space="preserve"> Denne kunngjøringen kommer altså i tillegg til den direkte underretningen til berørte parter.</w:t>
      </w:r>
    </w:p>
    <w:p w14:paraId="351DE460" w14:textId="0A8F3434" w:rsidR="005B0149" w:rsidRDefault="0009645B" w:rsidP="075A431A">
      <w:pPr>
        <w:widowControl w:val="0"/>
        <w:rPr>
          <w:szCs w:val="24"/>
        </w:rPr>
      </w:pPr>
      <w:r>
        <w:rPr>
          <w:rFonts w:cs="Times New Roman"/>
        </w:rPr>
        <w:t>P</w:t>
      </w:r>
      <w:r w:rsidRPr="006F62EB">
        <w:rPr>
          <w:rFonts w:cs="Times New Roman"/>
        </w:rPr>
        <w:t xml:space="preserve">lanen </w:t>
      </w:r>
      <w:r w:rsidR="00180615">
        <w:rPr>
          <w:rFonts w:cs="Times New Roman"/>
        </w:rPr>
        <w:t>skal</w:t>
      </w:r>
      <w:r>
        <w:rPr>
          <w:rFonts w:cs="Times New Roman"/>
        </w:rPr>
        <w:t xml:space="preserve"> </w:t>
      </w:r>
      <w:r w:rsidR="005B0149" w:rsidRPr="006F62EB">
        <w:rPr>
          <w:rFonts w:cs="Times New Roman"/>
        </w:rPr>
        <w:t>legges inn i kommunens planregister</w:t>
      </w:r>
      <w:r>
        <w:rPr>
          <w:rFonts w:cs="Times New Roman"/>
        </w:rPr>
        <w:t xml:space="preserve"> </w:t>
      </w:r>
      <w:r w:rsidR="00180615">
        <w:rPr>
          <w:rFonts w:cs="Times New Roman"/>
        </w:rPr>
        <w:t>snarest mulig</w:t>
      </w:r>
      <w:r w:rsidRPr="006F62EB">
        <w:rPr>
          <w:rFonts w:cs="Times New Roman"/>
        </w:rPr>
        <w:t xml:space="preserve"> etter vedtak</w:t>
      </w:r>
      <w:r>
        <w:rPr>
          <w:rFonts w:cs="Times New Roman"/>
        </w:rPr>
        <w:t>et</w:t>
      </w:r>
      <w:r w:rsidR="00180615">
        <w:rPr>
          <w:rFonts w:cs="Times New Roman"/>
        </w:rPr>
        <w:t>, jf.</w:t>
      </w:r>
      <w:r w:rsidR="00CC700C" w:rsidRPr="00C878F6">
        <w:rPr>
          <w:rFonts w:cs="Times New Roman"/>
        </w:rPr>
        <w:t xml:space="preserve"> </w:t>
      </w:r>
      <w:hyperlink r:id="rId95" w:history="1">
        <w:r w:rsidR="00CC700C" w:rsidRPr="006F62EB">
          <w:rPr>
            <w:rStyle w:val="Hyperkobling"/>
            <w:rFonts w:cs="Times New Roman"/>
          </w:rPr>
          <w:t xml:space="preserve">kart- og planforskriften </w:t>
        </w:r>
        <w:r w:rsidR="00CA206C">
          <w:rPr>
            <w:rStyle w:val="Hyperkobling"/>
            <w:rFonts w:cs="Times New Roman"/>
          </w:rPr>
          <w:t>§ </w:t>
        </w:r>
        <w:r w:rsidR="00CA206C" w:rsidRPr="006F62EB">
          <w:rPr>
            <w:rStyle w:val="Hyperkobling"/>
            <w:rFonts w:cs="Times New Roman"/>
          </w:rPr>
          <w:t>1</w:t>
        </w:r>
        <w:r w:rsidR="00CC700C" w:rsidRPr="006F62EB">
          <w:rPr>
            <w:rStyle w:val="Hyperkobling"/>
            <w:rFonts w:cs="Times New Roman"/>
          </w:rPr>
          <w:t>5</w:t>
        </w:r>
      </w:hyperlink>
      <w:r w:rsidR="00180615">
        <w:rPr>
          <w:rStyle w:val="Hyperkobling"/>
          <w:rFonts w:cs="Times New Roman"/>
        </w:rPr>
        <w:t xml:space="preserve"> første ledd.</w:t>
      </w:r>
      <w:r w:rsidR="00CC700C" w:rsidRPr="006F62EB">
        <w:rPr>
          <w:rFonts w:cs="Times New Roman"/>
        </w:rPr>
        <w:t xml:space="preserve"> </w:t>
      </w:r>
      <w:r w:rsidR="00180615">
        <w:rPr>
          <w:rFonts w:cs="Times New Roman"/>
        </w:rPr>
        <w:t>I praksis</w:t>
      </w:r>
      <w:r w:rsidR="008529BC" w:rsidRPr="00C878F6">
        <w:t xml:space="preserve"> </w:t>
      </w:r>
      <w:r w:rsidR="00CC700C" w:rsidRPr="00C878F6">
        <w:t xml:space="preserve">mener departementet </w:t>
      </w:r>
      <w:r w:rsidR="00180615">
        <w:t xml:space="preserve">at det bør </w:t>
      </w:r>
      <w:r w:rsidR="00EE5802">
        <w:t>g</w:t>
      </w:r>
      <w:r w:rsidR="00CC700C" w:rsidRPr="00C878F6">
        <w:t xml:space="preserve">å maksimalt åtte arbeidsdager fra vedtak er fattet til registeret er oppdatert, jf. </w:t>
      </w:r>
      <w:hyperlink r:id="rId96" w:history="1">
        <w:r w:rsidR="00CC700C" w:rsidRPr="006F62EB">
          <w:rPr>
            <w:rStyle w:val="Hyperkobling"/>
          </w:rPr>
          <w:t>Veileder til forskrift om kart, stedfestet informasjon, arealformål og digitalt planregister</w:t>
        </w:r>
      </w:hyperlink>
    </w:p>
    <w:p w14:paraId="5DE256B4" w14:textId="77777777" w:rsidR="008529BC" w:rsidRDefault="00CD7D98" w:rsidP="00D63F6B">
      <w:pPr>
        <w:pStyle w:val="Overskrift3"/>
      </w:pPr>
      <w:bookmarkStart w:id="76" w:name="_Toc113455498"/>
      <w:r w:rsidRPr="001A019E">
        <w:t>Om sluttbehandling av reguleringsplaner med konsekvensutredning</w:t>
      </w:r>
      <w:bookmarkEnd w:id="76"/>
    </w:p>
    <w:p w14:paraId="2BCA3B58" w14:textId="1A845CDB" w:rsidR="00CA206C" w:rsidRDefault="00394AF6" w:rsidP="00394AF6">
      <w:r w:rsidRPr="006F62EB">
        <w:t>Konsekve</w:t>
      </w:r>
      <w:r w:rsidR="003C2E4D" w:rsidRPr="006F62EB">
        <w:t>n</w:t>
      </w:r>
      <w:r w:rsidRPr="006F62EB">
        <w:t>s</w:t>
      </w:r>
      <w:r w:rsidR="003C2E4D" w:rsidRPr="00C878F6">
        <w:t xml:space="preserve">utredningen skal </w:t>
      </w:r>
      <w:r w:rsidR="0019062F" w:rsidRPr="00C878F6">
        <w:t xml:space="preserve">sikre at hensynet til miljø og samfunn blir tatt i betraktning under </w:t>
      </w:r>
      <w:r w:rsidR="003D6359" w:rsidRPr="006F62EB">
        <w:t>planlegging</w:t>
      </w:r>
      <w:r w:rsidR="0019062F" w:rsidRPr="006F62EB">
        <w:t xml:space="preserve">, og når det skal tas stilling </w:t>
      </w:r>
      <w:r w:rsidR="00CE38F4" w:rsidRPr="006F62EB">
        <w:t xml:space="preserve">til </w:t>
      </w:r>
      <w:r w:rsidR="0019062F" w:rsidRPr="00C878F6">
        <w:t>om og på hvilke vilkår p</w:t>
      </w:r>
      <w:r w:rsidR="005B6C95" w:rsidRPr="00C878F6">
        <w:t>l</w:t>
      </w:r>
      <w:r w:rsidR="0019062F" w:rsidRPr="00C878F6">
        <w:t>ane</w:t>
      </w:r>
      <w:r w:rsidR="003D6359" w:rsidRPr="00C878F6">
        <w:t>n</w:t>
      </w:r>
      <w:r w:rsidR="003D6359" w:rsidRPr="006F62EB">
        <w:t xml:space="preserve"> </w:t>
      </w:r>
      <w:r w:rsidR="0019062F" w:rsidRPr="006F62EB">
        <w:t>ka</w:t>
      </w:r>
      <w:r w:rsidR="00D03ED7" w:rsidRPr="006F62EB">
        <w:t xml:space="preserve">n gjennomføres, jf. KU-forskriften </w:t>
      </w:r>
      <w:r w:rsidR="00CA206C">
        <w:t>§ </w:t>
      </w:r>
      <w:r w:rsidR="00CA206C" w:rsidRPr="00C878F6">
        <w:t>1</w:t>
      </w:r>
      <w:r w:rsidR="0019062F" w:rsidRPr="00C878F6">
        <w:t xml:space="preserve">. I </w:t>
      </w:r>
      <w:r w:rsidR="00D03ED7" w:rsidRPr="00C878F6">
        <w:t xml:space="preserve">KU-forskriften </w:t>
      </w:r>
      <w:r w:rsidR="00CA206C">
        <w:t>§ </w:t>
      </w:r>
      <w:r w:rsidR="00CA206C" w:rsidRPr="00C878F6">
        <w:t>2</w:t>
      </w:r>
      <w:r w:rsidR="0019062F" w:rsidRPr="00C878F6">
        <w:t xml:space="preserve">9 </w:t>
      </w:r>
      <w:r w:rsidR="00D03ED7" w:rsidRPr="00C878F6">
        <w:t>som omhandler s</w:t>
      </w:r>
      <w:r w:rsidR="0019062F" w:rsidRPr="00C878F6">
        <w:t>luttbehandling av saken</w:t>
      </w:r>
      <w:r w:rsidR="003D6359" w:rsidRPr="00C878F6">
        <w:t>,</w:t>
      </w:r>
      <w:r w:rsidR="0019062F" w:rsidRPr="00C878F6">
        <w:t xml:space="preserve"> er det gitt nærmere bestemmelser. Det </w:t>
      </w:r>
      <w:r w:rsidR="005B6C95" w:rsidRPr="00C878F6">
        <w:t>fremkommer bl.a.</w:t>
      </w:r>
      <w:r w:rsidR="0019062F" w:rsidRPr="00C878F6">
        <w:t xml:space="preserve"> at</w:t>
      </w:r>
      <w:r w:rsidRPr="00C878F6">
        <w:t xml:space="preserve"> det av </w:t>
      </w:r>
      <w:r w:rsidRPr="006779FD">
        <w:t xml:space="preserve">saksfremlegget eller innstillingen til vedtak skal </w:t>
      </w:r>
      <w:r>
        <w:t xml:space="preserve">redegjøres </w:t>
      </w:r>
      <w:r w:rsidR="005B6C95">
        <w:t xml:space="preserve">for </w:t>
      </w:r>
      <w:r w:rsidRPr="006779FD">
        <w:t>hvilke vesentlige virkninger planen vil medføre for miljø og samfunn</w:t>
      </w:r>
      <w:r>
        <w:t xml:space="preserve"> og det skal </w:t>
      </w:r>
      <w:r w:rsidRPr="006779FD">
        <w:t>fremgå hvordan høringsuttalelsene er vurdert og hvilken vekt de er tillagt.</w:t>
      </w:r>
    </w:p>
    <w:p w14:paraId="6227530F" w14:textId="2C7F541A" w:rsidR="008529BC" w:rsidRDefault="00394AF6" w:rsidP="005B6C95">
      <w:r>
        <w:t>Det er også en bestemmelse om at d</w:t>
      </w:r>
      <w:r w:rsidRPr="00A965C6">
        <w:t xml:space="preserve">et skal stilles vilkår for å unngå, begrense, istandsette og om mulig kompensere </w:t>
      </w:r>
      <w:r w:rsidR="005B6C95">
        <w:t xml:space="preserve">for </w:t>
      </w:r>
      <w:r w:rsidRPr="00A965C6">
        <w:t>vesentlige virkninger for miljø og samfunn</w:t>
      </w:r>
      <w:r w:rsidR="003D6359">
        <w:t>,</w:t>
      </w:r>
      <w:r w:rsidR="005B6C95">
        <w:t xml:space="preserve"> samtidig som </w:t>
      </w:r>
      <w:r>
        <w:t>at a</w:t>
      </w:r>
      <w:r w:rsidRPr="00A965C6">
        <w:t>nsvarlig myndighet skal påse at forslagsstiller overholder vilkårene.</w:t>
      </w:r>
    </w:p>
    <w:p w14:paraId="029F6DC9" w14:textId="77777777" w:rsidR="00CA206C" w:rsidRDefault="003D6359" w:rsidP="075A431A">
      <w:r>
        <w:t>D</w:t>
      </w:r>
      <w:r w:rsidR="00394AF6" w:rsidRPr="00A965C6">
        <w:t>er det er nødvendig</w:t>
      </w:r>
      <w:r w:rsidR="00394AF6">
        <w:t>,</w:t>
      </w:r>
      <w:r>
        <w:t xml:space="preserve"> skal det</w:t>
      </w:r>
      <w:r w:rsidR="00394AF6" w:rsidRPr="00A965C6">
        <w:t xml:space="preserve"> stille</w:t>
      </w:r>
      <w:r w:rsidR="00394AF6">
        <w:t>s</w:t>
      </w:r>
      <w:r w:rsidR="00394AF6" w:rsidRPr="00A965C6">
        <w:t xml:space="preserve"> krav om overvåking av </w:t>
      </w:r>
      <w:r>
        <w:t xml:space="preserve">planens </w:t>
      </w:r>
      <w:r w:rsidR="00394AF6" w:rsidRPr="00A965C6">
        <w:t>vesentlige negative virkninger for miljø og samfunn. Når det stilles krav om overvåking</w:t>
      </w:r>
      <w:r>
        <w:t>,</w:t>
      </w:r>
      <w:r w:rsidR="00394AF6" w:rsidRPr="00A965C6">
        <w:t xml:space="preserve"> skal ansvarlig myndighet</w:t>
      </w:r>
      <w:r w:rsidR="00394AF6" w:rsidRPr="00947E98">
        <w:t xml:space="preserve"> fastsette fremgangsmåten og varigheten og omfanget av overvåking</w:t>
      </w:r>
      <w:r w:rsidR="00394AF6" w:rsidRPr="00A965C6">
        <w:t>en.</w:t>
      </w:r>
    </w:p>
    <w:p w14:paraId="373F9CB7" w14:textId="085366E7" w:rsidR="008529BC" w:rsidRDefault="0033764C" w:rsidP="00D63F6B">
      <w:pPr>
        <w:pStyle w:val="Overskrift2"/>
      </w:pPr>
      <w:bookmarkStart w:id="77" w:name="_Toc113455499"/>
      <w:r w:rsidRPr="00303195">
        <w:t>Klage på reguleringsvedtak</w:t>
      </w:r>
      <w:bookmarkEnd w:id="77"/>
    </w:p>
    <w:p w14:paraId="5D9A0314" w14:textId="2FC6572C" w:rsidR="00CA206C" w:rsidRDefault="0033764C" w:rsidP="00FD6AF3">
      <w:pPr>
        <w:rPr>
          <w:rFonts w:cs="Times New Roman"/>
          <w:szCs w:val="24"/>
        </w:rPr>
      </w:pPr>
      <w:r w:rsidRPr="00303195">
        <w:rPr>
          <w:rFonts w:cs="Times New Roman"/>
          <w:szCs w:val="24"/>
        </w:rPr>
        <w:t xml:space="preserve">Kommunestyrets vedtak om å vedta eller endre en reguleringsplan kan påklages. Dette </w:t>
      </w:r>
      <w:r w:rsidR="000958B9">
        <w:rPr>
          <w:rFonts w:cs="Times New Roman"/>
          <w:szCs w:val="24"/>
        </w:rPr>
        <w:t>frem</w:t>
      </w:r>
      <w:r w:rsidRPr="00303195">
        <w:rPr>
          <w:rFonts w:cs="Times New Roman"/>
          <w:szCs w:val="24"/>
        </w:rPr>
        <w:t xml:space="preserve">går uttrykkelig av </w:t>
      </w:r>
      <w:r>
        <w:rPr>
          <w:rFonts w:cs="Times New Roman"/>
          <w:szCs w:val="24"/>
        </w:rPr>
        <w:t xml:space="preserve">plan- og bygningsloven </w:t>
      </w:r>
      <w:r w:rsidR="00CA206C">
        <w:rPr>
          <w:rFonts w:cs="Times New Roman"/>
          <w:szCs w:val="24"/>
        </w:rPr>
        <w:t>§ </w:t>
      </w:r>
      <w:r w:rsidR="00CA206C" w:rsidRPr="00303195">
        <w:rPr>
          <w:rFonts w:cs="Times New Roman"/>
          <w:szCs w:val="24"/>
        </w:rPr>
        <w:t>1</w:t>
      </w:r>
      <w:r w:rsidRPr="00303195">
        <w:rPr>
          <w:rFonts w:cs="Times New Roman"/>
          <w:szCs w:val="24"/>
        </w:rPr>
        <w:t xml:space="preserve">2-12 tredje ledd. Det er bare positive vedtak som kan påklages, det er ikke klagerett på vedtak om ikke å vedta en plan. Etter </w:t>
      </w:r>
      <w:r w:rsidR="00EA114D">
        <w:rPr>
          <w:rFonts w:cs="Times New Roman"/>
          <w:szCs w:val="24"/>
        </w:rPr>
        <w:t xml:space="preserve">plan- og bygningsloven </w:t>
      </w:r>
      <w:r w:rsidR="00CA206C">
        <w:rPr>
          <w:rFonts w:cs="Times New Roman"/>
          <w:szCs w:val="24"/>
        </w:rPr>
        <w:t>§ </w:t>
      </w:r>
      <w:r w:rsidR="00CA206C" w:rsidRPr="00303195">
        <w:rPr>
          <w:rFonts w:cs="Times New Roman"/>
          <w:szCs w:val="24"/>
        </w:rPr>
        <w:t>1</w:t>
      </w:r>
      <w:r w:rsidRPr="00303195">
        <w:rPr>
          <w:rFonts w:cs="Times New Roman"/>
          <w:szCs w:val="24"/>
        </w:rPr>
        <w:t xml:space="preserve">2-11 siste punktum kan imidlertid </w:t>
      </w:r>
      <w:r w:rsidR="00875487" w:rsidRPr="00303195">
        <w:rPr>
          <w:rFonts w:cs="Times New Roman"/>
          <w:szCs w:val="24"/>
        </w:rPr>
        <w:t>kommun</w:t>
      </w:r>
      <w:r w:rsidR="00875487">
        <w:rPr>
          <w:rFonts w:cs="Times New Roman"/>
          <w:szCs w:val="24"/>
        </w:rPr>
        <w:t>ens</w:t>
      </w:r>
      <w:r w:rsidR="00875487" w:rsidRPr="00303195">
        <w:rPr>
          <w:rFonts w:cs="Times New Roman"/>
          <w:szCs w:val="24"/>
        </w:rPr>
        <w:t xml:space="preserve"> </w:t>
      </w:r>
      <w:r w:rsidRPr="00303195">
        <w:rPr>
          <w:rFonts w:cs="Times New Roman"/>
          <w:szCs w:val="24"/>
        </w:rPr>
        <w:t xml:space="preserve">vedtak om ikke å </w:t>
      </w:r>
      <w:r w:rsidR="00875487">
        <w:rPr>
          <w:rFonts w:cs="Times New Roman"/>
          <w:szCs w:val="24"/>
        </w:rPr>
        <w:t>fremme</w:t>
      </w:r>
      <w:r w:rsidRPr="00303195">
        <w:rPr>
          <w:rFonts w:cs="Times New Roman"/>
          <w:szCs w:val="24"/>
        </w:rPr>
        <w:t xml:space="preserve"> et privat detaljreguleringsforslag </w:t>
      </w:r>
      <w:r w:rsidR="00875487">
        <w:rPr>
          <w:rFonts w:cs="Times New Roman"/>
          <w:szCs w:val="24"/>
        </w:rPr>
        <w:t xml:space="preserve">ved å sende det på høring og legge det ut til offentlig ettersyn, </w:t>
      </w:r>
      <w:r w:rsidRPr="00303195">
        <w:rPr>
          <w:rFonts w:cs="Times New Roman"/>
          <w:szCs w:val="24"/>
        </w:rPr>
        <w:t>kreves forelagt kommunestyret dersom forslaget er i samsvar med overordnet plan.</w:t>
      </w:r>
    </w:p>
    <w:p w14:paraId="02E66ACD" w14:textId="0F2FA255" w:rsidR="008529BC" w:rsidRDefault="0033764C" w:rsidP="00FD6AF3">
      <w:pPr>
        <w:rPr>
          <w:rFonts w:cs="Times New Roman"/>
          <w:szCs w:val="24"/>
        </w:rPr>
      </w:pPr>
      <w:r w:rsidRPr="00303195">
        <w:rPr>
          <w:rFonts w:cs="Times New Roman"/>
          <w:szCs w:val="24"/>
        </w:rPr>
        <w:t>Departemen</w:t>
      </w:r>
      <w:r w:rsidR="007000BB">
        <w:rPr>
          <w:rFonts w:cs="Times New Roman"/>
          <w:szCs w:val="24"/>
        </w:rPr>
        <w:t>tets</w:t>
      </w:r>
      <w:r w:rsidRPr="00303195">
        <w:rPr>
          <w:rFonts w:cs="Times New Roman"/>
          <w:szCs w:val="24"/>
        </w:rPr>
        <w:t xml:space="preserve"> reguleringsvedtak kan ikke påklages, jfr. </w:t>
      </w:r>
      <w:r w:rsidR="00343056">
        <w:rPr>
          <w:rFonts w:cs="Times New Roman"/>
          <w:szCs w:val="24"/>
        </w:rPr>
        <w:t>p</w:t>
      </w:r>
      <w:r w:rsidR="00EA114D">
        <w:rPr>
          <w:rFonts w:cs="Times New Roman"/>
          <w:szCs w:val="24"/>
        </w:rPr>
        <w:t xml:space="preserve">lan- og bygningsloven </w:t>
      </w:r>
      <w:r w:rsidR="00CA206C">
        <w:rPr>
          <w:rFonts w:cs="Times New Roman"/>
          <w:szCs w:val="24"/>
        </w:rPr>
        <w:t>§ </w:t>
      </w:r>
      <w:r w:rsidR="00CA206C" w:rsidRPr="00303195">
        <w:rPr>
          <w:rFonts w:cs="Times New Roman"/>
          <w:szCs w:val="24"/>
        </w:rPr>
        <w:t>1</w:t>
      </w:r>
      <w:r w:rsidRPr="00303195">
        <w:rPr>
          <w:rFonts w:cs="Times New Roman"/>
          <w:szCs w:val="24"/>
        </w:rPr>
        <w:t>2-13 siste ledd. Dette gjelder for vedtak i innsigelsessaker, ved innkalling av planer uten innsigelse og ved vedtak av statlig plan.</w:t>
      </w:r>
    </w:p>
    <w:p w14:paraId="3AB2FBE5" w14:textId="09D53F06" w:rsidR="00CA206C" w:rsidRDefault="0033764C">
      <w:pPr>
        <w:rPr>
          <w:rFonts w:cs="Times New Roman"/>
        </w:rPr>
      </w:pPr>
      <w:r w:rsidRPr="006F62EB">
        <w:rPr>
          <w:rFonts w:cs="Times New Roman"/>
        </w:rPr>
        <w:t xml:space="preserve">Kommunestyrets planvedtak kan påklages til </w:t>
      </w:r>
      <w:r w:rsidR="009758E1" w:rsidRPr="006F62EB">
        <w:rPr>
          <w:rFonts w:cs="Times New Roman"/>
        </w:rPr>
        <w:t xml:space="preserve">statsforvalteren </w:t>
      </w:r>
      <w:r w:rsidRPr="006F62EB">
        <w:rPr>
          <w:rFonts w:cs="Times New Roman"/>
        </w:rPr>
        <w:t>av parter og andre med rettslig klagei</w:t>
      </w:r>
      <w:r w:rsidRPr="00C878F6">
        <w:rPr>
          <w:rFonts w:cs="Times New Roman"/>
        </w:rPr>
        <w:t xml:space="preserve">nteresse. Det følger av </w:t>
      </w:r>
      <w:r w:rsidR="00D22F83" w:rsidRPr="00C878F6">
        <w:rPr>
          <w:rFonts w:cs="Times New Roman"/>
        </w:rPr>
        <w:t xml:space="preserve">plan- og bygningsloven </w:t>
      </w:r>
      <w:r w:rsidR="00CA206C">
        <w:rPr>
          <w:rFonts w:cs="Times New Roman"/>
        </w:rPr>
        <w:t>§ </w:t>
      </w:r>
      <w:r w:rsidR="00CA206C" w:rsidRPr="00C878F6">
        <w:rPr>
          <w:rFonts w:cs="Times New Roman"/>
        </w:rPr>
        <w:t>1</w:t>
      </w:r>
      <w:r w:rsidRPr="00C878F6">
        <w:rPr>
          <w:rFonts w:cs="Times New Roman"/>
        </w:rPr>
        <w:t>-9 tredje ledd at myndigheter og organer som har innsigelsesrett ikke har klagerett i plansaker der de har innsigelsesrett.</w:t>
      </w:r>
    </w:p>
    <w:p w14:paraId="76DC5F71" w14:textId="0E7A7612" w:rsidR="00CA206C" w:rsidRDefault="0033764C">
      <w:pPr>
        <w:rPr>
          <w:rFonts w:cs="Times New Roman"/>
        </w:rPr>
      </w:pPr>
      <w:r w:rsidRPr="00C878F6">
        <w:rPr>
          <w:rFonts w:cs="Times New Roman"/>
        </w:rPr>
        <w:t xml:space="preserve">Myndigheten til å avgjøre klager er overført til </w:t>
      </w:r>
      <w:r w:rsidR="009758E1" w:rsidRPr="00C878F6">
        <w:rPr>
          <w:rFonts w:cs="Times New Roman"/>
        </w:rPr>
        <w:t>s</w:t>
      </w:r>
      <w:r w:rsidR="00643EB1">
        <w:rPr>
          <w:rFonts w:cs="Times New Roman"/>
        </w:rPr>
        <w:t>t</w:t>
      </w:r>
      <w:r w:rsidR="009758E1" w:rsidRPr="00C878F6">
        <w:rPr>
          <w:rFonts w:cs="Times New Roman"/>
        </w:rPr>
        <w:t>atsforvalteren</w:t>
      </w:r>
      <w:r w:rsidRPr="006F62EB">
        <w:rPr>
          <w:rFonts w:cs="Times New Roman"/>
        </w:rPr>
        <w:t xml:space="preserve">. Dette </w:t>
      </w:r>
      <w:proofErr w:type="gramStart"/>
      <w:r w:rsidR="000958B9" w:rsidRPr="00C878F6">
        <w:rPr>
          <w:rFonts w:cs="Times New Roman"/>
        </w:rPr>
        <w:t>frem</w:t>
      </w:r>
      <w:r w:rsidRPr="00C878F6">
        <w:rPr>
          <w:rFonts w:cs="Times New Roman"/>
        </w:rPr>
        <w:t>går</w:t>
      </w:r>
      <w:proofErr w:type="gramEnd"/>
      <w:r w:rsidRPr="00C878F6">
        <w:rPr>
          <w:rFonts w:cs="Times New Roman"/>
        </w:rPr>
        <w:t xml:space="preserve"> av </w:t>
      </w:r>
      <w:hyperlink r:id="rId97" w:history="1">
        <w:r w:rsidRPr="00FF4B4E">
          <w:rPr>
            <w:rStyle w:val="Hyperkobling"/>
            <w:rFonts w:cs="Times New Roman"/>
          </w:rPr>
          <w:t>rundskriv T-2/</w:t>
        </w:r>
        <w:r w:rsidR="00343056" w:rsidRPr="00FF4B4E">
          <w:rPr>
            <w:rStyle w:val="Hyperkobling"/>
            <w:rFonts w:cs="Times New Roman"/>
          </w:rPr>
          <w:t>09</w:t>
        </w:r>
      </w:hyperlink>
      <w:r w:rsidRPr="00C878F6">
        <w:rPr>
          <w:rFonts w:cs="Times New Roman"/>
        </w:rPr>
        <w:t xml:space="preserve"> om ikrafttreden av ny p</w:t>
      </w:r>
      <w:r w:rsidR="00D22F83" w:rsidRPr="00C878F6">
        <w:rPr>
          <w:rFonts w:cs="Times New Roman"/>
        </w:rPr>
        <w:t>landel i plan- og bygningsloven</w:t>
      </w:r>
      <w:r w:rsidRPr="00C878F6">
        <w:rPr>
          <w:rFonts w:cs="Times New Roman"/>
        </w:rPr>
        <w:t xml:space="preserve"> der det står at </w:t>
      </w:r>
      <w:r w:rsidR="009758E1" w:rsidRPr="00C878F6">
        <w:rPr>
          <w:rFonts w:cs="Times New Roman"/>
        </w:rPr>
        <w:t>statsforvalterens</w:t>
      </w:r>
      <w:r w:rsidRPr="006F62EB">
        <w:rPr>
          <w:rFonts w:cs="Times New Roman"/>
        </w:rPr>
        <w:t xml:space="preserve"> oppgaver og myndighet videreføres. </w:t>
      </w:r>
      <w:r w:rsidR="009758E1" w:rsidRPr="006F62EB">
        <w:rPr>
          <w:rFonts w:cs="Times New Roman"/>
        </w:rPr>
        <w:t>Statsforvaltere</w:t>
      </w:r>
      <w:r w:rsidRPr="006F62EB">
        <w:rPr>
          <w:rFonts w:cs="Times New Roman"/>
        </w:rPr>
        <w:t xml:space="preserve">ens myndighet er derfor begrenset på samme måte som etter </w:t>
      </w:r>
      <w:r w:rsidRPr="00C878F6">
        <w:rPr>
          <w:rFonts w:cs="Times New Roman"/>
        </w:rPr>
        <w:t xml:space="preserve">tidligere lov, jfr. </w:t>
      </w:r>
      <w:hyperlink r:id="rId98" w:history="1">
        <w:r w:rsidRPr="00FF4B4E">
          <w:rPr>
            <w:rStyle w:val="Hyperkobling"/>
            <w:rFonts w:cs="Times New Roman"/>
          </w:rPr>
          <w:t>T-8/86</w:t>
        </w:r>
      </w:hyperlink>
      <w:r w:rsidRPr="00C878F6">
        <w:rPr>
          <w:rFonts w:cs="Times New Roman"/>
        </w:rPr>
        <w:t xml:space="preserve"> og brev 16. januar 2004 fr</w:t>
      </w:r>
      <w:r w:rsidR="00D22F83" w:rsidRPr="00C878F6">
        <w:rPr>
          <w:rFonts w:cs="Times New Roman"/>
        </w:rPr>
        <w:t xml:space="preserve">a departementet. </w:t>
      </w:r>
      <w:r w:rsidR="009758E1" w:rsidRPr="006F62EB">
        <w:rPr>
          <w:rFonts w:cs="Times New Roman"/>
        </w:rPr>
        <w:t>Statsforvalter</w:t>
      </w:r>
      <w:r w:rsidRPr="006F62EB">
        <w:rPr>
          <w:rFonts w:cs="Times New Roman"/>
        </w:rPr>
        <w:t xml:space="preserve">en kan ikke foreta realitetsendringer i planen som kommunen ikke er enig i. </w:t>
      </w:r>
      <w:r w:rsidR="009758E1" w:rsidRPr="006F62EB">
        <w:rPr>
          <w:rFonts w:cs="Times New Roman"/>
        </w:rPr>
        <w:t xml:space="preserve">Statsforvalteren </w:t>
      </w:r>
      <w:r w:rsidRPr="006F62EB">
        <w:rPr>
          <w:rFonts w:cs="Times New Roman"/>
        </w:rPr>
        <w:t>kan imidlertid i sin klagebehandling av reguleringsplane</w:t>
      </w:r>
      <w:r w:rsidRPr="00C878F6">
        <w:rPr>
          <w:rFonts w:cs="Times New Roman"/>
        </w:rPr>
        <w:t>r fatte vedtak om oppheving</w:t>
      </w:r>
      <w:r w:rsidR="00A271B8" w:rsidRPr="00C878F6">
        <w:rPr>
          <w:rFonts w:cs="Times New Roman"/>
        </w:rPr>
        <w:t xml:space="preserve"> av åpenbart u</w:t>
      </w:r>
      <w:r w:rsidR="00EA114D" w:rsidRPr="00C878F6">
        <w:rPr>
          <w:rFonts w:cs="Times New Roman"/>
        </w:rPr>
        <w:t xml:space="preserve">gyldige vedtak. </w:t>
      </w:r>
      <w:r w:rsidRPr="00C878F6">
        <w:rPr>
          <w:rFonts w:cs="Times New Roman"/>
        </w:rPr>
        <w:t xml:space="preserve">Dersom </w:t>
      </w:r>
      <w:r w:rsidR="009758E1" w:rsidRPr="006F62EB">
        <w:rPr>
          <w:rFonts w:cs="Times New Roman"/>
        </w:rPr>
        <w:t>statsforvalter</w:t>
      </w:r>
      <w:r w:rsidRPr="006F62EB">
        <w:rPr>
          <w:rFonts w:cs="Times New Roman"/>
        </w:rPr>
        <w:t>en mener det bør gjøres endringer i realiteten og kommunen ikke er enig i endringene, må klagesaken oversendes til departementet for avgjørelse.</w:t>
      </w:r>
    </w:p>
    <w:p w14:paraId="43E83679" w14:textId="7F764259" w:rsidR="008529BC" w:rsidRDefault="00965EF5" w:rsidP="008928F2">
      <w:pPr>
        <w:pStyle w:val="Overskrift2"/>
        <w:pageBreakBefore/>
      </w:pPr>
      <w:bookmarkStart w:id="78" w:name="_Toc113455500"/>
      <w:r w:rsidRPr="00303195">
        <w:t>Gebyr ved planarbeid</w:t>
      </w:r>
      <w:bookmarkEnd w:id="78"/>
    </w:p>
    <w:p w14:paraId="6C76521C" w14:textId="40C84A24" w:rsidR="00CA206C" w:rsidRDefault="006D17A6" w:rsidP="009612A3">
      <w:pPr>
        <w:widowControl w:val="0"/>
        <w:spacing w:after="200"/>
        <w:rPr>
          <w:color w:val="000000"/>
          <w:szCs w:val="24"/>
        </w:rPr>
      </w:pPr>
      <w:r>
        <w:t>K</w:t>
      </w:r>
      <w:r w:rsidR="00965EF5">
        <w:t>ommunestyret selv kan fastsette forskrift om gebyr for behandling av private planforslag</w:t>
      </w:r>
      <w:r>
        <w:t>, jf.</w:t>
      </w:r>
      <w:r w:rsidR="00965EF5">
        <w:t xml:space="preserve"> plan- og bygningsloven </w:t>
      </w:r>
      <w:r w:rsidR="00CA206C">
        <w:t>§ 3</w:t>
      </w:r>
      <w:r w:rsidR="00965EF5">
        <w:t xml:space="preserve">3-1 første ledd. </w:t>
      </w:r>
      <w:r w:rsidR="00965EF5">
        <w:rPr>
          <w:color w:val="000000"/>
          <w:szCs w:val="24"/>
        </w:rPr>
        <w:t>Gebyret kan omfatte faktiske kostnader for kommunen som har gått med til å behandle et planforslag når forslagsstilleren er en annen enn planmyndigheten selv.</w:t>
      </w:r>
    </w:p>
    <w:p w14:paraId="199CDBC2" w14:textId="7B0D5264" w:rsidR="008529BC" w:rsidRDefault="00965EF5" w:rsidP="009938AF">
      <w:pPr>
        <w:widowControl w:val="0"/>
        <w:rPr>
          <w:color w:val="000000"/>
          <w:szCs w:val="24"/>
        </w:rPr>
      </w:pPr>
      <w:r>
        <w:rPr>
          <w:color w:val="000000"/>
          <w:szCs w:val="24"/>
        </w:rPr>
        <w:t xml:space="preserve">Det er lagt til grunn i praksis at det ikke er hjemmel til å kreve gebyr når forslagsstiller har som oppgave å ivareta offentlige interesser og tiltaket skal finansieres med bevilgninger fra stat eller kommune eller med lån med statlig eller kommunal garanti. </w:t>
      </w:r>
      <w:r w:rsidR="002B5117">
        <w:rPr>
          <w:color w:val="000000"/>
          <w:szCs w:val="24"/>
        </w:rPr>
        <w:t>Dette</w:t>
      </w:r>
      <w:r>
        <w:rPr>
          <w:color w:val="000000"/>
          <w:szCs w:val="24"/>
        </w:rPr>
        <w:t xml:space="preserve"> gjelder også planforslag fra offentlige m</w:t>
      </w:r>
      <w:r w:rsidR="00CE38F4">
        <w:rPr>
          <w:color w:val="000000"/>
          <w:szCs w:val="24"/>
        </w:rPr>
        <w:t xml:space="preserve">yndigheter som fremmes etter </w:t>
      </w:r>
      <w:r w:rsidR="00CA206C">
        <w:rPr>
          <w:color w:val="000000"/>
          <w:szCs w:val="24"/>
        </w:rPr>
        <w:t>§ 1</w:t>
      </w:r>
      <w:r>
        <w:rPr>
          <w:color w:val="000000"/>
          <w:szCs w:val="24"/>
        </w:rPr>
        <w:t xml:space="preserve">2-3 andre ledd. Det avgjørende for hjemmelen til å kreve gebyr etter </w:t>
      </w:r>
      <w:r w:rsidR="002B5117">
        <w:rPr>
          <w:color w:val="000000"/>
          <w:szCs w:val="24"/>
        </w:rPr>
        <w:t xml:space="preserve">plan- og bygningsloven </w:t>
      </w:r>
      <w:r w:rsidR="00CA206C">
        <w:rPr>
          <w:color w:val="000000"/>
          <w:szCs w:val="24"/>
        </w:rPr>
        <w:t>§ 3</w:t>
      </w:r>
      <w:r>
        <w:rPr>
          <w:color w:val="000000"/>
          <w:szCs w:val="24"/>
        </w:rPr>
        <w:t>3-1 for et planforslag fra offentlig myndighet</w:t>
      </w:r>
      <w:r w:rsidR="002B5117">
        <w:rPr>
          <w:color w:val="000000"/>
          <w:szCs w:val="24"/>
        </w:rPr>
        <w:t>,</w:t>
      </w:r>
      <w:r>
        <w:rPr>
          <w:color w:val="000000"/>
          <w:szCs w:val="24"/>
        </w:rPr>
        <w:t xml:space="preserve"> er om forslaget gjelder kommersielle interesser, på lik linje med private, eller om det gjelder offentlige interesser og tiltaket skal finansieres av stat eller kommune eller med lån med statlig eller kommunal garanti. Dette er en vurdering kommunen må gjøre i den enkelte sak etter plan- og bygningsloven </w:t>
      </w:r>
      <w:r w:rsidR="00CA206C">
        <w:rPr>
          <w:color w:val="000000"/>
          <w:szCs w:val="24"/>
        </w:rPr>
        <w:t>§ 3</w:t>
      </w:r>
      <w:r>
        <w:rPr>
          <w:color w:val="000000"/>
          <w:szCs w:val="24"/>
        </w:rPr>
        <w:t>3-1.</w:t>
      </w:r>
      <w:r w:rsidR="00CA206C">
        <w:rPr>
          <w:color w:val="000000"/>
          <w:szCs w:val="24"/>
        </w:rPr>
        <w:t xml:space="preserve"> </w:t>
      </w:r>
    </w:p>
    <w:p w14:paraId="7E1667EB" w14:textId="77777777" w:rsidR="008529BC" w:rsidRDefault="00965EF5" w:rsidP="00FD6AF3">
      <w:r>
        <w:t>Det fremkommer uttrykkelig at gebyret ikke skal overstige kommunens nødvendige kostnader på sektoren, det vil si at det må tas utgangspunkt i selvkostprinsippet. Selvkostprinsippet innebærer en øvre grense for hvor høye gebyrer kommunen kan kreve. Loven er imidlertid ikke til hinder for at kommunene opererer med lavere gebyrsatser dersom det er ønskelig.</w:t>
      </w:r>
      <w:r w:rsidRPr="002B23E8">
        <w:t xml:space="preserve"> </w:t>
      </w:r>
      <w:r>
        <w:t xml:space="preserve">Det må </w:t>
      </w:r>
      <w:proofErr w:type="gramStart"/>
      <w:r>
        <w:t>fremgå</w:t>
      </w:r>
      <w:proofErr w:type="gramEnd"/>
      <w:r>
        <w:t xml:space="preserve"> av gebyrregulativet hvordan gebyret skal beregnes.</w:t>
      </w:r>
    </w:p>
    <w:p w14:paraId="351DE483" w14:textId="31A76690" w:rsidR="00965EF5" w:rsidRDefault="00965EF5" w:rsidP="00FD6AF3">
      <w:pPr>
        <w:widowControl w:val="0"/>
        <w:spacing w:after="200"/>
      </w:pPr>
      <w:r>
        <w:t>Det er ikke meningen a</w:t>
      </w:r>
      <w:r w:rsidR="00BD1C00">
        <w:t>t</w:t>
      </w:r>
      <w:r>
        <w:t xml:space="preserve"> selvkostprinsippet skal oppfattes så strengt at kommunen skal måtte beregne konkret hvor mye arbeid som går med til å behandle den enkelte plan. Det normale vil være at det fastsettes standardiserte satser for de ulike tjenestetypene basert på gjennomsnittsbetraktninger. Gebyrregulativet må utformes slik at gebyrene for de ulike tjenestene mest mulig tilsvarer hva det (i gjennomsnitt) koster kommunen å utføre vedkommende tjeneste.</w:t>
      </w:r>
    </w:p>
    <w:p w14:paraId="351DE484" w14:textId="2E8852F4" w:rsidR="00965EF5" w:rsidRDefault="00965EF5" w:rsidP="00FD6AF3">
      <w:pPr>
        <w:widowControl w:val="0"/>
        <w:spacing w:after="200"/>
      </w:pPr>
      <w:r>
        <w:t xml:space="preserve">Det kommunale gebyrregulativet vil være en forskrift i forvaltningslovens forstand. Selve gebyrregulativet kan derfor ikke påklages etter </w:t>
      </w:r>
      <w:hyperlink r:id="rId99" w:history="1">
        <w:r w:rsidRPr="00880860">
          <w:rPr>
            <w:rStyle w:val="Hyperkobling"/>
          </w:rPr>
          <w:t>forvaltningsloven</w:t>
        </w:r>
      </w:hyperlink>
      <w:r>
        <w:t>, men vil kunne underlegges lovlighetskontro</w:t>
      </w:r>
      <w:r w:rsidR="007000BB">
        <w:t>l</w:t>
      </w:r>
      <w:r>
        <w:t>l etter</w:t>
      </w:r>
      <w:r w:rsidR="005C5790">
        <w:t xml:space="preserve"> kommuneloven kapittel 27</w:t>
      </w:r>
      <w:r>
        <w:t>.</w:t>
      </w:r>
    </w:p>
    <w:p w14:paraId="2D457712" w14:textId="77777777" w:rsidR="00CA206C" w:rsidRDefault="00965EF5" w:rsidP="00FD6AF3">
      <w:pPr>
        <w:widowControl w:val="0"/>
        <w:spacing w:after="200"/>
        <w:rPr>
          <w:rFonts w:cs="Times New Roman"/>
          <w:color w:val="000000"/>
        </w:rPr>
      </w:pPr>
      <w:r>
        <w:rPr>
          <w:rFonts w:cs="Times New Roman"/>
          <w:color w:val="000000"/>
        </w:rPr>
        <w:t>Les mer om selvkost i</w:t>
      </w:r>
      <w:r w:rsidR="0051073D">
        <w:rPr>
          <w:rFonts w:cs="Times New Roman"/>
          <w:color w:val="000000"/>
        </w:rPr>
        <w:t xml:space="preserve"> </w:t>
      </w:r>
      <w:hyperlink r:id="rId100" w:history="1">
        <w:r w:rsidR="0051073D" w:rsidRPr="00E43A7A">
          <w:rPr>
            <w:rStyle w:val="Hyperkobling"/>
            <w:rFonts w:cs="Times New Roman"/>
          </w:rPr>
          <w:t xml:space="preserve">kommunal- og </w:t>
        </w:r>
        <w:proofErr w:type="spellStart"/>
        <w:r w:rsidR="0051073D" w:rsidRPr="00E43A7A">
          <w:rPr>
            <w:rStyle w:val="Hyperkobling"/>
            <w:rFonts w:cs="Times New Roman"/>
          </w:rPr>
          <w:t>distriktsdepartementets</w:t>
        </w:r>
        <w:proofErr w:type="spellEnd"/>
        <w:r w:rsidR="0051073D" w:rsidRPr="00E43A7A">
          <w:rPr>
            <w:rStyle w:val="Hyperkobling"/>
            <w:rFonts w:cs="Times New Roman"/>
          </w:rPr>
          <w:t xml:space="preserve"> veileder til forskriften om selvkost</w:t>
        </w:r>
      </w:hyperlink>
      <w:r w:rsidR="0051073D">
        <w:rPr>
          <w:rFonts w:cs="Times New Roman"/>
          <w:color w:val="000000"/>
        </w:rPr>
        <w:t>.</w:t>
      </w:r>
    </w:p>
    <w:p w14:paraId="04FA2405" w14:textId="1238EF6A" w:rsidR="008529BC" w:rsidRDefault="009938AF" w:rsidP="00D63F6B">
      <w:pPr>
        <w:pStyle w:val="Overskrift3"/>
      </w:pPr>
      <w:bookmarkStart w:id="79" w:name="_Toc113455501"/>
      <w:r>
        <w:t>Konsekvensutredning</w:t>
      </w:r>
      <w:r w:rsidR="008529BC">
        <w:t xml:space="preserve"> – </w:t>
      </w:r>
      <w:r w:rsidR="001A019E" w:rsidRPr="001A019E">
        <w:t>overtredelsesgebyr og straff</w:t>
      </w:r>
      <w:bookmarkEnd w:id="79"/>
    </w:p>
    <w:p w14:paraId="5F6035E8" w14:textId="4B88B610" w:rsidR="008529BC" w:rsidRDefault="00394AF6" w:rsidP="00394AF6">
      <w:r>
        <w:t xml:space="preserve">I KU-forskriften av 2017 ble det også gitt bestemmelser om </w:t>
      </w:r>
      <w:r w:rsidR="00D97769">
        <w:t>sanksjone</w:t>
      </w:r>
      <w:r w:rsidR="009938AF">
        <w:t xml:space="preserve">r i form av overtredelsesgebyr, jf. </w:t>
      </w:r>
      <w:r w:rsidR="00CA206C">
        <w:t>§ 3</w:t>
      </w:r>
      <w:r w:rsidR="009938AF">
        <w:t xml:space="preserve">6 og straff, jf. </w:t>
      </w:r>
      <w:r w:rsidR="00CA206C">
        <w:t>§ 3</w:t>
      </w:r>
      <w:r w:rsidR="009938AF">
        <w:t>7</w:t>
      </w:r>
      <w:r w:rsidR="00D97769">
        <w:t>.</w:t>
      </w:r>
    </w:p>
    <w:p w14:paraId="6EC2600C" w14:textId="5AF44A5F" w:rsidR="00394AF6" w:rsidRPr="00524746" w:rsidRDefault="00394AF6" w:rsidP="00524746">
      <w:r w:rsidRPr="00524746">
        <w:t xml:space="preserve">Overtredelsesgebyr </w:t>
      </w:r>
      <w:r w:rsidR="009938AF" w:rsidRPr="00524746">
        <w:t>i henhold til plan- og bygningsloven</w:t>
      </w:r>
      <w:r w:rsidR="00D97769" w:rsidRPr="00524746">
        <w:t xml:space="preserve"> </w:t>
      </w:r>
      <w:r w:rsidR="00CA206C" w:rsidRPr="00524746">
        <w:t>§ 3</w:t>
      </w:r>
      <w:r w:rsidRPr="00524746">
        <w:t xml:space="preserve">2-8a kan ilegges </w:t>
      </w:r>
      <w:r w:rsidR="00073AEE" w:rsidRPr="00524746">
        <w:t xml:space="preserve">for brudd på reglene om konsekvensutredning. Det er gitt nærmere regler i KU-forskriften </w:t>
      </w:r>
      <w:r w:rsidR="00CA206C" w:rsidRPr="00524746">
        <w:t>§ 3</w:t>
      </w:r>
      <w:r w:rsidR="00073AEE" w:rsidRPr="00524746">
        <w:t>6 som fastsetter at overtredelsesgebyr kan ilegges den som fremmer forslag til reguleringsplan etter plan- og bygningsloven eller tiltak og planer etter annet lovverk og som forsettlig eller uaktsomt</w:t>
      </w:r>
      <w:r w:rsidRPr="00524746">
        <w:t>:</w:t>
      </w:r>
    </w:p>
    <w:p w14:paraId="31EB9E67" w14:textId="5688485E" w:rsidR="00394AF6" w:rsidRPr="00B279BC" w:rsidRDefault="00394AF6" w:rsidP="001658EF">
      <w:pPr>
        <w:pStyle w:val="alfaliste"/>
      </w:pPr>
      <w:r w:rsidRPr="00B279BC">
        <w:t xml:space="preserve">unnlater å følge saksbehandlingsreglene </w:t>
      </w:r>
      <w:r>
        <w:t xml:space="preserve">for konsekvensutredninger </w:t>
      </w:r>
      <w:r w:rsidRPr="00B279BC">
        <w:t>der en plan eller et tiltak åpenbart faller inn under forskriften</w:t>
      </w:r>
      <w:r w:rsidR="009938AF">
        <w:t>,</w:t>
      </w:r>
    </w:p>
    <w:p w14:paraId="37289A94" w14:textId="472336B6" w:rsidR="00394AF6" w:rsidRPr="00B279BC" w:rsidRDefault="00394AF6" w:rsidP="001658EF">
      <w:pPr>
        <w:pStyle w:val="alfaliste"/>
      </w:pPr>
      <w:r w:rsidRPr="00B279BC">
        <w:t xml:space="preserve">unnlater å </w:t>
      </w:r>
      <w:r>
        <w:t>etterkomme pålegg fra ansvarlig myndi</w:t>
      </w:r>
      <w:r w:rsidR="00CE38F4">
        <w:t>ghet når ansvarlig myndighet er</w:t>
      </w:r>
      <w:r>
        <w:t xml:space="preserve"> gjort kjent med at overtredelsesgebyr kan ilegges hvis forholdet ikke blir brakt i orden innen en fastsatt frist, og denne fristen er oversittet eller</w:t>
      </w:r>
    </w:p>
    <w:p w14:paraId="2BBEEC58" w14:textId="454D2B2B" w:rsidR="00394AF6" w:rsidRDefault="00394AF6" w:rsidP="001658EF">
      <w:pPr>
        <w:pStyle w:val="alfaliste"/>
      </w:pPr>
      <w:r w:rsidRPr="00B279BC">
        <w:t xml:space="preserve">gir uriktige eller villedende opplysninger av betydning for vurdering av saken, herunder opplysninger av betydning for om forskriften får </w:t>
      </w:r>
      <w:proofErr w:type="gramStart"/>
      <w:r w:rsidRPr="00B279BC">
        <w:t>anvendelse</w:t>
      </w:r>
      <w:proofErr w:type="gramEnd"/>
      <w:r w:rsidRPr="00B279BC">
        <w:t xml:space="preserve"> eller ikke</w:t>
      </w:r>
      <w:r>
        <w:t>.</w:t>
      </w:r>
    </w:p>
    <w:p w14:paraId="2B62A445" w14:textId="78412D47" w:rsidR="004E46AA" w:rsidRDefault="00394AF6" w:rsidP="00192E96">
      <w:r>
        <w:t xml:space="preserve">Ved vurdering av overtredelsesgebyrets størrelse kan det legges vekt på hvor alvorlig overtredelsen er, graden av skyld, skadepotensialet ved overtredelsen og </w:t>
      </w:r>
      <w:r w:rsidRPr="00E220D0">
        <w:t xml:space="preserve">om overtrederen </w:t>
      </w:r>
      <w:r>
        <w:t>tidligere</w:t>
      </w:r>
      <w:r w:rsidRPr="00E220D0">
        <w:t xml:space="preserve"> har vært </w:t>
      </w:r>
      <w:r>
        <w:t>ilagt</w:t>
      </w:r>
      <w:r w:rsidRPr="00E220D0">
        <w:t xml:space="preserve"> overtredelsesgebyr</w:t>
      </w:r>
      <w:r w:rsidR="004E46AA">
        <w:t xml:space="preserve">. </w:t>
      </w:r>
      <w:r w:rsidRPr="005B6C95">
        <w:t>Overtredelsesgebyr kan ikke overstige kr. 40</w:t>
      </w:r>
      <w:r w:rsidR="00CA206C" w:rsidRPr="005B6C95">
        <w:t>0</w:t>
      </w:r>
      <w:r w:rsidR="00CA206C">
        <w:t> </w:t>
      </w:r>
      <w:r w:rsidR="00CA206C" w:rsidRPr="005B6C95">
        <w:t>000</w:t>
      </w:r>
      <w:r w:rsidRPr="005B6C95">
        <w:t xml:space="preserve"> for en plan eller et tiltak.</w:t>
      </w:r>
    </w:p>
    <w:p w14:paraId="758A8B9E" w14:textId="409D69FB" w:rsidR="00CA206C" w:rsidRDefault="00073AEE" w:rsidP="00192E96">
      <w:r>
        <w:rPr>
          <w:szCs w:val="24"/>
        </w:rPr>
        <w:t xml:space="preserve">I henhold til plan- og bygningsloven </w:t>
      </w:r>
      <w:r w:rsidR="00CA206C">
        <w:rPr>
          <w:szCs w:val="24"/>
        </w:rPr>
        <w:t>§ 3</w:t>
      </w:r>
      <w:r>
        <w:rPr>
          <w:szCs w:val="24"/>
        </w:rPr>
        <w:t xml:space="preserve">2-9 </w:t>
      </w:r>
      <w:r w:rsidR="00DA13A6">
        <w:rPr>
          <w:szCs w:val="24"/>
        </w:rPr>
        <w:t>kan den som forsettlig eller grovt uaktsomt</w:t>
      </w:r>
      <w:r w:rsidR="00CA206C">
        <w:rPr>
          <w:szCs w:val="24"/>
        </w:rPr>
        <w:t xml:space="preserve"> </w:t>
      </w:r>
      <w:r w:rsidR="00DA13A6">
        <w:rPr>
          <w:szCs w:val="24"/>
        </w:rPr>
        <w:t>opptrer på n</w:t>
      </w:r>
      <w:r w:rsidR="00F938EB">
        <w:rPr>
          <w:szCs w:val="24"/>
        </w:rPr>
        <w:t>æ</w:t>
      </w:r>
      <w:r w:rsidR="00DA13A6">
        <w:rPr>
          <w:szCs w:val="24"/>
        </w:rPr>
        <w:t xml:space="preserve">rmere bestemte vilkår, straffes med bøter eller fengsel inntil 1 år dersom overtredelsen er vesentlig. Ved grove overtredelser kan fengsel inntil 2 år anvendes. Se også KU-forskriften </w:t>
      </w:r>
      <w:r w:rsidR="00CA206C">
        <w:rPr>
          <w:szCs w:val="24"/>
        </w:rPr>
        <w:t>§ 3</w:t>
      </w:r>
      <w:r w:rsidR="00DA13A6">
        <w:rPr>
          <w:szCs w:val="24"/>
        </w:rPr>
        <w:t>7.</w:t>
      </w:r>
    </w:p>
    <w:p w14:paraId="5E4D5463" w14:textId="3B1025E5" w:rsidR="00CA206C" w:rsidRDefault="00355750" w:rsidP="00524746">
      <w:pPr>
        <w:pStyle w:val="del-tittel"/>
      </w:pPr>
      <w:bookmarkStart w:id="80" w:name="_Toc501625248"/>
      <w:bookmarkStart w:id="81" w:name="_Toc113455502"/>
      <w:bookmarkStart w:id="82" w:name="_Toc500854870"/>
      <w:bookmarkStart w:id="83" w:name="_Toc501114603"/>
      <w:r w:rsidRPr="00EC3DEB">
        <w:t>DEL III</w:t>
      </w:r>
      <w:bookmarkEnd w:id="80"/>
      <w:bookmarkEnd w:id="81"/>
    </w:p>
    <w:p w14:paraId="409F962B" w14:textId="48E374DF" w:rsidR="006F775B" w:rsidRPr="000977AA" w:rsidRDefault="00355750" w:rsidP="000977AA">
      <w:pPr>
        <w:pStyle w:val="Overskrift1"/>
      </w:pPr>
      <w:bookmarkStart w:id="84" w:name="_Toc498947800"/>
      <w:bookmarkStart w:id="85" w:name="_Toc499622765"/>
      <w:bookmarkStart w:id="86" w:name="_Toc499642658"/>
      <w:bookmarkStart w:id="87" w:name="_Toc501625249"/>
      <w:bookmarkStart w:id="88" w:name="_Toc113455503"/>
      <w:r w:rsidRPr="00D63F6B">
        <w:t>Arealformål</w:t>
      </w:r>
      <w:bookmarkEnd w:id="82"/>
      <w:bookmarkEnd w:id="83"/>
      <w:bookmarkEnd w:id="84"/>
      <w:bookmarkEnd w:id="85"/>
      <w:bookmarkEnd w:id="86"/>
      <w:bookmarkEnd w:id="87"/>
      <w:bookmarkEnd w:id="88"/>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944F4" w14:paraId="0A4515D7" w14:textId="77777777" w:rsidTr="00946749">
        <w:tc>
          <w:tcPr>
            <w:tcW w:w="9060" w:type="dxa"/>
            <w:shd w:val="clear" w:color="auto" w:fill="FFFFFF" w:themeFill="background1"/>
          </w:tcPr>
          <w:p w14:paraId="05B4829A" w14:textId="670D3F2E" w:rsidR="001944F4" w:rsidRDefault="00CA206C" w:rsidP="001944F4">
            <w:pPr>
              <w:pStyle w:val="avsnitt-undertittel"/>
              <w:spacing w:before="120" w:after="120"/>
            </w:pPr>
            <w:r>
              <w:t>§ </w:t>
            </w:r>
            <w:r w:rsidRPr="00355750">
              <w:t>1</w:t>
            </w:r>
            <w:r w:rsidR="001944F4" w:rsidRPr="00355750">
              <w:t>2-5 Arealformål i reguleringsplan</w:t>
            </w:r>
          </w:p>
          <w:p w14:paraId="7902F62E" w14:textId="77777777" w:rsidR="001944F4" w:rsidRDefault="001944F4" w:rsidP="001944F4">
            <w:r w:rsidRPr="00355750">
              <w:t>For hele planområdet skal det angis arealformål. Arealformål kan deles inn i underformål og kombineres innbyrdes og med hensynssoner.</w:t>
            </w:r>
          </w:p>
          <w:p w14:paraId="01AB314F" w14:textId="77777777" w:rsidR="001944F4" w:rsidRPr="00355750" w:rsidRDefault="001944F4" w:rsidP="001944F4">
            <w:r w:rsidRPr="00355750">
              <w:t>I nødvendig utstrekning angis områder for:</w:t>
            </w:r>
          </w:p>
          <w:p w14:paraId="59A5A44C" w14:textId="3E102235" w:rsidR="001944F4" w:rsidRPr="00C46B50" w:rsidRDefault="001944F4" w:rsidP="007F4502">
            <w:pPr>
              <w:pStyle w:val="Nummerertliste"/>
              <w:numPr>
                <w:ilvl w:val="0"/>
                <w:numId w:val="23"/>
              </w:numPr>
            </w:pPr>
            <w:r w:rsidRPr="00355750">
              <w:t>b</w:t>
            </w:r>
            <w:r w:rsidRPr="00C46B50">
              <w:t xml:space="preserve">ebyggelse og anlegg, </w:t>
            </w:r>
            <w:r w:rsidR="008F2589">
              <w:br/>
            </w:r>
            <w:r w:rsidRPr="00C46B50">
              <w:t>herunder arealer for boligbebyggelse, fritidsbebyggelse, sentrumsformål, kjøpesenter, forretninger, bebyggelse for offentlig eller privat tjenesteyting, fritids- og turistformål, råstoffutvinning, næringsbebyggelse, idrettsanlegg, andre typer anlegg, uteoppholdsarealer, grav- og urnelunder,</w:t>
            </w:r>
          </w:p>
          <w:p w14:paraId="151EDA53" w14:textId="32F2DBC5" w:rsidR="001944F4" w:rsidRPr="00C46B50" w:rsidRDefault="001944F4" w:rsidP="001B0740">
            <w:pPr>
              <w:pStyle w:val="Nummerertliste"/>
            </w:pPr>
            <w:r w:rsidRPr="00C46B50">
              <w:t>samferdselsanlegg og teknisk infrastruktur,</w:t>
            </w:r>
            <w:r w:rsidR="008F2589">
              <w:br/>
            </w:r>
            <w:r w:rsidRPr="00C46B50">
              <w:t>herunder areal for veg, bane, lufthavn, havn, hovednett for sykkel, kollektivnett, kollektivknutepunkt, parkeringsplasser, trasé for nærmere angitt teknisk infrastruktur,</w:t>
            </w:r>
          </w:p>
          <w:p w14:paraId="2FF47B0D" w14:textId="2DC57C02" w:rsidR="001944F4" w:rsidRPr="00C46B50" w:rsidRDefault="001944F4" w:rsidP="001B0740">
            <w:pPr>
              <w:pStyle w:val="Nummerertliste"/>
            </w:pPr>
            <w:r w:rsidRPr="00C46B50">
              <w:t>grønnstruktur,</w:t>
            </w:r>
            <w:r w:rsidR="008F2589">
              <w:br/>
            </w:r>
            <w:r w:rsidRPr="00C46B50">
              <w:t>herunder areal for naturområder, turdrag, friområder og parker,</w:t>
            </w:r>
          </w:p>
          <w:p w14:paraId="09EA9361" w14:textId="40301635" w:rsidR="001944F4" w:rsidRPr="00C46B50" w:rsidRDefault="00107AA5" w:rsidP="008F2589">
            <w:pPr>
              <w:pStyle w:val="Nummerertliste"/>
            </w:pPr>
            <w:r>
              <w:t>f</w:t>
            </w:r>
            <w:r w:rsidR="001944F4" w:rsidRPr="00C46B50">
              <w:t>orsvaret,</w:t>
            </w:r>
            <w:r w:rsidR="008F2589">
              <w:br/>
            </w:r>
            <w:r w:rsidR="001944F4" w:rsidRPr="00C46B50">
              <w:t>herunder areal for ulike typer militære formål,</w:t>
            </w:r>
          </w:p>
          <w:p w14:paraId="24FF85C4" w14:textId="3DC0BB9C" w:rsidR="001944F4" w:rsidRPr="00C46B50" w:rsidRDefault="001944F4" w:rsidP="008F2589">
            <w:pPr>
              <w:pStyle w:val="Nummerertliste"/>
            </w:pPr>
            <w:r w:rsidRPr="00C46B50">
              <w:t xml:space="preserve">landbruks-, natur- og </w:t>
            </w:r>
            <w:proofErr w:type="spellStart"/>
            <w:r w:rsidRPr="00C46B50">
              <w:t>friluftsformål</w:t>
            </w:r>
            <w:proofErr w:type="spellEnd"/>
            <w:r w:rsidRPr="00C46B50">
              <w:t xml:space="preserve"> samt reindrift, samlet eller hver for seg,</w:t>
            </w:r>
            <w:r w:rsidR="00DF516D">
              <w:br/>
            </w:r>
            <w:r w:rsidRPr="00C46B50">
              <w:t xml:space="preserve">herunder områder for jordbruk, skogbruk, reindrift, naturvern, jordvern, særlige landskapshensyn, vern av kulturmiljø eller kulturminne, friluftsområder, </w:t>
            </w:r>
            <w:proofErr w:type="spellStart"/>
            <w:r w:rsidRPr="00C46B50">
              <w:t>seterområder</w:t>
            </w:r>
            <w:proofErr w:type="spellEnd"/>
            <w:r w:rsidRPr="00C46B50">
              <w:t>, og landbruks-, natur- og friluftsområder der kommuneplanens arealdel tillater spredt bolig-, fritidsbolig- og næringsvirksomhet,</w:t>
            </w:r>
          </w:p>
          <w:p w14:paraId="2619AE4E" w14:textId="3933AA7D" w:rsidR="001944F4" w:rsidRPr="00C46B50" w:rsidRDefault="001944F4" w:rsidP="001B0740">
            <w:pPr>
              <w:pStyle w:val="Nummerertliste"/>
            </w:pPr>
            <w:r w:rsidRPr="00C46B50">
              <w:t>bruk og vern av sjø og vassdrag, med tilhørende strandsone,</w:t>
            </w:r>
            <w:r w:rsidR="008F2589">
              <w:br/>
            </w:r>
            <w:r w:rsidRPr="00C46B50">
              <w:t xml:space="preserve">herunder områder for ferdsel, farleder, fiske, akvakultur, </w:t>
            </w:r>
            <w:proofErr w:type="gramStart"/>
            <w:r w:rsidRPr="00C46B50">
              <w:t>drikkevann,</w:t>
            </w:r>
            <w:proofErr w:type="gramEnd"/>
            <w:r w:rsidRPr="00C46B50">
              <w:t xml:space="preserve"> natur- og friluftsområder.</w:t>
            </w:r>
          </w:p>
          <w:p w14:paraId="189E418A" w14:textId="4240B516" w:rsidR="001944F4" w:rsidRDefault="001944F4" w:rsidP="001944F4">
            <w:pPr>
              <w:spacing w:after="158"/>
              <w:rPr>
                <w:rFonts w:cs="Times New Roman"/>
                <w:color w:val="333333"/>
                <w:szCs w:val="24"/>
              </w:rPr>
            </w:pPr>
            <w:r w:rsidRPr="00C46B50">
              <w:t>Kongen fastsetter ytterligere underdeling i forskrift.</w:t>
            </w:r>
          </w:p>
        </w:tc>
      </w:tr>
    </w:tbl>
    <w:p w14:paraId="778FAA46" w14:textId="40F3D8C3" w:rsidR="00355750" w:rsidRPr="00C878F6" w:rsidRDefault="00355750" w:rsidP="00C878F6">
      <w:pPr>
        <w:shd w:val="clear" w:color="auto" w:fill="FFFFFF" w:themeFill="background1"/>
        <w:spacing w:after="158"/>
        <w:rPr>
          <w:rFonts w:cs="Times New Roman"/>
          <w:color w:val="333333"/>
        </w:rPr>
      </w:pPr>
      <w:r w:rsidRPr="006F62EB">
        <w:rPr>
          <w:rFonts w:cs="Times New Roman"/>
          <w:color w:val="333333"/>
        </w:rPr>
        <w:t xml:space="preserve">Plan- og bygningsloven </w:t>
      </w:r>
      <w:r w:rsidR="00CA206C">
        <w:rPr>
          <w:rFonts w:cs="Times New Roman"/>
          <w:color w:val="333333"/>
        </w:rPr>
        <w:t>§ </w:t>
      </w:r>
      <w:r w:rsidR="00CA206C" w:rsidRPr="006F62EB">
        <w:rPr>
          <w:rFonts w:cs="Times New Roman"/>
          <w:color w:val="333333"/>
        </w:rPr>
        <w:t>1</w:t>
      </w:r>
      <w:r w:rsidRPr="006F62EB">
        <w:rPr>
          <w:rFonts w:cs="Times New Roman"/>
          <w:color w:val="333333"/>
        </w:rPr>
        <w:t>2-5 omhandler arealformål i reguleringsplan og fastslår at det skal angis arealformål for hele planområdet. Arealformål</w:t>
      </w:r>
      <w:r w:rsidR="00A519BE">
        <w:rPr>
          <w:rFonts w:cs="Times New Roman"/>
          <w:color w:val="333333"/>
        </w:rPr>
        <w:t>et</w:t>
      </w:r>
      <w:r w:rsidRPr="006F62EB">
        <w:rPr>
          <w:rFonts w:cs="Times New Roman"/>
          <w:color w:val="333333"/>
        </w:rPr>
        <w:t xml:space="preserve"> er arealplankartets grunnleggende bestanddel. Et plankart kan i teorien bestå kun av arealformål og planavgrensning, men det vil i </w:t>
      </w:r>
      <w:r w:rsidRPr="00C878F6">
        <w:rPr>
          <w:rFonts w:cs="Times New Roman"/>
          <w:color w:val="333333"/>
        </w:rPr>
        <w:t>de fleste tilfeller være hensiktsmessig med ytterligere detaljering. Arealformålet skal gi lesere av planen en første, felles forståelse av hvilke typer av funksjoner som kan fylle området</w:t>
      </w:r>
      <w:r w:rsidR="00811E41" w:rsidRPr="00C878F6">
        <w:rPr>
          <w:rFonts w:cs="Times New Roman"/>
          <w:color w:val="333333"/>
        </w:rPr>
        <w:t>, hvilke interesser eller farer som foreligger</w:t>
      </w:r>
      <w:r w:rsidRPr="00C878F6">
        <w:rPr>
          <w:rFonts w:cs="Times New Roman"/>
          <w:color w:val="333333"/>
        </w:rPr>
        <w:t xml:space="preserve"> og hvilke typer inngrep som er tillatt. Arealformål kan deles inn i underformål og kombineres innbyrdes, og med de hensynssoner og linjer, punktsymboler og påskrift en anser behov for. Angivelse kun av hensynssone eller bestemmelsesgrenser uten angivelse av underliggende arealformål er ikke tilstrekkelig.</w:t>
      </w:r>
    </w:p>
    <w:p w14:paraId="5D8446D3" w14:textId="5826486F" w:rsidR="00355750" w:rsidRPr="00355750" w:rsidRDefault="00355750" w:rsidP="00355750">
      <w:pPr>
        <w:spacing w:after="200"/>
        <w:rPr>
          <w:rFonts w:cs="Times New Roman"/>
          <w:szCs w:val="24"/>
        </w:rPr>
      </w:pPr>
      <w:r w:rsidRPr="00355750">
        <w:rPr>
          <w:rFonts w:cs="Times New Roman"/>
          <w:szCs w:val="24"/>
        </w:rPr>
        <w:t xml:space="preserve">De seks arealformålene med underformål i plan- og bygningsloven </w:t>
      </w:r>
      <w:r w:rsidR="00CA206C">
        <w:rPr>
          <w:rFonts w:cs="Times New Roman"/>
          <w:szCs w:val="24"/>
        </w:rPr>
        <w:t>§ </w:t>
      </w:r>
      <w:r w:rsidR="00CA206C" w:rsidRPr="00355750">
        <w:rPr>
          <w:rFonts w:cs="Times New Roman"/>
          <w:szCs w:val="24"/>
        </w:rPr>
        <w:t>1</w:t>
      </w:r>
      <w:r w:rsidRPr="00355750">
        <w:rPr>
          <w:rFonts w:cs="Times New Roman"/>
          <w:szCs w:val="24"/>
        </w:rPr>
        <w:t xml:space="preserve">2-5 definerer konkret hva slags arealbruk som er tillatt innenfor et avgrenset areal. Det skal gå klart frem hva hvert område innenfor planavgrensningen er regulert til. Formålet gir bindende rammer for arealutnyttingen. Inndeling i hovedformål følger av hvilken funksjon arealbruken har i en videre sammenheng. Noen underformål kan finnes under ulike hovedformål, og da er det sammenhengen med områdene rundt som bestemmer hvilket formål som skal benyttes. Et eksempel er forskjellen mellom </w:t>
      </w:r>
      <w:r w:rsidR="00CA206C">
        <w:rPr>
          <w:rFonts w:cs="Times New Roman"/>
          <w:szCs w:val="24"/>
        </w:rPr>
        <w:t>«</w:t>
      </w:r>
      <w:r w:rsidRPr="00355750">
        <w:rPr>
          <w:rFonts w:cs="Times New Roman"/>
          <w:szCs w:val="24"/>
        </w:rPr>
        <w:t>naturformå</w:t>
      </w:r>
      <w:r w:rsidR="008529BC" w:rsidRPr="00355750">
        <w:rPr>
          <w:rFonts w:cs="Times New Roman"/>
          <w:szCs w:val="24"/>
        </w:rPr>
        <w:t>l</w:t>
      </w:r>
      <w:r w:rsidR="00CA206C">
        <w:rPr>
          <w:rFonts w:cs="Times New Roman"/>
          <w:szCs w:val="24"/>
        </w:rPr>
        <w:t>»</w:t>
      </w:r>
      <w:r w:rsidR="008529BC">
        <w:rPr>
          <w:rFonts w:cs="Times New Roman"/>
          <w:szCs w:val="24"/>
        </w:rPr>
        <w:t xml:space="preserve"> </w:t>
      </w:r>
      <w:r w:rsidRPr="00355750">
        <w:rPr>
          <w:rFonts w:cs="Times New Roman"/>
          <w:szCs w:val="24"/>
        </w:rPr>
        <w:t xml:space="preserve">under </w:t>
      </w:r>
      <w:r w:rsidR="00CA206C">
        <w:rPr>
          <w:rFonts w:cs="Times New Roman"/>
          <w:szCs w:val="24"/>
        </w:rPr>
        <w:t>«</w:t>
      </w:r>
      <w:r w:rsidRPr="00355750">
        <w:rPr>
          <w:rFonts w:cs="Times New Roman"/>
          <w:szCs w:val="24"/>
        </w:rPr>
        <w:t xml:space="preserve">landbruk, natur- og </w:t>
      </w:r>
      <w:proofErr w:type="spellStart"/>
      <w:r w:rsidRPr="00355750">
        <w:rPr>
          <w:rFonts w:cs="Times New Roman"/>
          <w:szCs w:val="24"/>
        </w:rPr>
        <w:t>friluftsformål</w:t>
      </w:r>
      <w:proofErr w:type="spellEnd"/>
      <w:r w:rsidRPr="00355750">
        <w:rPr>
          <w:rFonts w:cs="Times New Roman"/>
          <w:szCs w:val="24"/>
        </w:rPr>
        <w:t xml:space="preserve"> samt reindrif</w:t>
      </w:r>
      <w:r w:rsidR="008529BC" w:rsidRPr="00355750">
        <w:rPr>
          <w:rFonts w:cs="Times New Roman"/>
          <w:szCs w:val="24"/>
        </w:rPr>
        <w:t>t</w:t>
      </w:r>
      <w:r w:rsidR="00CA206C">
        <w:rPr>
          <w:rFonts w:cs="Times New Roman"/>
          <w:szCs w:val="24"/>
        </w:rPr>
        <w:t>»</w:t>
      </w:r>
      <w:r w:rsidR="008529BC">
        <w:rPr>
          <w:rFonts w:cs="Times New Roman"/>
          <w:szCs w:val="24"/>
        </w:rPr>
        <w:t xml:space="preserve"> </w:t>
      </w:r>
      <w:r w:rsidRPr="00355750">
        <w:rPr>
          <w:rFonts w:cs="Times New Roman"/>
          <w:szCs w:val="24"/>
        </w:rPr>
        <w:t xml:space="preserve">og </w:t>
      </w:r>
      <w:r w:rsidR="00CA206C">
        <w:rPr>
          <w:rFonts w:cs="Times New Roman"/>
          <w:szCs w:val="24"/>
        </w:rPr>
        <w:t>«</w:t>
      </w:r>
      <w:r w:rsidRPr="00355750">
        <w:rPr>
          <w:rFonts w:cs="Times New Roman"/>
          <w:szCs w:val="24"/>
        </w:rPr>
        <w:t>naturområd</w:t>
      </w:r>
      <w:r w:rsidR="008529BC" w:rsidRPr="00355750">
        <w:rPr>
          <w:rFonts w:cs="Times New Roman"/>
          <w:szCs w:val="24"/>
        </w:rPr>
        <w:t>e</w:t>
      </w:r>
      <w:r w:rsidR="00CA206C">
        <w:rPr>
          <w:rFonts w:cs="Times New Roman"/>
          <w:szCs w:val="24"/>
        </w:rPr>
        <w:t>»</w:t>
      </w:r>
      <w:r w:rsidR="008529BC">
        <w:rPr>
          <w:rFonts w:cs="Times New Roman"/>
          <w:szCs w:val="24"/>
        </w:rPr>
        <w:t xml:space="preserve"> </w:t>
      </w:r>
      <w:r w:rsidRPr="00355750">
        <w:rPr>
          <w:rFonts w:cs="Times New Roman"/>
          <w:szCs w:val="24"/>
        </w:rPr>
        <w:t xml:space="preserve">under </w:t>
      </w:r>
      <w:r w:rsidR="00CA206C">
        <w:rPr>
          <w:rFonts w:cs="Times New Roman"/>
          <w:szCs w:val="24"/>
        </w:rPr>
        <w:t>«</w:t>
      </w:r>
      <w:r w:rsidRPr="00355750">
        <w:rPr>
          <w:rFonts w:cs="Times New Roman"/>
          <w:szCs w:val="24"/>
        </w:rPr>
        <w:t>grønnstruktu</w:t>
      </w:r>
      <w:r w:rsidR="008529BC" w:rsidRPr="00355750">
        <w:rPr>
          <w:rFonts w:cs="Times New Roman"/>
          <w:szCs w:val="24"/>
        </w:rPr>
        <w:t>r</w:t>
      </w:r>
      <w:r w:rsidR="00CA206C">
        <w:rPr>
          <w:rFonts w:cs="Times New Roman"/>
          <w:szCs w:val="24"/>
        </w:rPr>
        <w:t>»</w:t>
      </w:r>
      <w:r w:rsidR="004E46AA">
        <w:rPr>
          <w:rFonts w:cs="Times New Roman"/>
          <w:szCs w:val="24"/>
        </w:rPr>
        <w:t xml:space="preserve">. </w:t>
      </w:r>
      <w:r w:rsidR="00CA206C">
        <w:rPr>
          <w:rFonts w:cs="Times New Roman"/>
          <w:szCs w:val="24"/>
        </w:rPr>
        <w:t>«</w:t>
      </w:r>
      <w:r w:rsidR="004E46AA">
        <w:rPr>
          <w:rFonts w:cs="Times New Roman"/>
          <w:szCs w:val="24"/>
        </w:rPr>
        <w:t>N</w:t>
      </w:r>
      <w:r w:rsidRPr="00355750">
        <w:rPr>
          <w:rFonts w:cs="Times New Roman"/>
          <w:szCs w:val="24"/>
        </w:rPr>
        <w:t>aturformå</w:t>
      </w:r>
      <w:r w:rsidR="008529BC" w:rsidRPr="00355750">
        <w:rPr>
          <w:rFonts w:cs="Times New Roman"/>
          <w:szCs w:val="24"/>
        </w:rPr>
        <w:t>l</w:t>
      </w:r>
      <w:r w:rsidR="00CA206C">
        <w:rPr>
          <w:rFonts w:cs="Times New Roman"/>
          <w:szCs w:val="24"/>
        </w:rPr>
        <w:t>»</w:t>
      </w:r>
      <w:r w:rsidR="008529BC">
        <w:rPr>
          <w:rFonts w:cs="Times New Roman"/>
          <w:szCs w:val="24"/>
        </w:rPr>
        <w:t xml:space="preserve"> </w:t>
      </w:r>
      <w:r w:rsidRPr="00355750">
        <w:rPr>
          <w:rFonts w:cs="Times New Roman"/>
          <w:szCs w:val="24"/>
        </w:rPr>
        <w:t xml:space="preserve">skal benyttes utenfor bebygde områder mens </w:t>
      </w:r>
      <w:r w:rsidR="00CA206C">
        <w:rPr>
          <w:rFonts w:cs="Times New Roman"/>
          <w:szCs w:val="24"/>
        </w:rPr>
        <w:t>«</w:t>
      </w:r>
      <w:r w:rsidRPr="00355750">
        <w:rPr>
          <w:rFonts w:cs="Times New Roman"/>
          <w:szCs w:val="24"/>
        </w:rPr>
        <w:t>naturområd</w:t>
      </w:r>
      <w:r w:rsidR="008529BC" w:rsidRPr="00355750">
        <w:rPr>
          <w:rFonts w:cs="Times New Roman"/>
          <w:szCs w:val="24"/>
        </w:rPr>
        <w:t>e</w:t>
      </w:r>
      <w:r w:rsidR="00CA206C">
        <w:rPr>
          <w:rFonts w:cs="Times New Roman"/>
          <w:szCs w:val="24"/>
        </w:rPr>
        <w:t>»</w:t>
      </w:r>
      <w:r w:rsidR="008529BC">
        <w:rPr>
          <w:rFonts w:cs="Times New Roman"/>
          <w:szCs w:val="24"/>
        </w:rPr>
        <w:t xml:space="preserve"> </w:t>
      </w:r>
      <w:r w:rsidRPr="00355750">
        <w:rPr>
          <w:rFonts w:cs="Times New Roman"/>
          <w:szCs w:val="24"/>
        </w:rPr>
        <w:t>skal benyttes når det er en del av grønnstrukturen i og ved bebygde områder.</w:t>
      </w:r>
    </w:p>
    <w:p w14:paraId="2272C6D0" w14:textId="77777777" w:rsidR="00CA206C" w:rsidRDefault="00355750" w:rsidP="00355750">
      <w:pPr>
        <w:spacing w:after="200"/>
        <w:rPr>
          <w:rFonts w:cs="Times New Roman"/>
          <w:szCs w:val="24"/>
        </w:rPr>
      </w:pPr>
      <w:r w:rsidRPr="00355750">
        <w:rPr>
          <w:rFonts w:cs="Times New Roman"/>
          <w:szCs w:val="24"/>
        </w:rPr>
        <w:t>Utvalget av arealformål som kan benyttes er like for områderegulering og detaljregulering.</w:t>
      </w:r>
    </w:p>
    <w:p w14:paraId="63EDB271" w14:textId="712B3A91" w:rsidR="00355750" w:rsidRPr="00355750" w:rsidRDefault="00355750" w:rsidP="00355750">
      <w:pPr>
        <w:spacing w:after="200"/>
        <w:rPr>
          <w:rFonts w:cs="Times New Roman"/>
          <w:color w:val="333333"/>
        </w:rPr>
      </w:pPr>
      <w:r w:rsidRPr="00355750">
        <w:rPr>
          <w:rFonts w:cs="Times New Roman"/>
          <w:szCs w:val="24"/>
        </w:rPr>
        <w:t>I reguleringsplan kan man kombinere arealformål for samme areal; både hovedformål og underformål, også underformål fra ulike hovedformål kan kombineres så sant det ikke er motstrid mellom formålene når arealbruken finner sted. Kombinasjon av formål kan brukes både for å regulere virksomhet som skal foregå samtidig, og for å fastlegge tidsrekkefølge på ulik arealbruk innenfor samme areal.</w:t>
      </w:r>
    </w:p>
    <w:p w14:paraId="7FD6C521" w14:textId="77777777" w:rsidR="00CA206C" w:rsidRDefault="00DE124C" w:rsidP="00715B34">
      <w:pPr>
        <w:spacing w:after="200"/>
        <w:rPr>
          <w:rFonts w:cs="Times New Roman"/>
          <w:szCs w:val="24"/>
        </w:rPr>
      </w:pPr>
      <w:r>
        <w:rPr>
          <w:rFonts w:cs="Times New Roman"/>
          <w:szCs w:val="24"/>
        </w:rPr>
        <w:t>Farger,</w:t>
      </w:r>
      <w:r w:rsidRPr="00355750">
        <w:rPr>
          <w:rFonts w:cs="Times New Roman"/>
          <w:szCs w:val="24"/>
        </w:rPr>
        <w:t xml:space="preserve"> </w:t>
      </w:r>
      <w:r w:rsidR="00355750" w:rsidRPr="00355750">
        <w:rPr>
          <w:rFonts w:cs="Times New Roman"/>
          <w:szCs w:val="24"/>
        </w:rPr>
        <w:t>linjer, punkt</w:t>
      </w:r>
      <w:r>
        <w:rPr>
          <w:rFonts w:cs="Times New Roman"/>
          <w:szCs w:val="24"/>
        </w:rPr>
        <w:t>,</w:t>
      </w:r>
      <w:r w:rsidR="00355750" w:rsidRPr="00355750">
        <w:rPr>
          <w:rFonts w:cs="Times New Roman"/>
          <w:szCs w:val="24"/>
        </w:rPr>
        <w:t xml:space="preserve"> påskrift </w:t>
      </w:r>
      <w:r>
        <w:rPr>
          <w:rFonts w:cs="Times New Roman"/>
          <w:szCs w:val="24"/>
        </w:rPr>
        <w:t xml:space="preserve">og symbolbruk </w:t>
      </w:r>
      <w:r w:rsidR="00355750" w:rsidRPr="00355750">
        <w:rPr>
          <w:rFonts w:cs="Times New Roman"/>
          <w:szCs w:val="24"/>
        </w:rPr>
        <w:t>skal lette forståelsen av planen og angi relevante begrensninger for arealformålene</w:t>
      </w:r>
      <w:r w:rsidR="00715B34">
        <w:rPr>
          <w:rFonts w:cs="Times New Roman"/>
          <w:szCs w:val="24"/>
        </w:rPr>
        <w:t xml:space="preserve">, se </w:t>
      </w:r>
      <w:r w:rsidR="00715B34" w:rsidRPr="00715B34">
        <w:rPr>
          <w:rFonts w:cs="Times New Roman"/>
          <w:szCs w:val="24"/>
        </w:rPr>
        <w:t>Nasjonal produktspesifikasjon for</w:t>
      </w:r>
      <w:r w:rsidR="00715B34">
        <w:rPr>
          <w:rFonts w:cs="Times New Roman"/>
          <w:szCs w:val="24"/>
        </w:rPr>
        <w:t xml:space="preserve"> </w:t>
      </w:r>
      <w:r w:rsidR="00715B34" w:rsidRPr="00715B34">
        <w:rPr>
          <w:rFonts w:cs="Times New Roman"/>
          <w:szCs w:val="24"/>
        </w:rPr>
        <w:t>arealplan og digitalt planregister</w:t>
      </w:r>
      <w:r w:rsidR="00715B34">
        <w:rPr>
          <w:rFonts w:cs="Times New Roman"/>
          <w:szCs w:val="24"/>
        </w:rPr>
        <w:t xml:space="preserve"> </w:t>
      </w:r>
      <w:r w:rsidR="001042E1">
        <w:rPr>
          <w:rFonts w:cs="Times New Roman"/>
          <w:szCs w:val="24"/>
        </w:rPr>
        <w:t>d</w:t>
      </w:r>
      <w:r w:rsidR="00715B34" w:rsidRPr="00715B34">
        <w:rPr>
          <w:rFonts w:cs="Times New Roman"/>
          <w:szCs w:val="24"/>
        </w:rPr>
        <w:t>el 2 – Spesifikasjon for tegneregler</w:t>
      </w:r>
      <w:r w:rsidR="00355750" w:rsidRPr="00355750">
        <w:rPr>
          <w:rFonts w:cs="Times New Roman"/>
          <w:szCs w:val="24"/>
        </w:rPr>
        <w:t xml:space="preserve">. </w:t>
      </w:r>
      <w:r w:rsidRPr="00DE124C">
        <w:rPr>
          <w:rFonts w:cs="Times New Roman"/>
          <w:szCs w:val="24"/>
        </w:rPr>
        <w:t>Arealformål, hensyns</w:t>
      </w:r>
      <w:r w:rsidR="00F938EB">
        <w:rPr>
          <w:rFonts w:cs="Times New Roman"/>
          <w:szCs w:val="24"/>
        </w:rPr>
        <w:t>s</w:t>
      </w:r>
      <w:r w:rsidRPr="00DE124C">
        <w:rPr>
          <w:rFonts w:cs="Times New Roman"/>
          <w:szCs w:val="24"/>
        </w:rPr>
        <w:t>oner og bestemmelser vist</w:t>
      </w:r>
      <w:r w:rsidRPr="00DE124C" w:rsidDel="00DE124C">
        <w:rPr>
          <w:rFonts w:cs="Times New Roman"/>
          <w:szCs w:val="24"/>
        </w:rPr>
        <w:t xml:space="preserve"> </w:t>
      </w:r>
      <w:r>
        <w:rPr>
          <w:rFonts w:cs="Times New Roman"/>
          <w:szCs w:val="24"/>
        </w:rPr>
        <w:t>på denne måten</w:t>
      </w:r>
      <w:r w:rsidR="00680EAB">
        <w:rPr>
          <w:rFonts w:cs="Times New Roman"/>
          <w:szCs w:val="24"/>
        </w:rPr>
        <w:t xml:space="preserve"> </w:t>
      </w:r>
      <w:r w:rsidR="00355750" w:rsidRPr="00355750">
        <w:rPr>
          <w:rFonts w:cs="Times New Roman"/>
          <w:szCs w:val="24"/>
        </w:rPr>
        <w:t>er bindende</w:t>
      </w:r>
      <w:r>
        <w:rPr>
          <w:rFonts w:cs="Times New Roman"/>
          <w:szCs w:val="24"/>
        </w:rPr>
        <w:t>. F</w:t>
      </w:r>
      <w:r w:rsidR="00355750" w:rsidRPr="00355750">
        <w:rPr>
          <w:rFonts w:cs="Times New Roman"/>
          <w:szCs w:val="24"/>
        </w:rPr>
        <w:t xml:space="preserve">or å oppnå ønsket fleksibilitet kan </w:t>
      </w:r>
      <w:r>
        <w:rPr>
          <w:rFonts w:cs="Times New Roman"/>
          <w:szCs w:val="24"/>
        </w:rPr>
        <w:t xml:space="preserve">man i </w:t>
      </w:r>
      <w:r w:rsidR="00355750" w:rsidRPr="00355750">
        <w:rPr>
          <w:rFonts w:cs="Times New Roman"/>
          <w:szCs w:val="24"/>
        </w:rPr>
        <w:t xml:space="preserve">bestemmelsene angi </w:t>
      </w:r>
      <w:r>
        <w:rPr>
          <w:rFonts w:cs="Times New Roman"/>
          <w:szCs w:val="24"/>
        </w:rPr>
        <w:t>at linjer</w:t>
      </w:r>
      <w:r w:rsidR="00680EAB">
        <w:rPr>
          <w:rFonts w:cs="Times New Roman"/>
          <w:szCs w:val="24"/>
        </w:rPr>
        <w:t xml:space="preserve"> eller punkt skal ha en viss presisjon</w:t>
      </w:r>
      <w:r w:rsidR="00355750" w:rsidRPr="00355750">
        <w:rPr>
          <w:rFonts w:cs="Times New Roman"/>
          <w:szCs w:val="24"/>
        </w:rPr>
        <w:t xml:space="preserve">. For eksempel kan bestemmelsene angi at omriss av planlagt bebyggelse er vist på plankartet med en nøyaktighet på +/- 2 meter. Da kan plassering av bebyggelsen justeres i byggesak med inntil 2 meters avvik fra omriss av planlagt bebyggelse i reguleringsplan. Regulert grad av utnytting </w:t>
      </w:r>
      <w:r w:rsidR="00775BF5">
        <w:rPr>
          <w:rFonts w:cs="Times New Roman"/>
          <w:szCs w:val="24"/>
        </w:rPr>
        <w:t xml:space="preserve">gjelder </w:t>
      </w:r>
      <w:proofErr w:type="spellStart"/>
      <w:r w:rsidR="00775BF5">
        <w:rPr>
          <w:rFonts w:cs="Times New Roman"/>
          <w:szCs w:val="24"/>
        </w:rPr>
        <w:t>uavhenig</w:t>
      </w:r>
      <w:proofErr w:type="spellEnd"/>
      <w:r w:rsidR="00775BF5">
        <w:rPr>
          <w:rFonts w:cs="Times New Roman"/>
          <w:szCs w:val="24"/>
        </w:rPr>
        <w:t xml:space="preserve"> av denne fleksibiliteten</w:t>
      </w:r>
      <w:r w:rsidR="00355750" w:rsidRPr="00355750">
        <w:rPr>
          <w:rFonts w:cs="Times New Roman"/>
          <w:szCs w:val="24"/>
        </w:rPr>
        <w:t>.</w:t>
      </w:r>
    </w:p>
    <w:p w14:paraId="02D094FC" w14:textId="77777777" w:rsidR="00CA206C" w:rsidRDefault="00355750" w:rsidP="00355750">
      <w:pPr>
        <w:spacing w:after="200"/>
        <w:rPr>
          <w:rFonts w:cs="Times New Roman"/>
          <w:szCs w:val="24"/>
        </w:rPr>
      </w:pPr>
      <w:r w:rsidRPr="00355750">
        <w:rPr>
          <w:rFonts w:cs="Times New Roman"/>
          <w:szCs w:val="24"/>
        </w:rPr>
        <w:t>Dersom en i tillegg ønsker å illustrere planen, kan dette gjøres i en egen illustrasjonsplan og eventuelt andre illustrasjoner.</w:t>
      </w:r>
      <w:r w:rsidR="00811E41">
        <w:rPr>
          <w:rFonts w:cs="Times New Roman"/>
          <w:szCs w:val="24"/>
        </w:rPr>
        <w:t xml:space="preserve"> </w:t>
      </w:r>
      <w:r w:rsidRPr="00355750">
        <w:rPr>
          <w:rFonts w:cs="Times New Roman"/>
          <w:szCs w:val="24"/>
        </w:rPr>
        <w:t>Illustrasjoner er retningsgivende, men kan også gjøres bindende gjennom bestemmelser.</w:t>
      </w:r>
    </w:p>
    <w:p w14:paraId="19E9DD49" w14:textId="439A8843" w:rsidR="00CA206C" w:rsidRDefault="00355750">
      <w:pPr>
        <w:shd w:val="clear" w:color="auto" w:fill="FFFFFF" w:themeFill="background1"/>
        <w:rPr>
          <w:rFonts w:cs="Times New Roman"/>
        </w:rPr>
      </w:pPr>
      <w:r w:rsidRPr="006F62EB">
        <w:rPr>
          <w:rFonts w:cs="Times New Roman"/>
        </w:rPr>
        <w:t xml:space="preserve">Hovedformålene er uttømmende gitt i plan- og bygningsloven </w:t>
      </w:r>
      <w:r w:rsidR="00CA206C">
        <w:rPr>
          <w:rFonts w:cs="Times New Roman"/>
        </w:rPr>
        <w:t>§ </w:t>
      </w:r>
      <w:r w:rsidR="00CA206C" w:rsidRPr="006F62EB">
        <w:rPr>
          <w:rFonts w:cs="Times New Roman"/>
        </w:rPr>
        <w:t>1</w:t>
      </w:r>
      <w:r w:rsidRPr="006F62EB">
        <w:rPr>
          <w:rFonts w:cs="Times New Roman"/>
        </w:rPr>
        <w:t xml:space="preserve">2-5. </w:t>
      </w:r>
      <w:hyperlink r:id="rId101" w:history="1">
        <w:r w:rsidR="00EE5802">
          <w:rPr>
            <w:rFonts w:cs="Times New Roman"/>
            <w:color w:val="0000FF" w:themeColor="hyperlink"/>
            <w:u w:val="single"/>
          </w:rPr>
          <w:t>K</w:t>
        </w:r>
        <w:r w:rsidRPr="006F62EB">
          <w:rPr>
            <w:rFonts w:cs="Times New Roman"/>
            <w:color w:val="0000FF" w:themeColor="hyperlink"/>
            <w:u w:val="single"/>
          </w:rPr>
          <w:t>art- og planforskriften</w:t>
        </w:r>
      </w:hyperlink>
      <w:r w:rsidR="00EE5802">
        <w:rPr>
          <w:rFonts w:cs="Times New Roman"/>
          <w:color w:val="0000FF" w:themeColor="hyperlink"/>
          <w:u w:val="single"/>
        </w:rPr>
        <w:t xml:space="preserve"> vedlegg I</w:t>
      </w:r>
      <w:r w:rsidRPr="006F62EB">
        <w:rPr>
          <w:rFonts w:cs="Times New Roman"/>
        </w:rPr>
        <w:t xml:space="preserve"> </w:t>
      </w:r>
      <w:r w:rsidR="001042E1">
        <w:rPr>
          <w:rFonts w:cs="Times New Roman"/>
        </w:rPr>
        <w:t>fastsetter</w:t>
      </w:r>
      <w:r w:rsidRPr="006F62EB">
        <w:rPr>
          <w:rFonts w:cs="Times New Roman"/>
        </w:rPr>
        <w:t xml:space="preserve"> en detaljert oppdeling</w:t>
      </w:r>
      <w:r w:rsidR="00EE5802">
        <w:rPr>
          <w:rFonts w:cs="Times New Roman"/>
        </w:rPr>
        <w:t xml:space="preserve"> av hovedformålene</w:t>
      </w:r>
      <w:r w:rsidRPr="006F62EB">
        <w:rPr>
          <w:rFonts w:cs="Times New Roman"/>
        </w:rPr>
        <w:t xml:space="preserve"> i </w:t>
      </w:r>
      <w:r w:rsidR="00EE5802">
        <w:rPr>
          <w:rFonts w:cs="Times New Roman"/>
        </w:rPr>
        <w:t xml:space="preserve">lovlige </w:t>
      </w:r>
      <w:r w:rsidRPr="006F62EB">
        <w:rPr>
          <w:rFonts w:cs="Times New Roman"/>
        </w:rPr>
        <w:t xml:space="preserve">underformål. </w:t>
      </w:r>
      <w:hyperlink r:id="rId102" w:history="1">
        <w:r w:rsidRPr="006F62EB">
          <w:rPr>
            <w:rFonts w:cs="Times New Roman"/>
            <w:color w:val="0000FF" w:themeColor="hyperlink"/>
            <w:u w:val="single"/>
          </w:rPr>
          <w:t>Veileder til kart- og planforskriften del 3</w:t>
        </w:r>
      </w:hyperlink>
      <w:r w:rsidRPr="006F62EB">
        <w:rPr>
          <w:rFonts w:cs="Times New Roman"/>
        </w:rPr>
        <w:t xml:space="preserve"> gir ytterligere informasjon og eksempler på hva underformålene omfatter.</w:t>
      </w:r>
    </w:p>
    <w:p w14:paraId="5C6EBA05" w14:textId="77777777" w:rsidR="00CA206C" w:rsidRDefault="00355750" w:rsidP="00355750">
      <w:pPr>
        <w:rPr>
          <w:rFonts w:cs="Times New Roman"/>
          <w:szCs w:val="24"/>
        </w:rPr>
      </w:pPr>
      <w:r w:rsidRPr="00355750">
        <w:rPr>
          <w:rFonts w:cs="Times New Roman"/>
          <w:noProof/>
          <w:szCs w:val="24"/>
        </w:rPr>
        <mc:AlternateContent>
          <mc:Choice Requires="wps">
            <w:drawing>
              <wp:anchor distT="0" distB="0" distL="114300" distR="114300" simplePos="0" relativeHeight="251658240" behindDoc="0" locked="0" layoutInCell="1" allowOverlap="1" wp14:anchorId="1714EBF4" wp14:editId="18ACB16E">
                <wp:simplePos x="0" y="0"/>
                <wp:positionH relativeFrom="column">
                  <wp:posOffset>-112395</wp:posOffset>
                </wp:positionH>
                <wp:positionV relativeFrom="paragraph">
                  <wp:posOffset>194945</wp:posOffset>
                </wp:positionV>
                <wp:extent cx="5819775" cy="4778375"/>
                <wp:effectExtent l="0" t="0" r="0" b="3175"/>
                <wp:wrapNone/>
                <wp:docPr id="60" name="Rektange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7777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473B3" id="Rektangel 60" o:spid="_x0000_s1026" style="position:absolute;margin-left:-8.85pt;margin-top:15.35pt;width:458.25pt;height:3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" filled="f" stroked="f"/>
            </w:pict>
          </mc:Fallback>
        </mc:AlternateContent>
      </w:r>
      <w:r w:rsidRPr="00355750">
        <w:rPr>
          <w:rFonts w:cs="Times New Roman"/>
          <w:szCs w:val="24"/>
        </w:rPr>
        <w:t>Eventuell ytterligere presisering kan gjøres i bestemmelser. Slike bestemmelser kan, i likhet med alle bestemmelser som er geografisk avgrenset, stedfestes med bestemmelsesgrense og tilhørende bestemmelsesområde på plankartet. Bestemmelsen kan også gjelde hele formålet.</w:t>
      </w:r>
    </w:p>
    <w:p w14:paraId="0B4286E4" w14:textId="5C31E123" w:rsidR="00CA206C" w:rsidRDefault="00355750" w:rsidP="006F62EB">
      <w:pPr>
        <w:spacing w:after="200"/>
        <w:rPr>
          <w:rFonts w:cs="Times New Roman"/>
          <w:color w:val="000000"/>
        </w:rPr>
      </w:pPr>
      <w:r w:rsidRPr="00355750">
        <w:rPr>
          <w:rFonts w:cs="Times New Roman"/>
        </w:rPr>
        <w:t xml:space="preserve">Kart- og planforskriften </w:t>
      </w:r>
      <w:r w:rsidR="00CA206C">
        <w:rPr>
          <w:rFonts w:cs="Times New Roman"/>
        </w:rPr>
        <w:t>§ </w:t>
      </w:r>
      <w:r w:rsidR="00CA206C" w:rsidRPr="00355750">
        <w:rPr>
          <w:rFonts w:cs="Times New Roman"/>
        </w:rPr>
        <w:t>9</w:t>
      </w:r>
      <w:r w:rsidRPr="00355750">
        <w:rPr>
          <w:rFonts w:cs="Times New Roman"/>
        </w:rPr>
        <w:t xml:space="preserve"> stiller krav til endelig vedtatt arealplan</w:t>
      </w:r>
      <w:r w:rsidR="00F537FD">
        <w:rPr>
          <w:rFonts w:cs="Times New Roman"/>
        </w:rPr>
        <w:t>,</w:t>
      </w:r>
      <w:r w:rsidRPr="00355750">
        <w:rPr>
          <w:rFonts w:cs="Times New Roman"/>
        </w:rPr>
        <w:t xml:space="preserve"> plankart</w:t>
      </w:r>
      <w:r w:rsidR="00F537FD" w:rsidRPr="00F537FD">
        <w:t xml:space="preserve"> </w:t>
      </w:r>
      <w:r w:rsidR="00F537FD" w:rsidRPr="00F537FD">
        <w:rPr>
          <w:rFonts w:cs="Times New Roman"/>
        </w:rPr>
        <w:t>, kodeverk, nasjonal arealplan-ID</w:t>
      </w:r>
      <w:r w:rsidRPr="00355750">
        <w:rPr>
          <w:rFonts w:cs="Times New Roman"/>
        </w:rPr>
        <w:t xml:space="preserve"> mv. Kravene </w:t>
      </w:r>
      <w:r w:rsidR="00F537FD">
        <w:rPr>
          <w:rFonts w:cs="Times New Roman"/>
        </w:rPr>
        <w:t xml:space="preserve">er ytterligere spesifisert </w:t>
      </w:r>
      <w:r w:rsidRPr="00355750">
        <w:rPr>
          <w:rFonts w:cs="Times New Roman"/>
        </w:rPr>
        <w:t xml:space="preserve">i </w:t>
      </w:r>
      <w:hyperlink r:id="rId103" w:history="1">
        <w:r w:rsidRPr="00355750">
          <w:rPr>
            <w:rFonts w:cs="Times New Roman"/>
            <w:color w:val="0000FF" w:themeColor="hyperlink"/>
            <w:u w:val="single"/>
          </w:rPr>
          <w:t>Nasjonal produktspesifikasjon for arealplan og digitalt planregister (NPAD)</w:t>
        </w:r>
      </w:hyperlink>
      <w:r w:rsidRPr="00355750">
        <w:rPr>
          <w:rFonts w:cs="Times New Roman"/>
        </w:rPr>
        <w:t xml:space="preserve"> om</w:t>
      </w:r>
      <w:r w:rsidRPr="006F62EB">
        <w:rPr>
          <w:rFonts w:cs="Times New Roman"/>
        </w:rPr>
        <w:t xml:space="preserve"> </w:t>
      </w:r>
      <w:r w:rsidRPr="006F62EB">
        <w:rPr>
          <w:rFonts w:cs="Times New Roman"/>
          <w:color w:val="000000"/>
        </w:rPr>
        <w:t>fremstilling av plankart.</w:t>
      </w:r>
      <w:r w:rsidRPr="00355750">
        <w:rPr>
          <w:rFonts w:cs="Times New Roman"/>
          <w:noProof/>
          <w:szCs w:val="24"/>
        </w:rPr>
        <mc:AlternateContent>
          <mc:Choice Requires="wps">
            <w:drawing>
              <wp:anchor distT="0" distB="0" distL="114300" distR="114300" simplePos="0" relativeHeight="251658241" behindDoc="0" locked="0" layoutInCell="1" allowOverlap="1" wp14:anchorId="341F8EDF" wp14:editId="39B8C68C">
                <wp:simplePos x="0" y="0"/>
                <wp:positionH relativeFrom="column">
                  <wp:posOffset>-112395</wp:posOffset>
                </wp:positionH>
                <wp:positionV relativeFrom="paragraph">
                  <wp:posOffset>194945</wp:posOffset>
                </wp:positionV>
                <wp:extent cx="5819775" cy="4778375"/>
                <wp:effectExtent l="0" t="0" r="0" b="3175"/>
                <wp:wrapNone/>
                <wp:docPr id="11" name="Rektange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7777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62D35" id="Rektangel 11" o:spid="_x0000_s1026" style="position:absolute;margin-left:-8.85pt;margin-top:15.35pt;width:458.25pt;height:37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" filled="f" stroked="f"/>
            </w:pict>
          </mc:Fallback>
        </mc:AlternateContent>
      </w:r>
      <w:r w:rsidRPr="006F62EB">
        <w:rPr>
          <w:rFonts w:cs="Times New Roman"/>
          <w:color w:val="000000"/>
        </w:rPr>
        <w:t xml:space="preserve"> Spesifikasjonens del 2 inneholder koder og regler for presentasjon (tegnereglene) for arealformål, hensynssoner, andre juridiske flater, linjer og punkter</w:t>
      </w:r>
      <w:r w:rsidR="00715B34">
        <w:rPr>
          <w:rFonts w:cs="Times New Roman"/>
          <w:color w:val="000000"/>
        </w:rPr>
        <w:t xml:space="preserve"> og bestemmelser som skal framgå av plankar</w:t>
      </w:r>
      <w:r w:rsidR="00F537FD">
        <w:rPr>
          <w:rFonts w:cs="Times New Roman"/>
          <w:color w:val="000000"/>
        </w:rPr>
        <w:t>t</w:t>
      </w:r>
      <w:r w:rsidR="00715B34">
        <w:rPr>
          <w:rFonts w:cs="Times New Roman"/>
          <w:color w:val="000000"/>
        </w:rPr>
        <w:t>et</w:t>
      </w:r>
      <w:r w:rsidRPr="006F62EB">
        <w:rPr>
          <w:rFonts w:cs="Times New Roman"/>
          <w:color w:val="000000"/>
        </w:rPr>
        <w:t xml:space="preserve">. I </w:t>
      </w:r>
      <w:hyperlink r:id="rId104" w:history="1">
        <w:r w:rsidRPr="00E43A7A">
          <w:rPr>
            <w:rStyle w:val="Hyperkobling"/>
            <w:rFonts w:cs="Times New Roman"/>
          </w:rPr>
          <w:t>veileder til kart- og planforskriften</w:t>
        </w:r>
      </w:hyperlink>
      <w:r w:rsidRPr="006F62EB">
        <w:rPr>
          <w:rFonts w:cs="Times New Roman"/>
          <w:color w:val="000000"/>
        </w:rPr>
        <w:t xml:space="preserve"> er det gitt ytterligere veiledning om hva hvert enkelt underformål kan omfatte.</w:t>
      </w:r>
    </w:p>
    <w:p w14:paraId="5C06177C" w14:textId="082B8B9A" w:rsidR="00CA206C" w:rsidRDefault="00F537FD" w:rsidP="00355750">
      <w:pPr>
        <w:spacing w:after="200"/>
        <w:rPr>
          <w:rFonts w:cs="Times New Roman"/>
          <w:color w:val="000000"/>
          <w:szCs w:val="24"/>
        </w:rPr>
      </w:pPr>
      <w:r>
        <w:rPr>
          <w:rFonts w:cs="Times New Roman"/>
          <w:color w:val="000000"/>
          <w:szCs w:val="24"/>
        </w:rPr>
        <w:t>K</w:t>
      </w:r>
      <w:r w:rsidR="00355750" w:rsidRPr="00355750">
        <w:rPr>
          <w:rFonts w:cs="Times New Roman"/>
          <w:color w:val="000000"/>
          <w:szCs w:val="24"/>
        </w:rPr>
        <w:t xml:space="preserve">art- og planforskriften </w:t>
      </w:r>
      <w:r w:rsidR="00CA206C">
        <w:rPr>
          <w:rFonts w:cs="Times New Roman"/>
          <w:color w:val="000000"/>
          <w:szCs w:val="24"/>
        </w:rPr>
        <w:t>§ </w:t>
      </w:r>
      <w:r w:rsidR="00CA206C" w:rsidRPr="00355750">
        <w:rPr>
          <w:rFonts w:cs="Times New Roman"/>
          <w:color w:val="000000"/>
          <w:szCs w:val="24"/>
        </w:rPr>
        <w:t>1</w:t>
      </w:r>
      <w:r w:rsidR="00355750" w:rsidRPr="00355750">
        <w:rPr>
          <w:rFonts w:cs="Times New Roman"/>
          <w:color w:val="000000"/>
          <w:szCs w:val="24"/>
        </w:rPr>
        <w:t>0 stilles særskilte krav til digitale arealplaner. Kravene er utfyllende spesifisert i NPAD. NPAD del 3 og 4 spesifiserer hvordan man teknisk skal konstruere et arealplankart, samt datamodell for kommunalt planregister.</w:t>
      </w:r>
    </w:p>
    <w:p w14:paraId="098E312F" w14:textId="77777777" w:rsidR="00CA206C" w:rsidRDefault="00355750" w:rsidP="006F62EB">
      <w:pPr>
        <w:spacing w:after="200"/>
        <w:rPr>
          <w:rFonts w:cs="Times New Roman"/>
          <w:color w:val="000000"/>
        </w:rPr>
      </w:pPr>
      <w:r w:rsidRPr="006F62EB">
        <w:rPr>
          <w:rFonts w:cs="Times New Roman"/>
          <w:color w:val="000000"/>
        </w:rPr>
        <w:t xml:space="preserve">I kapitlene nedenfor er hvert av arealformålene med koder nærmere omtalt. Vi anbefaler å lese </w:t>
      </w:r>
      <w:hyperlink r:id="rId105" w:history="1">
        <w:r w:rsidRPr="006F62EB">
          <w:rPr>
            <w:rFonts w:cs="Times New Roman"/>
          </w:rPr>
          <w:t>veileder til kart- og planforskriften</w:t>
        </w:r>
      </w:hyperlink>
      <w:r w:rsidRPr="006F62EB">
        <w:rPr>
          <w:rFonts w:cs="Times New Roman"/>
        </w:rPr>
        <w:t xml:space="preserve"> </w:t>
      </w:r>
      <w:r w:rsidRPr="006F62EB">
        <w:rPr>
          <w:rFonts w:cs="Times New Roman"/>
          <w:color w:val="000000"/>
        </w:rPr>
        <w:t xml:space="preserve">sammen med reguleringsplanveilederen. </w:t>
      </w:r>
      <w:r w:rsidR="008B50FC" w:rsidRPr="006F62EB">
        <w:rPr>
          <w:rFonts w:cs="Times New Roman"/>
          <w:color w:val="000000"/>
        </w:rPr>
        <w:t>Hensikt</w:t>
      </w:r>
      <w:r w:rsidR="004202E1" w:rsidRPr="006F62EB">
        <w:rPr>
          <w:rFonts w:cs="Times New Roman"/>
          <w:color w:val="000000"/>
        </w:rPr>
        <w:t xml:space="preserve">en med </w:t>
      </w:r>
      <w:r w:rsidR="008B50FC" w:rsidRPr="006F62EB">
        <w:rPr>
          <w:rFonts w:cs="Times New Roman"/>
          <w:color w:val="000000"/>
        </w:rPr>
        <w:t>e</w:t>
      </w:r>
      <w:r w:rsidR="00E80050" w:rsidRPr="006F62EB">
        <w:rPr>
          <w:rFonts w:cs="Times New Roman"/>
          <w:color w:val="000000"/>
        </w:rPr>
        <w:t xml:space="preserve">ksemplene </w:t>
      </w:r>
      <w:r w:rsidR="008B50FC" w:rsidRPr="006F62EB">
        <w:rPr>
          <w:rFonts w:cs="Times New Roman"/>
          <w:color w:val="000000"/>
        </w:rPr>
        <w:t xml:space="preserve">som er angitt </w:t>
      </w:r>
      <w:r w:rsidR="00E80050" w:rsidRPr="006F62EB">
        <w:rPr>
          <w:rFonts w:cs="Times New Roman"/>
          <w:color w:val="000000"/>
        </w:rPr>
        <w:t xml:space="preserve">nedenfor er </w:t>
      </w:r>
      <w:r w:rsidR="008B50FC" w:rsidRPr="006F62EB">
        <w:rPr>
          <w:rFonts w:cs="Times New Roman"/>
          <w:color w:val="000000"/>
        </w:rPr>
        <w:t xml:space="preserve">å presentere et </w:t>
      </w:r>
      <w:r w:rsidR="00E80050" w:rsidRPr="006F62EB">
        <w:rPr>
          <w:rFonts w:cs="Times New Roman"/>
          <w:color w:val="000000"/>
        </w:rPr>
        <w:t>forslag til løsning for de aktuelle tilfellene</w:t>
      </w:r>
      <w:r w:rsidR="008B50FC" w:rsidRPr="006F62EB">
        <w:rPr>
          <w:rFonts w:cs="Times New Roman"/>
          <w:color w:val="000000"/>
        </w:rPr>
        <w:t>.</w:t>
      </w:r>
    </w:p>
    <w:p w14:paraId="4D16701A" w14:textId="3D6514BE" w:rsidR="00355750" w:rsidRPr="00D63F6B" w:rsidRDefault="00355750" w:rsidP="004D40CA">
      <w:pPr>
        <w:pStyle w:val="Overskrift2"/>
      </w:pPr>
      <w:bookmarkStart w:id="89" w:name="_Toc498947801"/>
      <w:bookmarkStart w:id="90" w:name="_Toc499622766"/>
      <w:bookmarkStart w:id="91" w:name="_Toc499642659"/>
      <w:bookmarkStart w:id="92" w:name="_Toc500854871"/>
      <w:bookmarkStart w:id="93" w:name="_Toc501114604"/>
      <w:bookmarkStart w:id="94" w:name="_Toc501625250"/>
      <w:bookmarkStart w:id="95" w:name="_Toc113455504"/>
      <w:r w:rsidRPr="00D63F6B">
        <w:t>Bebyggelse og anlegg (</w:t>
      </w:r>
      <w:r w:rsidR="00CA206C">
        <w:t>§ </w:t>
      </w:r>
      <w:r w:rsidR="00CA206C" w:rsidRPr="00D63F6B">
        <w:t>1</w:t>
      </w:r>
      <w:r w:rsidRPr="00D63F6B">
        <w:t>2-5 nr. 1)</w:t>
      </w:r>
      <w:bookmarkEnd w:id="89"/>
      <w:bookmarkEnd w:id="90"/>
      <w:bookmarkEnd w:id="91"/>
      <w:bookmarkEnd w:id="92"/>
      <w:bookmarkEnd w:id="93"/>
      <w:bookmarkEnd w:id="94"/>
      <w:bookmarkEnd w:id="95"/>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42DC4" w14:paraId="4809F87A" w14:textId="77777777" w:rsidTr="6ACBA81E">
        <w:tc>
          <w:tcPr>
            <w:tcW w:w="9060" w:type="dxa"/>
            <w:shd w:val="clear" w:color="auto" w:fill="auto"/>
          </w:tcPr>
          <w:p w14:paraId="418E306B" w14:textId="6A6EAC0A" w:rsidR="00942DC4" w:rsidRPr="00CA206C" w:rsidRDefault="00942DC4" w:rsidP="002F098F">
            <w:pPr>
              <w:rPr>
                <w:rStyle w:val="halvfet"/>
              </w:rPr>
            </w:pPr>
            <w:r w:rsidRPr="00CA206C">
              <w:rPr>
                <w:rStyle w:val="halvfet"/>
              </w:rPr>
              <w:t>1. Bebyggelse og anlegg</w:t>
            </w:r>
          </w:p>
          <w:p w14:paraId="75834564" w14:textId="0145B648" w:rsidR="00942DC4" w:rsidRPr="00942DC4" w:rsidRDefault="00942DC4" w:rsidP="00942DC4">
            <w:r w:rsidRPr="00355750">
              <w:t xml:space="preserve">herunder arealer for boligbebyggelse, fritidsbebyggelse, sentrumsformål, kjøpesenter, forretninger, bebyggelse for offentlig eller privat tjenesteyting, fritids- og turistformål, råstoffutvinning, næringsbebyggelse, idrettsanlegg, andre typer anlegg, </w:t>
            </w:r>
            <w:proofErr w:type="gramStart"/>
            <w:r w:rsidRPr="00355750">
              <w:t>uteoppholdsarealer,</w:t>
            </w:r>
            <w:proofErr w:type="gramEnd"/>
            <w:r w:rsidRPr="00355750">
              <w:t xml:space="preserve"> grav- og urnelunder</w:t>
            </w:r>
          </w:p>
        </w:tc>
      </w:tr>
    </w:tbl>
    <w:p w14:paraId="24F122C6" w14:textId="1E54643D" w:rsidR="00CA206C" w:rsidRDefault="00355750" w:rsidP="006F62EB">
      <w:pPr>
        <w:shd w:val="clear" w:color="auto" w:fill="FFFFFF" w:themeFill="background1"/>
        <w:spacing w:before="240" w:after="200"/>
        <w:rPr>
          <w:rFonts w:cs="Times New Roman"/>
        </w:rPr>
      </w:pPr>
      <w:r w:rsidRPr="006F62EB">
        <w:rPr>
          <w:rFonts w:cs="Times New Roman"/>
        </w:rPr>
        <w:t xml:space="preserve">Formålet bebyggelse og anlegg er samlebetegnelsen for alle hovedtyper bebyggelse og anlegg etter loven. Allerede i kommuneplanens arealdel vil en normalt ha delt opp i de angitte underformålene (hovedtypene) listet opp i </w:t>
      </w:r>
      <w:r w:rsidR="00CA206C">
        <w:rPr>
          <w:rFonts w:cs="Times New Roman"/>
        </w:rPr>
        <w:t>§ </w:t>
      </w:r>
      <w:r w:rsidR="00CA206C" w:rsidRPr="006F62EB">
        <w:rPr>
          <w:rFonts w:cs="Times New Roman"/>
        </w:rPr>
        <w:t>1</w:t>
      </w:r>
      <w:r w:rsidRPr="006F62EB">
        <w:rPr>
          <w:rFonts w:cs="Times New Roman"/>
        </w:rPr>
        <w:t xml:space="preserve">1-7 nr. 1, som i stor grad tilsvarer underformålene i </w:t>
      </w:r>
      <w:r w:rsidR="00CA206C">
        <w:rPr>
          <w:rFonts w:cs="Times New Roman"/>
        </w:rPr>
        <w:t>§ </w:t>
      </w:r>
      <w:r w:rsidR="00CA206C" w:rsidRPr="006F62EB">
        <w:rPr>
          <w:rFonts w:cs="Times New Roman"/>
        </w:rPr>
        <w:t>1</w:t>
      </w:r>
      <w:r w:rsidRPr="006F62EB">
        <w:rPr>
          <w:rFonts w:cs="Times New Roman"/>
        </w:rPr>
        <w:t>2-5, ut fra hva som er/skal være det dominerende innslaget i arealbruken. I hvor stor grad reguleringsplankartet skal vise ytterligere underdeling i ulike formål som angitt i kart- og planforskriften vedlegg I avhenger av planens detaljeringsgrad, som ofte henger sammen med hvorvidt det er en områderegulering eller en detaljregulering. En områderegulering kan vise ett formål som eksempelvis boligbebyggelse, mens en detaljregulering innenfor samme område vil kunne vise en ytterligere inndeling av arealet til ulik type boligbebyggelse med ulik utnyttelsesgrad, parkering og uteoppholdsareal. En områderegulering kan likevel være like detaljert som en detaljregulering.</w:t>
      </w:r>
    </w:p>
    <w:p w14:paraId="09E8FB9F" w14:textId="6DE07232" w:rsidR="00355750" w:rsidRPr="006F62EB" w:rsidRDefault="00355750" w:rsidP="006F62EB">
      <w:pPr>
        <w:shd w:val="clear" w:color="auto" w:fill="FFFFFF" w:themeFill="background1"/>
        <w:spacing w:before="240" w:after="200"/>
        <w:rPr>
          <w:rFonts w:cs="Times New Roman"/>
        </w:rPr>
      </w:pPr>
      <w:r w:rsidRPr="006F62EB">
        <w:rPr>
          <w:rFonts w:cs="Times New Roman"/>
        </w:rPr>
        <w:t xml:space="preserve">Det </w:t>
      </w:r>
      <w:proofErr w:type="gramStart"/>
      <w:r w:rsidRPr="006F62EB">
        <w:rPr>
          <w:rFonts w:cs="Times New Roman"/>
        </w:rPr>
        <w:t>fremkommer</w:t>
      </w:r>
      <w:proofErr w:type="gramEnd"/>
      <w:r w:rsidRPr="006F62EB">
        <w:rPr>
          <w:rFonts w:cs="Times New Roman"/>
        </w:rPr>
        <w:t xml:space="preserve"> av plan- og bygningsloven </w:t>
      </w:r>
      <w:r w:rsidR="00CA206C">
        <w:rPr>
          <w:rFonts w:cs="Times New Roman"/>
        </w:rPr>
        <w:t>§ </w:t>
      </w:r>
      <w:r w:rsidR="00CA206C" w:rsidRPr="006F62EB">
        <w:rPr>
          <w:rFonts w:cs="Times New Roman"/>
        </w:rPr>
        <w:t>1</w:t>
      </w:r>
      <w:r w:rsidRPr="006F62EB">
        <w:rPr>
          <w:rFonts w:cs="Times New Roman"/>
        </w:rPr>
        <w:t>2-5 første ledd at underformål kan kombineres innbyrdes. Kart- og planforskriften</w:t>
      </w:r>
      <w:r w:rsidR="0050207F">
        <w:rPr>
          <w:rFonts w:cs="Times New Roman"/>
        </w:rPr>
        <w:t xml:space="preserve"> vedlegg I</w:t>
      </w:r>
      <w:r w:rsidR="002B2921">
        <w:rPr>
          <w:rFonts w:cs="Times New Roman"/>
        </w:rPr>
        <w:t xml:space="preserve"> bokstav </w:t>
      </w:r>
      <w:r w:rsidR="0050207F">
        <w:rPr>
          <w:rFonts w:cs="Times New Roman"/>
        </w:rPr>
        <w:t>A</w:t>
      </w:r>
      <w:r w:rsidRPr="006F62EB">
        <w:rPr>
          <w:rFonts w:cs="Times New Roman"/>
        </w:rPr>
        <w:t xml:space="preserve"> angir kombinert bebyggelse og anleggsformål som et ytterligere underformål. Angitt bebyggelse og anleggsformål kan også kombineres med andre angitte hovedformål. Kombinasjonene kan utdypes i planbestemmelser.</w:t>
      </w:r>
    </w:p>
    <w:p w14:paraId="2E891D16" w14:textId="64521FED" w:rsidR="00CA206C" w:rsidRDefault="00355750" w:rsidP="00355750">
      <w:pPr>
        <w:spacing w:after="200"/>
        <w:rPr>
          <w:rFonts w:cs="Times New Roman"/>
          <w:szCs w:val="24"/>
        </w:rPr>
      </w:pPr>
      <w:r w:rsidRPr="00355750">
        <w:rPr>
          <w:rFonts w:cs="Times New Roman"/>
          <w:szCs w:val="24"/>
        </w:rPr>
        <w:t xml:space="preserve">Interne veger inngår i arealformålet. Offentlige veger og veger som skal være felles for flere eiendommer, må vises som samferdselsanlegg. Det kan gis bestemmelser om hvilke arealer som skal være til offentlig formål eller fellesarealer, jf. plan- og bygningsloven </w:t>
      </w:r>
      <w:r w:rsidR="00CA206C">
        <w:rPr>
          <w:rFonts w:cs="Times New Roman"/>
          <w:szCs w:val="24"/>
        </w:rPr>
        <w:t>§ </w:t>
      </w:r>
      <w:r w:rsidR="00CA206C" w:rsidRPr="00355750">
        <w:rPr>
          <w:rFonts w:cs="Times New Roman"/>
          <w:szCs w:val="24"/>
        </w:rPr>
        <w:t>1</w:t>
      </w:r>
      <w:r w:rsidRPr="00355750">
        <w:rPr>
          <w:rFonts w:cs="Times New Roman"/>
          <w:szCs w:val="24"/>
        </w:rPr>
        <w:t>2-7 nr. 14.</w:t>
      </w:r>
    </w:p>
    <w:p w14:paraId="71A9B371" w14:textId="51CFDE1F" w:rsidR="00355750" w:rsidRPr="00355750" w:rsidRDefault="00355750" w:rsidP="00355750">
      <w:pPr>
        <w:spacing w:after="200"/>
        <w:rPr>
          <w:rFonts w:cs="Times New Roman"/>
        </w:rPr>
      </w:pPr>
      <w:r w:rsidRPr="00355750">
        <w:rPr>
          <w:rFonts w:cs="Times New Roman"/>
          <w:noProof/>
        </w:rPr>
        <w:drawing>
          <wp:inline distT="0" distB="0" distL="0" distR="0" wp14:anchorId="7DA8EAE8" wp14:editId="30CABC04">
            <wp:extent cx="5758336" cy="8408670"/>
            <wp:effectExtent l="0" t="0" r="0" b="0"/>
            <wp:docPr id="54" name="Bilde 54" descr="Plankart som viser hvordan offentlig veg og veger som er felles for flere eiendommer kan vises i et område med frittliggende småhusbebyg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sempel 8.jpg"/>
                    <pic:cNvPicPr/>
                  </pic:nvPicPr>
                  <pic:blipFill>
                    <a:blip r:embed="rId106" cstate="email">
                      <a:extLst>
                        <a:ext uri="{28A0092B-C50C-407E-A947-70E740481C1C}">
                          <a14:useLocalDpi xmlns:a14="http://schemas.microsoft.com/office/drawing/2010/main"/>
                        </a:ext>
                      </a:extLst>
                    </a:blip>
                    <a:stretch>
                      <a:fillRect/>
                    </a:stretch>
                  </pic:blipFill>
                  <pic:spPr>
                    <a:xfrm>
                      <a:off x="0" y="0"/>
                      <a:ext cx="5758336" cy="8408670"/>
                    </a:xfrm>
                    <a:prstGeom prst="rect">
                      <a:avLst/>
                    </a:prstGeom>
                  </pic:spPr>
                </pic:pic>
              </a:graphicData>
            </a:graphic>
          </wp:inline>
        </w:drawing>
      </w:r>
    </w:p>
    <w:p w14:paraId="1655E971" w14:textId="641AE86A" w:rsidR="00355750" w:rsidRDefault="00F57ACA" w:rsidP="00F57ACA">
      <w:pPr>
        <w:pStyle w:val="figur-tittel"/>
      </w:pPr>
      <w:r w:rsidRPr="00F57ACA">
        <w:t>Figuren viser hvordan offentlig veg og veger som er felles for flere eiendommer kan vises i plankartet i et område med frittliggende småhusbebyggelse.</w:t>
      </w:r>
    </w:p>
    <w:p w14:paraId="78E96366" w14:textId="77777777" w:rsidR="00355750" w:rsidRPr="00CA206C" w:rsidRDefault="00355750" w:rsidP="00355750">
      <w:pPr>
        <w:spacing w:after="200"/>
        <w:rPr>
          <w:rStyle w:val="kursiv"/>
        </w:rPr>
      </w:pPr>
      <w:r w:rsidRPr="00CA206C">
        <w:rPr>
          <w:rStyle w:val="kursiv"/>
          <w:noProof/>
        </w:rPr>
        <w:drawing>
          <wp:inline distT="0" distB="0" distL="0" distR="0" wp14:anchorId="05DF6136" wp14:editId="1EFBE8B0">
            <wp:extent cx="2743200" cy="1781175"/>
            <wp:effectExtent l="0" t="0" r="0" b="9525"/>
            <wp:docPr id="57" name="Bilde 57" descr="Eksempel på reguleringsplan med lavere detaljeringsgrad." title="Reguleringsplan med lavere detaljerings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descr="D1_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743200" cy="1781175"/>
                    </a:xfrm>
                    <a:prstGeom prst="rect">
                      <a:avLst/>
                    </a:prstGeom>
                    <a:noFill/>
                    <a:ln>
                      <a:noFill/>
                    </a:ln>
                  </pic:spPr>
                </pic:pic>
              </a:graphicData>
            </a:graphic>
          </wp:inline>
        </w:drawing>
      </w:r>
    </w:p>
    <w:p w14:paraId="2C97279B" w14:textId="7B08990B" w:rsidR="00355750" w:rsidRDefault="00F57ACA" w:rsidP="00F57ACA">
      <w:pPr>
        <w:pStyle w:val="figur-tittel"/>
      </w:pPr>
      <w:r w:rsidRPr="00F57ACA">
        <w:t>Eksemplet viser en reguleringsplan med lavere detaljeringsgrad, der tomteinndeling ikke er bestemt eller utbyggingsområdene ikke skal deles inn i tomter. Plankartet viser veier fram til utbyggingsområdene, eventuelt med regulert avkjørsel (</w:t>
      </w:r>
      <w:proofErr w:type="spellStart"/>
      <w:r w:rsidRPr="00F57ACA">
        <w:t>avkjørselspil</w:t>
      </w:r>
      <w:proofErr w:type="spellEnd"/>
      <w:r w:rsidRPr="00F57ACA">
        <w:t>).</w:t>
      </w:r>
    </w:p>
    <w:p w14:paraId="3DD74059" w14:textId="74E6F74B" w:rsidR="00355750" w:rsidRPr="00355750" w:rsidRDefault="00C964A6" w:rsidP="00C964A6">
      <w:pPr>
        <w:pStyle w:val="Overskrift3"/>
        <w:numPr>
          <w:ilvl w:val="0"/>
          <w:numId w:val="0"/>
        </w:numPr>
        <w:ind w:left="720" w:hanging="720"/>
      </w:pPr>
      <w:bookmarkStart w:id="96" w:name="_Toc498947802"/>
      <w:bookmarkStart w:id="97" w:name="_Toc499622767"/>
      <w:bookmarkStart w:id="98" w:name="_Toc499642660"/>
      <w:bookmarkStart w:id="99" w:name="_Toc500854872"/>
      <w:bookmarkStart w:id="100" w:name="_Toc501114605"/>
      <w:bookmarkStart w:id="101" w:name="_Toc501625251"/>
      <w:bookmarkStart w:id="102" w:name="_Toc113455505"/>
      <w:r>
        <w:t>4.1.1</w:t>
      </w:r>
      <w:r>
        <w:tab/>
      </w:r>
      <w:r w:rsidR="00355750" w:rsidRPr="00355750">
        <w:t>Boligbebyggelse</w:t>
      </w:r>
      <w:bookmarkEnd w:id="96"/>
      <w:bookmarkEnd w:id="97"/>
      <w:bookmarkEnd w:id="98"/>
      <w:bookmarkEnd w:id="99"/>
      <w:bookmarkEnd w:id="100"/>
      <w:bookmarkEnd w:id="101"/>
      <w:bookmarkEnd w:id="102"/>
    </w:p>
    <w:p w14:paraId="38DE9DFD" w14:textId="2E9BE513" w:rsidR="00CA206C" w:rsidRDefault="00355750" w:rsidP="00355750">
      <w:pPr>
        <w:spacing w:after="200"/>
        <w:rPr>
          <w:rFonts w:cs="Times New Roman"/>
          <w:szCs w:val="24"/>
        </w:rPr>
      </w:pPr>
      <w:r w:rsidRPr="00355750">
        <w:rPr>
          <w:rFonts w:cs="Times New Roman"/>
          <w:szCs w:val="24"/>
        </w:rPr>
        <w:t>Formålet boligbebyggelse omfatter arealer hvor alle former for permanent helårs boligbebyggelse og bruk til bolig samt tilhørende anlegg er tillatt. Tilhørende anlegg er slikt som fellesarealer, uthus, garasje, hage, grøntarealer og møteplasser. For ytterligere presisering kan det på reguleringsplannivå i samsvar med kart- og planforskriften vedlegg I</w:t>
      </w:r>
      <w:r w:rsidR="002B2921">
        <w:rPr>
          <w:rFonts w:cs="Times New Roman"/>
          <w:szCs w:val="24"/>
        </w:rPr>
        <w:t xml:space="preserve"> bokstav </w:t>
      </w:r>
      <w:r w:rsidR="0050207F">
        <w:rPr>
          <w:rFonts w:cs="Times New Roman"/>
          <w:szCs w:val="24"/>
        </w:rPr>
        <w:t>A</w:t>
      </w:r>
      <w:r w:rsidRPr="00355750">
        <w:rPr>
          <w:rFonts w:cs="Times New Roman"/>
          <w:szCs w:val="24"/>
        </w:rPr>
        <w:t xml:space="preserve"> angis områder for</w:t>
      </w:r>
    </w:p>
    <w:p w14:paraId="0D34CDF7" w14:textId="5D2D95F4" w:rsidR="00355750" w:rsidRPr="00355750" w:rsidRDefault="00D11564" w:rsidP="00D63F6B">
      <w:pPr>
        <w:pStyle w:val="Listebombe"/>
      </w:pPr>
      <w:r>
        <w:t>frittliggende småhusbebyggelse</w:t>
      </w:r>
    </w:p>
    <w:p w14:paraId="3DCE2A96" w14:textId="78E7B9BD" w:rsidR="00355750" w:rsidRPr="00355750" w:rsidRDefault="00D11564" w:rsidP="00D63F6B">
      <w:pPr>
        <w:pStyle w:val="Listebombe"/>
      </w:pPr>
      <w:r>
        <w:t>konsentrert småhusbebyggelse</w:t>
      </w:r>
    </w:p>
    <w:p w14:paraId="273F0A72" w14:textId="77777777" w:rsidR="00CA206C" w:rsidRDefault="00D11564" w:rsidP="00D63F6B">
      <w:pPr>
        <w:pStyle w:val="Listebombe"/>
      </w:pPr>
      <w:r>
        <w:t>blokkbebyggelse</w:t>
      </w:r>
    </w:p>
    <w:p w14:paraId="32327742" w14:textId="77777777" w:rsidR="00CA206C" w:rsidRDefault="00355750" w:rsidP="00D63F6B">
      <w:pPr>
        <w:pStyle w:val="Listebombe"/>
        <w:rPr>
          <w:color w:val="333333"/>
          <w:kern w:val="36"/>
        </w:rPr>
      </w:pPr>
      <w:r w:rsidRPr="00355750">
        <w:t>garasjeanle</w:t>
      </w:r>
      <w:r w:rsidR="00D11564">
        <w:t>gg for bolig-/fritidsbebyggelse</w:t>
      </w:r>
    </w:p>
    <w:p w14:paraId="3EAA2B51" w14:textId="38806F16" w:rsidR="008529BC" w:rsidRPr="00C878F6" w:rsidRDefault="00355750">
      <w:pPr>
        <w:rPr>
          <w:rFonts w:cs="Times New Roman"/>
        </w:rPr>
      </w:pPr>
      <w:r w:rsidRPr="006F62EB">
        <w:rPr>
          <w:rFonts w:cs="Times New Roman"/>
        </w:rPr>
        <w:t xml:space="preserve">I planbestemmelsene bør det sammen med grad av utnyttelse, høyder, etc. for hvert område/hver områdetype gis en definisjon av de begrepene som brukes for å unngå tolkningstvil. </w:t>
      </w:r>
      <w:hyperlink r:id="rId108" w:history="1">
        <w:r w:rsidR="0050207F">
          <w:rPr>
            <w:rFonts w:cs="Times New Roman"/>
            <w:color w:val="0000FF" w:themeColor="hyperlink"/>
            <w:u w:val="single"/>
          </w:rPr>
          <w:t>D</w:t>
        </w:r>
        <w:r w:rsidRPr="006F62EB">
          <w:rPr>
            <w:rFonts w:cs="Times New Roman"/>
            <w:color w:val="0000FF" w:themeColor="hyperlink"/>
            <w:u w:val="single"/>
          </w:rPr>
          <w:t>epartementets veileder H-2300 Grad av utnytting – Beregnings- og måleregler kapittel 1</w:t>
        </w:r>
      </w:hyperlink>
      <w:r w:rsidRPr="006F62EB">
        <w:rPr>
          <w:rFonts w:cs="Times New Roman"/>
        </w:rPr>
        <w:t xml:space="preserve"> gir en oversikt over boligtyper og begreper/d</w:t>
      </w:r>
      <w:r w:rsidRPr="00C878F6">
        <w:rPr>
          <w:rFonts w:cs="Times New Roman"/>
        </w:rPr>
        <w:t>efinisjoner som brukes.</w:t>
      </w:r>
    </w:p>
    <w:p w14:paraId="03B5E818" w14:textId="7E006FE5" w:rsidR="00355750" w:rsidRPr="00355750" w:rsidRDefault="00355750" w:rsidP="00355750">
      <w:pPr>
        <w:spacing w:after="200"/>
        <w:rPr>
          <w:rFonts w:cs="Times New Roman"/>
          <w:szCs w:val="24"/>
        </w:rPr>
      </w:pPr>
      <w:r w:rsidRPr="00355750">
        <w:rPr>
          <w:rFonts w:cs="Times New Roman"/>
          <w:szCs w:val="24"/>
        </w:rPr>
        <w:t xml:space="preserve">Formålet boligbebyggelse retter seg mot boligfunksjonen og ikke mot egenskaper ved beboerne. Formålet brukes også til eldreboliger og boliger for særskilte grupper, eksempelvis studenter, når boligen bebos individuelt. Planen kan verken gjennom arealformål eller bestemmelser knytte arealbruken til en særskilt gruppe beboere. Eventuelt behov for å regulere drift, virksomhet og personkrets/brukere, eierforhold/hvem som skal være eiere og liknende må derfor styres etter annet rettsgrunnlag slik som avtaler, konsesjoner, bevillinger og tilsvarende. Det kan fastsettes bestemmelse med hjemmel i plan- og bygningsloven </w:t>
      </w:r>
      <w:r w:rsidR="00CA206C">
        <w:rPr>
          <w:rFonts w:cs="Times New Roman"/>
          <w:szCs w:val="24"/>
        </w:rPr>
        <w:t>§ </w:t>
      </w:r>
      <w:r w:rsidR="00CA206C" w:rsidRPr="00355750">
        <w:rPr>
          <w:rFonts w:cs="Times New Roman"/>
          <w:szCs w:val="24"/>
        </w:rPr>
        <w:t>1</w:t>
      </w:r>
      <w:r w:rsidRPr="00355750">
        <w:rPr>
          <w:rFonts w:cs="Times New Roman"/>
          <w:szCs w:val="24"/>
        </w:rPr>
        <w:t>2-7 nr. 5 om krav til lokalisering og utforming av boliger som skal bygges for eller tilpasses eldre, mennesker med ulike typer funksjonsnedsettelser og andre grupper med særlige behov.</w:t>
      </w:r>
    </w:p>
    <w:p w14:paraId="00948089" w14:textId="77777777" w:rsidR="00CA206C" w:rsidRDefault="00355750" w:rsidP="00355750">
      <w:pPr>
        <w:spacing w:after="200"/>
        <w:rPr>
          <w:rFonts w:cs="Times New Roman"/>
          <w:szCs w:val="24"/>
        </w:rPr>
      </w:pPr>
      <w:bookmarkStart w:id="103" w:name="_Toc498947803"/>
      <w:bookmarkStart w:id="104" w:name="_Toc499622768"/>
      <w:bookmarkStart w:id="105" w:name="_Toc499642661"/>
      <w:bookmarkStart w:id="106" w:name="_Toc500854873"/>
      <w:r w:rsidRPr="00355750">
        <w:rPr>
          <w:rFonts w:cs="Times New Roman"/>
          <w:noProof/>
          <w:szCs w:val="24"/>
        </w:rPr>
        <w:drawing>
          <wp:inline distT="0" distB="0" distL="0" distR="0" wp14:anchorId="70865272" wp14:editId="55B2810D">
            <wp:extent cx="5759450" cy="8411210"/>
            <wp:effectExtent l="0" t="0" r="0" b="8890"/>
            <wp:docPr id="24" name="Bilde 24" descr="Plankartet viser kombinert arealformål for bolig og forretning." title="Kombinert arealformå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ksempel 1.jpg"/>
                    <pic:cNvPicPr/>
                  </pic:nvPicPr>
                  <pic:blipFill>
                    <a:blip r:embed="rId109" cstate="email">
                      <a:extLst>
                        <a:ext uri="{28A0092B-C50C-407E-A947-70E740481C1C}">
                          <a14:useLocalDpi xmlns:a14="http://schemas.microsoft.com/office/drawing/2010/main"/>
                        </a:ext>
                      </a:extLst>
                    </a:blip>
                    <a:stretch>
                      <a:fillRect/>
                    </a:stretch>
                  </pic:blipFill>
                  <pic:spPr>
                    <a:xfrm>
                      <a:off x="0" y="0"/>
                      <a:ext cx="5759450" cy="8411210"/>
                    </a:xfrm>
                    <a:prstGeom prst="rect">
                      <a:avLst/>
                    </a:prstGeom>
                  </pic:spPr>
                </pic:pic>
              </a:graphicData>
            </a:graphic>
          </wp:inline>
        </w:drawing>
      </w:r>
    </w:p>
    <w:p w14:paraId="3ACF836F" w14:textId="78C033EA" w:rsidR="00300020" w:rsidRDefault="00F57ACA" w:rsidP="00F57ACA">
      <w:pPr>
        <w:pStyle w:val="figur-tittel"/>
      </w:pPr>
      <w:r w:rsidRPr="00F57ACA">
        <w:t>Eksempel på plankart med kombinert arealformål for bolig og forretning.</w:t>
      </w:r>
    </w:p>
    <w:p w14:paraId="4E104EC5" w14:textId="77777777" w:rsidR="00355750" w:rsidRPr="00355750" w:rsidRDefault="00355750" w:rsidP="00355750">
      <w:pPr>
        <w:spacing w:after="200"/>
        <w:rPr>
          <w:rFonts w:cs="Times New Roman"/>
          <w:szCs w:val="24"/>
        </w:rPr>
      </w:pPr>
      <w:r w:rsidRPr="00355750">
        <w:rPr>
          <w:rFonts w:cs="Times New Roman"/>
          <w:noProof/>
          <w:szCs w:val="24"/>
        </w:rPr>
        <w:drawing>
          <wp:inline distT="0" distB="0" distL="0" distR="0" wp14:anchorId="1B0E8628" wp14:editId="7EF61FB4">
            <wp:extent cx="5759450" cy="8233410"/>
            <wp:effectExtent l="0" t="0" r="0" b="0"/>
            <wp:docPr id="26" name="Bilde 26" descr="Plankartet viser arealformål med kombinert bebyggelse og anlegg, og grense for bestemmelsesområde med henvisning til bestemm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ksempel 9.jpg"/>
                    <pic:cNvPicPr/>
                  </pic:nvPicPr>
                  <pic:blipFill>
                    <a:blip r:embed="rId110" cstate="email">
                      <a:extLst>
                        <a:ext uri="{28A0092B-C50C-407E-A947-70E740481C1C}">
                          <a14:useLocalDpi xmlns:a14="http://schemas.microsoft.com/office/drawing/2010/main"/>
                        </a:ext>
                      </a:extLst>
                    </a:blip>
                    <a:stretch>
                      <a:fillRect/>
                    </a:stretch>
                  </pic:blipFill>
                  <pic:spPr>
                    <a:xfrm>
                      <a:off x="0" y="0"/>
                      <a:ext cx="5759450" cy="8233410"/>
                    </a:xfrm>
                    <a:prstGeom prst="rect">
                      <a:avLst/>
                    </a:prstGeom>
                  </pic:spPr>
                </pic:pic>
              </a:graphicData>
            </a:graphic>
          </wp:inline>
        </w:drawing>
      </w:r>
    </w:p>
    <w:p w14:paraId="62AAB601" w14:textId="0ED49DB7" w:rsidR="00355750" w:rsidRDefault="00F57ACA" w:rsidP="00F57ACA">
      <w:pPr>
        <w:pStyle w:val="figur-tittel"/>
      </w:pPr>
      <w:r w:rsidRPr="00F57ACA">
        <w:t>Eksempel på plankart med arealformål kombinert bebyggelse og anlegg, og grense for bestemmelsesområde med henvisning til bestemmelse #1.</w:t>
      </w:r>
    </w:p>
    <w:p w14:paraId="4A15276B" w14:textId="77777777" w:rsidR="00355750" w:rsidRPr="00355750" w:rsidRDefault="00355750" w:rsidP="004D40CA">
      <w:pPr>
        <w:pStyle w:val="Overskrift3"/>
      </w:pPr>
      <w:bookmarkStart w:id="107" w:name="_Toc501114606"/>
      <w:bookmarkStart w:id="108" w:name="_Toc501625252"/>
      <w:bookmarkStart w:id="109" w:name="_Toc113455506"/>
      <w:r w:rsidRPr="00355750">
        <w:t>Fritidsbebyggelse</w:t>
      </w:r>
      <w:bookmarkEnd w:id="103"/>
      <w:bookmarkEnd w:id="104"/>
      <w:bookmarkEnd w:id="105"/>
      <w:bookmarkEnd w:id="106"/>
      <w:bookmarkEnd w:id="107"/>
      <w:bookmarkEnd w:id="108"/>
      <w:bookmarkEnd w:id="109"/>
    </w:p>
    <w:p w14:paraId="46CEFD68" w14:textId="2DAFDE33" w:rsidR="00CA206C" w:rsidRDefault="00355750" w:rsidP="00355750">
      <w:pPr>
        <w:spacing w:after="200"/>
        <w:rPr>
          <w:rFonts w:cs="Times New Roman"/>
          <w:szCs w:val="24"/>
        </w:rPr>
      </w:pPr>
      <w:r w:rsidRPr="00355750">
        <w:rPr>
          <w:rFonts w:cs="Times New Roman"/>
          <w:szCs w:val="24"/>
        </w:rPr>
        <w:t>Fritidsbebyggelse omfatter ordinære fritidsboliger med tilhørende anlegg, og formålet kan på samme måte som boligbebyggelse presiseres ytterligere som</w:t>
      </w:r>
    </w:p>
    <w:p w14:paraId="20568841" w14:textId="5515F7C4" w:rsidR="00355750" w:rsidRPr="00355750" w:rsidRDefault="00D11564" w:rsidP="00D63F6B">
      <w:pPr>
        <w:pStyle w:val="Listebombe"/>
      </w:pPr>
      <w:r>
        <w:t>frittliggende</w:t>
      </w:r>
    </w:p>
    <w:p w14:paraId="32B5FB8F" w14:textId="5D8C0032" w:rsidR="00355750" w:rsidRPr="00355750" w:rsidRDefault="00D11564" w:rsidP="00D63F6B">
      <w:pPr>
        <w:pStyle w:val="Listebombe"/>
      </w:pPr>
      <w:r>
        <w:t>konsentrert bebyggelse</w:t>
      </w:r>
    </w:p>
    <w:p w14:paraId="0A805D8A" w14:textId="4FA452AD" w:rsidR="00355750" w:rsidRPr="00355750" w:rsidRDefault="00D11564" w:rsidP="00D63F6B">
      <w:pPr>
        <w:pStyle w:val="Listebombe"/>
      </w:pPr>
      <w:r>
        <w:t>blokk</w:t>
      </w:r>
    </w:p>
    <w:p w14:paraId="1538B5AD" w14:textId="436B5C5D" w:rsidR="008529BC" w:rsidRDefault="00D11564" w:rsidP="00D63F6B">
      <w:pPr>
        <w:pStyle w:val="Listebombe"/>
      </w:pPr>
      <w:r>
        <w:t>kolonihage</w:t>
      </w:r>
    </w:p>
    <w:p w14:paraId="5C14FCD8" w14:textId="77777777" w:rsidR="00CA206C" w:rsidRDefault="00355750" w:rsidP="00355750">
      <w:pPr>
        <w:autoSpaceDE w:val="0"/>
        <w:autoSpaceDN w:val="0"/>
        <w:adjustRightInd w:val="0"/>
        <w:rPr>
          <w:rFonts w:ascii="CenturyOldStyle-Regular" w:hAnsi="CenturyOldStyle-Regular" w:cs="CenturyOldStyle-Regular"/>
          <w:color w:val="231F20"/>
          <w:sz w:val="21"/>
          <w:szCs w:val="21"/>
        </w:rPr>
      </w:pPr>
      <w:r w:rsidRPr="006F62EB">
        <w:rPr>
          <w:rFonts w:cs="Times New Roman"/>
        </w:rPr>
        <w:t xml:space="preserve">Fritidsbebyggelse er bebyggelse som er beregnet til å bebos i kortere tidsrom til fritidsformål ved privat bruk, med varierende størrelse og standard. </w:t>
      </w:r>
      <w:r w:rsidR="003504A6" w:rsidRPr="00C878F6">
        <w:rPr>
          <w:rFonts w:cs="Times New Roman"/>
        </w:rPr>
        <w:t xml:space="preserve">Formålet kan omfatte ulike typer fritidsbygg, men en forutsetning er at de er oppført som eller bruksendret til fritidsbebyggelse. </w:t>
      </w:r>
      <w:r w:rsidRPr="00C878F6">
        <w:rPr>
          <w:rFonts w:cs="Times New Roman"/>
        </w:rPr>
        <w:t>Utleiehytter og leirplass inngår i arealformålet fritids- og turi</w:t>
      </w:r>
      <w:r w:rsidR="004E46AA" w:rsidRPr="00C878F6">
        <w:rPr>
          <w:rFonts w:cs="Times New Roman"/>
        </w:rPr>
        <w:t xml:space="preserve">stformål, ikke fritidsbebyggelse. </w:t>
      </w:r>
      <w:r w:rsidRPr="00C878F6">
        <w:rPr>
          <w:rFonts w:cs="Times New Roman"/>
        </w:rPr>
        <w:t xml:space="preserve">Dersom </w:t>
      </w:r>
      <w:r w:rsidR="00E53E4D" w:rsidRPr="00C878F6">
        <w:rPr>
          <w:rFonts w:cs="Times New Roman"/>
        </w:rPr>
        <w:t xml:space="preserve">utleiehytter og andre bygg </w:t>
      </w:r>
      <w:r w:rsidRPr="00C878F6">
        <w:rPr>
          <w:rFonts w:cs="Times New Roman"/>
        </w:rPr>
        <w:t>er beregnet på kommersiell virksomhet som del av reiselivsvirksomhet, skal de reguleres til nærmere angitt næringsbebyggelse som f.eks. hotell eller overnatting</w:t>
      </w:r>
      <w:r w:rsidRPr="00C878F6">
        <w:rPr>
          <w:rFonts w:cs="Times New Roman"/>
          <w:color w:val="231F20"/>
        </w:rPr>
        <w:t xml:space="preserve">. Se veilederen </w:t>
      </w:r>
      <w:hyperlink r:id="rId111" w:history="1">
        <w:r w:rsidRPr="006F62EB">
          <w:rPr>
            <w:rFonts w:cs="Times New Roman"/>
            <w:color w:val="0000FF" w:themeColor="hyperlink"/>
            <w:u w:val="single"/>
          </w:rPr>
          <w:t>Garden som ressurs</w:t>
        </w:r>
      </w:hyperlink>
      <w:r w:rsidRPr="006F62EB">
        <w:rPr>
          <w:rFonts w:cs="Times New Roman"/>
          <w:color w:val="231F20"/>
        </w:rPr>
        <w:t>.</w:t>
      </w:r>
    </w:p>
    <w:p w14:paraId="7EE321CD" w14:textId="77777777" w:rsidR="00CA206C" w:rsidRDefault="00355750" w:rsidP="00355750">
      <w:pPr>
        <w:spacing w:after="200"/>
        <w:rPr>
          <w:rFonts w:cs="Times New Roman"/>
          <w:szCs w:val="24"/>
        </w:rPr>
      </w:pPr>
      <w:r w:rsidRPr="00355750">
        <w:rPr>
          <w:rFonts w:cs="Times New Roman"/>
          <w:szCs w:val="24"/>
        </w:rPr>
        <w:t>Overgang fra fritidsbolig til helårsbolig</w:t>
      </w:r>
      <w:r w:rsidR="00E53E4D">
        <w:rPr>
          <w:rFonts w:cs="Times New Roman"/>
          <w:szCs w:val="24"/>
        </w:rPr>
        <w:t>, eller fra næringsbygg til fritidsbolig,</w:t>
      </w:r>
      <w:r w:rsidRPr="00355750">
        <w:rPr>
          <w:rFonts w:cs="Times New Roman"/>
          <w:szCs w:val="24"/>
        </w:rPr>
        <w:t xml:space="preserve"> er en bruksendring som krever tillatelse. Søknaden om bruksendring må vurderes blant annet i forhold til planformålet. </w:t>
      </w:r>
      <w:r w:rsidR="00E53E4D">
        <w:rPr>
          <w:rFonts w:cs="Times New Roman"/>
          <w:szCs w:val="24"/>
        </w:rPr>
        <w:t>Slik bruksendring vil kunne utløse krav om reguleringsendring.</w:t>
      </w:r>
    </w:p>
    <w:p w14:paraId="263432B2" w14:textId="2C34C12A" w:rsidR="00355750" w:rsidRPr="00C878F6" w:rsidRDefault="00355750" w:rsidP="00C878F6">
      <w:pPr>
        <w:spacing w:after="200"/>
        <w:rPr>
          <w:rFonts w:cs="Times New Roman"/>
          <w:color w:val="000000"/>
        </w:rPr>
      </w:pPr>
      <w:r w:rsidRPr="006F62EB">
        <w:rPr>
          <w:rFonts w:cs="Times New Roman"/>
        </w:rPr>
        <w:t xml:space="preserve">Veilederen </w:t>
      </w:r>
      <w:hyperlink r:id="rId112" w:history="1">
        <w:r w:rsidRPr="006F62EB">
          <w:rPr>
            <w:rFonts w:cs="Times New Roman"/>
            <w:color w:val="0000FF" w:themeColor="hyperlink"/>
            <w:u w:val="single"/>
          </w:rPr>
          <w:t>T-1450 Planlegging av fritidsbebyggelse</w:t>
        </w:r>
      </w:hyperlink>
      <w:r w:rsidRPr="006F62EB">
        <w:rPr>
          <w:rFonts w:cs="Times New Roman"/>
        </w:rPr>
        <w:t xml:space="preserve"> gir råd </w:t>
      </w:r>
      <w:r w:rsidRPr="006F62EB">
        <w:rPr>
          <w:rFonts w:cs="Times New Roman"/>
          <w:color w:val="000000"/>
        </w:rPr>
        <w:t>om hvilke grep som kan tas for å sikre kvaliteten på fritidsbebyggelsen.</w:t>
      </w:r>
      <w:r w:rsidRPr="00355750">
        <w:rPr>
          <w:rFonts w:cs="Times New Roman"/>
          <w:noProof/>
        </w:rPr>
        <w:drawing>
          <wp:inline distT="0" distB="0" distL="0" distR="0" wp14:anchorId="285F80FD" wp14:editId="72E422A1">
            <wp:extent cx="9525" cy="9525"/>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B898DA9" w14:textId="50820FF2" w:rsidR="00355750" w:rsidRPr="00355750" w:rsidRDefault="00355750" w:rsidP="00355750">
      <w:pPr>
        <w:spacing w:after="200"/>
        <w:rPr>
          <w:rFonts w:cs="Times New Roman"/>
          <w:szCs w:val="24"/>
        </w:rPr>
      </w:pPr>
      <w:bookmarkStart w:id="110" w:name="_Toc498947804"/>
      <w:bookmarkStart w:id="111" w:name="_Toc499622769"/>
      <w:r w:rsidRPr="00355750">
        <w:rPr>
          <w:rFonts w:cs="Times New Roman"/>
          <w:noProof/>
          <w:szCs w:val="24"/>
        </w:rPr>
        <w:drawing>
          <wp:inline distT="0" distB="0" distL="0" distR="0" wp14:anchorId="35116796" wp14:editId="4E20FCF2">
            <wp:extent cx="5759450" cy="8038465"/>
            <wp:effectExtent l="0" t="0" r="0" b="635"/>
            <wp:docPr id="28" name="Bilde 28" descr="Plankartet viser hvordan fritidsbebyggelse og hensynssone for naturmiljø vises i plan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ksempel 2.jpg"/>
                    <pic:cNvPicPr/>
                  </pic:nvPicPr>
                  <pic:blipFill>
                    <a:blip r:embed="rId114" cstate="email">
                      <a:extLst>
                        <a:ext uri="{28A0092B-C50C-407E-A947-70E740481C1C}">
                          <a14:useLocalDpi xmlns:a14="http://schemas.microsoft.com/office/drawing/2010/main"/>
                        </a:ext>
                      </a:extLst>
                    </a:blip>
                    <a:stretch>
                      <a:fillRect/>
                    </a:stretch>
                  </pic:blipFill>
                  <pic:spPr>
                    <a:xfrm>
                      <a:off x="0" y="0"/>
                      <a:ext cx="5759450" cy="8038465"/>
                    </a:xfrm>
                    <a:prstGeom prst="rect">
                      <a:avLst/>
                    </a:prstGeom>
                  </pic:spPr>
                </pic:pic>
              </a:graphicData>
            </a:graphic>
          </wp:inline>
        </w:drawing>
      </w:r>
    </w:p>
    <w:p w14:paraId="270C72AC" w14:textId="50820FF2" w:rsidR="00355750" w:rsidRDefault="00F57ACA" w:rsidP="00F57ACA">
      <w:pPr>
        <w:pStyle w:val="figur-tittel"/>
      </w:pPr>
      <w:r w:rsidRPr="00F57ACA">
        <w:t>Eksempel på hvordan fritidsbebyggelse og hensynssone for naturmiljø vises i plankart.</w:t>
      </w:r>
    </w:p>
    <w:p w14:paraId="23980801" w14:textId="77777777" w:rsidR="00355750" w:rsidRPr="00355750" w:rsidRDefault="00355750" w:rsidP="004D40CA">
      <w:pPr>
        <w:pStyle w:val="Overskrift3"/>
      </w:pPr>
      <w:bookmarkStart w:id="112" w:name="_Toc499642662"/>
      <w:bookmarkStart w:id="113" w:name="_Toc500854874"/>
      <w:bookmarkStart w:id="114" w:name="_Toc501114607"/>
      <w:bookmarkStart w:id="115" w:name="_Toc501625253"/>
      <w:bookmarkStart w:id="116" w:name="_Toc113455507"/>
      <w:r w:rsidRPr="00355750">
        <w:t>Sentrumsformål</w:t>
      </w:r>
      <w:bookmarkEnd w:id="110"/>
      <w:bookmarkEnd w:id="111"/>
      <w:bookmarkEnd w:id="112"/>
      <w:bookmarkEnd w:id="113"/>
      <w:bookmarkEnd w:id="114"/>
      <w:bookmarkEnd w:id="115"/>
      <w:bookmarkEnd w:id="116"/>
    </w:p>
    <w:p w14:paraId="530E6DB4" w14:textId="77777777" w:rsidR="00246B2E" w:rsidRDefault="00355750" w:rsidP="00355750">
      <w:pPr>
        <w:spacing w:after="200"/>
        <w:rPr>
          <w:rFonts w:cs="Times New Roman"/>
          <w:szCs w:val="24"/>
        </w:rPr>
      </w:pPr>
      <w:r w:rsidRPr="00355750">
        <w:rPr>
          <w:rFonts w:cs="Times New Roman"/>
          <w:szCs w:val="24"/>
        </w:rPr>
        <w:t>Sentrumsformål innbefatter forretninger, tjenesteyting og boligbebyggelse, kontor, hotell/overnatting og bevertning, herunder nødvendig grøntareal til bebyggelsen. Dersom et</w:t>
      </w:r>
      <w:r w:rsidR="00DA1D4C">
        <w:rPr>
          <w:rFonts w:cs="Times New Roman"/>
          <w:szCs w:val="24"/>
        </w:rPr>
        <w:t>t eller flere</w:t>
      </w:r>
      <w:r w:rsidRPr="00355750">
        <w:rPr>
          <w:rFonts w:cs="Times New Roman"/>
          <w:szCs w:val="24"/>
        </w:rPr>
        <w:t xml:space="preserve"> av disse formålene ikke tillates, må det </w:t>
      </w:r>
      <w:proofErr w:type="gramStart"/>
      <w:r w:rsidRPr="00355750">
        <w:rPr>
          <w:rFonts w:cs="Times New Roman"/>
          <w:szCs w:val="24"/>
        </w:rPr>
        <w:t>fremgå</w:t>
      </w:r>
      <w:proofErr w:type="gramEnd"/>
      <w:r w:rsidRPr="00355750">
        <w:rPr>
          <w:rFonts w:cs="Times New Roman"/>
          <w:szCs w:val="24"/>
        </w:rPr>
        <w:t xml:space="preserve"> av bestemmelser. Sentrumsformål er mest aktuelt å bruke i områdereguleringer der en forutsetter oppfølging gjennom detaljreguleringer, men loven setter ingen begrensing av bruken for detaljregulering. I de fleste tilfeller vil det i detaljregulering være mer hensiktsmessig å benytte de aktuelle underformålene hver for seg, eller i kombinasjon. Når man vil ha mindre detaljert styring,</w:t>
      </w:r>
      <w:r w:rsidRPr="00355750" w:rsidDel="00820E08">
        <w:rPr>
          <w:rFonts w:cs="Times New Roman"/>
          <w:szCs w:val="24"/>
        </w:rPr>
        <w:t xml:space="preserve"> </w:t>
      </w:r>
      <w:r w:rsidRPr="00355750">
        <w:rPr>
          <w:rFonts w:cs="Times New Roman"/>
          <w:szCs w:val="24"/>
        </w:rPr>
        <w:t xml:space="preserve">kan sentrumsformål i en detaljregulering, være aktuelt. Fordelingen mellom de detaljerte underformålene </w:t>
      </w:r>
      <w:r w:rsidR="00DA1D4C">
        <w:rPr>
          <w:rFonts w:cs="Times New Roman"/>
          <w:szCs w:val="24"/>
        </w:rPr>
        <w:t xml:space="preserve">skal </w:t>
      </w:r>
      <w:r w:rsidRPr="00355750">
        <w:rPr>
          <w:rFonts w:cs="Times New Roman"/>
          <w:szCs w:val="24"/>
        </w:rPr>
        <w:t>da angis i bestemmelsene. Detaljeringsgrad vurderes ut ifra plansituasjonen og forholdene på stedet</w:t>
      </w:r>
      <w:r w:rsidR="00246B2E">
        <w:rPr>
          <w:rFonts w:cs="Times New Roman"/>
          <w:szCs w:val="24"/>
        </w:rPr>
        <w:t>.</w:t>
      </w:r>
    </w:p>
    <w:p w14:paraId="003A1C6F" w14:textId="6B93749F" w:rsidR="00355750" w:rsidRPr="00355750" w:rsidRDefault="00355750" w:rsidP="004D40CA">
      <w:pPr>
        <w:pStyle w:val="Overskrift3"/>
      </w:pPr>
      <w:bookmarkStart w:id="117" w:name="_Toc498947805"/>
      <w:bookmarkStart w:id="118" w:name="_Toc499622770"/>
      <w:bookmarkStart w:id="119" w:name="_Toc499642663"/>
      <w:bookmarkStart w:id="120" w:name="_Toc500854875"/>
      <w:bookmarkStart w:id="121" w:name="_Toc501114608"/>
      <w:bookmarkStart w:id="122" w:name="_Toc501625254"/>
      <w:bookmarkStart w:id="123" w:name="_Toc113455508"/>
      <w:r w:rsidRPr="00355750">
        <w:t>Kjøpesenter</w:t>
      </w:r>
      <w:bookmarkEnd w:id="117"/>
      <w:bookmarkEnd w:id="118"/>
      <w:bookmarkEnd w:id="119"/>
      <w:bookmarkEnd w:id="120"/>
      <w:bookmarkEnd w:id="121"/>
      <w:bookmarkEnd w:id="122"/>
      <w:bookmarkEnd w:id="123"/>
    </w:p>
    <w:p w14:paraId="632AA0B3" w14:textId="799CA45D" w:rsidR="00CA206C" w:rsidRDefault="004E46AA" w:rsidP="004E46AA">
      <w:r w:rsidRPr="00CD55CC">
        <w:t>Den rikspolitiske bestemmelsen for kjøpesentre trådte i kraft 1. juli 2008 og ha</w:t>
      </w:r>
      <w:r w:rsidR="00B76FE2">
        <w:t>dde</w:t>
      </w:r>
      <w:r w:rsidRPr="00CD55CC">
        <w:t xml:space="preserve"> en varighet på</w:t>
      </w:r>
      <w:r w:rsidR="00B76FE2">
        <w:t xml:space="preserve"> inntil 10 år, dvs. at den utgikk</w:t>
      </w:r>
      <w:r w:rsidRPr="00CD55CC">
        <w:t xml:space="preserve"> 1. juli 2018. I flere fylker er det gitt regional planbestemmelse i henhold til plan- og bygningsloven </w:t>
      </w:r>
      <w:r w:rsidR="00CA206C">
        <w:t>§ </w:t>
      </w:r>
      <w:r w:rsidR="00CA206C" w:rsidRPr="00CD55CC">
        <w:t>8</w:t>
      </w:r>
      <w:r w:rsidRPr="00CD55CC">
        <w:t>-5.</w:t>
      </w:r>
    </w:p>
    <w:p w14:paraId="149125F7" w14:textId="77777777" w:rsidR="00CA206C" w:rsidRDefault="004E46AA" w:rsidP="00355750">
      <w:pPr>
        <w:spacing w:before="120" w:after="200"/>
        <w:rPr>
          <w:rFonts w:cs="Times New Roman"/>
          <w:szCs w:val="24"/>
        </w:rPr>
      </w:pPr>
      <w:r>
        <w:rPr>
          <w:rFonts w:cs="Times New Roman"/>
          <w:szCs w:val="24"/>
        </w:rPr>
        <w:t>Et kjøpesenter ble</w:t>
      </w:r>
      <w:r w:rsidR="00355750" w:rsidRPr="00355750">
        <w:rPr>
          <w:rFonts w:cs="Times New Roman"/>
          <w:szCs w:val="24"/>
        </w:rPr>
        <w:t xml:space="preserve"> i utfyllende kommentarer til rikspolitisk bestemmelse for kjøpesentre definert slik:</w:t>
      </w:r>
    </w:p>
    <w:p w14:paraId="58F46F32" w14:textId="1B214EB3" w:rsidR="008529BC" w:rsidRPr="00CA206C" w:rsidRDefault="00CA206C" w:rsidP="00355750">
      <w:pPr>
        <w:spacing w:before="120" w:after="200"/>
        <w:rPr>
          <w:rStyle w:val="kursiv"/>
        </w:rPr>
      </w:pPr>
      <w:r w:rsidRPr="00CA206C">
        <w:rPr>
          <w:rStyle w:val="kursiv"/>
        </w:rPr>
        <w:t>«</w:t>
      </w:r>
      <w:r w:rsidR="00355750" w:rsidRPr="00CA206C">
        <w:rPr>
          <w:rStyle w:val="kursiv"/>
        </w:rPr>
        <w:t>Med kjøpesenter forstås detaljhandel i bygningsmessige enheter og bygningskomplekser som etableres, drives og framstår som en enhet, samt utsalg som krever kunde- og medlemskort for å få adgang. Dagligvareforretninger er å oppfatte som kjøpesenter i denne sammenheng. Det samme er varehus som omsetter én eller flere varegrupper.</w:t>
      </w:r>
      <w:r w:rsidRPr="00CA206C">
        <w:rPr>
          <w:rStyle w:val="kursiv"/>
        </w:rPr>
        <w:t>»</w:t>
      </w:r>
    </w:p>
    <w:p w14:paraId="476A015B" w14:textId="16A22E36" w:rsidR="00CA206C" w:rsidRDefault="00355750" w:rsidP="00CD55CC">
      <w:r w:rsidRPr="00CD55CC">
        <w:t xml:space="preserve">I bestemmelsen </w:t>
      </w:r>
      <w:r w:rsidR="00B76FE2">
        <w:t xml:space="preserve">ble det fastlagt </w:t>
      </w:r>
      <w:r w:rsidRPr="00CD55CC">
        <w:t xml:space="preserve">at kjøpesentre bare kan etableres eller utvides i samsvar med retningslinjer i godkjente regionale planer. I områder som ikke </w:t>
      </w:r>
      <w:r w:rsidR="00B76FE2">
        <w:t xml:space="preserve">ble </w:t>
      </w:r>
      <w:r w:rsidRPr="00CD55CC">
        <w:t>omfattes av slike regionale planer, vil</w:t>
      </w:r>
      <w:r w:rsidR="00B76FE2">
        <w:t>le</w:t>
      </w:r>
      <w:r w:rsidRPr="00CD55CC">
        <w:t xml:space="preserve"> kjøpesentre større enn 3000 m² bruksareal ikke være tillatt.</w:t>
      </w:r>
      <w:r w:rsidR="00CA206C">
        <w:t xml:space="preserve"> </w:t>
      </w:r>
      <w:r w:rsidR="009758E1" w:rsidRPr="00CD55CC" w:rsidDel="009758E1">
        <w:rPr>
          <w:color w:val="333333"/>
        </w:rPr>
        <w:t xml:space="preserve"> </w:t>
      </w:r>
      <w:r w:rsidR="009758E1">
        <w:rPr>
          <w:color w:val="333333"/>
        </w:rPr>
        <w:t>Statsforvalter</w:t>
      </w:r>
      <w:r w:rsidR="00B76FE2">
        <w:rPr>
          <w:color w:val="333333"/>
        </w:rPr>
        <w:t>en kunne</w:t>
      </w:r>
      <w:r w:rsidRPr="00CD55CC">
        <w:rPr>
          <w:color w:val="333333"/>
        </w:rPr>
        <w:t xml:space="preserve"> gi samtykke til å fravike bestemmelsen om etablering av kjøpesentre, dersom dette etter en konkret vurdering </w:t>
      </w:r>
      <w:r w:rsidR="00B76FE2">
        <w:rPr>
          <w:color w:val="333333"/>
        </w:rPr>
        <w:t xml:space="preserve">var å </w:t>
      </w:r>
      <w:r w:rsidRPr="00CD55CC">
        <w:rPr>
          <w:color w:val="333333"/>
        </w:rPr>
        <w:t xml:space="preserve">anses </w:t>
      </w:r>
      <w:r w:rsidR="00B76FE2">
        <w:rPr>
          <w:color w:val="333333"/>
        </w:rPr>
        <w:t>som</w:t>
      </w:r>
      <w:r w:rsidRPr="00CD55CC">
        <w:rPr>
          <w:color w:val="333333"/>
        </w:rPr>
        <w:t xml:space="preserve"> forenlig med formålet. </w:t>
      </w:r>
      <w:r w:rsidRPr="00CD55CC">
        <w:t>For forretni</w:t>
      </w:r>
      <w:r w:rsidR="00B76FE2">
        <w:t>ngsareal over 3000 m² som falt</w:t>
      </w:r>
      <w:r w:rsidRPr="00CD55CC">
        <w:t xml:space="preserve"> inn under </w:t>
      </w:r>
      <w:r w:rsidR="00B76FE2">
        <w:t>definisjonen av kjøpesenter, burde</w:t>
      </w:r>
      <w:r w:rsidRPr="00CD55CC">
        <w:t xml:space="preserve"> kjøpesenter brukes so</w:t>
      </w:r>
      <w:r w:rsidR="00B76FE2">
        <w:t>m arealformål. Dersom det ble brukt</w:t>
      </w:r>
      <w:r w:rsidRPr="00CD55CC">
        <w:t xml:space="preserve"> andre formål, må</w:t>
      </w:r>
      <w:r w:rsidR="00B76FE2">
        <w:t>tte</w:t>
      </w:r>
      <w:r w:rsidRPr="00CD55CC">
        <w:t xml:space="preserve"> bestemmelsene klargjøre at også kjøpesenter omfattes, det vil si at det må</w:t>
      </w:r>
      <w:r w:rsidR="00B76FE2">
        <w:t>tte angis særskilt at dette var</w:t>
      </w:r>
      <w:r w:rsidRPr="00CD55CC">
        <w:t xml:space="preserve"> tillatt.</w:t>
      </w:r>
    </w:p>
    <w:p w14:paraId="43021D9B" w14:textId="1F6A2DC1" w:rsidR="00355750" w:rsidRPr="00946749" w:rsidRDefault="00355750" w:rsidP="004D40CA">
      <w:pPr>
        <w:pStyle w:val="Overskrift3"/>
      </w:pPr>
      <w:bookmarkStart w:id="124" w:name="_Toc498947806"/>
      <w:bookmarkStart w:id="125" w:name="_Toc499622771"/>
      <w:bookmarkStart w:id="126" w:name="_Toc499642664"/>
      <w:bookmarkStart w:id="127" w:name="_Toc500854876"/>
      <w:bookmarkStart w:id="128" w:name="_Toc501114609"/>
      <w:bookmarkStart w:id="129" w:name="_Toc501625255"/>
      <w:bookmarkStart w:id="130" w:name="_Toc113455509"/>
      <w:r w:rsidRPr="00946749">
        <w:t>Forretninger</w:t>
      </w:r>
      <w:bookmarkEnd w:id="124"/>
      <w:bookmarkEnd w:id="125"/>
      <w:bookmarkEnd w:id="126"/>
      <w:bookmarkEnd w:id="127"/>
      <w:bookmarkEnd w:id="128"/>
      <w:bookmarkEnd w:id="129"/>
      <w:bookmarkEnd w:id="130"/>
    </w:p>
    <w:p w14:paraId="2394ECE4" w14:textId="77777777" w:rsidR="00CA206C" w:rsidRDefault="00355750" w:rsidP="00355750">
      <w:pPr>
        <w:spacing w:after="200"/>
        <w:rPr>
          <w:rFonts w:cs="Times New Roman"/>
          <w:szCs w:val="24"/>
        </w:rPr>
      </w:pPr>
      <w:r w:rsidRPr="00355750">
        <w:rPr>
          <w:rFonts w:cs="Times New Roman"/>
          <w:szCs w:val="24"/>
        </w:rPr>
        <w:t>Formålet brukes til å definere areal for forretninger, det vil si virksomheter som i hovedsak driver med kjøp og salg av varer. I bestemmelsene kan det angis at det skal være forretninger for plasskrevende varehandel, annen detaljvarehandel eller dagligvarer. Bransjeregulering, eller konkretisering av bestemte varegrupper utover dette er ikke tillatt.</w:t>
      </w:r>
    </w:p>
    <w:p w14:paraId="69AEEC4D" w14:textId="77777777" w:rsidR="00CA206C" w:rsidRDefault="00355750" w:rsidP="00355750">
      <w:pPr>
        <w:spacing w:after="200"/>
        <w:rPr>
          <w:rFonts w:cs="Times New Roman"/>
          <w:szCs w:val="24"/>
        </w:rPr>
      </w:pPr>
      <w:r w:rsidRPr="00355750">
        <w:rPr>
          <w:rFonts w:cs="Times New Roman"/>
          <w:szCs w:val="24"/>
        </w:rPr>
        <w:t>Forretninger inngår også i formålene kjøpesenter og sentrumsformål.</w:t>
      </w:r>
    </w:p>
    <w:p w14:paraId="4B8EB6BA" w14:textId="2350B14F" w:rsidR="00355750" w:rsidRPr="00355750" w:rsidRDefault="00355750" w:rsidP="00355750">
      <w:pPr>
        <w:rPr>
          <w:rFonts w:cs="Times New Roman"/>
          <w:color w:val="000000"/>
          <w:szCs w:val="24"/>
        </w:rPr>
      </w:pPr>
      <w:r w:rsidRPr="00355750">
        <w:rPr>
          <w:rFonts w:cs="Times New Roman"/>
          <w:color w:val="000000"/>
          <w:szCs w:val="24"/>
        </w:rPr>
        <w:t>Forretning vil ofte være aktuelt å kombinere med andre formål, eksempelvis bolig, kontor, næring og tjenesteyting.</w:t>
      </w:r>
    </w:p>
    <w:p w14:paraId="4A1B5D5F" w14:textId="77777777" w:rsidR="00CA206C" w:rsidRDefault="00355750" w:rsidP="00355750">
      <w:pPr>
        <w:spacing w:after="200"/>
        <w:rPr>
          <w:rFonts w:cs="Times New Roman"/>
          <w:szCs w:val="24"/>
        </w:rPr>
      </w:pPr>
      <w:r w:rsidRPr="00355750">
        <w:rPr>
          <w:rFonts w:cs="Times New Roman"/>
          <w:szCs w:val="24"/>
        </w:rPr>
        <w:t xml:space="preserve">Det kan være aktuelt å gi bestemmelser om maksimum og minimum arealstørrelser på forretninger, krav til parkering for bil og sykkel, </w:t>
      </w:r>
      <w:proofErr w:type="spellStart"/>
      <w:r w:rsidRPr="00355750">
        <w:rPr>
          <w:rFonts w:cs="Times New Roman"/>
          <w:szCs w:val="24"/>
        </w:rPr>
        <w:t>forplass</w:t>
      </w:r>
      <w:proofErr w:type="spellEnd"/>
      <w:r w:rsidRPr="00355750">
        <w:rPr>
          <w:rFonts w:cs="Times New Roman"/>
          <w:szCs w:val="24"/>
        </w:rPr>
        <w:t xml:space="preserve">, </w:t>
      </w:r>
      <w:proofErr w:type="spellStart"/>
      <w:r w:rsidRPr="00355750">
        <w:rPr>
          <w:rFonts w:cs="Times New Roman"/>
          <w:szCs w:val="24"/>
        </w:rPr>
        <w:t>stedfesting</w:t>
      </w:r>
      <w:proofErr w:type="spellEnd"/>
      <w:r w:rsidRPr="00355750">
        <w:rPr>
          <w:rFonts w:cs="Times New Roman"/>
          <w:szCs w:val="24"/>
        </w:rPr>
        <w:t xml:space="preserve"> av varelevering og ellers bestemmelser om grad av utnytting, utforming, rekkefølgekrav og krav til dokumentasjon med mer.</w:t>
      </w:r>
    </w:p>
    <w:p w14:paraId="7C8C770A" w14:textId="76AC468C" w:rsidR="00355750" w:rsidRPr="00355750" w:rsidRDefault="00355750" w:rsidP="004D40CA">
      <w:pPr>
        <w:pStyle w:val="Overskrift3"/>
      </w:pPr>
      <w:bookmarkStart w:id="131" w:name="_Toc498947807"/>
      <w:bookmarkStart w:id="132" w:name="_Toc499622772"/>
      <w:bookmarkStart w:id="133" w:name="_Toc499642665"/>
      <w:bookmarkStart w:id="134" w:name="_Toc500854877"/>
      <w:bookmarkStart w:id="135" w:name="_Toc501114610"/>
      <w:bookmarkStart w:id="136" w:name="_Toc501625256"/>
      <w:bookmarkStart w:id="137" w:name="_Toc113455510"/>
      <w:r w:rsidRPr="00355750">
        <w:t>Offentlig eller privat tjenesteyting</w:t>
      </w:r>
      <w:bookmarkEnd w:id="131"/>
      <w:bookmarkEnd w:id="132"/>
      <w:bookmarkEnd w:id="133"/>
      <w:bookmarkEnd w:id="134"/>
      <w:bookmarkEnd w:id="135"/>
      <w:bookmarkEnd w:id="136"/>
      <w:bookmarkEnd w:id="137"/>
    </w:p>
    <w:p w14:paraId="39231C05" w14:textId="3D937487" w:rsidR="00CA206C" w:rsidRDefault="00355750" w:rsidP="00355750">
      <w:pPr>
        <w:spacing w:after="200"/>
        <w:rPr>
          <w:rFonts w:cs="Times New Roman"/>
          <w:szCs w:val="24"/>
        </w:rPr>
      </w:pPr>
      <w:r w:rsidRPr="00355750">
        <w:rPr>
          <w:rFonts w:cs="Times New Roman"/>
          <w:szCs w:val="24"/>
        </w:rPr>
        <w:t>Formålet offentlig eller privat tjenesteyting kan i reguleringsplan omfatte en lang rekke underformål (angitte virksomheter) som</w:t>
      </w:r>
    </w:p>
    <w:p w14:paraId="5C50026C" w14:textId="4AEE759E" w:rsidR="00355750" w:rsidRPr="00355750" w:rsidRDefault="00D11564" w:rsidP="00D63F6B">
      <w:pPr>
        <w:pStyle w:val="Listebombe"/>
      </w:pPr>
      <w:r>
        <w:t>barnehage</w:t>
      </w:r>
    </w:p>
    <w:p w14:paraId="0479BFB5" w14:textId="53656B82" w:rsidR="00355750" w:rsidRPr="00355750" w:rsidRDefault="00D11564" w:rsidP="00D63F6B">
      <w:pPr>
        <w:pStyle w:val="Listebombe"/>
      </w:pPr>
      <w:r>
        <w:t>undervisning</w:t>
      </w:r>
    </w:p>
    <w:p w14:paraId="4DBC2765" w14:textId="32D4692E" w:rsidR="00355750" w:rsidRDefault="00C41ED7" w:rsidP="00D63F6B">
      <w:pPr>
        <w:pStyle w:val="Listebombe"/>
      </w:pPr>
      <w:r>
        <w:t>helse-/omsorgs</w:t>
      </w:r>
      <w:r w:rsidR="00D11564">
        <w:t>institusjon</w:t>
      </w:r>
    </w:p>
    <w:p w14:paraId="19D3D192" w14:textId="70E4B67B" w:rsidR="00C41ED7" w:rsidRPr="00355750" w:rsidRDefault="00C41ED7" w:rsidP="00D63F6B">
      <w:pPr>
        <w:pStyle w:val="Listebombe"/>
      </w:pPr>
      <w:r>
        <w:t>kulturinstitusjon</w:t>
      </w:r>
    </w:p>
    <w:p w14:paraId="2533C9D9" w14:textId="34193C24" w:rsidR="00355750" w:rsidRPr="00355750" w:rsidRDefault="00D11564" w:rsidP="00D63F6B">
      <w:pPr>
        <w:pStyle w:val="Listebombe"/>
      </w:pPr>
      <w:r>
        <w:t>forsamlingslokale</w:t>
      </w:r>
      <w:r w:rsidR="00B54B49">
        <w:t xml:space="preserve"> for religionsutøvelse</w:t>
      </w:r>
    </w:p>
    <w:p w14:paraId="4ED35A9B" w14:textId="3000C468" w:rsidR="00355750" w:rsidRPr="00355750" w:rsidRDefault="00D11564" w:rsidP="00D63F6B">
      <w:pPr>
        <w:pStyle w:val="Listebombe"/>
      </w:pPr>
      <w:r>
        <w:t>administrasjon</w:t>
      </w:r>
    </w:p>
    <w:p w14:paraId="4023FF4C" w14:textId="0E364BE4" w:rsidR="008529BC" w:rsidRDefault="00355750" w:rsidP="00D63F6B">
      <w:pPr>
        <w:pStyle w:val="Listebombe"/>
      </w:pPr>
      <w:r w:rsidRPr="00355750">
        <w:t>annen offent</w:t>
      </w:r>
      <w:r w:rsidR="00D11564">
        <w:t>lig eller privat tjenesteyting</w:t>
      </w:r>
    </w:p>
    <w:p w14:paraId="1E8B40E8" w14:textId="77777777" w:rsidR="00CA206C" w:rsidRDefault="4F640CF4" w:rsidP="00C878F6">
      <w:pPr>
        <w:spacing w:after="200"/>
        <w:rPr>
          <w:rFonts w:cs="Times New Roman"/>
        </w:rPr>
      </w:pPr>
      <w:r>
        <w:rPr>
          <w:rFonts w:cs="Times New Roman"/>
        </w:rPr>
        <w:t>D</w:t>
      </w:r>
      <w:r w:rsidR="001179FA">
        <w:rPr>
          <w:rFonts w:cs="Times New Roman"/>
        </w:rPr>
        <w:t>epartementets</w:t>
      </w:r>
      <w:r w:rsidR="00355750" w:rsidRPr="006F62EB">
        <w:rPr>
          <w:rFonts w:cs="Times New Roman"/>
        </w:rPr>
        <w:t xml:space="preserve"> </w:t>
      </w:r>
      <w:hyperlink r:id="rId115" w:history="1">
        <w:r w:rsidR="00355750" w:rsidRPr="00E43A7A">
          <w:rPr>
            <w:rStyle w:val="Hyperkobling"/>
            <w:rFonts w:cs="Times New Roman"/>
          </w:rPr>
          <w:t>veileder til kart- og planforskriften del 3</w:t>
        </w:r>
      </w:hyperlink>
      <w:r w:rsidR="00355750" w:rsidRPr="006F62EB">
        <w:rPr>
          <w:rFonts w:cs="Times New Roman"/>
        </w:rPr>
        <w:t xml:space="preserve"> er det gitt ytterligere eksempler på hva underformålene </w:t>
      </w:r>
      <w:r w:rsidR="001179FA">
        <w:rPr>
          <w:rFonts w:cs="Times New Roman"/>
        </w:rPr>
        <w:t>kan omfatte.</w:t>
      </w:r>
    </w:p>
    <w:p w14:paraId="2DDEA56D" w14:textId="770ABEE3" w:rsidR="00355750" w:rsidRPr="006F62EB" w:rsidRDefault="00355750" w:rsidP="00C878F6">
      <w:pPr>
        <w:spacing w:after="200"/>
        <w:rPr>
          <w:rFonts w:cs="Times New Roman"/>
        </w:rPr>
      </w:pPr>
      <w:r w:rsidRPr="00C878F6">
        <w:rPr>
          <w:rFonts w:cs="Times New Roman"/>
        </w:rPr>
        <w:t xml:space="preserve">Hvilke arealer som eventuelt skal være for offentlig tjenesteyting, må angis i bestemmelse etter </w:t>
      </w:r>
      <w:hyperlink r:id="rId116" w:anchor="KAPITTEL_2-4-3" w:history="1">
        <w:r w:rsidRPr="006F62EB">
          <w:rPr>
            <w:rFonts w:cs="Times New Roman"/>
          </w:rPr>
          <w:t xml:space="preserve">plan- og bygningsloven </w:t>
        </w:r>
        <w:r w:rsidR="00CA206C">
          <w:rPr>
            <w:rFonts w:cs="Times New Roman"/>
          </w:rPr>
          <w:t>§ </w:t>
        </w:r>
        <w:r w:rsidR="00CA206C" w:rsidRPr="006F62EB">
          <w:rPr>
            <w:rFonts w:cs="Times New Roman"/>
          </w:rPr>
          <w:t>1</w:t>
        </w:r>
        <w:r w:rsidRPr="006F62EB">
          <w:rPr>
            <w:rFonts w:cs="Times New Roman"/>
          </w:rPr>
          <w:t>2-7 nr. 14</w:t>
        </w:r>
      </w:hyperlink>
      <w:r w:rsidRPr="006F62EB">
        <w:rPr>
          <w:rFonts w:cs="Times New Roman"/>
        </w:rPr>
        <w:t>.</w:t>
      </w:r>
    </w:p>
    <w:p w14:paraId="123CACEB" w14:textId="77777777" w:rsidR="00CA206C" w:rsidRDefault="00355750" w:rsidP="00355750">
      <w:pPr>
        <w:spacing w:after="200"/>
        <w:rPr>
          <w:rFonts w:cs="Times New Roman"/>
          <w:szCs w:val="24"/>
        </w:rPr>
      </w:pPr>
      <w:r w:rsidRPr="00355750">
        <w:rPr>
          <w:rFonts w:cs="Times New Roman"/>
          <w:szCs w:val="24"/>
        </w:rPr>
        <w:t>Offentlig eller privat tjenesteyting inkluderer virksomheter som driver med salg av tjenester som hovedvirksomhet, men som også kan drive med salg av varer som bigeskjeft. En frisørsalong er en slik enhet; hovedvirksomheten er salg av en tjeneste, men den kan også drive med salg av varer som hårprodukter o.l.</w:t>
      </w:r>
    </w:p>
    <w:p w14:paraId="08078EFC" w14:textId="77777777" w:rsidR="00CA206C" w:rsidRDefault="00355750" w:rsidP="00355750">
      <w:pPr>
        <w:spacing w:after="200"/>
        <w:rPr>
          <w:rFonts w:cs="Times New Roman"/>
          <w:szCs w:val="24"/>
        </w:rPr>
      </w:pPr>
      <w:r w:rsidRPr="00355750">
        <w:rPr>
          <w:rFonts w:cs="Times New Roman"/>
          <w:szCs w:val="24"/>
        </w:rPr>
        <w:t>Annen offentlig eller privat tjenesteyting kan spesifiseres ytterligere.</w:t>
      </w:r>
      <w:r w:rsidRPr="00355750" w:rsidDel="00960780">
        <w:rPr>
          <w:rFonts w:cs="Times New Roman"/>
          <w:sz w:val="16"/>
          <w:szCs w:val="16"/>
        </w:rPr>
        <w:t xml:space="preserve"> </w:t>
      </w:r>
      <w:r w:rsidRPr="00355750">
        <w:rPr>
          <w:rFonts w:cs="Times New Roman"/>
          <w:szCs w:val="24"/>
        </w:rPr>
        <w:t>Bevertning faller både inn under annen offentlig og privat tjenesteyting samtidig som det er et underformål til næringsbebyggelse. Ved valg av formål bør det legges vekt på hva som skal være hovedfunksjonene ellers i området, som hva området er avsatt til i kommuneplanens arealdel. Består arealformålene i hovedsak av industri-, håndverks- og lagervirksomhet, benyttes underformålet bevertning. Er offentlig eller privat tjenesteyting dominerende i området, skal underformålet for annen offentlig eller privat tjenesteyting brukes med presisering av hvor mye av arealet som skal brukes til det aktuelle formålet.</w:t>
      </w:r>
    </w:p>
    <w:p w14:paraId="4B00B15A" w14:textId="3CC260C7" w:rsidR="00355750" w:rsidRPr="00355750" w:rsidRDefault="00355750" w:rsidP="00355750">
      <w:pPr>
        <w:spacing w:after="200"/>
        <w:rPr>
          <w:rFonts w:cs="Times New Roman"/>
          <w:szCs w:val="24"/>
        </w:rPr>
      </w:pPr>
      <w:bookmarkStart w:id="138" w:name="_Toc498947808"/>
      <w:bookmarkStart w:id="139" w:name="_Toc499622773"/>
      <w:bookmarkStart w:id="140" w:name="_Toc499642666"/>
      <w:bookmarkStart w:id="141" w:name="_Toc500854878"/>
      <w:bookmarkStart w:id="142" w:name="_Toc501114611"/>
      <w:r w:rsidRPr="00355750">
        <w:rPr>
          <w:rFonts w:cs="Times New Roman"/>
          <w:noProof/>
          <w:szCs w:val="24"/>
        </w:rPr>
        <w:drawing>
          <wp:inline distT="0" distB="0" distL="0" distR="0" wp14:anchorId="2865E8DA" wp14:editId="60B8521C">
            <wp:extent cx="5328097" cy="7686675"/>
            <wp:effectExtent l="0" t="0" r="6350" b="0"/>
            <wp:docPr id="33" name="Bilde 33" descr="Plankartet viser arealformål for offentlig eller privat tjenestey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sempel 7.jpg"/>
                    <pic:cNvPicPr/>
                  </pic:nvPicPr>
                  <pic:blipFill>
                    <a:blip r:embed="rId117" cstate="email">
                      <a:extLst>
                        <a:ext uri="{28A0092B-C50C-407E-A947-70E740481C1C}">
                          <a14:useLocalDpi xmlns:a14="http://schemas.microsoft.com/office/drawing/2010/main"/>
                        </a:ext>
                      </a:extLst>
                    </a:blip>
                    <a:stretch>
                      <a:fillRect/>
                    </a:stretch>
                  </pic:blipFill>
                  <pic:spPr>
                    <a:xfrm>
                      <a:off x="0" y="0"/>
                      <a:ext cx="5335783" cy="7697763"/>
                    </a:xfrm>
                    <a:prstGeom prst="rect">
                      <a:avLst/>
                    </a:prstGeom>
                  </pic:spPr>
                </pic:pic>
              </a:graphicData>
            </a:graphic>
          </wp:inline>
        </w:drawing>
      </w:r>
    </w:p>
    <w:p w14:paraId="74A0B2D1" w14:textId="254B6F75" w:rsidR="00355750" w:rsidRDefault="00F57ACA" w:rsidP="00F57ACA">
      <w:pPr>
        <w:pStyle w:val="figur-tittel"/>
      </w:pPr>
      <w:r w:rsidRPr="00F57ACA">
        <w:t>Eksempel på plankart med arealformål offentlig eller privat tjenesteyting.</w:t>
      </w:r>
    </w:p>
    <w:p w14:paraId="53F8F60F" w14:textId="77777777" w:rsidR="00355750" w:rsidRPr="00355750" w:rsidRDefault="00355750" w:rsidP="004D40CA">
      <w:pPr>
        <w:pStyle w:val="Overskrift3"/>
      </w:pPr>
      <w:bookmarkStart w:id="143" w:name="_Toc501625257"/>
      <w:bookmarkStart w:id="144" w:name="_Toc113455511"/>
      <w:r w:rsidRPr="00355750">
        <w:t>Fritids- og turistformål</w:t>
      </w:r>
      <w:bookmarkEnd w:id="138"/>
      <w:bookmarkEnd w:id="139"/>
      <w:bookmarkEnd w:id="140"/>
      <w:bookmarkEnd w:id="141"/>
      <w:bookmarkEnd w:id="142"/>
      <w:bookmarkEnd w:id="143"/>
      <w:bookmarkEnd w:id="144"/>
    </w:p>
    <w:p w14:paraId="6C6A1F1B" w14:textId="5CEA29D2" w:rsidR="00CA206C" w:rsidRDefault="00355750" w:rsidP="00355750">
      <w:pPr>
        <w:spacing w:after="200"/>
        <w:rPr>
          <w:rFonts w:cs="Times New Roman"/>
          <w:szCs w:val="24"/>
        </w:rPr>
      </w:pPr>
      <w:r w:rsidRPr="00355750">
        <w:rPr>
          <w:rFonts w:cs="Times New Roman"/>
          <w:szCs w:val="24"/>
        </w:rPr>
        <w:t>Formålet omfatter underformål som</w:t>
      </w:r>
    </w:p>
    <w:p w14:paraId="73D41E61" w14:textId="412CBD62" w:rsidR="00355750" w:rsidRPr="00355750" w:rsidRDefault="00480EA0" w:rsidP="00D63F6B">
      <w:pPr>
        <w:pStyle w:val="Listebombe"/>
      </w:pPr>
      <w:r>
        <w:t>u</w:t>
      </w:r>
      <w:r w:rsidR="00355750" w:rsidRPr="00355750">
        <w:t>tleiehytter</w:t>
      </w:r>
    </w:p>
    <w:p w14:paraId="2B9E639A" w14:textId="33E98CB4" w:rsidR="00355750" w:rsidRPr="00355750" w:rsidRDefault="00480EA0" w:rsidP="00D63F6B">
      <w:pPr>
        <w:pStyle w:val="Listebombe"/>
      </w:pPr>
      <w:r>
        <w:t>f</w:t>
      </w:r>
      <w:r w:rsidR="00355750" w:rsidRPr="00355750">
        <w:t>ornøyelsespark</w:t>
      </w:r>
      <w:r>
        <w:t xml:space="preserve"> eller temapark</w:t>
      </w:r>
    </w:p>
    <w:p w14:paraId="765FE83A" w14:textId="00392E8C" w:rsidR="00355750" w:rsidRPr="00355750" w:rsidRDefault="00D11564" w:rsidP="00D63F6B">
      <w:pPr>
        <w:pStyle w:val="Listebombe"/>
      </w:pPr>
      <w:r>
        <w:t>campingplass</w:t>
      </w:r>
    </w:p>
    <w:p w14:paraId="3C3890AF" w14:textId="7FB30F57" w:rsidR="008529BC" w:rsidRDefault="00D11564" w:rsidP="00D63F6B">
      <w:pPr>
        <w:pStyle w:val="Listebombe"/>
      </w:pPr>
      <w:r>
        <w:t>leirplass</w:t>
      </w:r>
    </w:p>
    <w:p w14:paraId="10CBDCCF" w14:textId="77777777" w:rsidR="00CA206C" w:rsidRDefault="00355750" w:rsidP="00355750">
      <w:pPr>
        <w:spacing w:after="200"/>
        <w:rPr>
          <w:rFonts w:cs="Times New Roman"/>
          <w:szCs w:val="24"/>
        </w:rPr>
      </w:pPr>
      <w:r w:rsidRPr="00355750">
        <w:rPr>
          <w:rFonts w:cs="Times New Roman"/>
          <w:szCs w:val="24"/>
        </w:rPr>
        <w:t>Utleiehytter kan blant annet omfatte utleie av rorbu, kommersielt leirsted med mer.</w:t>
      </w:r>
    </w:p>
    <w:p w14:paraId="4DD9E6C0" w14:textId="19753452" w:rsidR="00CA206C" w:rsidRDefault="00355750" w:rsidP="00355750">
      <w:pPr>
        <w:spacing w:after="200"/>
        <w:rPr>
          <w:rFonts w:cs="Times New Roman"/>
          <w:szCs w:val="24"/>
        </w:rPr>
      </w:pPr>
      <w:r w:rsidRPr="00355750">
        <w:rPr>
          <w:rFonts w:cs="Times New Roman"/>
          <w:szCs w:val="24"/>
        </w:rPr>
        <w:t>Områder regulert til fritids- og turistformål må brukes til næringsmessig utleie av hver enkelt boenhet i minst ni</w:t>
      </w:r>
      <w:r w:rsidR="00480EA0">
        <w:rPr>
          <w:rFonts w:cs="Times New Roman"/>
          <w:szCs w:val="24"/>
        </w:rPr>
        <w:t xml:space="preserve"> </w:t>
      </w:r>
      <w:r w:rsidRPr="00355750">
        <w:rPr>
          <w:rFonts w:cs="Times New Roman"/>
          <w:szCs w:val="24"/>
        </w:rPr>
        <w:t xml:space="preserve">måneder av året, og det er faktisk bruk, ikke eierformen som er avgjørende. Eksempelvis vil dette gjelde enheter for </w:t>
      </w:r>
      <w:r w:rsidR="00CA206C">
        <w:rPr>
          <w:rFonts w:cs="Times New Roman"/>
          <w:szCs w:val="24"/>
        </w:rPr>
        <w:t>«</w:t>
      </w:r>
      <w:r w:rsidRPr="00355750">
        <w:rPr>
          <w:rFonts w:cs="Times New Roman"/>
          <w:szCs w:val="24"/>
        </w:rPr>
        <w:t>salg og tilbakelei</w:t>
      </w:r>
      <w:r w:rsidR="008529BC" w:rsidRPr="00355750">
        <w:rPr>
          <w:rFonts w:cs="Times New Roman"/>
          <w:szCs w:val="24"/>
        </w:rPr>
        <w:t>e</w:t>
      </w:r>
      <w:r w:rsidR="00CA206C">
        <w:rPr>
          <w:rFonts w:cs="Times New Roman"/>
          <w:szCs w:val="24"/>
        </w:rPr>
        <w:t>»</w:t>
      </w:r>
      <w:r w:rsidR="008529BC">
        <w:rPr>
          <w:rFonts w:cs="Times New Roman"/>
          <w:szCs w:val="24"/>
        </w:rPr>
        <w:t>.</w:t>
      </w:r>
    </w:p>
    <w:p w14:paraId="52AF381C" w14:textId="77E2AB7E" w:rsidR="00812B4D" w:rsidRPr="00355750" w:rsidRDefault="00812B4D" w:rsidP="00355750">
      <w:pPr>
        <w:spacing w:after="200"/>
        <w:rPr>
          <w:rFonts w:cs="Times New Roman"/>
          <w:szCs w:val="24"/>
        </w:rPr>
      </w:pPr>
      <w:r w:rsidRPr="00355750">
        <w:rPr>
          <w:rFonts w:cs="Times New Roman"/>
          <w:szCs w:val="24"/>
        </w:rPr>
        <w:t xml:space="preserve">Dersom </w:t>
      </w:r>
      <w:r>
        <w:rPr>
          <w:rFonts w:cs="Times New Roman"/>
          <w:szCs w:val="24"/>
        </w:rPr>
        <w:t xml:space="preserve">utleiehytter </w:t>
      </w:r>
      <w:r w:rsidRPr="00355750">
        <w:rPr>
          <w:rFonts w:cs="Times New Roman"/>
          <w:szCs w:val="24"/>
        </w:rPr>
        <w:t>er beregnet på kommersiell virksomhet som del av reiselivsvirksomhet, skal de reguleres til nærmere angitt næringsbebyggelse som f.eks. hotell eller overnatting</w:t>
      </w:r>
      <w:r w:rsidRPr="00355750">
        <w:rPr>
          <w:rFonts w:cs="Times New Roman"/>
          <w:color w:val="231F20"/>
          <w:szCs w:val="24"/>
        </w:rPr>
        <w:t>.</w:t>
      </w:r>
    </w:p>
    <w:p w14:paraId="40FBFD4D" w14:textId="77777777" w:rsidR="00CA206C" w:rsidRDefault="00355750" w:rsidP="00355750">
      <w:pPr>
        <w:spacing w:after="200"/>
        <w:rPr>
          <w:rFonts w:cs="Times New Roman"/>
          <w:szCs w:val="24"/>
        </w:rPr>
      </w:pPr>
      <w:r w:rsidRPr="00355750">
        <w:rPr>
          <w:rFonts w:cs="Times New Roman"/>
          <w:szCs w:val="24"/>
        </w:rPr>
        <w:t>Dersom det tas sikte på en større andel privat bruk, bør området reguleres til fritidsbebyggelse med bestemmelser som sikrer at det legges særskilt til rette for mulighet for utleie, men uten utleieplikt. Det kan også reguleres til kombinerte formål fritidsbebyggelse og fritids- og turistformål.</w:t>
      </w:r>
    </w:p>
    <w:p w14:paraId="6C247BC9" w14:textId="3B7635D5" w:rsidR="00355750" w:rsidRPr="00C878F6" w:rsidRDefault="00355750" w:rsidP="00C878F6">
      <w:pPr>
        <w:spacing w:after="200"/>
        <w:rPr>
          <w:rFonts w:cs="Times New Roman"/>
        </w:rPr>
      </w:pPr>
      <w:r w:rsidRPr="006F62EB">
        <w:rPr>
          <w:rFonts w:cs="Times New Roman"/>
        </w:rPr>
        <w:t>Private utleiehytter som utgjør en del av det økonomiske driftsgrun</w:t>
      </w:r>
      <w:r w:rsidRPr="00C878F6">
        <w:rPr>
          <w:rFonts w:cs="Times New Roman"/>
        </w:rPr>
        <w:t xml:space="preserve">nlaget for en landbrukseiendom, er i plansammenheng fritidsbebyggelse og ikke en del av landbruket. Driftsbygninger i landbruket, eksempelvis setre og fiskebuer, kan brukes til utleie/gårdsturisme deler av året uten å være regulert til fritidsbebyggelse, så sant bygningen er nødvendig i forbindelse med utøvelse av landbruksnæringen. Bruksendring fra landbruksbygg til utleie og fritidsformål krever søknad om bruksendring, og må blant annet vurderes i forhold til planformålet. Der kommuneplanen har åpnet for spredt næringsbebyggelse, kan de angitte tiltakene som oftest gjennomføres på grunnlag av enkeltsaksbehandling. I enkelte tilfeller kan det likevel være nødvendig med reguleringsplan. Krav om reguleringsplan kan følge direkte av loven eller dersom det er stilt krav om det i bestemmelsene til kommuneplanen. Spredt næringsbebyggelse vil imidlertid ikke fange opp alle typer tiltak for tilleggsnæringer i landbruket, og vil heller ikke passe like godt i alle situasjoner. I enkelte kommuner vil det kunne være mer hensiktsmessig å behandle hver sak gjennom dispensasjon fra kommuneplanens arealdel. Kommunen kan vedta veiledende retningslinjer for behandlingen av slike dispensasjoner som del av planbeskrivelsen til kommuneplanens arealdel. Se veilederen </w:t>
      </w:r>
      <w:hyperlink r:id="rId118" w:history="1">
        <w:r w:rsidRPr="006F62EB">
          <w:rPr>
            <w:rFonts w:cs="Times New Roman"/>
            <w:color w:val="0000FF" w:themeColor="hyperlink"/>
            <w:u w:val="single"/>
          </w:rPr>
          <w:t>Garden som ressurs</w:t>
        </w:r>
      </w:hyperlink>
      <w:r w:rsidRPr="006F62EB">
        <w:rPr>
          <w:rFonts w:cs="Times New Roman"/>
        </w:rPr>
        <w:t>.</w:t>
      </w:r>
    </w:p>
    <w:p w14:paraId="4EADAF47" w14:textId="77777777" w:rsidR="00355750" w:rsidRPr="00355750" w:rsidRDefault="00355750" w:rsidP="004D40CA">
      <w:pPr>
        <w:pStyle w:val="Overskrift3"/>
      </w:pPr>
      <w:bookmarkStart w:id="145" w:name="_Toc498947809"/>
      <w:bookmarkStart w:id="146" w:name="_Toc499622774"/>
      <w:bookmarkStart w:id="147" w:name="_Toc499642667"/>
      <w:bookmarkStart w:id="148" w:name="_Toc500854879"/>
      <w:bookmarkStart w:id="149" w:name="_Toc501114612"/>
      <w:bookmarkStart w:id="150" w:name="_Toc501625258"/>
      <w:bookmarkStart w:id="151" w:name="_Toc113455512"/>
      <w:r w:rsidRPr="00355750">
        <w:t>Råstoffutvinning</w:t>
      </w:r>
      <w:bookmarkEnd w:id="145"/>
      <w:bookmarkEnd w:id="146"/>
      <w:bookmarkEnd w:id="147"/>
      <w:bookmarkEnd w:id="148"/>
      <w:bookmarkEnd w:id="149"/>
      <w:bookmarkEnd w:id="150"/>
      <w:bookmarkEnd w:id="151"/>
    </w:p>
    <w:p w14:paraId="782A07F0" w14:textId="1E5341C5" w:rsidR="00355750" w:rsidRPr="00355750" w:rsidRDefault="00355750" w:rsidP="00355750">
      <w:pPr>
        <w:spacing w:after="200"/>
        <w:rPr>
          <w:rFonts w:cs="Times New Roman"/>
          <w:szCs w:val="24"/>
        </w:rPr>
      </w:pPr>
      <w:r w:rsidRPr="00355750">
        <w:rPr>
          <w:rFonts w:cs="Times New Roman"/>
          <w:szCs w:val="24"/>
        </w:rPr>
        <w:t>Formålet har kun ett underformål</w:t>
      </w:r>
    </w:p>
    <w:p w14:paraId="3DF9A0C7" w14:textId="778CC3C6" w:rsidR="008529BC" w:rsidRDefault="00D11564" w:rsidP="00D63F6B">
      <w:pPr>
        <w:pStyle w:val="Listebombe"/>
      </w:pPr>
      <w:r>
        <w:t>steinbrudd og masseuttak</w:t>
      </w:r>
    </w:p>
    <w:p w14:paraId="58193AE7" w14:textId="611356E6" w:rsidR="00355750" w:rsidRPr="00355750" w:rsidRDefault="00355750" w:rsidP="00355750">
      <w:pPr>
        <w:spacing w:after="200"/>
        <w:rPr>
          <w:rFonts w:cs="Times New Roman"/>
          <w:szCs w:val="24"/>
        </w:rPr>
      </w:pPr>
      <w:r w:rsidRPr="00355750">
        <w:rPr>
          <w:rFonts w:cs="Times New Roman"/>
          <w:szCs w:val="24"/>
        </w:rPr>
        <w:t xml:space="preserve">Inn under formålet faller uttak av mineralske </w:t>
      </w:r>
      <w:proofErr w:type="spellStart"/>
      <w:r w:rsidRPr="00355750">
        <w:rPr>
          <w:rFonts w:cs="Times New Roman"/>
          <w:szCs w:val="24"/>
        </w:rPr>
        <w:t>løsmasser</w:t>
      </w:r>
      <w:proofErr w:type="spellEnd"/>
      <w:r w:rsidRPr="00355750">
        <w:rPr>
          <w:rFonts w:cs="Times New Roman"/>
          <w:szCs w:val="24"/>
        </w:rPr>
        <w:t xml:space="preserve"> (masseuttak), fastfjellforekomster for produksjon av byggeråstoff og liknende (steinbrudd), samt uttak av industrimineraler og malm.</w:t>
      </w:r>
    </w:p>
    <w:p w14:paraId="5AF5870F" w14:textId="77777777" w:rsidR="00355750" w:rsidRPr="00C878F6" w:rsidRDefault="00376E31" w:rsidP="00C878F6">
      <w:pPr>
        <w:spacing w:after="200"/>
        <w:rPr>
          <w:rFonts w:cs="Times New Roman"/>
        </w:rPr>
      </w:pPr>
      <w:hyperlink r:id="rId119" w:history="1">
        <w:r w:rsidR="00355750" w:rsidRPr="006F62EB">
          <w:rPr>
            <w:rFonts w:cs="Times New Roman"/>
            <w:color w:val="0000FF" w:themeColor="hyperlink"/>
            <w:u w:val="single"/>
          </w:rPr>
          <w:t>Veilederen om mineralske forekomster og planlegging etter plan- og bygningsloven</w:t>
        </w:r>
      </w:hyperlink>
      <w:r w:rsidR="00355750" w:rsidRPr="006F62EB">
        <w:rPr>
          <w:rFonts w:cs="Times New Roman"/>
        </w:rPr>
        <w:t xml:space="preserve"> redegjør for samspillet mellom plan- og bygningsloven, forurensningsl</w:t>
      </w:r>
      <w:r w:rsidR="00355750" w:rsidRPr="00C878F6">
        <w:rPr>
          <w:rFonts w:cs="Times New Roman"/>
        </w:rPr>
        <w:t xml:space="preserve">oven og mineralloven. Den er utarbeidet som en temaveileder i samråd med </w:t>
      </w:r>
      <w:hyperlink r:id="rId120" w:history="1">
        <w:r w:rsidR="00355750" w:rsidRPr="006F62EB">
          <w:rPr>
            <w:rFonts w:cs="Times New Roman"/>
          </w:rPr>
          <w:t>Direktoratet for mineralforvaltning</w:t>
        </w:r>
      </w:hyperlink>
      <w:r w:rsidR="00355750" w:rsidRPr="006F62EB">
        <w:rPr>
          <w:rFonts w:cs="Times New Roman"/>
        </w:rPr>
        <w:t>. Sammen med veilederen har departementet lagt ut eksempel på plankart og reguleringsbestemmelser.</w:t>
      </w:r>
    </w:p>
    <w:p w14:paraId="184B2DCF" w14:textId="77777777" w:rsidR="00355750" w:rsidRPr="00355750" w:rsidRDefault="00355750" w:rsidP="00355750">
      <w:pPr>
        <w:spacing w:after="200"/>
        <w:rPr>
          <w:rFonts w:cs="Times New Roman"/>
          <w:color w:val="000000"/>
          <w:szCs w:val="24"/>
        </w:rPr>
      </w:pPr>
      <w:r w:rsidRPr="00355750">
        <w:rPr>
          <w:rFonts w:cs="Times New Roman"/>
          <w:color w:val="000000"/>
          <w:szCs w:val="24"/>
        </w:rPr>
        <w:t>For regulering av rene massedeponier benyttes formålet annen særskilt angitt bebyggelse og anlegg (under formålet andre typer bebyggelse og anlegg), med nærmere presisering av formålet i bestemmelsene.</w:t>
      </w:r>
    </w:p>
    <w:p w14:paraId="17290C22" w14:textId="77777777" w:rsidR="00355750" w:rsidRPr="00265E08" w:rsidRDefault="00355750" w:rsidP="004D40CA">
      <w:pPr>
        <w:pStyle w:val="Overskrift3"/>
      </w:pPr>
      <w:bookmarkStart w:id="152" w:name="_Toc498947810"/>
      <w:bookmarkStart w:id="153" w:name="_Toc499622775"/>
      <w:bookmarkStart w:id="154" w:name="_Toc499642668"/>
      <w:bookmarkStart w:id="155" w:name="_Toc500854880"/>
      <w:bookmarkStart w:id="156" w:name="_Toc501114613"/>
      <w:bookmarkStart w:id="157" w:name="_Toc501625259"/>
      <w:bookmarkStart w:id="158" w:name="_Toc113455513"/>
      <w:r w:rsidRPr="00265E08">
        <w:t>Næringsbebyggelse</w:t>
      </w:r>
      <w:bookmarkEnd w:id="152"/>
      <w:bookmarkEnd w:id="153"/>
      <w:bookmarkEnd w:id="154"/>
      <w:bookmarkEnd w:id="155"/>
      <w:bookmarkEnd w:id="156"/>
      <w:bookmarkEnd w:id="157"/>
      <w:bookmarkEnd w:id="158"/>
    </w:p>
    <w:p w14:paraId="1CC33518" w14:textId="7B0EEC4B" w:rsidR="00355750" w:rsidRPr="00355750" w:rsidRDefault="00355750" w:rsidP="00355750">
      <w:pPr>
        <w:spacing w:before="120" w:after="200"/>
        <w:rPr>
          <w:rFonts w:cs="Times New Roman"/>
          <w:szCs w:val="24"/>
        </w:rPr>
      </w:pPr>
      <w:r w:rsidRPr="00355750">
        <w:rPr>
          <w:rFonts w:cs="Times New Roman"/>
          <w:szCs w:val="24"/>
        </w:rPr>
        <w:t xml:space="preserve">Næringsbebyggelse omfatter industri-, håndverks- og lagervirksomhet, mens forretning, handel og tjenesteyting ikke inngår. Formålet kan </w:t>
      </w:r>
      <w:proofErr w:type="spellStart"/>
      <w:r w:rsidRPr="00355750">
        <w:rPr>
          <w:rFonts w:cs="Times New Roman"/>
          <w:szCs w:val="24"/>
        </w:rPr>
        <w:t>underdeles</w:t>
      </w:r>
      <w:proofErr w:type="spellEnd"/>
      <w:r w:rsidRPr="00355750">
        <w:rPr>
          <w:rFonts w:cs="Times New Roman"/>
          <w:szCs w:val="24"/>
        </w:rPr>
        <w:t xml:space="preserve"> i</w:t>
      </w:r>
    </w:p>
    <w:p w14:paraId="07D88ACD" w14:textId="14183260" w:rsidR="00355750" w:rsidRPr="00355750" w:rsidRDefault="00D11564" w:rsidP="00D63F6B">
      <w:pPr>
        <w:pStyle w:val="Listebombe"/>
      </w:pPr>
      <w:r>
        <w:t>kontor</w:t>
      </w:r>
    </w:p>
    <w:p w14:paraId="19518CFA" w14:textId="6ECD63F2" w:rsidR="00355750" w:rsidRPr="00355750" w:rsidRDefault="00D11564" w:rsidP="00D63F6B">
      <w:pPr>
        <w:pStyle w:val="Listebombe"/>
      </w:pPr>
      <w:r>
        <w:t>hotell/overnatting</w:t>
      </w:r>
    </w:p>
    <w:p w14:paraId="689A16A1" w14:textId="49044FAE" w:rsidR="00355750" w:rsidRPr="00355750" w:rsidRDefault="00D11564" w:rsidP="00D63F6B">
      <w:pPr>
        <w:pStyle w:val="Listebombe"/>
      </w:pPr>
      <w:r>
        <w:t>bevertning</w:t>
      </w:r>
    </w:p>
    <w:p w14:paraId="7A630716" w14:textId="08F1A2A4" w:rsidR="00355750" w:rsidRPr="00355750" w:rsidRDefault="00D11564" w:rsidP="00D63F6B">
      <w:pPr>
        <w:pStyle w:val="Listebombe"/>
      </w:pPr>
      <w:r>
        <w:t>industri</w:t>
      </w:r>
    </w:p>
    <w:p w14:paraId="4413C6B6" w14:textId="49505DEE" w:rsidR="00355750" w:rsidRPr="00355750" w:rsidRDefault="00D11564" w:rsidP="00D63F6B">
      <w:pPr>
        <w:pStyle w:val="Listebombe"/>
      </w:pPr>
      <w:r>
        <w:t>lager</w:t>
      </w:r>
    </w:p>
    <w:p w14:paraId="45BB075D" w14:textId="1425B3EF" w:rsidR="00355750" w:rsidRPr="00355750" w:rsidRDefault="00355750" w:rsidP="00D63F6B">
      <w:pPr>
        <w:pStyle w:val="Listebombe"/>
      </w:pPr>
      <w:r w:rsidRPr="00355750">
        <w:t>b</w:t>
      </w:r>
      <w:r w:rsidR="00D11564">
        <w:t>ensinstasjon/</w:t>
      </w:r>
      <w:proofErr w:type="spellStart"/>
      <w:r w:rsidR="00D11564">
        <w:t>vegserviceanlegg</w:t>
      </w:r>
      <w:proofErr w:type="spellEnd"/>
    </w:p>
    <w:p w14:paraId="22CEAAD0" w14:textId="6380F599" w:rsidR="008529BC" w:rsidRDefault="00D11564" w:rsidP="00D63F6B">
      <w:pPr>
        <w:pStyle w:val="Listebombe"/>
      </w:pPr>
      <w:r>
        <w:t>annen næring</w:t>
      </w:r>
    </w:p>
    <w:p w14:paraId="7996FCDB" w14:textId="2C99C95C" w:rsidR="00355750" w:rsidRPr="00355750" w:rsidRDefault="00355750" w:rsidP="00355750">
      <w:pPr>
        <w:rPr>
          <w:rFonts w:cs="Times New Roman"/>
          <w:szCs w:val="24"/>
        </w:rPr>
      </w:pPr>
      <w:r w:rsidRPr="00355750">
        <w:rPr>
          <w:rFonts w:cs="Times New Roman"/>
          <w:szCs w:val="24"/>
        </w:rPr>
        <w:t>Underformålet annen næring kan omfatte bl.a. messehall, konferansesenter og forskningssenter/-park.</w:t>
      </w:r>
    </w:p>
    <w:p w14:paraId="65598DDA" w14:textId="3493D608" w:rsidR="00CA206C" w:rsidRDefault="00355750" w:rsidP="00355750">
      <w:pPr>
        <w:spacing w:before="120" w:after="200"/>
        <w:rPr>
          <w:rFonts w:cs="Times New Roman"/>
          <w:szCs w:val="24"/>
        </w:rPr>
      </w:pPr>
      <w:r w:rsidRPr="00355750">
        <w:rPr>
          <w:rFonts w:cs="Times New Roman"/>
          <w:szCs w:val="24"/>
        </w:rPr>
        <w:t xml:space="preserve">Kontor forbindes gjerne med </w:t>
      </w:r>
      <w:r w:rsidR="00CA206C">
        <w:rPr>
          <w:rFonts w:cs="Times New Roman"/>
          <w:szCs w:val="24"/>
        </w:rPr>
        <w:t>«</w:t>
      </w:r>
      <w:r w:rsidRPr="00355750">
        <w:rPr>
          <w:rFonts w:cs="Times New Roman"/>
          <w:szCs w:val="24"/>
        </w:rPr>
        <w:t>administrasjo</w:t>
      </w:r>
      <w:r w:rsidR="008529BC" w:rsidRPr="00355750">
        <w:rPr>
          <w:rFonts w:cs="Times New Roman"/>
          <w:szCs w:val="24"/>
        </w:rPr>
        <w:t>n</w:t>
      </w:r>
      <w:r w:rsidR="00CA206C">
        <w:rPr>
          <w:rFonts w:cs="Times New Roman"/>
          <w:szCs w:val="24"/>
        </w:rPr>
        <w:t>»</w:t>
      </w:r>
      <w:r w:rsidR="008529BC">
        <w:rPr>
          <w:rFonts w:cs="Times New Roman"/>
          <w:szCs w:val="24"/>
        </w:rPr>
        <w:t xml:space="preserve"> </w:t>
      </w:r>
      <w:r w:rsidRPr="00355750">
        <w:rPr>
          <w:rFonts w:cs="Times New Roman"/>
          <w:szCs w:val="24"/>
        </w:rPr>
        <w:t xml:space="preserve">og faller da inn under formålet næringsbebyggelse. Tjenesteyting brukes når det er mer typisk kunderettet </w:t>
      </w:r>
      <w:r w:rsidR="00CA206C">
        <w:rPr>
          <w:rFonts w:cs="Times New Roman"/>
          <w:szCs w:val="24"/>
        </w:rPr>
        <w:t>«</w:t>
      </w:r>
      <w:r w:rsidRPr="00355750">
        <w:rPr>
          <w:rFonts w:cs="Times New Roman"/>
          <w:szCs w:val="24"/>
        </w:rPr>
        <w:t>produksjo</w:t>
      </w:r>
      <w:r w:rsidR="008529BC" w:rsidRPr="00355750">
        <w:rPr>
          <w:rFonts w:cs="Times New Roman"/>
          <w:szCs w:val="24"/>
        </w:rPr>
        <w:t>n</w:t>
      </w:r>
      <w:r w:rsidR="00CA206C">
        <w:rPr>
          <w:rFonts w:cs="Times New Roman"/>
          <w:szCs w:val="24"/>
        </w:rPr>
        <w:t>»</w:t>
      </w:r>
      <w:r w:rsidR="008529BC">
        <w:rPr>
          <w:rFonts w:cs="Times New Roman"/>
          <w:szCs w:val="24"/>
        </w:rPr>
        <w:t>.</w:t>
      </w:r>
      <w:r w:rsidRPr="00355750">
        <w:rPr>
          <w:rFonts w:cs="Times New Roman"/>
          <w:szCs w:val="24"/>
        </w:rPr>
        <w:t xml:space="preserve"> Tjenesteyting </w:t>
      </w:r>
      <w:proofErr w:type="gramStart"/>
      <w:r w:rsidRPr="00355750">
        <w:rPr>
          <w:rFonts w:cs="Times New Roman"/>
          <w:szCs w:val="24"/>
        </w:rPr>
        <w:t>genererer</w:t>
      </w:r>
      <w:proofErr w:type="gramEnd"/>
      <w:r w:rsidRPr="00355750">
        <w:rPr>
          <w:rFonts w:cs="Times New Roman"/>
          <w:szCs w:val="24"/>
        </w:rPr>
        <w:t xml:space="preserve"> normalt mer trafikk enn kontor.</w:t>
      </w:r>
    </w:p>
    <w:p w14:paraId="3A7E3E3F" w14:textId="1E315368" w:rsidR="00355750" w:rsidRPr="00355750" w:rsidRDefault="00355750" w:rsidP="00355750">
      <w:pPr>
        <w:spacing w:before="120" w:after="200"/>
        <w:rPr>
          <w:rFonts w:cs="Times New Roman"/>
          <w:szCs w:val="24"/>
        </w:rPr>
      </w:pPr>
      <w:r w:rsidRPr="00355750">
        <w:rPr>
          <w:rFonts w:cs="Times New Roman"/>
          <w:szCs w:val="24"/>
        </w:rPr>
        <w:t>I industri inngår ikke avfallsanlegg. For slike anlegg brukes underformål til hovedformålet andre typer bebyggelse og anlegg.</w:t>
      </w:r>
    </w:p>
    <w:p w14:paraId="1826CD0F" w14:textId="3E0263B1" w:rsidR="00355750" w:rsidRPr="00355750" w:rsidRDefault="00355750" w:rsidP="00355750">
      <w:pPr>
        <w:spacing w:before="120" w:after="200"/>
        <w:rPr>
          <w:rFonts w:cs="Times New Roman"/>
          <w:szCs w:val="24"/>
        </w:rPr>
      </w:pPr>
      <w:r w:rsidRPr="00355750">
        <w:rPr>
          <w:rFonts w:cs="Times New Roman"/>
          <w:szCs w:val="24"/>
        </w:rPr>
        <w:t>Det kan ofte være aktuelt å kombinere næring med andre formål, eksempelvis bolig, forretning og/eller tjenesteyting.</w:t>
      </w:r>
      <w:r w:rsidR="001179FA" w:rsidDel="001179FA">
        <w:rPr>
          <w:rFonts w:cs="Times New Roman"/>
          <w:szCs w:val="24"/>
        </w:rPr>
        <w:t xml:space="preserve"> </w:t>
      </w:r>
      <w:r w:rsidR="001179FA">
        <w:rPr>
          <w:rFonts w:cs="Times New Roman"/>
          <w:szCs w:val="24"/>
        </w:rPr>
        <w:t>K</w:t>
      </w:r>
      <w:r w:rsidRPr="00355750">
        <w:rPr>
          <w:rFonts w:cs="Times New Roman"/>
          <w:szCs w:val="24"/>
        </w:rPr>
        <w:t>art- og planforskriften</w:t>
      </w:r>
      <w:r w:rsidR="001179FA">
        <w:rPr>
          <w:rFonts w:cs="Times New Roman"/>
          <w:szCs w:val="24"/>
        </w:rPr>
        <w:t xml:space="preserve"> vedlegg I</w:t>
      </w:r>
      <w:r w:rsidR="00565E5D">
        <w:rPr>
          <w:rFonts w:cs="Times New Roman"/>
          <w:szCs w:val="24"/>
        </w:rPr>
        <w:t xml:space="preserve"> bokstav </w:t>
      </w:r>
      <w:r w:rsidR="001179FA">
        <w:rPr>
          <w:rFonts w:cs="Times New Roman"/>
          <w:szCs w:val="24"/>
        </w:rPr>
        <w:t>A</w:t>
      </w:r>
      <w:r w:rsidRPr="00355750">
        <w:rPr>
          <w:rFonts w:cs="Times New Roman"/>
          <w:szCs w:val="24"/>
        </w:rPr>
        <w:t xml:space="preserve"> </w:t>
      </w:r>
      <w:r w:rsidR="001179FA">
        <w:rPr>
          <w:rFonts w:cs="Times New Roman"/>
          <w:szCs w:val="24"/>
        </w:rPr>
        <w:t>lister</w:t>
      </w:r>
      <w:r w:rsidRPr="00355750">
        <w:rPr>
          <w:rFonts w:cs="Times New Roman"/>
          <w:szCs w:val="24"/>
        </w:rPr>
        <w:t xml:space="preserve"> opp hvilke kombinasjonsformål som kan brukes. Det er også mulig å etablere andre kombinasjoner enn de som er angitt i vedlegget. Kombinasjonene må da framgå av bestemmelsene.</w:t>
      </w:r>
    </w:p>
    <w:p w14:paraId="23956795" w14:textId="57FCD1B9" w:rsidR="00355750" w:rsidRPr="00355750" w:rsidRDefault="00355750" w:rsidP="004D40CA">
      <w:pPr>
        <w:pStyle w:val="Overskrift3"/>
      </w:pPr>
      <w:bookmarkStart w:id="159" w:name="_Toc498947811"/>
      <w:bookmarkStart w:id="160" w:name="_Toc499622776"/>
      <w:bookmarkStart w:id="161" w:name="_Toc499642669"/>
      <w:bookmarkStart w:id="162" w:name="_Toc500854881"/>
      <w:bookmarkStart w:id="163" w:name="_Toc501114614"/>
      <w:bookmarkStart w:id="164" w:name="_Toc501625260"/>
      <w:bookmarkStart w:id="165" w:name="_Toc113455514"/>
      <w:r w:rsidRPr="00355750">
        <w:t>Idrettsanlegg</w:t>
      </w:r>
      <w:bookmarkEnd w:id="159"/>
      <w:bookmarkEnd w:id="160"/>
      <w:bookmarkEnd w:id="161"/>
      <w:bookmarkEnd w:id="162"/>
      <w:bookmarkEnd w:id="163"/>
      <w:bookmarkEnd w:id="164"/>
      <w:bookmarkEnd w:id="165"/>
    </w:p>
    <w:p w14:paraId="22D1CD82" w14:textId="2C4B0274" w:rsidR="00CA206C" w:rsidRDefault="00355750" w:rsidP="00355750">
      <w:pPr>
        <w:spacing w:before="120" w:after="200"/>
        <w:rPr>
          <w:rFonts w:cs="Times New Roman"/>
          <w:szCs w:val="24"/>
        </w:rPr>
      </w:pPr>
      <w:r w:rsidRPr="00355750">
        <w:rPr>
          <w:rFonts w:cs="Times New Roman"/>
          <w:szCs w:val="24"/>
        </w:rPr>
        <w:t>Idrettsanlegg omfatter</w:t>
      </w:r>
    </w:p>
    <w:p w14:paraId="41B3454C" w14:textId="37A3D291" w:rsidR="00355750" w:rsidRPr="00355750" w:rsidRDefault="00D11564" w:rsidP="00D63F6B">
      <w:pPr>
        <w:pStyle w:val="Listebombe"/>
      </w:pPr>
      <w:r>
        <w:t>skianlegg</w:t>
      </w:r>
    </w:p>
    <w:p w14:paraId="15765379" w14:textId="0AEC8982" w:rsidR="00355750" w:rsidRPr="00355750" w:rsidRDefault="00D11564" w:rsidP="00D63F6B">
      <w:pPr>
        <w:pStyle w:val="Listebombe"/>
      </w:pPr>
      <w:proofErr w:type="spellStart"/>
      <w:r>
        <w:t>skiløypetrasé</w:t>
      </w:r>
      <w:proofErr w:type="spellEnd"/>
    </w:p>
    <w:p w14:paraId="776CFAC8" w14:textId="4377A8CA" w:rsidR="00355750" w:rsidRPr="00355750" w:rsidRDefault="00D11564" w:rsidP="00D63F6B">
      <w:pPr>
        <w:pStyle w:val="Listebombe"/>
      </w:pPr>
      <w:r>
        <w:t>idrettsstadion</w:t>
      </w:r>
    </w:p>
    <w:p w14:paraId="2ADDC2D8" w14:textId="2988E68E" w:rsidR="00355750" w:rsidRPr="00355750" w:rsidRDefault="00D11564" w:rsidP="00D63F6B">
      <w:pPr>
        <w:pStyle w:val="Listebombe"/>
      </w:pPr>
      <w:r>
        <w:t>nærmiljøanlegg</w:t>
      </w:r>
    </w:p>
    <w:p w14:paraId="1888996F" w14:textId="4C698029" w:rsidR="00355750" w:rsidRPr="00355750" w:rsidRDefault="00D11564" w:rsidP="00D63F6B">
      <w:pPr>
        <w:pStyle w:val="Listebombe"/>
      </w:pPr>
      <w:r>
        <w:t>golfanlegg</w:t>
      </w:r>
    </w:p>
    <w:p w14:paraId="4B72FD4F" w14:textId="27C20552" w:rsidR="00355750" w:rsidRPr="00355750" w:rsidRDefault="00D11564" w:rsidP="00D63F6B">
      <w:pPr>
        <w:pStyle w:val="Listebombe"/>
      </w:pPr>
      <w:r>
        <w:t>motorsportanlegg</w:t>
      </w:r>
    </w:p>
    <w:p w14:paraId="156C8C34" w14:textId="75C549E0" w:rsidR="00355750" w:rsidRPr="00355750" w:rsidRDefault="00D11564" w:rsidP="00D63F6B">
      <w:pPr>
        <w:pStyle w:val="Listebombe"/>
      </w:pPr>
      <w:r>
        <w:t>skytebane</w:t>
      </w:r>
    </w:p>
    <w:p w14:paraId="3AA730C3" w14:textId="78F7ADC0" w:rsidR="008529BC" w:rsidRDefault="00D11564" w:rsidP="00D63F6B">
      <w:pPr>
        <w:pStyle w:val="Listebombe"/>
      </w:pPr>
      <w:r>
        <w:t>andre idrettsanlegg</w:t>
      </w:r>
    </w:p>
    <w:p w14:paraId="68745BAF" w14:textId="6D7B9F9D" w:rsidR="00355750" w:rsidRPr="00355750" w:rsidRDefault="00355750" w:rsidP="00355750">
      <w:pPr>
        <w:spacing w:after="200"/>
        <w:rPr>
          <w:rFonts w:cs="Times New Roman"/>
          <w:szCs w:val="24"/>
        </w:rPr>
      </w:pPr>
      <w:r w:rsidRPr="00355750">
        <w:rPr>
          <w:rFonts w:cs="Times New Roman"/>
          <w:szCs w:val="24"/>
        </w:rPr>
        <w:t xml:space="preserve">Skianlegg kan være bl.a. hoppbakke, alpinanlegg, skiskytebane og </w:t>
      </w:r>
      <w:proofErr w:type="spellStart"/>
      <w:r w:rsidRPr="00355750">
        <w:rPr>
          <w:rFonts w:cs="Times New Roman"/>
          <w:szCs w:val="24"/>
        </w:rPr>
        <w:t>snøproduksjonsanlegg</w:t>
      </w:r>
      <w:proofErr w:type="spellEnd"/>
      <w:r w:rsidRPr="00355750">
        <w:rPr>
          <w:rFonts w:cs="Times New Roman"/>
          <w:szCs w:val="24"/>
        </w:rPr>
        <w:t>.</w:t>
      </w:r>
      <w:r w:rsidR="008529BC">
        <w:rPr>
          <w:rFonts w:cs="Times New Roman"/>
          <w:szCs w:val="24"/>
        </w:rPr>
        <w:t xml:space="preserve"> </w:t>
      </w:r>
      <w:proofErr w:type="spellStart"/>
      <w:r w:rsidRPr="00355750">
        <w:rPr>
          <w:rFonts w:cs="Times New Roman"/>
          <w:szCs w:val="24"/>
        </w:rPr>
        <w:t>Skiløypetrasé</w:t>
      </w:r>
      <w:proofErr w:type="spellEnd"/>
      <w:r w:rsidRPr="00355750">
        <w:rPr>
          <w:rFonts w:cs="Times New Roman"/>
          <w:szCs w:val="24"/>
        </w:rPr>
        <w:t xml:space="preserve"> omfatter bl.a. rulleskiløype, mens idrettsstadion omfatter bl.a. idrettshall, flerbrukshall og svømmehall.</w:t>
      </w:r>
    </w:p>
    <w:p w14:paraId="52EE4734" w14:textId="77777777" w:rsidR="00355750" w:rsidRPr="00355750" w:rsidRDefault="00355750" w:rsidP="00355750">
      <w:pPr>
        <w:spacing w:before="120" w:after="200"/>
        <w:rPr>
          <w:rFonts w:cs="Times New Roman"/>
          <w:szCs w:val="24"/>
        </w:rPr>
      </w:pPr>
      <w:r w:rsidRPr="00355750">
        <w:rPr>
          <w:rFonts w:cs="Times New Roman"/>
          <w:szCs w:val="24"/>
        </w:rPr>
        <w:t>Idrettsanlegg kan innbefatte kommersielt treningssenter ved bruk av bestemmelser når et slikt senter er en liten del av et større anlegg. Ellers skal treningssentre reguleres til annen offentlig eller privat tjenesteyting.</w:t>
      </w:r>
    </w:p>
    <w:p w14:paraId="1A2E7D12" w14:textId="77777777" w:rsidR="00355750" w:rsidRPr="00355750" w:rsidRDefault="00355750" w:rsidP="004D40CA">
      <w:pPr>
        <w:pStyle w:val="Overskrift3"/>
      </w:pPr>
      <w:bookmarkStart w:id="166" w:name="_Toc498947812"/>
      <w:bookmarkStart w:id="167" w:name="_Toc499622777"/>
      <w:bookmarkStart w:id="168" w:name="_Toc499642670"/>
      <w:bookmarkStart w:id="169" w:name="_Toc500854882"/>
      <w:bookmarkStart w:id="170" w:name="_Toc501114615"/>
      <w:bookmarkStart w:id="171" w:name="_Toc501625261"/>
      <w:bookmarkStart w:id="172" w:name="_Toc113455515"/>
      <w:r w:rsidRPr="00355750">
        <w:t>Andre typer bebyggelse og anlegg</w:t>
      </w:r>
      <w:bookmarkEnd w:id="166"/>
      <w:bookmarkEnd w:id="167"/>
      <w:bookmarkEnd w:id="168"/>
      <w:bookmarkEnd w:id="169"/>
      <w:bookmarkEnd w:id="170"/>
      <w:bookmarkEnd w:id="171"/>
      <w:bookmarkEnd w:id="172"/>
    </w:p>
    <w:p w14:paraId="0480D397" w14:textId="54A9E352" w:rsidR="00355750" w:rsidRPr="00355750" w:rsidRDefault="00355750" w:rsidP="00355750">
      <w:pPr>
        <w:spacing w:before="120" w:after="200"/>
        <w:rPr>
          <w:rFonts w:cs="Times New Roman"/>
          <w:szCs w:val="24"/>
        </w:rPr>
      </w:pPr>
      <w:r w:rsidRPr="00355750">
        <w:rPr>
          <w:rFonts w:cs="Times New Roman"/>
          <w:szCs w:val="24"/>
        </w:rPr>
        <w:t>Formålet omfatter en rekke anlegg, med hovedvekt på (kommunal)tekniske anlegg og større terrenginngrep</w:t>
      </w:r>
    </w:p>
    <w:p w14:paraId="5D41F63C" w14:textId="1386F714" w:rsidR="00355750" w:rsidRPr="00355750" w:rsidRDefault="00355750" w:rsidP="004D40CA">
      <w:pPr>
        <w:pStyle w:val="Listebombe"/>
      </w:pPr>
      <w:r w:rsidRPr="00355750">
        <w:t>godsterminal</w:t>
      </w:r>
    </w:p>
    <w:p w14:paraId="46904658" w14:textId="096D633D" w:rsidR="00355750" w:rsidRPr="00355750" w:rsidRDefault="00D11564" w:rsidP="004D40CA">
      <w:pPr>
        <w:pStyle w:val="Listebombe"/>
      </w:pPr>
      <w:r>
        <w:t>godslager</w:t>
      </w:r>
    </w:p>
    <w:p w14:paraId="27E7830C" w14:textId="7CB73FE9" w:rsidR="00355750" w:rsidRPr="00355750" w:rsidRDefault="00355750" w:rsidP="004D40CA">
      <w:pPr>
        <w:pStyle w:val="Listebombe"/>
      </w:pPr>
      <w:r w:rsidRPr="00355750">
        <w:t>energianlegg (her kan en ved bestemmelse angi at det gjelder område for trafo og ev. samtidig legge inn</w:t>
      </w:r>
      <w:r w:rsidR="00D11564">
        <w:t xml:space="preserve"> hensynssone for faresone over)</w:t>
      </w:r>
    </w:p>
    <w:p w14:paraId="779B3E78" w14:textId="43EF8692" w:rsidR="00355750" w:rsidRPr="00355750" w:rsidRDefault="00D11564" w:rsidP="004D40CA">
      <w:pPr>
        <w:pStyle w:val="Listebombe"/>
      </w:pPr>
      <w:r>
        <w:t>fjernvarmeanlegg</w:t>
      </w:r>
    </w:p>
    <w:p w14:paraId="19B87D01" w14:textId="436C682C" w:rsidR="00355750" w:rsidRPr="00355750" w:rsidRDefault="00D11564" w:rsidP="004D40CA">
      <w:pPr>
        <w:pStyle w:val="Listebombe"/>
      </w:pPr>
      <w:r>
        <w:t>vindkraftanlegg</w:t>
      </w:r>
    </w:p>
    <w:p w14:paraId="55A04922" w14:textId="76126471" w:rsidR="00355750" w:rsidRPr="00355750" w:rsidRDefault="00D11564" w:rsidP="004D40CA">
      <w:pPr>
        <w:pStyle w:val="Listebombe"/>
      </w:pPr>
      <w:r>
        <w:t>vannforsyningsanlegg</w:t>
      </w:r>
    </w:p>
    <w:p w14:paraId="012278EB" w14:textId="4BAEFB2F" w:rsidR="00355750" w:rsidRPr="00355750" w:rsidRDefault="00D11564" w:rsidP="004D40CA">
      <w:pPr>
        <w:pStyle w:val="Listebombe"/>
      </w:pPr>
      <w:r>
        <w:t>avløpsanlegg</w:t>
      </w:r>
    </w:p>
    <w:p w14:paraId="22858180" w14:textId="45FC694B" w:rsidR="00355750" w:rsidRPr="00355750" w:rsidRDefault="00D11564" w:rsidP="004D40CA">
      <w:pPr>
        <w:pStyle w:val="Listebombe"/>
      </w:pPr>
      <w:r>
        <w:t>renovasjonsanlegg</w:t>
      </w:r>
    </w:p>
    <w:p w14:paraId="76C5D2D4" w14:textId="28025FC8" w:rsidR="00355750" w:rsidRPr="00355750" w:rsidRDefault="00355750" w:rsidP="004D40CA">
      <w:pPr>
        <w:pStyle w:val="Listebombe"/>
      </w:pPr>
      <w:r w:rsidRPr="00355750">
        <w:t>øvrige kommunaltekniske anlegg (he</w:t>
      </w:r>
      <w:r w:rsidR="00D11564">
        <w:t>runder også privat eide anlegg)</w:t>
      </w:r>
    </w:p>
    <w:p w14:paraId="1E3617BA" w14:textId="5C2AE53A" w:rsidR="00355750" w:rsidRPr="00355750" w:rsidRDefault="00D11564" w:rsidP="004D40CA">
      <w:pPr>
        <w:pStyle w:val="Listebombe"/>
      </w:pPr>
      <w:r>
        <w:t>telekommunikasjonsanlegg</w:t>
      </w:r>
    </w:p>
    <w:p w14:paraId="1C38EA74" w14:textId="098B1C51" w:rsidR="00355750" w:rsidRPr="00355750" w:rsidRDefault="00355750" w:rsidP="004D40CA">
      <w:pPr>
        <w:pStyle w:val="Listebombe"/>
      </w:pPr>
      <w:r w:rsidRPr="00355750">
        <w:t>småbåtanlegg i sjø og vassdrag (mindre fellesb</w:t>
      </w:r>
      <w:r w:rsidR="00D11564">
        <w:t>rygger uten eget driftsselskap)</w:t>
      </w:r>
    </w:p>
    <w:p w14:paraId="4E871A3D" w14:textId="3BEC066A" w:rsidR="00355750" w:rsidRPr="00355750" w:rsidRDefault="00355750" w:rsidP="004D40CA">
      <w:pPr>
        <w:pStyle w:val="Listebombe"/>
      </w:pPr>
      <w:r w:rsidRPr="00355750">
        <w:t>småbåtanlegg i sjø og vassdrag med tilhørende strandsone (båtopplag på land må spesifiseres</w:t>
      </w:r>
      <w:r w:rsidR="00D11564">
        <w:t xml:space="preserve"> ved bruk av bestemmelse)</w:t>
      </w:r>
    </w:p>
    <w:p w14:paraId="3006758C" w14:textId="572B5F7C" w:rsidR="00355750" w:rsidRPr="00355750" w:rsidRDefault="00D11564" w:rsidP="004D40CA">
      <w:pPr>
        <w:pStyle w:val="Listebombe"/>
      </w:pPr>
      <w:r>
        <w:t>uthus/naust/badehus</w:t>
      </w:r>
    </w:p>
    <w:p w14:paraId="03FE1CD1" w14:textId="7AD5D854" w:rsidR="008529BC" w:rsidRDefault="00355750" w:rsidP="004D40CA">
      <w:pPr>
        <w:pStyle w:val="Listebombe"/>
      </w:pPr>
      <w:r w:rsidRPr="00355750">
        <w:t xml:space="preserve">annen særskilt angitt bebyggelse og anlegg. (Disse kan med bestemmelse omfatte </w:t>
      </w:r>
      <w:proofErr w:type="spellStart"/>
      <w:r w:rsidRPr="00355750">
        <w:t>snøopplag</w:t>
      </w:r>
      <w:proofErr w:type="spellEnd"/>
      <w:r w:rsidRPr="00355750">
        <w:t xml:space="preserve">, støyvoll, massedeponi </w:t>
      </w:r>
      <w:r w:rsidR="00D11564">
        <w:t>og andre større terrenginngrep)</w:t>
      </w:r>
    </w:p>
    <w:p w14:paraId="2594BC3F" w14:textId="77777777" w:rsidR="008529BC" w:rsidRPr="00C878F6" w:rsidRDefault="00355750">
      <w:pPr>
        <w:rPr>
          <w:rFonts w:cs="Times New Roman"/>
        </w:rPr>
      </w:pPr>
      <w:r w:rsidRPr="006F62EB">
        <w:rPr>
          <w:rFonts w:cs="Times New Roman"/>
        </w:rPr>
        <w:t xml:space="preserve">For planlegging av vindkraftanlegg vises det til </w:t>
      </w:r>
      <w:hyperlink r:id="rId121" w:history="1">
        <w:r w:rsidRPr="006F62EB">
          <w:rPr>
            <w:rFonts w:cs="Times New Roman"/>
            <w:color w:val="0000FF" w:themeColor="hyperlink"/>
            <w:u w:val="single"/>
          </w:rPr>
          <w:t>retningslinjer for planlegging og lokalisering av vindkraftanlegg</w:t>
        </w:r>
      </w:hyperlink>
      <w:r w:rsidRPr="006F62EB">
        <w:rPr>
          <w:rFonts w:cs="Times New Roman"/>
        </w:rPr>
        <w:t xml:space="preserve"> og </w:t>
      </w:r>
      <w:hyperlink r:id="rId122" w:history="1">
        <w:r w:rsidRPr="006F62EB">
          <w:rPr>
            <w:rFonts w:cs="Times New Roman"/>
            <w:color w:val="0000FF" w:themeColor="hyperlink"/>
            <w:u w:val="single"/>
          </w:rPr>
          <w:t>veileder for kommunal behandling av små vindkraftanlegg</w:t>
        </w:r>
      </w:hyperlink>
      <w:r w:rsidRPr="006F62EB">
        <w:rPr>
          <w:rFonts w:cs="Times New Roman"/>
        </w:rPr>
        <w:t>.</w:t>
      </w:r>
    </w:p>
    <w:p w14:paraId="1E937461" w14:textId="380355DE" w:rsidR="00355750" w:rsidRPr="00355750" w:rsidRDefault="00355750" w:rsidP="00355750">
      <w:pPr>
        <w:rPr>
          <w:rFonts w:cs="Times New Roman"/>
          <w:szCs w:val="24"/>
        </w:rPr>
      </w:pPr>
      <w:r w:rsidRPr="00355750">
        <w:rPr>
          <w:rFonts w:cs="Times New Roman"/>
          <w:szCs w:val="24"/>
        </w:rPr>
        <w:t xml:space="preserve">Småbåtanlegg vil være et anlegg i mindre skala enn en småbåthavn, og vanligvis uten eget driftsselskap. Det vil typisk være fellesbrygger med båtplasser for nærmere angitte brukere (eksempelvis bolig- eller fritidseiendommer samt ev. nødvendige gjesteplasser). For større anlegg for småbåter av allmenn karakter brukes formålet </w:t>
      </w:r>
      <w:r w:rsidR="00CA206C">
        <w:rPr>
          <w:rFonts w:cs="Times New Roman"/>
          <w:szCs w:val="24"/>
        </w:rPr>
        <w:t>«</w:t>
      </w:r>
      <w:r w:rsidRPr="00355750">
        <w:rPr>
          <w:rFonts w:cs="Times New Roman"/>
          <w:szCs w:val="24"/>
        </w:rPr>
        <w:t>småbåthav</w:t>
      </w:r>
      <w:r w:rsidR="008529BC" w:rsidRPr="00355750">
        <w:rPr>
          <w:rFonts w:cs="Times New Roman"/>
          <w:szCs w:val="24"/>
        </w:rPr>
        <w:t>n</w:t>
      </w:r>
      <w:r w:rsidR="00CA206C">
        <w:rPr>
          <w:rFonts w:cs="Times New Roman"/>
          <w:szCs w:val="24"/>
        </w:rPr>
        <w:t>»</w:t>
      </w:r>
      <w:r w:rsidR="008529BC">
        <w:rPr>
          <w:rFonts w:cs="Times New Roman"/>
          <w:szCs w:val="24"/>
        </w:rPr>
        <w:t xml:space="preserve"> </w:t>
      </w:r>
      <w:r w:rsidRPr="00355750">
        <w:rPr>
          <w:rFonts w:cs="Times New Roman"/>
          <w:szCs w:val="24"/>
        </w:rPr>
        <w:t>under hovedformål nr. 6 Bruk og vern av sjø og vassdrag med tilhørende strandsone. Båtopplag på land spesifiseres ved bruk av bestemmelse.</w:t>
      </w:r>
    </w:p>
    <w:p w14:paraId="19E4801D" w14:textId="77777777" w:rsidR="00355750" w:rsidRPr="00355750" w:rsidRDefault="00355750" w:rsidP="00355750">
      <w:pPr>
        <w:spacing w:before="120" w:after="200"/>
        <w:rPr>
          <w:rFonts w:cs="Times New Roman"/>
          <w:szCs w:val="24"/>
        </w:rPr>
      </w:pPr>
      <w:r w:rsidRPr="00355750">
        <w:rPr>
          <w:rFonts w:cs="Times New Roman"/>
          <w:szCs w:val="24"/>
        </w:rPr>
        <w:t xml:space="preserve">Annen særskilt angitt bebyggelse og anlegg kan med bestemmelse omfatte </w:t>
      </w:r>
      <w:proofErr w:type="spellStart"/>
      <w:r w:rsidRPr="00355750">
        <w:rPr>
          <w:rFonts w:cs="Times New Roman"/>
          <w:szCs w:val="24"/>
        </w:rPr>
        <w:t>snøopplag</w:t>
      </w:r>
      <w:proofErr w:type="spellEnd"/>
      <w:r w:rsidRPr="00355750">
        <w:rPr>
          <w:rFonts w:cs="Times New Roman"/>
          <w:szCs w:val="24"/>
        </w:rPr>
        <w:t>, støyvoll, massedeponi og område hvor større terrenginngrep kan gjennomføres (med beskrivelse).</w:t>
      </w:r>
    </w:p>
    <w:p w14:paraId="6E1387F6" w14:textId="7038A451" w:rsidR="00355750" w:rsidRPr="00355750" w:rsidDel="00D13DE2" w:rsidRDefault="00355750" w:rsidP="00355750">
      <w:pPr>
        <w:spacing w:before="120" w:after="200"/>
        <w:rPr>
          <w:rFonts w:cs="Times New Roman"/>
          <w:szCs w:val="24"/>
        </w:rPr>
      </w:pPr>
      <w:r w:rsidRPr="00355750">
        <w:rPr>
          <w:rFonts w:cs="Times New Roman"/>
          <w:szCs w:val="24"/>
        </w:rPr>
        <w:t xml:space="preserve">For enkelte av underformålene vil det være noe overlapp med plan- og bygningsloven </w:t>
      </w:r>
      <w:r w:rsidR="00CA206C">
        <w:rPr>
          <w:rFonts w:cs="Times New Roman"/>
          <w:szCs w:val="24"/>
        </w:rPr>
        <w:t>§ </w:t>
      </w:r>
      <w:r w:rsidR="00CA206C" w:rsidRPr="00355750">
        <w:rPr>
          <w:rFonts w:cs="Times New Roman"/>
          <w:szCs w:val="24"/>
        </w:rPr>
        <w:t>1</w:t>
      </w:r>
      <w:r w:rsidRPr="00355750">
        <w:rPr>
          <w:rFonts w:cs="Times New Roman"/>
          <w:szCs w:val="24"/>
        </w:rPr>
        <w:t>2-5 nr. 2 Samferdselsanlegg og teknisk infrastruktur.</w:t>
      </w:r>
    </w:p>
    <w:p w14:paraId="5102E698" w14:textId="77777777" w:rsidR="008529BC" w:rsidRDefault="00355750" w:rsidP="004D40CA">
      <w:pPr>
        <w:pStyle w:val="Overskrift3"/>
      </w:pPr>
      <w:bookmarkStart w:id="173" w:name="_Toc500854473"/>
      <w:bookmarkStart w:id="174" w:name="_Toc500854609"/>
      <w:bookmarkStart w:id="175" w:name="_Toc500854746"/>
      <w:bookmarkStart w:id="176" w:name="_Toc500854883"/>
      <w:bookmarkStart w:id="177" w:name="_Toc500921526"/>
      <w:bookmarkStart w:id="178" w:name="_Toc500921659"/>
      <w:bookmarkStart w:id="179" w:name="_Toc498947813"/>
      <w:bookmarkStart w:id="180" w:name="_Toc499622778"/>
      <w:bookmarkStart w:id="181" w:name="_Toc499642671"/>
      <w:bookmarkStart w:id="182" w:name="_Toc500854884"/>
      <w:bookmarkStart w:id="183" w:name="_Toc501114616"/>
      <w:bookmarkStart w:id="184" w:name="_Toc501625262"/>
      <w:bookmarkStart w:id="185" w:name="_Toc113455516"/>
      <w:bookmarkEnd w:id="173"/>
      <w:bookmarkEnd w:id="174"/>
      <w:bookmarkEnd w:id="175"/>
      <w:bookmarkEnd w:id="176"/>
      <w:bookmarkEnd w:id="177"/>
      <w:bookmarkEnd w:id="178"/>
      <w:r w:rsidRPr="00355750">
        <w:t>Uteoppholdsareal</w:t>
      </w:r>
      <w:bookmarkEnd w:id="179"/>
      <w:bookmarkEnd w:id="180"/>
      <w:bookmarkEnd w:id="181"/>
      <w:bookmarkEnd w:id="182"/>
      <w:bookmarkEnd w:id="183"/>
      <w:bookmarkEnd w:id="184"/>
      <w:bookmarkEnd w:id="185"/>
    </w:p>
    <w:p w14:paraId="6DEFD155" w14:textId="1482B010" w:rsidR="00CA206C" w:rsidRDefault="00355750" w:rsidP="00355750">
      <w:pPr>
        <w:spacing w:after="200"/>
        <w:rPr>
          <w:rFonts w:cs="Times New Roman"/>
          <w:szCs w:val="24"/>
        </w:rPr>
      </w:pPr>
      <w:r w:rsidRPr="00355750">
        <w:rPr>
          <w:rFonts w:cs="Times New Roman"/>
          <w:szCs w:val="24"/>
        </w:rPr>
        <w:t>Formålet omfatter</w:t>
      </w:r>
    </w:p>
    <w:p w14:paraId="3F94442B" w14:textId="65C5BCFB" w:rsidR="00355750" w:rsidRPr="00355750" w:rsidRDefault="00D11564" w:rsidP="004D40CA">
      <w:pPr>
        <w:pStyle w:val="Listebombe"/>
      </w:pPr>
      <w:r>
        <w:t>lekeplass</w:t>
      </w:r>
    </w:p>
    <w:p w14:paraId="3607F499" w14:textId="153BF7C8" w:rsidR="00355750" w:rsidRPr="00355750" w:rsidRDefault="00D11564" w:rsidP="004D40CA">
      <w:pPr>
        <w:pStyle w:val="Listebombe"/>
      </w:pPr>
      <w:r>
        <w:t>gårdsplass</w:t>
      </w:r>
    </w:p>
    <w:p w14:paraId="6A3F564A" w14:textId="44E1B551" w:rsidR="00355750" w:rsidRPr="00355750" w:rsidRDefault="00D11564" w:rsidP="004D40CA">
      <w:pPr>
        <w:pStyle w:val="Listebombe"/>
      </w:pPr>
      <w:r>
        <w:t>parsellhage</w:t>
      </w:r>
    </w:p>
    <w:p w14:paraId="19C76674" w14:textId="7D0099CE" w:rsidR="008529BC" w:rsidRDefault="00D11564" w:rsidP="004D40CA">
      <w:pPr>
        <w:pStyle w:val="Listebombe"/>
      </w:pPr>
      <w:r>
        <w:t>annet uteoppholdsareal</w:t>
      </w:r>
    </w:p>
    <w:p w14:paraId="5BF1FB81" w14:textId="77552DB5" w:rsidR="00355750" w:rsidRPr="00355750" w:rsidRDefault="00355750" w:rsidP="00355750">
      <w:pPr>
        <w:spacing w:after="200"/>
        <w:rPr>
          <w:rFonts w:cs="Times New Roman"/>
          <w:szCs w:val="24"/>
        </w:rPr>
      </w:pPr>
      <w:r w:rsidRPr="00355750">
        <w:rPr>
          <w:rFonts w:cs="Times New Roman"/>
          <w:szCs w:val="24"/>
        </w:rPr>
        <w:t>I boligområder vil uteoppholdsarealet være en del av formålet for boligbebyggelse. Uteoppholdsareal vil også være aktuelt å bruke i områder med f.eks. blokkbebyggelse. Planbeskrivelsen bør vise hvilke kvaliteter uteoppholdsarealene har (f.eks. sol- og skyggeforhold, helning og tilgjengelighet), og bestemmelsene kan stille krav til opparbeidelse, størrelse, osv.</w:t>
      </w:r>
    </w:p>
    <w:p w14:paraId="10131BC8" w14:textId="3D0FC5E3" w:rsidR="00CA206C" w:rsidRDefault="00376E31" w:rsidP="00C878F6">
      <w:pPr>
        <w:spacing w:after="200"/>
        <w:rPr>
          <w:rFonts w:cs="Times New Roman"/>
        </w:rPr>
      </w:pPr>
      <w:hyperlink r:id="rId123" w:history="1">
        <w:r w:rsidR="00355750" w:rsidRPr="006F62EB">
          <w:rPr>
            <w:rFonts w:cs="Times New Roman"/>
            <w:color w:val="0000FF" w:themeColor="hyperlink"/>
            <w:u w:val="single"/>
          </w:rPr>
          <w:t>Teknisk forskrift</w:t>
        </w:r>
      </w:hyperlink>
      <w:r w:rsidR="00355750" w:rsidRPr="006F62EB">
        <w:rPr>
          <w:rFonts w:cs="Times New Roman"/>
        </w:rPr>
        <w:t xml:space="preserve"> har definisjon av minste uteoppholdsareal i </w:t>
      </w:r>
      <w:r w:rsidR="00CA206C">
        <w:rPr>
          <w:rFonts w:cs="Times New Roman"/>
        </w:rPr>
        <w:t>§ </w:t>
      </w:r>
      <w:r w:rsidR="00CA206C" w:rsidRPr="00C878F6">
        <w:rPr>
          <w:rFonts w:cs="Times New Roman"/>
        </w:rPr>
        <w:t>5</w:t>
      </w:r>
      <w:r w:rsidR="00355750" w:rsidRPr="00C878F6">
        <w:rPr>
          <w:rFonts w:cs="Times New Roman"/>
        </w:rPr>
        <w:t xml:space="preserve">-6. </w:t>
      </w:r>
      <w:hyperlink r:id="rId124" w:history="1">
        <w:r w:rsidR="00355750" w:rsidRPr="006F62EB">
          <w:rPr>
            <w:rFonts w:cs="Times New Roman"/>
            <w:color w:val="0000FF" w:themeColor="hyperlink"/>
            <w:u w:val="single"/>
          </w:rPr>
          <w:t>Veileder Grad av utnytting kapittel 2</w:t>
        </w:r>
      </w:hyperlink>
      <w:r w:rsidR="00355750" w:rsidRPr="006F62EB">
        <w:rPr>
          <w:rFonts w:cs="Times New Roman"/>
        </w:rPr>
        <w:t xml:space="preserve"> gir nærmere råd og eksempler på bestemmelser og lekeplassnormer.</w:t>
      </w:r>
    </w:p>
    <w:p w14:paraId="58A637D0" w14:textId="243E9627" w:rsidR="00355750" w:rsidRPr="00355750" w:rsidRDefault="00355750" w:rsidP="00902FA4">
      <w:pPr>
        <w:pStyle w:val="Overskrift3"/>
      </w:pPr>
      <w:bookmarkStart w:id="186" w:name="_Toc498947814"/>
      <w:bookmarkStart w:id="187" w:name="_Toc499622779"/>
      <w:bookmarkStart w:id="188" w:name="_Toc499642672"/>
      <w:bookmarkStart w:id="189" w:name="_Toc500854885"/>
      <w:bookmarkStart w:id="190" w:name="_Toc501114617"/>
      <w:bookmarkStart w:id="191" w:name="_Toc501625263"/>
      <w:bookmarkStart w:id="192" w:name="_Toc113455517"/>
      <w:r w:rsidRPr="00355750">
        <w:t>Grav</w:t>
      </w:r>
      <w:r w:rsidRPr="004D40CA">
        <w:t>-</w:t>
      </w:r>
      <w:r w:rsidRPr="00355750">
        <w:t xml:space="preserve"> og urnelund</w:t>
      </w:r>
      <w:bookmarkEnd w:id="186"/>
      <w:bookmarkEnd w:id="187"/>
      <w:bookmarkEnd w:id="188"/>
      <w:bookmarkEnd w:id="189"/>
      <w:bookmarkEnd w:id="190"/>
      <w:bookmarkEnd w:id="191"/>
      <w:bookmarkEnd w:id="192"/>
    </w:p>
    <w:p w14:paraId="3FCB5A55" w14:textId="74A8FF2C" w:rsidR="00CA206C" w:rsidRDefault="00355750" w:rsidP="00902FA4">
      <w:pPr>
        <w:keepNext/>
        <w:spacing w:before="120" w:after="200"/>
        <w:rPr>
          <w:rFonts w:cs="Times New Roman"/>
          <w:szCs w:val="24"/>
        </w:rPr>
      </w:pPr>
      <w:r w:rsidRPr="00355750">
        <w:rPr>
          <w:rFonts w:cs="Times New Roman"/>
          <w:szCs w:val="24"/>
        </w:rPr>
        <w:t>Formålet grav- og urnelund omfatter</w:t>
      </w:r>
    </w:p>
    <w:p w14:paraId="5D8F7A1B" w14:textId="0DDBAEBE" w:rsidR="00355750" w:rsidRPr="00355750" w:rsidRDefault="00D11564" w:rsidP="00902FA4">
      <w:pPr>
        <w:pStyle w:val="Listebombe"/>
        <w:keepNext/>
      </w:pPr>
      <w:r>
        <w:t>krematorium</w:t>
      </w:r>
    </w:p>
    <w:p w14:paraId="799A3B3D" w14:textId="4E28C1FB" w:rsidR="008529BC" w:rsidRDefault="00355750" w:rsidP="004D40CA">
      <w:pPr>
        <w:pStyle w:val="Listebombe"/>
      </w:pPr>
      <w:r w:rsidRPr="00355750">
        <w:t xml:space="preserve">nødvendige bygg </w:t>
      </w:r>
      <w:r w:rsidR="00D11564">
        <w:t>og anlegg for grav- og urnelund</w:t>
      </w:r>
    </w:p>
    <w:p w14:paraId="5C13A08F" w14:textId="11B2209F" w:rsidR="00355750" w:rsidRPr="00C878F6" w:rsidRDefault="00376E31" w:rsidP="00C878F6">
      <w:pPr>
        <w:spacing w:before="120"/>
        <w:rPr>
          <w:rFonts w:cs="Times New Roman"/>
        </w:rPr>
      </w:pPr>
      <w:hyperlink r:id="rId125" w:history="1">
        <w:r w:rsidR="00355750" w:rsidRPr="006F62EB">
          <w:rPr>
            <w:rFonts w:cs="Times New Roman"/>
            <w:color w:val="0000FF" w:themeColor="hyperlink"/>
            <w:u w:val="single"/>
          </w:rPr>
          <w:t>Gravferdsloven</w:t>
        </w:r>
      </w:hyperlink>
      <w:r w:rsidR="00355750" w:rsidRPr="006F62EB">
        <w:rPr>
          <w:rFonts w:cs="Times New Roman"/>
        </w:rPr>
        <w:t xml:space="preserve"> med den tilhørende </w:t>
      </w:r>
      <w:hyperlink r:id="rId126" w:history="1">
        <w:r w:rsidR="00355750" w:rsidRPr="006F62EB">
          <w:rPr>
            <w:rFonts w:cs="Times New Roman"/>
            <w:color w:val="0000FF" w:themeColor="hyperlink"/>
            <w:u w:val="single"/>
          </w:rPr>
          <w:t>gravferdsforskriften</w:t>
        </w:r>
      </w:hyperlink>
      <w:r w:rsidR="00355750" w:rsidRPr="006F62EB">
        <w:rPr>
          <w:rFonts w:cs="Times New Roman"/>
        </w:rPr>
        <w:t xml:space="preserve"> stiller krav til opparbeidelse av grav- og urnelunder.</w:t>
      </w:r>
    </w:p>
    <w:p w14:paraId="780381B6" w14:textId="77777777" w:rsidR="00355750" w:rsidRPr="00355750" w:rsidRDefault="00355750" w:rsidP="004D40CA">
      <w:pPr>
        <w:pStyle w:val="Overskrift3"/>
      </w:pPr>
      <w:bookmarkStart w:id="193" w:name="_Toc498947815"/>
      <w:bookmarkStart w:id="194" w:name="_Toc499622780"/>
      <w:bookmarkStart w:id="195" w:name="_Toc499642673"/>
      <w:bookmarkStart w:id="196" w:name="_Toc500854886"/>
      <w:bookmarkStart w:id="197" w:name="_Toc501114618"/>
      <w:bookmarkStart w:id="198" w:name="_Toc501625264"/>
      <w:bookmarkStart w:id="199" w:name="_Toc113455518"/>
      <w:r w:rsidRPr="00355750">
        <w:t>Kombinert bebyggelse- og anleggsformål</w:t>
      </w:r>
      <w:bookmarkEnd w:id="193"/>
      <w:bookmarkEnd w:id="194"/>
      <w:bookmarkEnd w:id="195"/>
      <w:bookmarkEnd w:id="196"/>
      <w:bookmarkEnd w:id="197"/>
      <w:bookmarkEnd w:id="198"/>
      <w:bookmarkEnd w:id="199"/>
    </w:p>
    <w:p w14:paraId="3994154F" w14:textId="0B105BFF" w:rsidR="00355750" w:rsidRPr="00355750" w:rsidRDefault="00355750" w:rsidP="00355750">
      <w:pPr>
        <w:spacing w:after="200"/>
        <w:rPr>
          <w:rFonts w:cs="Times New Roman"/>
          <w:szCs w:val="24"/>
        </w:rPr>
      </w:pPr>
      <w:r w:rsidRPr="00355750">
        <w:rPr>
          <w:rFonts w:cs="Times New Roman"/>
          <w:szCs w:val="24"/>
        </w:rPr>
        <w:t>Det er spesifisert 14 forhåndsdefinerte kombinasjoner av bebyggelses- og anleggsformål basert på de mest brukte kombinasjonene</w:t>
      </w:r>
    </w:p>
    <w:p w14:paraId="01024AA6" w14:textId="6FDF60F3" w:rsidR="00355750" w:rsidRPr="00355750" w:rsidRDefault="00D11564" w:rsidP="004D40CA">
      <w:pPr>
        <w:pStyle w:val="Listebombe"/>
      </w:pPr>
      <w:r>
        <w:t>bolig/forretning</w:t>
      </w:r>
    </w:p>
    <w:p w14:paraId="4FF678B4" w14:textId="3005F9F8" w:rsidR="00355750" w:rsidRPr="00355750" w:rsidRDefault="00D11564" w:rsidP="004D40CA">
      <w:pPr>
        <w:pStyle w:val="Listebombe"/>
      </w:pPr>
      <w:r>
        <w:t>bolig/forretning/kontor</w:t>
      </w:r>
    </w:p>
    <w:p w14:paraId="3D816649" w14:textId="4BB82CFD" w:rsidR="00355750" w:rsidRPr="00355750" w:rsidRDefault="00D11564" w:rsidP="004D40CA">
      <w:pPr>
        <w:pStyle w:val="Listebombe"/>
      </w:pPr>
      <w:r>
        <w:t>bolig/tjenesteyting</w:t>
      </w:r>
    </w:p>
    <w:p w14:paraId="283DDC1B" w14:textId="47A86325" w:rsidR="00355750" w:rsidRPr="00355750" w:rsidRDefault="00D11564" w:rsidP="004D40CA">
      <w:pPr>
        <w:pStyle w:val="Listebombe"/>
      </w:pPr>
      <w:r>
        <w:t>bolig/kontor</w:t>
      </w:r>
    </w:p>
    <w:p w14:paraId="6831CCA0" w14:textId="1B171E98" w:rsidR="00355750" w:rsidRPr="00355750" w:rsidRDefault="00D11564" w:rsidP="004D40CA">
      <w:pPr>
        <w:pStyle w:val="Listebombe"/>
      </w:pPr>
      <w:r>
        <w:t>forretning/kontor</w:t>
      </w:r>
    </w:p>
    <w:p w14:paraId="598407A4" w14:textId="72D82551" w:rsidR="00355750" w:rsidRPr="00355750" w:rsidRDefault="00D11564" w:rsidP="004D40CA">
      <w:pPr>
        <w:pStyle w:val="Listebombe"/>
      </w:pPr>
      <w:r>
        <w:t>forretning/kontor/industri</w:t>
      </w:r>
    </w:p>
    <w:p w14:paraId="3925FF89" w14:textId="07484435" w:rsidR="00355750" w:rsidRPr="00355750" w:rsidRDefault="00D11564" w:rsidP="004D40CA">
      <w:pPr>
        <w:pStyle w:val="Listebombe"/>
      </w:pPr>
      <w:r>
        <w:t>forretning/industri</w:t>
      </w:r>
    </w:p>
    <w:p w14:paraId="01C90643" w14:textId="4EA17EBC" w:rsidR="00355750" w:rsidRPr="00355750" w:rsidRDefault="00D11564" w:rsidP="004D40CA">
      <w:pPr>
        <w:pStyle w:val="Listebombe"/>
      </w:pPr>
      <w:r>
        <w:t>forretning/kontor/tjenesteyting</w:t>
      </w:r>
    </w:p>
    <w:p w14:paraId="1801E380" w14:textId="0BE54767" w:rsidR="00355750" w:rsidRPr="00355750" w:rsidRDefault="00D11564" w:rsidP="004D40CA">
      <w:pPr>
        <w:pStyle w:val="Listebombe"/>
      </w:pPr>
      <w:r>
        <w:t>forretning/tjenesteyting</w:t>
      </w:r>
    </w:p>
    <w:p w14:paraId="1B8170F5" w14:textId="386A2A47" w:rsidR="00355750" w:rsidRPr="00355750" w:rsidRDefault="00D11564" w:rsidP="004D40CA">
      <w:pPr>
        <w:pStyle w:val="Listebombe"/>
      </w:pPr>
      <w:r>
        <w:t>næring/tjenesteyting</w:t>
      </w:r>
    </w:p>
    <w:p w14:paraId="4FD72E1C" w14:textId="6E0C2463" w:rsidR="00355750" w:rsidRPr="00355750" w:rsidRDefault="00D11564" w:rsidP="004D40CA">
      <w:pPr>
        <w:pStyle w:val="Listebombe"/>
      </w:pPr>
      <w:r>
        <w:t>kontor/lager</w:t>
      </w:r>
    </w:p>
    <w:p w14:paraId="0D10D07A" w14:textId="4FAE89C4" w:rsidR="00355750" w:rsidRPr="00355750" w:rsidRDefault="00D11564" w:rsidP="004D40CA">
      <w:pPr>
        <w:pStyle w:val="Listebombe"/>
      </w:pPr>
      <w:r>
        <w:t>industri/lager</w:t>
      </w:r>
    </w:p>
    <w:p w14:paraId="591A85CD" w14:textId="1D21273D" w:rsidR="00355750" w:rsidRPr="00355750" w:rsidRDefault="00D11564" w:rsidP="004D40CA">
      <w:pPr>
        <w:pStyle w:val="Listebombe"/>
      </w:pPr>
      <w:r>
        <w:t>kontor/industri</w:t>
      </w:r>
    </w:p>
    <w:p w14:paraId="19C8D5A7" w14:textId="211EC0E8" w:rsidR="008529BC" w:rsidRDefault="00D11564" w:rsidP="004D40CA">
      <w:pPr>
        <w:pStyle w:val="Listebombe"/>
      </w:pPr>
      <w:r>
        <w:t>kontor/tjenesteyting</w:t>
      </w:r>
    </w:p>
    <w:p w14:paraId="1234465E" w14:textId="2CDF9E4E" w:rsidR="00355750" w:rsidRPr="00355750" w:rsidRDefault="00355750" w:rsidP="004D40CA">
      <w:pPr>
        <w:pStyle w:val="Overskrift3"/>
      </w:pPr>
      <w:bookmarkStart w:id="200" w:name="_Toc500854887"/>
      <w:bookmarkStart w:id="201" w:name="_Toc501114619"/>
      <w:bookmarkStart w:id="202" w:name="_Toc501625265"/>
      <w:bookmarkStart w:id="203" w:name="_Toc113455519"/>
      <w:r w:rsidRPr="00355750">
        <w:t>Angitt bebyggelse og anleggsformål kombinert med andre angitte hovedformål</w:t>
      </w:r>
      <w:bookmarkEnd w:id="200"/>
      <w:bookmarkEnd w:id="201"/>
      <w:bookmarkEnd w:id="202"/>
      <w:bookmarkEnd w:id="203"/>
    </w:p>
    <w:p w14:paraId="031EEBEA" w14:textId="77777777" w:rsidR="008529BC" w:rsidRDefault="00355750" w:rsidP="00355750">
      <w:pPr>
        <w:rPr>
          <w:rFonts w:cs="Times New Roman"/>
          <w:szCs w:val="24"/>
        </w:rPr>
      </w:pPr>
      <w:r w:rsidRPr="00355750">
        <w:rPr>
          <w:rFonts w:cs="Times New Roman"/>
          <w:szCs w:val="24"/>
        </w:rPr>
        <w:t>Hvis det som skal reguleres/planlegges ikke passer inn i noen av kategoriene, er det dette formålet som må benyttes. Her kombineres angitte bebyggelse- og anleggsformål med andre angitte hovedformål. I tillegg kan alle formål kombineres, også på tvers av hovedformål, så lenge det ikke er motstrid mellom formålene som kombineres.</w:t>
      </w:r>
    </w:p>
    <w:p w14:paraId="2B8062F6" w14:textId="48B92DCD" w:rsidR="00355750" w:rsidRPr="00355750" w:rsidRDefault="00355750" w:rsidP="00355750">
      <w:pPr>
        <w:spacing w:after="200"/>
        <w:rPr>
          <w:rFonts w:cs="Times New Roman"/>
          <w:szCs w:val="24"/>
        </w:rPr>
      </w:pPr>
      <w:r w:rsidRPr="00355750">
        <w:rPr>
          <w:rFonts w:cs="Times New Roman"/>
          <w:szCs w:val="24"/>
        </w:rPr>
        <w:t>Bestemmelsene må presisere hvordan kombinasjonen av formål er tenkt. Det kan være ved angivelse av maks bruksareal for de ulike formålene i kombinasjonen, hvilke områder/etasjer som kan benyttes til ulike formål eller et tidsavgrenset skille mellom ulike formål i kombinasjonen. En tidsavgrensning i bestemmelsene kan være et klokkeslett, en dato eller når en definert hendelse inntreffer.</w:t>
      </w:r>
    </w:p>
    <w:p w14:paraId="2FB8ADD1" w14:textId="77777777" w:rsidR="008529BC" w:rsidRDefault="00355750" w:rsidP="00355750">
      <w:pPr>
        <w:spacing w:after="200"/>
        <w:rPr>
          <w:rFonts w:cs="Times New Roman"/>
        </w:rPr>
      </w:pPr>
      <w:r w:rsidRPr="00355750">
        <w:rPr>
          <w:rFonts w:cs="Times New Roman"/>
          <w:noProof/>
        </w:rPr>
        <w:drawing>
          <wp:inline distT="0" distB="0" distL="0" distR="0" wp14:anchorId="451A0C8D" wp14:editId="6A4BE4F7">
            <wp:extent cx="3818505" cy="2381250"/>
            <wp:effectExtent l="0" t="0" r="0" b="0"/>
            <wp:docPr id="36" name="Bilde 36" descr="Volummodell som spesifiserer etasjevis bruk i bygg." title="Volum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descr="illustrasjon forretning_kontor_tjenesteytin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837117" cy="2392857"/>
                    </a:xfrm>
                    <a:prstGeom prst="rect">
                      <a:avLst/>
                    </a:prstGeom>
                    <a:noFill/>
                    <a:ln>
                      <a:noFill/>
                    </a:ln>
                  </pic:spPr>
                </pic:pic>
              </a:graphicData>
            </a:graphic>
          </wp:inline>
        </w:drawing>
      </w:r>
    </w:p>
    <w:p w14:paraId="0BC271BC" w14:textId="544D2CB3" w:rsidR="00355750" w:rsidRPr="00CA206C" w:rsidRDefault="00355750" w:rsidP="00E857B0">
      <w:pPr>
        <w:pStyle w:val="figur-tittel"/>
        <w:rPr>
          <w:rStyle w:val="kursiv"/>
        </w:rPr>
      </w:pPr>
      <w:r w:rsidRPr="00CA206C">
        <w:rPr>
          <w:rStyle w:val="kursiv"/>
        </w:rPr>
        <w:t>Eksempel på bygg innenfor kombinert formål forretning/kontor/tjenesteyting, der bestemmelsene spesifiserer at andre til fjerde etasje skal benyttes til kontor mens første etasje kan benyttes til ulike typer forretninger og tjenesteyting.</w:t>
      </w:r>
    </w:p>
    <w:p w14:paraId="3D9203B3" w14:textId="1AC54D64" w:rsidR="00355750" w:rsidRPr="0061734A" w:rsidRDefault="00355750" w:rsidP="004D40CA">
      <w:pPr>
        <w:pStyle w:val="Overskrift2"/>
        <w:rPr>
          <w:lang w:val="nn-NO"/>
        </w:rPr>
      </w:pPr>
      <w:bookmarkStart w:id="204" w:name="_Toc498947816"/>
      <w:bookmarkStart w:id="205" w:name="_Toc499622781"/>
      <w:bookmarkStart w:id="206" w:name="_Toc499642674"/>
      <w:bookmarkStart w:id="207" w:name="_Toc500854888"/>
      <w:bookmarkStart w:id="208" w:name="_Toc501114620"/>
      <w:bookmarkStart w:id="209" w:name="_Toc501625266"/>
      <w:bookmarkStart w:id="210" w:name="_Toc113455520"/>
      <w:r w:rsidRPr="0061734A">
        <w:rPr>
          <w:lang w:val="nn-NO"/>
        </w:rPr>
        <w:t>Samferdselsanlegg og teknisk infrastruktur (</w:t>
      </w:r>
      <w:r w:rsidR="00CA206C">
        <w:rPr>
          <w:lang w:val="nn-NO"/>
        </w:rPr>
        <w:t>§ </w:t>
      </w:r>
      <w:r w:rsidR="00CA206C" w:rsidRPr="0061734A">
        <w:rPr>
          <w:lang w:val="nn-NO"/>
        </w:rPr>
        <w:t>1</w:t>
      </w:r>
      <w:r w:rsidRPr="0061734A">
        <w:rPr>
          <w:lang w:val="nn-NO"/>
        </w:rPr>
        <w:t>2-5 nr. 2)</w:t>
      </w:r>
      <w:bookmarkEnd w:id="204"/>
      <w:bookmarkEnd w:id="205"/>
      <w:bookmarkEnd w:id="206"/>
      <w:bookmarkEnd w:id="207"/>
      <w:bookmarkEnd w:id="208"/>
      <w:bookmarkEnd w:id="209"/>
      <w:bookmarkEnd w:id="210"/>
    </w:p>
    <w:tbl>
      <w:tblPr>
        <w:tblStyle w:val="StandardBoks"/>
        <w:tblW w:w="0" w:type="auto"/>
        <w:tblLook w:val="04A0" w:firstRow="1" w:lastRow="0" w:firstColumn="1" w:lastColumn="0" w:noHBand="0" w:noVBand="1"/>
      </w:tblPr>
      <w:tblGrid>
        <w:gridCol w:w="9060"/>
      </w:tblGrid>
      <w:tr w:rsidR="002F098F" w:rsidRPr="0024054A" w14:paraId="6A3518D8" w14:textId="77777777" w:rsidTr="005D266A">
        <w:tc>
          <w:tcPr>
            <w:tcW w:w="9060" w:type="dxa"/>
            <w:tcBorders>
              <w:top w:val="single" w:sz="4" w:space="0" w:color="auto"/>
              <w:left w:val="single" w:sz="4" w:space="0" w:color="auto"/>
              <w:bottom w:val="single" w:sz="4" w:space="0" w:color="auto"/>
              <w:right w:val="single" w:sz="4" w:space="0" w:color="auto"/>
            </w:tcBorders>
            <w:shd w:val="clear" w:color="auto" w:fill="auto"/>
          </w:tcPr>
          <w:p w14:paraId="1206FF85" w14:textId="77777777" w:rsidR="002F098F" w:rsidRPr="00CA206C" w:rsidRDefault="002F098F" w:rsidP="002F098F">
            <w:pPr>
              <w:rPr>
                <w:rStyle w:val="halvfet"/>
              </w:rPr>
            </w:pPr>
            <w:r w:rsidRPr="00CA206C">
              <w:rPr>
                <w:rStyle w:val="halvfet"/>
              </w:rPr>
              <w:t>2. Samferdselsanlegg og teknisk infrastruktur</w:t>
            </w:r>
          </w:p>
          <w:p w14:paraId="0DE6CC37" w14:textId="647885B4" w:rsidR="002F098F" w:rsidRPr="00BC4C6E" w:rsidRDefault="002F098F" w:rsidP="002F098F">
            <w:pPr>
              <w:rPr>
                <w:lang w:val="nn-NO"/>
              </w:rPr>
            </w:pPr>
            <w:proofErr w:type="spellStart"/>
            <w:r w:rsidRPr="00BC4C6E">
              <w:rPr>
                <w:color w:val="333333"/>
                <w:lang w:val="nn-NO"/>
              </w:rPr>
              <w:t>herunder</w:t>
            </w:r>
            <w:proofErr w:type="spellEnd"/>
            <w:r w:rsidRPr="00BC4C6E">
              <w:rPr>
                <w:color w:val="333333"/>
                <w:lang w:val="nn-NO"/>
              </w:rPr>
              <w:t xml:space="preserve"> areal for veg, bane, </w:t>
            </w:r>
            <w:proofErr w:type="spellStart"/>
            <w:r w:rsidRPr="00BC4C6E">
              <w:rPr>
                <w:color w:val="333333"/>
                <w:lang w:val="nn-NO"/>
              </w:rPr>
              <w:t>lufthavn</w:t>
            </w:r>
            <w:proofErr w:type="spellEnd"/>
            <w:r w:rsidRPr="00BC4C6E">
              <w:rPr>
                <w:color w:val="333333"/>
                <w:lang w:val="nn-NO"/>
              </w:rPr>
              <w:t xml:space="preserve">, </w:t>
            </w:r>
            <w:proofErr w:type="spellStart"/>
            <w:r w:rsidRPr="00BC4C6E">
              <w:rPr>
                <w:color w:val="333333"/>
                <w:lang w:val="nn-NO"/>
              </w:rPr>
              <w:t>havn</w:t>
            </w:r>
            <w:proofErr w:type="spellEnd"/>
            <w:r w:rsidRPr="00BC4C6E">
              <w:rPr>
                <w:color w:val="333333"/>
                <w:lang w:val="nn-NO"/>
              </w:rPr>
              <w:t xml:space="preserve">, </w:t>
            </w:r>
            <w:proofErr w:type="spellStart"/>
            <w:r w:rsidRPr="00BC4C6E">
              <w:rPr>
                <w:color w:val="333333"/>
                <w:lang w:val="nn-NO"/>
              </w:rPr>
              <w:t>hovednett</w:t>
            </w:r>
            <w:proofErr w:type="spellEnd"/>
            <w:r w:rsidRPr="00BC4C6E">
              <w:rPr>
                <w:color w:val="333333"/>
                <w:lang w:val="nn-NO"/>
              </w:rPr>
              <w:t xml:space="preserve"> for sykkel, kollektivnett, kollektivknutepunkt, </w:t>
            </w:r>
            <w:proofErr w:type="spellStart"/>
            <w:r w:rsidRPr="00BC4C6E">
              <w:rPr>
                <w:color w:val="333333"/>
                <w:lang w:val="nn-NO"/>
              </w:rPr>
              <w:t>parkeringsplasser</w:t>
            </w:r>
            <w:proofErr w:type="spellEnd"/>
            <w:r w:rsidRPr="00BC4C6E">
              <w:rPr>
                <w:color w:val="333333"/>
                <w:lang w:val="nn-NO"/>
              </w:rPr>
              <w:t xml:space="preserve">, trasé for </w:t>
            </w:r>
            <w:proofErr w:type="spellStart"/>
            <w:r w:rsidRPr="00BC4C6E">
              <w:rPr>
                <w:color w:val="333333"/>
                <w:lang w:val="nn-NO"/>
              </w:rPr>
              <w:t>nærmere</w:t>
            </w:r>
            <w:proofErr w:type="spellEnd"/>
            <w:r w:rsidRPr="00BC4C6E">
              <w:rPr>
                <w:color w:val="333333"/>
                <w:lang w:val="nn-NO"/>
              </w:rPr>
              <w:t xml:space="preserve"> angitt teknisk infrastruktur</w:t>
            </w:r>
          </w:p>
        </w:tc>
      </w:tr>
    </w:tbl>
    <w:p w14:paraId="1DC24D4B" w14:textId="77777777" w:rsidR="00CA206C" w:rsidRDefault="00355750" w:rsidP="00355750">
      <w:pPr>
        <w:rPr>
          <w:rFonts w:cs="Times New Roman"/>
          <w:szCs w:val="24"/>
        </w:rPr>
      </w:pPr>
      <w:r w:rsidRPr="00355750">
        <w:rPr>
          <w:rFonts w:cs="Times New Roman"/>
          <w:szCs w:val="24"/>
        </w:rPr>
        <w:t>For planer i store målestokker tegnes samferdselsanleggene med formålsflater.</w:t>
      </w:r>
    </w:p>
    <w:p w14:paraId="33C4BB4A" w14:textId="5413E922" w:rsidR="00355750" w:rsidRPr="00355750" w:rsidRDefault="00355750" w:rsidP="00355750">
      <w:pPr>
        <w:rPr>
          <w:rFonts w:cs="Times New Roman"/>
          <w:szCs w:val="24"/>
        </w:rPr>
      </w:pPr>
      <w:r w:rsidRPr="00355750">
        <w:rPr>
          <w:rFonts w:cs="Times New Roman"/>
          <w:szCs w:val="24"/>
        </w:rPr>
        <w:t xml:space="preserve">Geometri for de fleste typer samferdselsanlegg er tilgjengelig </w:t>
      </w:r>
      <w:r w:rsidR="00DB7A25">
        <w:rPr>
          <w:rFonts w:cs="Times New Roman"/>
          <w:szCs w:val="24"/>
        </w:rPr>
        <w:t xml:space="preserve">som datasett </w:t>
      </w:r>
      <w:r w:rsidRPr="00355750">
        <w:rPr>
          <w:rFonts w:cs="Times New Roman"/>
          <w:szCs w:val="24"/>
        </w:rPr>
        <w:t xml:space="preserve">i </w:t>
      </w:r>
      <w:r w:rsidR="00DB7A25">
        <w:rPr>
          <w:rFonts w:cs="Times New Roman"/>
          <w:szCs w:val="24"/>
        </w:rPr>
        <w:t>det offentlige kart</w:t>
      </w:r>
      <w:r w:rsidR="00DB7A25" w:rsidRPr="00355750">
        <w:rPr>
          <w:rFonts w:cs="Times New Roman"/>
          <w:szCs w:val="24"/>
        </w:rPr>
        <w:t>grunn</w:t>
      </w:r>
      <w:r w:rsidR="00DB7A25">
        <w:rPr>
          <w:rFonts w:cs="Times New Roman"/>
          <w:szCs w:val="24"/>
        </w:rPr>
        <w:t>laget (DOK)</w:t>
      </w:r>
      <w:r w:rsidR="00DB7A25" w:rsidRPr="00355750">
        <w:rPr>
          <w:rFonts w:cs="Times New Roman"/>
          <w:szCs w:val="24"/>
        </w:rPr>
        <w:t xml:space="preserve"> </w:t>
      </w:r>
      <w:r w:rsidRPr="00355750">
        <w:rPr>
          <w:rFonts w:cs="Times New Roman"/>
          <w:szCs w:val="24"/>
        </w:rPr>
        <w:t xml:space="preserve">som er </w:t>
      </w:r>
      <w:r w:rsidR="00DB7A25">
        <w:rPr>
          <w:rFonts w:cs="Times New Roman"/>
          <w:szCs w:val="24"/>
        </w:rPr>
        <w:t>tilgjengelig</w:t>
      </w:r>
      <w:r w:rsidR="00DB7A25" w:rsidRPr="00355750">
        <w:rPr>
          <w:rFonts w:cs="Times New Roman"/>
          <w:szCs w:val="24"/>
        </w:rPr>
        <w:t xml:space="preserve"> </w:t>
      </w:r>
      <w:r w:rsidRPr="00355750">
        <w:rPr>
          <w:rFonts w:cs="Times New Roman"/>
          <w:szCs w:val="24"/>
        </w:rPr>
        <w:t>fra kommunen</w:t>
      </w:r>
      <w:r w:rsidR="00353576">
        <w:rPr>
          <w:rFonts w:cs="Times New Roman"/>
          <w:szCs w:val="24"/>
        </w:rPr>
        <w:t>, jf. kart</w:t>
      </w:r>
      <w:r w:rsidR="001179FA">
        <w:rPr>
          <w:rFonts w:cs="Times New Roman"/>
          <w:szCs w:val="24"/>
        </w:rPr>
        <w:t>-</w:t>
      </w:r>
      <w:r w:rsidR="00353576">
        <w:rPr>
          <w:rFonts w:cs="Times New Roman"/>
          <w:szCs w:val="24"/>
        </w:rPr>
        <w:t xml:space="preserve"> og planforskriften </w:t>
      </w:r>
      <w:r w:rsidR="00CA206C">
        <w:rPr>
          <w:rFonts w:cs="Times New Roman"/>
          <w:szCs w:val="24"/>
        </w:rPr>
        <w:t>§ 5</w:t>
      </w:r>
      <w:r w:rsidRPr="00355750">
        <w:rPr>
          <w:rFonts w:cs="Times New Roman"/>
          <w:szCs w:val="24"/>
        </w:rPr>
        <w:t>.</w:t>
      </w:r>
    </w:p>
    <w:p w14:paraId="1D51C234" w14:textId="77777777" w:rsidR="00355750" w:rsidRPr="00355750" w:rsidRDefault="00355750" w:rsidP="004D40CA">
      <w:pPr>
        <w:pStyle w:val="Overskrift3"/>
      </w:pPr>
      <w:bookmarkStart w:id="211" w:name="_Toc498947817"/>
      <w:bookmarkStart w:id="212" w:name="_Toc499622782"/>
      <w:bookmarkStart w:id="213" w:name="_Toc499642675"/>
      <w:bookmarkStart w:id="214" w:name="_Toc500854889"/>
      <w:bookmarkStart w:id="215" w:name="_Toc501114621"/>
      <w:bookmarkStart w:id="216" w:name="_Toc501625267"/>
      <w:bookmarkStart w:id="217" w:name="_Toc113455521"/>
      <w:r w:rsidRPr="00355750">
        <w:t>Veg</w:t>
      </w:r>
      <w:bookmarkEnd w:id="211"/>
      <w:bookmarkEnd w:id="212"/>
      <w:bookmarkEnd w:id="213"/>
      <w:bookmarkEnd w:id="214"/>
      <w:bookmarkEnd w:id="215"/>
      <w:bookmarkEnd w:id="216"/>
      <w:bookmarkEnd w:id="217"/>
    </w:p>
    <w:p w14:paraId="478585FA" w14:textId="12521F04" w:rsidR="00CA206C" w:rsidRDefault="00355750" w:rsidP="00C878F6">
      <w:pPr>
        <w:shd w:val="clear" w:color="auto" w:fill="FFFFFF" w:themeFill="background1"/>
        <w:spacing w:before="240" w:after="200"/>
        <w:rPr>
          <w:rFonts w:cs="Times New Roman"/>
        </w:rPr>
      </w:pPr>
      <w:r w:rsidRPr="006F62EB">
        <w:rPr>
          <w:rFonts w:cs="Times New Roman"/>
        </w:rPr>
        <w:t>Veg omfatter underformålene</w:t>
      </w:r>
    </w:p>
    <w:p w14:paraId="1CF0D135" w14:textId="421C0200" w:rsidR="00355750" w:rsidRPr="00355750" w:rsidRDefault="00D11564" w:rsidP="004D40CA">
      <w:pPr>
        <w:pStyle w:val="Listebombe"/>
      </w:pPr>
      <w:r>
        <w:t>kjøreveg</w:t>
      </w:r>
    </w:p>
    <w:p w14:paraId="5D96B252" w14:textId="57023A6F" w:rsidR="00355750" w:rsidRPr="00355750" w:rsidRDefault="00D11564" w:rsidP="004D40CA">
      <w:pPr>
        <w:pStyle w:val="Listebombe"/>
      </w:pPr>
      <w:r>
        <w:t>fortau</w:t>
      </w:r>
    </w:p>
    <w:p w14:paraId="7943EC58" w14:textId="4346CD38" w:rsidR="00355750" w:rsidRPr="00355750" w:rsidRDefault="00D11564" w:rsidP="004D40CA">
      <w:pPr>
        <w:pStyle w:val="Listebombe"/>
      </w:pPr>
      <w:r>
        <w:t>torg</w:t>
      </w:r>
    </w:p>
    <w:p w14:paraId="3DCEF623" w14:textId="286A8386" w:rsidR="00355750" w:rsidRPr="00355750" w:rsidRDefault="00D11564" w:rsidP="004D40CA">
      <w:pPr>
        <w:pStyle w:val="Listebombe"/>
      </w:pPr>
      <w:r>
        <w:t>gatetun</w:t>
      </w:r>
    </w:p>
    <w:p w14:paraId="47C57475" w14:textId="1C976CFE" w:rsidR="00355750" w:rsidRPr="00355750" w:rsidRDefault="00D11564" w:rsidP="004D40CA">
      <w:pPr>
        <w:pStyle w:val="Listebombe"/>
      </w:pPr>
      <w:r>
        <w:t>gang-/sykkelveg</w:t>
      </w:r>
    </w:p>
    <w:p w14:paraId="7D117AE0" w14:textId="4CCB3207" w:rsidR="00355750" w:rsidRPr="00355750" w:rsidRDefault="00D11564" w:rsidP="004D40CA">
      <w:pPr>
        <w:pStyle w:val="Listebombe"/>
      </w:pPr>
      <w:r>
        <w:t>gangveg/gangareal/gågate</w:t>
      </w:r>
    </w:p>
    <w:p w14:paraId="0458B6C6" w14:textId="20C3A5E1" w:rsidR="00355750" w:rsidRPr="00355750" w:rsidRDefault="00D11564" w:rsidP="0013120C">
      <w:pPr>
        <w:pStyle w:val="Listebombe"/>
      </w:pPr>
      <w:proofErr w:type="spellStart"/>
      <w:r>
        <w:t>sykkel</w:t>
      </w:r>
      <w:r w:rsidR="00B82C3E">
        <w:t>anlegg</w:t>
      </w:r>
      <w:r w:rsidR="00355750" w:rsidRPr="00355750">
        <w:t>annen</w:t>
      </w:r>
      <w:proofErr w:type="spellEnd"/>
      <w:r w:rsidR="00355750" w:rsidRPr="00355750">
        <w:t xml:space="preserve"> veggrunn</w:t>
      </w:r>
      <w:r w:rsidR="008529BC">
        <w:t xml:space="preserve"> – </w:t>
      </w:r>
      <w:r>
        <w:t>tekniske anlegg</w:t>
      </w:r>
    </w:p>
    <w:p w14:paraId="2295E618" w14:textId="3DC439D1" w:rsidR="008529BC" w:rsidRDefault="00355750" w:rsidP="004D40CA">
      <w:pPr>
        <w:pStyle w:val="Listebombe"/>
      </w:pPr>
      <w:r w:rsidRPr="00355750">
        <w:t>annen veggrunn</w:t>
      </w:r>
      <w:r w:rsidR="008529BC">
        <w:t xml:space="preserve"> – </w:t>
      </w:r>
      <w:r w:rsidR="00D11564">
        <w:t>grøntareal</w:t>
      </w:r>
    </w:p>
    <w:p w14:paraId="77D616F9" w14:textId="311F8DF6" w:rsidR="00355750" w:rsidRPr="00490C3E" w:rsidRDefault="00355750" w:rsidP="00355750">
      <w:pPr>
        <w:shd w:val="clear" w:color="auto" w:fill="FFFFFF" w:themeFill="background1"/>
        <w:spacing w:before="240" w:after="200"/>
      </w:pPr>
      <w:r w:rsidRPr="006F62EB">
        <w:rPr>
          <w:rFonts w:cs="Times New Roman"/>
        </w:rPr>
        <w:t xml:space="preserve">For offentlige veger vil vegnormalene etter </w:t>
      </w:r>
      <w:hyperlink r:id="rId128" w:history="1">
        <w:r w:rsidRPr="006F62EB">
          <w:rPr>
            <w:rFonts w:cs="Times New Roman"/>
            <w:color w:val="0000FF" w:themeColor="hyperlink"/>
            <w:u w:val="single"/>
          </w:rPr>
          <w:t>vegloven</w:t>
        </w:r>
      </w:hyperlink>
      <w:r w:rsidRPr="006F62EB">
        <w:rPr>
          <w:rFonts w:cs="Times New Roman"/>
        </w:rPr>
        <w:t xml:space="preserve"> være et naturlig utgangspunkt for hvilke tekniske krav som skal løses og stilles i reguleringsplan. </w:t>
      </w:r>
      <w:hyperlink r:id="rId129" w:history="1">
        <w:r w:rsidRPr="006F62EB">
          <w:rPr>
            <w:rFonts w:cs="Times New Roman"/>
            <w:color w:val="0000FF" w:themeColor="hyperlink"/>
            <w:u w:val="single"/>
          </w:rPr>
          <w:t>Statens vegvesen har gitt ut egne håndbøker for planlegging av veg</w:t>
        </w:r>
      </w:hyperlink>
      <w:r w:rsidRPr="006F62EB">
        <w:rPr>
          <w:rFonts w:cs="Times New Roman"/>
        </w:rPr>
        <w:t xml:space="preserve">, hvor </w:t>
      </w:r>
      <w:hyperlink r:id="rId130" w:history="1">
        <w:r w:rsidRPr="006F62EB">
          <w:rPr>
            <w:rFonts w:cs="Times New Roman"/>
          </w:rPr>
          <w:t>Håndbok N100 Veg- og gateutforming</w:t>
        </w:r>
      </w:hyperlink>
      <w:r w:rsidRPr="006F62EB">
        <w:rPr>
          <w:rFonts w:cs="Times New Roman"/>
        </w:rPr>
        <w:t xml:space="preserve"> er den </w:t>
      </w:r>
      <w:r w:rsidRPr="00490C3E">
        <w:t>grunnleggende.</w:t>
      </w:r>
    </w:p>
    <w:p w14:paraId="6B3C47FD" w14:textId="616AE61F" w:rsidR="00355750" w:rsidRPr="00C878F6" w:rsidRDefault="00355750" w:rsidP="00C878F6">
      <w:pPr>
        <w:shd w:val="clear" w:color="auto" w:fill="FFFFFF" w:themeFill="background1"/>
        <w:spacing w:after="200"/>
        <w:rPr>
          <w:rFonts w:cs="Times New Roman"/>
        </w:rPr>
      </w:pPr>
      <w:r w:rsidRPr="006F62EB">
        <w:rPr>
          <w:rFonts w:cs="Times New Roman"/>
        </w:rPr>
        <w:t xml:space="preserve">Gjennom bestemmelser etter </w:t>
      </w:r>
      <w:r w:rsidR="00CA206C">
        <w:rPr>
          <w:rFonts w:cs="Times New Roman"/>
        </w:rPr>
        <w:t>§ </w:t>
      </w:r>
      <w:r w:rsidR="00CA206C" w:rsidRPr="00C878F6">
        <w:rPr>
          <w:rFonts w:cs="Times New Roman"/>
        </w:rPr>
        <w:t>1</w:t>
      </w:r>
      <w:r w:rsidRPr="00C878F6">
        <w:rPr>
          <w:rFonts w:cs="Times New Roman"/>
        </w:rPr>
        <w:t>2-7 nr. 14 kan det angis om vegformålet er privat eller offentlig veg. Dersom veg, eller deler av veg, skal forbeholdes kollektivtrafikk, kan dette presiseres i bestemmelsene som kollektivgate eller kollektivfelt.</w:t>
      </w:r>
    </w:p>
    <w:p w14:paraId="494E703F" w14:textId="0CBF6CB4" w:rsidR="008529BC" w:rsidRPr="00C878F6" w:rsidRDefault="00355750">
      <w:pPr>
        <w:shd w:val="clear" w:color="auto" w:fill="FFFFFF" w:themeFill="background1"/>
        <w:rPr>
          <w:rFonts w:cs="Times New Roman"/>
        </w:rPr>
      </w:pPr>
      <w:r w:rsidRPr="00C878F6">
        <w:rPr>
          <w:rFonts w:cs="Times New Roman"/>
        </w:rPr>
        <w:t xml:space="preserve">Andre aktuelle forhold å gi bestemmelser om er vegbredde, antall kjørefelt, stigningsforhold, avkjørsler og utforming og utførelse av terrenginngrep som følge av veganlegget, eksempelvis krav om at vegskjæringer og fyllinger skal påføres jord og tilsås/beplantes. Slike krav kan illustreres i planbeskrivelsen. Illustrasjonen kan eventuelt gjøres </w:t>
      </w:r>
      <w:r w:rsidR="00D062C8">
        <w:rPr>
          <w:rFonts w:cs="Times New Roman"/>
        </w:rPr>
        <w:t xml:space="preserve">rettslig </w:t>
      </w:r>
      <w:r w:rsidRPr="00C878F6">
        <w:rPr>
          <w:rFonts w:cs="Times New Roman"/>
        </w:rPr>
        <w:t>bindende gjennom bestemmelse til planen.</w:t>
      </w:r>
    </w:p>
    <w:p w14:paraId="04219E83" w14:textId="6BA8E462" w:rsidR="00355750" w:rsidRPr="00C964A6" w:rsidRDefault="00355750" w:rsidP="00C964A6">
      <w:pPr>
        <w:pStyle w:val="Overskrift4"/>
      </w:pPr>
      <w:r w:rsidRPr="00C964A6">
        <w:t>Gatetun</w:t>
      </w:r>
    </w:p>
    <w:p w14:paraId="18CAC722" w14:textId="77777777" w:rsidR="00355750" w:rsidRPr="00355750" w:rsidRDefault="00355750" w:rsidP="00355750">
      <w:pPr>
        <w:spacing w:before="120" w:after="200"/>
        <w:rPr>
          <w:rFonts w:cs="Times New Roman"/>
          <w:szCs w:val="24"/>
        </w:rPr>
      </w:pPr>
      <w:r w:rsidRPr="00355750">
        <w:rPr>
          <w:rFonts w:cs="Times New Roman"/>
          <w:szCs w:val="24"/>
        </w:rPr>
        <w:t>Innenfor underformålet gatetun kan det ved bestemmelser angis ulike typer sambruksareal, beplantning- og lekeareal, av- og påstigning, gang- og sykkelveg, innkjørsel til parkeringsanlegg, parkering, møbleringssoner og gågate. Det er sammenhengen bruken av området inngår i som avgjør hvilket formål som skal benyttes. En lekeplass tilknyttet en offentlig gågate i et tettbebygd strøk er en naturlig del av gatetunet og inngår derfor i formålet gatetun.</w:t>
      </w:r>
    </w:p>
    <w:p w14:paraId="36461807" w14:textId="26B9DF34" w:rsidR="00355750" w:rsidRPr="00355750" w:rsidRDefault="00355750" w:rsidP="00C964A6">
      <w:pPr>
        <w:pStyle w:val="Overskrift4"/>
      </w:pPr>
      <w:r w:rsidRPr="00355750">
        <w:t>Sykkelveg/-</w:t>
      </w:r>
      <w:r w:rsidR="00196CD7">
        <w:t>anlegg</w:t>
      </w:r>
    </w:p>
    <w:p w14:paraId="3A14929E" w14:textId="77777777" w:rsidR="00355750" w:rsidRPr="00355750" w:rsidRDefault="00355750" w:rsidP="00355750">
      <w:pPr>
        <w:spacing w:before="120" w:after="200"/>
        <w:rPr>
          <w:rFonts w:cs="Times New Roman"/>
          <w:szCs w:val="24"/>
        </w:rPr>
      </w:pPr>
      <w:r w:rsidRPr="00355750">
        <w:rPr>
          <w:rFonts w:cs="Times New Roman"/>
          <w:szCs w:val="24"/>
        </w:rPr>
        <w:t>Formålet omfatter alle alternativer for separate anlegg for sykkeltrafikk.</w:t>
      </w:r>
    </w:p>
    <w:p w14:paraId="4AB12A27" w14:textId="77777777" w:rsidR="008529BC" w:rsidRDefault="00355750" w:rsidP="00C964A6">
      <w:pPr>
        <w:pStyle w:val="Overskrift4"/>
      </w:pPr>
      <w:r w:rsidRPr="00355750">
        <w:t>Annen veggrunn – tekniske anlegg</w:t>
      </w:r>
    </w:p>
    <w:p w14:paraId="6B61D5E8" w14:textId="77777777" w:rsidR="00CA206C" w:rsidRDefault="00355750" w:rsidP="00355750">
      <w:pPr>
        <w:rPr>
          <w:rFonts w:cs="Times New Roman"/>
          <w:szCs w:val="24"/>
        </w:rPr>
      </w:pPr>
      <w:r w:rsidRPr="00355750">
        <w:rPr>
          <w:rFonts w:cs="Times New Roman"/>
          <w:szCs w:val="24"/>
        </w:rPr>
        <w:t>Dette underformålet benyttes for arealer til grøfter, tekniske installasjoner, inkludert mindre tekniske bygninger (</w:t>
      </w:r>
      <w:proofErr w:type="spellStart"/>
      <w:r w:rsidRPr="00355750">
        <w:rPr>
          <w:rFonts w:cs="Times New Roman"/>
          <w:szCs w:val="24"/>
        </w:rPr>
        <w:t>pumpehus</w:t>
      </w:r>
      <w:proofErr w:type="spellEnd"/>
      <w:r w:rsidRPr="00355750">
        <w:rPr>
          <w:rFonts w:cs="Times New Roman"/>
          <w:szCs w:val="24"/>
        </w:rPr>
        <w:t>, etc.) I dette underformålet inngår også skjæringer og støttemurer m.m. Rasteplasser med tilhørende servicebygg er et eget underformål under parkering og skal ikke inngå i arealer avsatt til annen veggrunn. Statens vegvesens servicestasjoner inngår også i formålet. Generelt skal restarealer langs veg vises med dette formålet og ikke som grøntareal så framt de ikke faktisk har funksjon som og inngår i grøntareal.</w:t>
      </w:r>
    </w:p>
    <w:p w14:paraId="68A7856B" w14:textId="6871A8B3" w:rsidR="00355750" w:rsidRPr="00355750" w:rsidRDefault="00355750" w:rsidP="00C964A6">
      <w:pPr>
        <w:pStyle w:val="Overskrift4"/>
      </w:pPr>
      <w:r w:rsidRPr="00355750">
        <w:t>Annen veggrunn – grøntareal</w:t>
      </w:r>
    </w:p>
    <w:p w14:paraId="7DB647A3" w14:textId="6981D475" w:rsidR="00355750" w:rsidRPr="00355750" w:rsidRDefault="00355750" w:rsidP="00355750">
      <w:pPr>
        <w:spacing w:before="120" w:after="200"/>
        <w:rPr>
          <w:rFonts w:cs="Times New Roman"/>
          <w:szCs w:val="24"/>
        </w:rPr>
      </w:pPr>
      <w:r w:rsidRPr="00355750">
        <w:rPr>
          <w:rFonts w:cs="Times New Roman"/>
          <w:szCs w:val="24"/>
        </w:rPr>
        <w:t>Dette underformålet benyttes for areal som i hovedsak forutsettes beplantet eller bevart grønt og som skal inngå i vegens eiendomsområde. Formålet kan omfatte arealer for skråningsutslag, ulike sikkerhetssoner, arealer for beplantning, som f.eks. gatetrær, trerekker</w:t>
      </w:r>
      <w:r w:rsidR="00527ECC">
        <w:rPr>
          <w:rFonts w:cs="Times New Roman"/>
          <w:szCs w:val="24"/>
        </w:rPr>
        <w:t xml:space="preserve"> </w:t>
      </w:r>
      <w:r w:rsidRPr="00355750">
        <w:rPr>
          <w:rFonts w:cs="Times New Roman"/>
          <w:szCs w:val="24"/>
        </w:rPr>
        <w:t>og alleer, så sant disse er opparbeidet slik at de funksjonelt inngår i/oppleves som et grønt areal. Formålet kan også benyttes for grøftearealer der det ikke er hensiktsmessig å skille ut arealer for tekniske anlegg spesielt. Der disse arealene grenser opp mot LNFR-områder og grønnstrukturområder bør det diskuteres med vegeier hvor formålsgrensen bør gå. Arealer som skal eies av vegeier og er nødvendige for å opprettholde vegens funksjonalitet, skal normalt reguleres til vegformål (annen veggrunn – grøntareal) selv om de funksjonelt også inngår i grønnstrukturen eller LNFR.</w:t>
      </w:r>
    </w:p>
    <w:p w14:paraId="46048BB0" w14:textId="0997C3D8" w:rsidR="00355750" w:rsidRPr="00355750" w:rsidRDefault="00355750" w:rsidP="004D40CA">
      <w:pPr>
        <w:pStyle w:val="Overskrift3"/>
      </w:pPr>
      <w:bookmarkStart w:id="218" w:name="_Toc498947818"/>
      <w:bookmarkStart w:id="219" w:name="_Toc499622783"/>
      <w:bookmarkStart w:id="220" w:name="_Toc499642676"/>
      <w:bookmarkStart w:id="221" w:name="_Toc500854890"/>
      <w:bookmarkStart w:id="222" w:name="_Toc501114622"/>
      <w:bookmarkStart w:id="223" w:name="_Toc501625268"/>
      <w:bookmarkStart w:id="224" w:name="_Toc113455522"/>
      <w:r w:rsidRPr="00355750">
        <w:t>Bane (nærmere angitt baneformål)</w:t>
      </w:r>
      <w:bookmarkEnd w:id="218"/>
      <w:bookmarkEnd w:id="219"/>
      <w:bookmarkEnd w:id="220"/>
      <w:bookmarkEnd w:id="221"/>
      <w:bookmarkEnd w:id="222"/>
      <w:bookmarkEnd w:id="223"/>
      <w:bookmarkEnd w:id="224"/>
    </w:p>
    <w:p w14:paraId="0701DF0A" w14:textId="737CA2CF" w:rsidR="00CA206C" w:rsidRDefault="00355750" w:rsidP="00355750">
      <w:pPr>
        <w:spacing w:after="200"/>
        <w:rPr>
          <w:rFonts w:cs="Times New Roman"/>
          <w:szCs w:val="24"/>
        </w:rPr>
      </w:pPr>
      <w:r w:rsidRPr="00355750">
        <w:rPr>
          <w:rFonts w:cs="Times New Roman"/>
          <w:szCs w:val="24"/>
        </w:rPr>
        <w:t>Bane omfatter underformålene</w:t>
      </w:r>
    </w:p>
    <w:p w14:paraId="55C28870" w14:textId="2358214A" w:rsidR="00355750" w:rsidRPr="00355750" w:rsidRDefault="00087A65" w:rsidP="004D40CA">
      <w:pPr>
        <w:pStyle w:val="Listebombe"/>
      </w:pPr>
      <w:r>
        <w:t>trasé for jernbane</w:t>
      </w:r>
    </w:p>
    <w:p w14:paraId="22F9019D" w14:textId="14212C29" w:rsidR="00355750" w:rsidRPr="00355750" w:rsidRDefault="00087A65" w:rsidP="004D40CA">
      <w:pPr>
        <w:pStyle w:val="Listebombe"/>
      </w:pPr>
      <w:r>
        <w:t>trasé for sporveg/forstadsbane</w:t>
      </w:r>
    </w:p>
    <w:p w14:paraId="45BF9E1B" w14:textId="59BEFF2F" w:rsidR="00355750" w:rsidRPr="00355750" w:rsidRDefault="00087A65" w:rsidP="004D40CA">
      <w:pPr>
        <w:pStyle w:val="Listebombe"/>
      </w:pPr>
      <w:r>
        <w:t>trasé for taubane</w:t>
      </w:r>
    </w:p>
    <w:p w14:paraId="632142E1" w14:textId="1A84EF77" w:rsidR="00355750" w:rsidRPr="00355750" w:rsidRDefault="00355750" w:rsidP="004D40CA">
      <w:pPr>
        <w:pStyle w:val="Listebombe"/>
      </w:pPr>
      <w:r w:rsidRPr="00355750">
        <w:t>sta</w:t>
      </w:r>
      <w:r w:rsidR="00087A65">
        <w:t>sjons-/terminalbygg</w:t>
      </w:r>
    </w:p>
    <w:p w14:paraId="0E0FA01C" w14:textId="5E1CA367" w:rsidR="00355750" w:rsidRPr="00355750" w:rsidRDefault="00087A65" w:rsidP="004D40CA">
      <w:pPr>
        <w:pStyle w:val="Listebombe"/>
      </w:pPr>
      <w:r>
        <w:t>holdeplass/plattform</w:t>
      </w:r>
    </w:p>
    <w:p w14:paraId="087E1B02" w14:textId="2F97F28E" w:rsidR="00355750" w:rsidRPr="00355750" w:rsidRDefault="00087A65" w:rsidP="004D40CA">
      <w:pPr>
        <w:pStyle w:val="Listebombe"/>
      </w:pPr>
      <w:r>
        <w:t>leskur/plattformtak</w:t>
      </w:r>
    </w:p>
    <w:p w14:paraId="4EF7B58F" w14:textId="77777777" w:rsidR="00CA206C" w:rsidRDefault="00355750" w:rsidP="004D40CA">
      <w:pPr>
        <w:pStyle w:val="Listebombe"/>
      </w:pPr>
      <w:r w:rsidRPr="00355750">
        <w:t>te</w:t>
      </w:r>
      <w:r w:rsidR="00087A65">
        <w:t>kniske bygninger/konstruksjone</w:t>
      </w:r>
      <w:r w:rsidR="00527ECC">
        <w:t>r</w:t>
      </w:r>
    </w:p>
    <w:p w14:paraId="44306D0D" w14:textId="6DD63D39" w:rsidR="00355750" w:rsidRPr="00355750" w:rsidRDefault="00355750" w:rsidP="004D40CA">
      <w:pPr>
        <w:pStyle w:val="Listebombe"/>
      </w:pPr>
      <w:r w:rsidRPr="00355750">
        <w:t>annen banegrunn</w:t>
      </w:r>
      <w:r w:rsidR="008529BC">
        <w:t xml:space="preserve"> – </w:t>
      </w:r>
      <w:r w:rsidR="00087A65">
        <w:t>tekniske anlegg</w:t>
      </w:r>
    </w:p>
    <w:p w14:paraId="45735F20" w14:textId="096DF549" w:rsidR="008529BC" w:rsidRDefault="00355750" w:rsidP="004D40CA">
      <w:pPr>
        <w:pStyle w:val="Listebombe"/>
      </w:pPr>
      <w:r w:rsidRPr="00355750">
        <w:t>annen banegrunn</w:t>
      </w:r>
      <w:r w:rsidR="008529BC">
        <w:t xml:space="preserve"> – </w:t>
      </w:r>
      <w:r w:rsidR="00087A65">
        <w:t>grøntareal</w:t>
      </w:r>
    </w:p>
    <w:p w14:paraId="23D27982" w14:textId="77777777" w:rsidR="008529BC" w:rsidRDefault="00355750" w:rsidP="00C964A6">
      <w:pPr>
        <w:pStyle w:val="Overskrift4"/>
      </w:pPr>
      <w:r w:rsidRPr="00355750">
        <w:t>Trasé for jernbane</w:t>
      </w:r>
    </w:p>
    <w:p w14:paraId="6978611B" w14:textId="76152251" w:rsidR="00355750" w:rsidRPr="00355750" w:rsidRDefault="00355750" w:rsidP="00355750">
      <w:pPr>
        <w:spacing w:after="200"/>
        <w:rPr>
          <w:rFonts w:cs="Times New Roman"/>
          <w:szCs w:val="24"/>
        </w:rPr>
      </w:pPr>
      <w:r w:rsidRPr="00355750">
        <w:rPr>
          <w:rFonts w:cs="Times New Roman"/>
          <w:szCs w:val="24"/>
        </w:rPr>
        <w:t>Formålet brukes til trasé for jernbane. I formålet inngår selve sporene (skinnene) med følgende elementer:</w:t>
      </w:r>
    </w:p>
    <w:p w14:paraId="780ACD47" w14:textId="77777777" w:rsidR="00CA206C" w:rsidRDefault="00355750" w:rsidP="004D40CA">
      <w:pPr>
        <w:pStyle w:val="Listebombe"/>
      </w:pPr>
      <w:r w:rsidRPr="00355750">
        <w:t xml:space="preserve">Strømforsyningsanlegg </w:t>
      </w:r>
      <w:r w:rsidR="00490C3E">
        <w:t>–</w:t>
      </w:r>
      <w:r w:rsidRPr="00355750">
        <w:t xml:space="preserve"> Kontaktledningsanlegget sikrer kontinuerlig overføring av elektrisk energi til togene.</w:t>
      </w:r>
    </w:p>
    <w:p w14:paraId="20AFC151" w14:textId="77777777" w:rsidR="00CA206C" w:rsidRDefault="00355750" w:rsidP="004D40CA">
      <w:pPr>
        <w:pStyle w:val="Listebombe"/>
      </w:pPr>
      <w:r w:rsidRPr="00355750">
        <w:t>Signalanlegg: Sikrer trygg, rask og punktlig togframføring.</w:t>
      </w:r>
    </w:p>
    <w:p w14:paraId="206A44AD" w14:textId="51721580" w:rsidR="00355750" w:rsidRPr="00355750" w:rsidRDefault="00355750" w:rsidP="004D40CA">
      <w:pPr>
        <w:pStyle w:val="Listebombe"/>
      </w:pPr>
      <w:r w:rsidRPr="00355750">
        <w:t>Underbygning: Sikrer at sporet ligger stabilt.</w:t>
      </w:r>
    </w:p>
    <w:p w14:paraId="12B31A33" w14:textId="77777777" w:rsidR="00CA206C" w:rsidRDefault="00355750" w:rsidP="004D40CA">
      <w:pPr>
        <w:pStyle w:val="Listebombe"/>
      </w:pPr>
      <w:r w:rsidRPr="00355750">
        <w:t>Teleanlegg: Sikrer nødvendig samband.</w:t>
      </w:r>
    </w:p>
    <w:p w14:paraId="0BD74D4D" w14:textId="119816E5" w:rsidR="008529BC" w:rsidRDefault="00355750" w:rsidP="004D40CA">
      <w:pPr>
        <w:pStyle w:val="Listebombe"/>
      </w:pPr>
      <w:r w:rsidRPr="00355750">
        <w:t>Overbygning: Sikrer at krav til aksellast, komfort, sikkerhet og hastighet ivaretas i togframføringen.</w:t>
      </w:r>
    </w:p>
    <w:p w14:paraId="444CC5CE" w14:textId="77777777" w:rsidR="00CA206C" w:rsidRDefault="00355750" w:rsidP="00C878F6">
      <w:pPr>
        <w:keepNext/>
        <w:spacing w:before="120"/>
        <w:contextualSpacing/>
        <w:rPr>
          <w:rFonts w:cs="Times New Roman"/>
        </w:rPr>
      </w:pPr>
      <w:r w:rsidRPr="006F62EB">
        <w:rPr>
          <w:rFonts w:cs="Times New Roman"/>
        </w:rPr>
        <w:t xml:space="preserve">Se brosjyren fra Bane NOR (tidligere Jernbaneverket) </w:t>
      </w:r>
      <w:hyperlink r:id="rId131" w:history="1">
        <w:r w:rsidRPr="006F62EB">
          <w:rPr>
            <w:rFonts w:cs="Times New Roman"/>
            <w:color w:val="0000FF" w:themeColor="hyperlink"/>
            <w:u w:val="single"/>
          </w:rPr>
          <w:t>Slik fungerer jernbanen</w:t>
        </w:r>
      </w:hyperlink>
      <w:r w:rsidRPr="00355750">
        <w:rPr>
          <w:rFonts w:cs="Times New Roman"/>
        </w:rPr>
        <w:t>.</w:t>
      </w:r>
    </w:p>
    <w:p w14:paraId="613AE821" w14:textId="7C00C32E" w:rsidR="00355750" w:rsidRPr="00355750" w:rsidRDefault="00355750" w:rsidP="00355750">
      <w:pPr>
        <w:keepNext/>
        <w:spacing w:before="120"/>
        <w:contextualSpacing/>
        <w:rPr>
          <w:rFonts w:cs="Times New Roman"/>
          <w:szCs w:val="24"/>
        </w:rPr>
      </w:pPr>
      <w:r w:rsidRPr="00355750">
        <w:rPr>
          <w:rFonts w:cs="Times New Roman"/>
          <w:szCs w:val="24"/>
        </w:rPr>
        <w:t>Formålet skal ikke brukes til bygninger. Tekniske anlegg som ikke er en del av selve sporet, inngår ikke i formålet.</w:t>
      </w:r>
    </w:p>
    <w:p w14:paraId="2BE827AF" w14:textId="77777777" w:rsidR="00355750" w:rsidRPr="00355750" w:rsidRDefault="00355750" w:rsidP="00524EFB">
      <w:pPr>
        <w:pStyle w:val="Overskrift4"/>
      </w:pPr>
      <w:r w:rsidRPr="00355750">
        <w:t>Trasé for sporveg/forstadsbane</w:t>
      </w:r>
    </w:p>
    <w:p w14:paraId="3EB7530A" w14:textId="77777777" w:rsidR="00CA206C" w:rsidRDefault="00355750" w:rsidP="00C878F6">
      <w:pPr>
        <w:spacing w:after="200"/>
        <w:rPr>
          <w:rFonts w:cs="Times New Roman"/>
        </w:rPr>
      </w:pPr>
      <w:r w:rsidRPr="006F62EB">
        <w:rPr>
          <w:rFonts w:cs="Times New Roman"/>
        </w:rPr>
        <w:t xml:space="preserve">Trasé for sporveg (trikk) er skinnegangen og øvrig </w:t>
      </w:r>
      <w:hyperlink r:id="rId132" w:history="1">
        <w:r w:rsidRPr="006F62EB">
          <w:rPr>
            <w:rFonts w:cs="Times New Roman"/>
          </w:rPr>
          <w:t>infrastruktur</w:t>
        </w:r>
      </w:hyperlink>
      <w:r w:rsidRPr="006F62EB">
        <w:rPr>
          <w:rFonts w:cs="Times New Roman"/>
        </w:rPr>
        <w:t xml:space="preserve"> i bygatene (bytrikk), men brukes også om enkelte </w:t>
      </w:r>
      <w:hyperlink r:id="rId133" w:history="1">
        <w:r w:rsidRPr="006F62EB">
          <w:rPr>
            <w:rFonts w:cs="Times New Roman"/>
          </w:rPr>
          <w:t>forstadsbaner</w:t>
        </w:r>
      </w:hyperlink>
      <w:r w:rsidRPr="006F62EB">
        <w:rPr>
          <w:rFonts w:cs="Times New Roman"/>
        </w:rPr>
        <w:t xml:space="preserve"> og </w:t>
      </w:r>
      <w:hyperlink r:id="rId134" w:history="1">
        <w:r w:rsidRPr="006F62EB">
          <w:rPr>
            <w:rFonts w:cs="Times New Roman"/>
          </w:rPr>
          <w:t>bybaner</w:t>
        </w:r>
      </w:hyperlink>
      <w:r w:rsidRPr="006F62EB">
        <w:rPr>
          <w:rFonts w:cs="Times New Roman"/>
        </w:rPr>
        <w:t xml:space="preserve"> med tilhørende materiell. Sporveg/forstadsbane er i hovedsak drevet med elektrisitet. Kontaktledningsanlegg og signalanlegg mv. inngår i formålet. Skillet mellom forstadsbane, trikk og bybane er of</w:t>
      </w:r>
      <w:r w:rsidRPr="00C878F6">
        <w:rPr>
          <w:rFonts w:cs="Times New Roman"/>
        </w:rPr>
        <w:t>te flytende.</w:t>
      </w:r>
    </w:p>
    <w:p w14:paraId="3BBF3F5A" w14:textId="504D40AF" w:rsidR="00355750" w:rsidRPr="00355750" w:rsidRDefault="00355750" w:rsidP="004D40CA">
      <w:pPr>
        <w:pStyle w:val="Overskrift3"/>
      </w:pPr>
      <w:bookmarkStart w:id="225" w:name="_Toc498947820"/>
      <w:bookmarkStart w:id="226" w:name="_Toc499622784"/>
      <w:bookmarkStart w:id="227" w:name="_Toc499642677"/>
      <w:bookmarkStart w:id="228" w:name="_Toc500854891"/>
      <w:bookmarkStart w:id="229" w:name="_Toc501114623"/>
      <w:bookmarkStart w:id="230" w:name="_Toc501625269"/>
      <w:bookmarkStart w:id="231" w:name="_Toc113455523"/>
      <w:r w:rsidRPr="00355750">
        <w:t>Lufthavn</w:t>
      </w:r>
      <w:bookmarkEnd w:id="225"/>
      <w:bookmarkEnd w:id="226"/>
      <w:bookmarkEnd w:id="227"/>
      <w:bookmarkEnd w:id="228"/>
      <w:bookmarkEnd w:id="229"/>
      <w:bookmarkEnd w:id="230"/>
      <w:bookmarkEnd w:id="231"/>
    </w:p>
    <w:p w14:paraId="25F62E45" w14:textId="0F7ECE8C" w:rsidR="00CA206C" w:rsidRDefault="00355750" w:rsidP="00355750">
      <w:pPr>
        <w:spacing w:after="200"/>
        <w:rPr>
          <w:rFonts w:cs="Times New Roman"/>
          <w:szCs w:val="24"/>
        </w:rPr>
      </w:pPr>
      <w:r w:rsidRPr="00355750">
        <w:rPr>
          <w:rFonts w:cs="Times New Roman"/>
          <w:szCs w:val="24"/>
        </w:rPr>
        <w:t>Lufthavn omfatter underformålene</w:t>
      </w:r>
    </w:p>
    <w:p w14:paraId="79C5BB8E" w14:textId="26304C91" w:rsidR="00355750" w:rsidRPr="00355750" w:rsidRDefault="00355750" w:rsidP="004D40CA">
      <w:pPr>
        <w:pStyle w:val="Listebombe"/>
      </w:pPr>
      <w:r w:rsidRPr="00355750">
        <w:t>lufthavn</w:t>
      </w:r>
      <w:r w:rsidR="008529BC">
        <w:t xml:space="preserve"> – </w:t>
      </w:r>
      <w:r w:rsidR="00527ECC">
        <w:t>landings-/</w:t>
      </w:r>
      <w:proofErr w:type="spellStart"/>
      <w:r w:rsidR="00527ECC">
        <w:t>taks</w:t>
      </w:r>
      <w:r w:rsidR="00087A65">
        <w:t>ebane</w:t>
      </w:r>
      <w:proofErr w:type="spellEnd"/>
    </w:p>
    <w:p w14:paraId="31B9427A" w14:textId="66E3D984" w:rsidR="00355750" w:rsidRPr="00355750" w:rsidRDefault="00087A65" w:rsidP="004D40CA">
      <w:pPr>
        <w:pStyle w:val="Listebombe"/>
      </w:pPr>
      <w:r>
        <w:t>lufthavn – terminalbygg</w:t>
      </w:r>
    </w:p>
    <w:p w14:paraId="2B3820F5" w14:textId="4F13A66A" w:rsidR="00355750" w:rsidRPr="00355750" w:rsidRDefault="00355750" w:rsidP="004D40CA">
      <w:pPr>
        <w:pStyle w:val="Listebombe"/>
      </w:pPr>
      <w:r w:rsidRPr="00355750">
        <w:t>lufthavn</w:t>
      </w:r>
      <w:r w:rsidR="008529BC">
        <w:t xml:space="preserve"> – </w:t>
      </w:r>
      <w:r w:rsidR="00087A65">
        <w:t>hangarer/administrasjonsbygg</w:t>
      </w:r>
    </w:p>
    <w:p w14:paraId="23551A4B" w14:textId="77777777" w:rsidR="00355750" w:rsidRPr="00355750" w:rsidRDefault="00355750" w:rsidP="004D40CA">
      <w:pPr>
        <w:pStyle w:val="Listebombe"/>
      </w:pPr>
      <w:r w:rsidRPr="00355750">
        <w:t>landingsplass for helikopter, o.a.</w:t>
      </w:r>
    </w:p>
    <w:p w14:paraId="12DE6712" w14:textId="77777777" w:rsidR="00355750" w:rsidRPr="00355750" w:rsidRDefault="00355750" w:rsidP="004D40CA">
      <w:pPr>
        <w:pStyle w:val="Overskrift3"/>
      </w:pPr>
      <w:bookmarkStart w:id="232" w:name="_Toc498947821"/>
      <w:bookmarkStart w:id="233" w:name="_Toc499622785"/>
      <w:bookmarkStart w:id="234" w:name="_Toc499642678"/>
      <w:bookmarkStart w:id="235" w:name="_Toc500854892"/>
      <w:bookmarkStart w:id="236" w:name="_Toc501114624"/>
      <w:bookmarkStart w:id="237" w:name="_Toc501625270"/>
      <w:bookmarkStart w:id="238" w:name="_Toc113455524"/>
      <w:r w:rsidRPr="00355750">
        <w:t>Havn</w:t>
      </w:r>
      <w:bookmarkEnd w:id="232"/>
      <w:bookmarkEnd w:id="233"/>
      <w:bookmarkEnd w:id="234"/>
      <w:bookmarkEnd w:id="235"/>
      <w:bookmarkEnd w:id="236"/>
      <w:bookmarkEnd w:id="237"/>
      <w:bookmarkEnd w:id="238"/>
    </w:p>
    <w:p w14:paraId="402DAFCB" w14:textId="0EC68157" w:rsidR="00CA206C" w:rsidRDefault="00355750" w:rsidP="00355750">
      <w:pPr>
        <w:spacing w:after="200"/>
        <w:rPr>
          <w:rFonts w:cs="Times New Roman"/>
          <w:szCs w:val="24"/>
        </w:rPr>
      </w:pPr>
      <w:r w:rsidRPr="00355750">
        <w:rPr>
          <w:rFonts w:cs="Times New Roman"/>
          <w:szCs w:val="24"/>
        </w:rPr>
        <w:t>Havn omfatter underformålene</w:t>
      </w:r>
    </w:p>
    <w:p w14:paraId="164DA2CA" w14:textId="7059CD81" w:rsidR="00355750" w:rsidRPr="00355750" w:rsidRDefault="00087A65" w:rsidP="004D40CA">
      <w:pPr>
        <w:pStyle w:val="Listebombe"/>
      </w:pPr>
      <w:r>
        <w:t>kai</w:t>
      </w:r>
    </w:p>
    <w:p w14:paraId="3B6ADD0D" w14:textId="5764E69D" w:rsidR="00355750" w:rsidRPr="00355750" w:rsidRDefault="00087A65" w:rsidP="004D40CA">
      <w:pPr>
        <w:pStyle w:val="Listebombe"/>
      </w:pPr>
      <w:r>
        <w:t>havneterminaler</w:t>
      </w:r>
    </w:p>
    <w:p w14:paraId="50A3D479" w14:textId="21B9D9A1" w:rsidR="008529BC" w:rsidRDefault="00087A65" w:rsidP="004D40CA">
      <w:pPr>
        <w:pStyle w:val="Listebombe"/>
      </w:pPr>
      <w:r>
        <w:t>havnelager</w:t>
      </w:r>
    </w:p>
    <w:p w14:paraId="71DEC356" w14:textId="6EAA6525" w:rsidR="00CB0991" w:rsidRDefault="00CB0991" w:rsidP="004D40CA">
      <w:pPr>
        <w:pStyle w:val="Listebombe"/>
      </w:pPr>
      <w:r>
        <w:t>molo</w:t>
      </w:r>
    </w:p>
    <w:p w14:paraId="19F71D7A" w14:textId="719A9270" w:rsidR="00CB0991" w:rsidRDefault="00CB0991" w:rsidP="004D40CA">
      <w:pPr>
        <w:pStyle w:val="Listebombe"/>
      </w:pPr>
      <w:r>
        <w:t>navigasjonsinstallasjon</w:t>
      </w:r>
    </w:p>
    <w:p w14:paraId="1780A944" w14:textId="77777777" w:rsidR="00CA206C" w:rsidRDefault="00355750" w:rsidP="00355750">
      <w:pPr>
        <w:spacing w:after="200"/>
        <w:rPr>
          <w:rFonts w:cs="Times New Roman"/>
          <w:szCs w:val="24"/>
        </w:rPr>
      </w:pPr>
      <w:r w:rsidRPr="00355750">
        <w:rPr>
          <w:rFonts w:cs="Times New Roman"/>
          <w:szCs w:val="24"/>
        </w:rPr>
        <w:t xml:space="preserve">Formålet havn omfatter offentlige havneformål på land knyttet til større båter og skip. For de tilhørende sjøområdene kan formålet havneområde i sjø eller formålet hoved- og </w:t>
      </w:r>
      <w:proofErr w:type="spellStart"/>
      <w:r w:rsidRPr="00355750">
        <w:rPr>
          <w:rFonts w:cs="Times New Roman"/>
          <w:szCs w:val="24"/>
        </w:rPr>
        <w:t>biled</w:t>
      </w:r>
      <w:proofErr w:type="spellEnd"/>
      <w:r w:rsidRPr="00355750">
        <w:rPr>
          <w:rFonts w:cs="Times New Roman"/>
          <w:szCs w:val="24"/>
        </w:rPr>
        <w:t>, alternativt formålet farled under hovedformål nr. 6 bruk og vern av sjø og vassdrag med tilhørende strandsone, benyttes.</w:t>
      </w:r>
    </w:p>
    <w:p w14:paraId="63BAD0B4" w14:textId="77777777" w:rsidR="00CA206C" w:rsidRDefault="00355750" w:rsidP="00355750">
      <w:pPr>
        <w:spacing w:after="200"/>
        <w:rPr>
          <w:rFonts w:cs="Times New Roman"/>
          <w:szCs w:val="24"/>
        </w:rPr>
      </w:pPr>
      <w:r w:rsidRPr="00355750">
        <w:rPr>
          <w:rFonts w:cs="Times New Roman"/>
          <w:szCs w:val="24"/>
        </w:rPr>
        <w:t>For småbåthavner er det et eget formål. Dette formålet kan trekkes inn på land og gjennom bestemmelser også omfatte båtopplag på land. Småbåthavn benyttes typisk der det skal etableres anlegg for småbåter av mer allmenn karakter, og bruken ikke er begrenset til nærmere fastsatte eiendommer, jf. formålet småbåtanlegg i sjø og vassdrag og formålet småbåtanlegg i sjø og vassdrag med tilhørende strandsone.</w:t>
      </w:r>
    </w:p>
    <w:p w14:paraId="0C53627E" w14:textId="3DEA61E8" w:rsidR="00355750" w:rsidRPr="00C878F6" w:rsidRDefault="00355750" w:rsidP="00C878F6">
      <w:pPr>
        <w:spacing w:after="200"/>
        <w:rPr>
          <w:rFonts w:cs="Times New Roman"/>
        </w:rPr>
      </w:pPr>
      <w:r w:rsidRPr="006F62EB">
        <w:rPr>
          <w:rFonts w:cs="Times New Roman"/>
        </w:rPr>
        <w:t>De</w:t>
      </w:r>
      <w:r w:rsidRPr="00C878F6">
        <w:rPr>
          <w:rFonts w:cs="Times New Roman"/>
        </w:rPr>
        <w:t xml:space="preserve">t er viktig å vise strandlinja tydelig i planen, og at man er presis i bestemmelsene på hva som er tillatt. Utfylling i sjø, landgjenvinning, utforming av havneanlegget, behov for mudring, eventuelle opplag av kjemikalier, vaskeplasser mv. skal beskrives, og dersom planen skal legge til rette for dette, skal det vises på plankartet og gis bestemmelser. Behov for tillatelser etter sektorlov, for eksempel </w:t>
      </w:r>
      <w:hyperlink r:id="rId135" w:history="1">
        <w:r w:rsidRPr="006F62EB">
          <w:rPr>
            <w:rFonts w:cs="Times New Roman"/>
            <w:color w:val="0000FF" w:themeColor="hyperlink"/>
            <w:u w:val="single"/>
          </w:rPr>
          <w:t>forurensningsforskriftens</w:t>
        </w:r>
      </w:hyperlink>
      <w:r w:rsidRPr="006F62EB">
        <w:rPr>
          <w:rFonts w:cs="Times New Roman"/>
        </w:rPr>
        <w:t xml:space="preserve"> bestemm</w:t>
      </w:r>
      <w:r w:rsidRPr="00C878F6">
        <w:rPr>
          <w:rFonts w:cs="Times New Roman"/>
        </w:rPr>
        <w:t>elser om mudring og dumping i sjø og vassdrag, bør beskrives.</w:t>
      </w:r>
    </w:p>
    <w:p w14:paraId="4E35FC69" w14:textId="77777777" w:rsidR="00CA206C" w:rsidRDefault="000F3ADC" w:rsidP="00C878F6">
      <w:pPr>
        <w:spacing w:after="200"/>
        <w:rPr>
          <w:rFonts w:cs="Times New Roman"/>
        </w:rPr>
      </w:pPr>
      <w:r>
        <w:rPr>
          <w:rFonts w:cs="Times New Roman"/>
        </w:rPr>
        <w:t xml:space="preserve">Departementet har utgitt et </w:t>
      </w:r>
      <w:hyperlink r:id="rId136" w:history="1">
        <w:r w:rsidR="00190C8F" w:rsidRPr="001735EF">
          <w:rPr>
            <w:rStyle w:val="Hyperkobling"/>
            <w:rFonts w:cs="Times New Roman"/>
          </w:rPr>
          <w:t>Rundskriv om planlegging og ressursutnytting i kystnære sjøområder</w:t>
        </w:r>
      </w:hyperlink>
      <w:r w:rsidR="00190C8F">
        <w:rPr>
          <w:rFonts w:cs="Times New Roman"/>
        </w:rPr>
        <w:t>.</w:t>
      </w:r>
    </w:p>
    <w:p w14:paraId="3B193B12" w14:textId="10E577EA" w:rsidR="00355750" w:rsidRPr="00355750" w:rsidRDefault="00355750" w:rsidP="00355750">
      <w:pPr>
        <w:spacing w:after="200"/>
        <w:rPr>
          <w:rFonts w:cs="Times New Roman"/>
        </w:rPr>
      </w:pPr>
      <w:r w:rsidRPr="00355750">
        <w:rPr>
          <w:rFonts w:cs="Times New Roman"/>
          <w:noProof/>
        </w:rPr>
        <w:drawing>
          <wp:inline distT="0" distB="0" distL="0" distR="0" wp14:anchorId="225651CB" wp14:editId="026D854F">
            <wp:extent cx="5759450" cy="2528759"/>
            <wp:effectExtent l="0" t="0" r="0" b="5080"/>
            <wp:docPr id="15" name="Bilde 15" descr="Utsnitt av reguleringsplan for h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D40714\AppData\Local\Microsoft\Windows\INetCache\Content.Outlook\X73SH7EI\Båtsfjord havn.pn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759450" cy="2528759"/>
                    </a:xfrm>
                    <a:prstGeom prst="rect">
                      <a:avLst/>
                    </a:prstGeom>
                    <a:noFill/>
                    <a:ln>
                      <a:noFill/>
                    </a:ln>
                  </pic:spPr>
                </pic:pic>
              </a:graphicData>
            </a:graphic>
          </wp:inline>
        </w:drawing>
      </w:r>
    </w:p>
    <w:p w14:paraId="51FBF529" w14:textId="51C2F790" w:rsidR="00355750" w:rsidRDefault="00F57ACA" w:rsidP="00F57ACA">
      <w:pPr>
        <w:pStyle w:val="figur-tittel"/>
      </w:pPr>
      <w:r w:rsidRPr="00F57ACA">
        <w:t>Utsnitt av reguleringsplan for Båtsfjord havn. Utsnittet av reguleringsplanen viser havneområdet i sjø, kombinasjonsområde for industri og lager på land og kombinasjonsområdet havneområde for industri på land.</w:t>
      </w:r>
    </w:p>
    <w:p w14:paraId="49F8F4A5" w14:textId="77777777" w:rsidR="00355750" w:rsidRPr="00355750" w:rsidRDefault="00355750" w:rsidP="004D40CA">
      <w:pPr>
        <w:pStyle w:val="Overskrift3"/>
      </w:pPr>
      <w:bookmarkStart w:id="239" w:name="_Toc498947822"/>
      <w:bookmarkStart w:id="240" w:name="_Toc499622786"/>
      <w:bookmarkStart w:id="241" w:name="_Toc499642679"/>
      <w:bookmarkStart w:id="242" w:name="_Toc500854893"/>
      <w:bookmarkStart w:id="243" w:name="_Toc501114625"/>
      <w:bookmarkStart w:id="244" w:name="_Toc501625271"/>
      <w:bookmarkStart w:id="245" w:name="_Toc113455525"/>
      <w:r w:rsidRPr="00355750">
        <w:t>Hovednett for sykkel</w:t>
      </w:r>
      <w:bookmarkEnd w:id="239"/>
      <w:bookmarkEnd w:id="240"/>
      <w:bookmarkEnd w:id="241"/>
      <w:bookmarkEnd w:id="242"/>
      <w:bookmarkEnd w:id="243"/>
      <w:bookmarkEnd w:id="244"/>
      <w:bookmarkEnd w:id="245"/>
    </w:p>
    <w:p w14:paraId="6ECE341B" w14:textId="5DD9E0A3" w:rsidR="00355750" w:rsidRPr="00355750" w:rsidRDefault="00355750" w:rsidP="00355750">
      <w:pPr>
        <w:spacing w:after="200"/>
        <w:rPr>
          <w:rFonts w:cs="Times New Roman"/>
          <w:szCs w:val="24"/>
        </w:rPr>
      </w:pPr>
      <w:r w:rsidRPr="00355750">
        <w:rPr>
          <w:rFonts w:cs="Times New Roman"/>
          <w:szCs w:val="24"/>
        </w:rPr>
        <w:t>Hovednett for sykkel har ingen underformål.</w:t>
      </w:r>
      <w:r w:rsidRPr="00355750">
        <w:rPr>
          <w:rFonts w:cs="Times New Roman"/>
        </w:rPr>
        <w:t xml:space="preserve"> </w:t>
      </w:r>
      <w:r w:rsidRPr="00355750">
        <w:rPr>
          <w:rFonts w:cs="Times New Roman"/>
          <w:szCs w:val="24"/>
        </w:rPr>
        <w:t>Et hovednett for sykkel består av mange ulike løsninger, både gang- og sykkelveger, sykkelekspressveger, blandet trafikk, sykkelfelt, sykkelveger osv.</w:t>
      </w:r>
    </w:p>
    <w:p w14:paraId="77B1EBA9" w14:textId="77777777" w:rsidR="00355750" w:rsidRPr="00355750" w:rsidRDefault="00355750" w:rsidP="00902FA4">
      <w:pPr>
        <w:pStyle w:val="Overskrift3"/>
      </w:pPr>
      <w:bookmarkStart w:id="246" w:name="_Toc498947823"/>
      <w:bookmarkStart w:id="247" w:name="_Toc499622787"/>
      <w:bookmarkStart w:id="248" w:name="_Toc499642680"/>
      <w:bookmarkStart w:id="249" w:name="_Toc500854894"/>
      <w:bookmarkStart w:id="250" w:name="_Toc501114626"/>
      <w:bookmarkStart w:id="251" w:name="_Toc501625272"/>
      <w:bookmarkStart w:id="252" w:name="_Toc113455526"/>
      <w:r w:rsidRPr="00355750">
        <w:t>Kollektivnett</w:t>
      </w:r>
      <w:bookmarkEnd w:id="246"/>
      <w:bookmarkEnd w:id="247"/>
      <w:bookmarkEnd w:id="248"/>
      <w:bookmarkEnd w:id="249"/>
      <w:bookmarkEnd w:id="250"/>
      <w:bookmarkEnd w:id="251"/>
      <w:bookmarkEnd w:id="252"/>
    </w:p>
    <w:p w14:paraId="7FAABC55" w14:textId="705CAE16" w:rsidR="00355750" w:rsidRPr="00355750" w:rsidRDefault="00355750" w:rsidP="00355750">
      <w:pPr>
        <w:spacing w:after="200"/>
        <w:rPr>
          <w:rFonts w:cs="Times New Roman"/>
          <w:szCs w:val="24"/>
        </w:rPr>
      </w:pPr>
      <w:r w:rsidRPr="00355750">
        <w:rPr>
          <w:rFonts w:cs="Times New Roman"/>
          <w:szCs w:val="24"/>
        </w:rPr>
        <w:t>Kollektivnett omfatter underformåle</w:t>
      </w:r>
      <w:r w:rsidR="00524EFB">
        <w:rPr>
          <w:rFonts w:cs="Times New Roman"/>
          <w:szCs w:val="24"/>
        </w:rPr>
        <w:t>ne</w:t>
      </w:r>
    </w:p>
    <w:p w14:paraId="1DC8859C" w14:textId="610C7C56" w:rsidR="008529BC" w:rsidRDefault="00355750" w:rsidP="004D40CA">
      <w:pPr>
        <w:pStyle w:val="Listebombe"/>
      </w:pPr>
      <w:r w:rsidRPr="00355750">
        <w:t>trasé for nærmere angitt kollektivtransport.</w:t>
      </w:r>
    </w:p>
    <w:p w14:paraId="370AC722" w14:textId="06E3EBF1" w:rsidR="00524EFB" w:rsidRDefault="00524EFB" w:rsidP="004D40CA">
      <w:pPr>
        <w:pStyle w:val="Listebombe"/>
      </w:pPr>
      <w:r>
        <w:t>kollektivknutepunkt</w:t>
      </w:r>
    </w:p>
    <w:p w14:paraId="22407ED7" w14:textId="3E7BA01E" w:rsidR="00524EFB" w:rsidRDefault="00524EFB" w:rsidP="004D40CA">
      <w:pPr>
        <w:pStyle w:val="Listebombe"/>
      </w:pPr>
      <w:r>
        <w:t>kollektivanlegg</w:t>
      </w:r>
    </w:p>
    <w:p w14:paraId="1BDC020E" w14:textId="3954A9B6" w:rsidR="00524EFB" w:rsidRDefault="00524EFB" w:rsidP="004D40CA">
      <w:pPr>
        <w:pStyle w:val="Listebombe"/>
      </w:pPr>
      <w:r>
        <w:t>kollektivterminal</w:t>
      </w:r>
    </w:p>
    <w:p w14:paraId="14763DE1" w14:textId="05D95C7E" w:rsidR="00524EFB" w:rsidRDefault="00524EFB" w:rsidP="004D40CA">
      <w:pPr>
        <w:pStyle w:val="Listebombe"/>
      </w:pPr>
      <w:r>
        <w:t>kollektivholdeplass</w:t>
      </w:r>
    </w:p>
    <w:p w14:paraId="57294CAD" w14:textId="5CA42A81" w:rsidR="00524EFB" w:rsidRDefault="00524EFB" w:rsidP="004D40CA">
      <w:pPr>
        <w:pStyle w:val="Listebombe"/>
      </w:pPr>
      <w:r>
        <w:t>pendler-/innfartsparkering</w:t>
      </w:r>
    </w:p>
    <w:p w14:paraId="03D56C95" w14:textId="066BC83A" w:rsidR="00524EFB" w:rsidRDefault="00524EFB" w:rsidP="00985AE8">
      <w:pPr>
        <w:pStyle w:val="Overskrift4"/>
      </w:pPr>
      <w:r>
        <w:t>Trasé for nærmere angitt kollektivtransport</w:t>
      </w:r>
    </w:p>
    <w:p w14:paraId="55A161BC" w14:textId="20FF7919" w:rsidR="00355750" w:rsidRPr="00355750" w:rsidRDefault="00355750" w:rsidP="00355750">
      <w:pPr>
        <w:spacing w:after="200"/>
        <w:rPr>
          <w:rFonts w:cs="Times New Roman"/>
          <w:szCs w:val="24"/>
        </w:rPr>
      </w:pPr>
      <w:r w:rsidRPr="00355750">
        <w:rPr>
          <w:rFonts w:cs="Times New Roman"/>
          <w:szCs w:val="24"/>
        </w:rPr>
        <w:t>Alternativt kan kollektivtrasé avsettes som baneformål eller del av kjøreveg (kollektivgate eller kollektivfelt). I mer detaljerte planer vil en normalt bruke underformål trasé for nærmere angitt kollektivtransport for å klargjøre hvilke typer kollektivtransport som inngår.</w:t>
      </w:r>
    </w:p>
    <w:p w14:paraId="2B2F44B6" w14:textId="77777777" w:rsidR="00355750" w:rsidRPr="00355750" w:rsidRDefault="00355750" w:rsidP="002C352C">
      <w:pPr>
        <w:pStyle w:val="Overskrift4"/>
      </w:pPr>
      <w:bookmarkStart w:id="253" w:name="_Toc498947824"/>
      <w:bookmarkStart w:id="254" w:name="_Toc499622788"/>
      <w:bookmarkStart w:id="255" w:name="_Toc499642681"/>
      <w:bookmarkStart w:id="256" w:name="_Toc500854895"/>
      <w:bookmarkStart w:id="257" w:name="_Toc501114627"/>
      <w:bookmarkStart w:id="258" w:name="_Toc501625273"/>
      <w:r w:rsidRPr="00355750">
        <w:t>Kollektivknutepunkt</w:t>
      </w:r>
      <w:bookmarkEnd w:id="253"/>
      <w:bookmarkEnd w:id="254"/>
      <w:bookmarkEnd w:id="255"/>
      <w:bookmarkEnd w:id="256"/>
      <w:bookmarkEnd w:id="257"/>
      <w:bookmarkEnd w:id="258"/>
    </w:p>
    <w:p w14:paraId="7C15BBB6" w14:textId="2E8F66C6" w:rsidR="00CA206C" w:rsidRDefault="00355750" w:rsidP="00355750">
      <w:pPr>
        <w:spacing w:after="200"/>
        <w:rPr>
          <w:rFonts w:cs="Times New Roman"/>
          <w:szCs w:val="24"/>
        </w:rPr>
      </w:pPr>
      <w:r w:rsidRPr="00355750">
        <w:rPr>
          <w:rFonts w:cs="Times New Roman"/>
          <w:szCs w:val="24"/>
        </w:rPr>
        <w:t>Kollektivknutepunkt omfatter underformålene</w:t>
      </w:r>
    </w:p>
    <w:p w14:paraId="7464CA0E" w14:textId="08212F06" w:rsidR="00355750" w:rsidRPr="00355750" w:rsidRDefault="00087A65" w:rsidP="004D40CA">
      <w:pPr>
        <w:pStyle w:val="Listebombe"/>
      </w:pPr>
      <w:r>
        <w:t>kollektivanlegg</w:t>
      </w:r>
    </w:p>
    <w:p w14:paraId="59A8778A" w14:textId="6CFDA0DD" w:rsidR="00355750" w:rsidRPr="00355750" w:rsidRDefault="00087A65" w:rsidP="004D40CA">
      <w:pPr>
        <w:pStyle w:val="Listebombe"/>
      </w:pPr>
      <w:r>
        <w:t>kollektivterminal</w:t>
      </w:r>
    </w:p>
    <w:p w14:paraId="2EFEDE19" w14:textId="66FFFFBB" w:rsidR="00355750" w:rsidRPr="00355750" w:rsidRDefault="00355750" w:rsidP="004D40CA">
      <w:pPr>
        <w:pStyle w:val="Listebombe"/>
      </w:pPr>
      <w:r w:rsidRPr="00355750">
        <w:t xml:space="preserve">kollektivholdeplass (som f.eks. </w:t>
      </w:r>
      <w:r w:rsidR="00087A65">
        <w:t>bussholdeplass og busslomme)</w:t>
      </w:r>
    </w:p>
    <w:p w14:paraId="7EB51BB3" w14:textId="639BDDD3" w:rsidR="008529BC" w:rsidRDefault="00087A65" w:rsidP="004D40CA">
      <w:pPr>
        <w:pStyle w:val="Listebombe"/>
      </w:pPr>
      <w:r>
        <w:t>pendler-/innfartsparkering</w:t>
      </w:r>
    </w:p>
    <w:p w14:paraId="162633CD" w14:textId="30BA860B" w:rsidR="00355750" w:rsidRPr="00355750" w:rsidRDefault="00355750" w:rsidP="00355750">
      <w:pPr>
        <w:spacing w:after="200"/>
        <w:rPr>
          <w:rFonts w:cs="Times New Roman"/>
          <w:szCs w:val="24"/>
        </w:rPr>
      </w:pPr>
      <w:r w:rsidRPr="00355750">
        <w:rPr>
          <w:rFonts w:cs="Times New Roman"/>
          <w:szCs w:val="24"/>
        </w:rPr>
        <w:t>Kollektivknutepunkt kan benyttes også når det bare er tale om én type kollektivmiddel, eksempelvis buss. For baneformål er det et eget underformål for stasjons-/terminalbygg, holdeplass/plattform eller leskur/plattformtak som alternativt kan benyttes. Kollektivknutepunkt omfatter ikke forretning eller næring, men kan eventuelt benyttes i kombinasjon med disse formålene.</w:t>
      </w:r>
    </w:p>
    <w:p w14:paraId="529DFBDE" w14:textId="77777777" w:rsidR="00355750" w:rsidRPr="00355750" w:rsidRDefault="00355750" w:rsidP="004D40CA">
      <w:pPr>
        <w:pStyle w:val="Overskrift3"/>
      </w:pPr>
      <w:bookmarkStart w:id="259" w:name="_Toc498947825"/>
      <w:bookmarkStart w:id="260" w:name="_Toc499622789"/>
      <w:bookmarkStart w:id="261" w:name="_Toc499642682"/>
      <w:bookmarkStart w:id="262" w:name="_Toc500854896"/>
      <w:bookmarkStart w:id="263" w:name="_Toc501114628"/>
      <w:bookmarkStart w:id="264" w:name="_Toc501625274"/>
      <w:bookmarkStart w:id="265" w:name="_Toc113455527"/>
      <w:r w:rsidRPr="00355750">
        <w:t>Parkering</w:t>
      </w:r>
      <w:bookmarkEnd w:id="259"/>
      <w:bookmarkEnd w:id="260"/>
      <w:bookmarkEnd w:id="261"/>
      <w:bookmarkEnd w:id="262"/>
      <w:bookmarkEnd w:id="263"/>
      <w:bookmarkEnd w:id="264"/>
      <w:bookmarkEnd w:id="265"/>
    </w:p>
    <w:p w14:paraId="71F248E0" w14:textId="4E66793E" w:rsidR="00CA206C" w:rsidRDefault="00355750" w:rsidP="00355750">
      <w:pPr>
        <w:spacing w:after="200"/>
        <w:rPr>
          <w:rFonts w:cs="Times New Roman"/>
          <w:szCs w:val="24"/>
        </w:rPr>
      </w:pPr>
      <w:r w:rsidRPr="00355750">
        <w:rPr>
          <w:rFonts w:cs="Times New Roman"/>
          <w:szCs w:val="24"/>
        </w:rPr>
        <w:t>Parkering omfatter underformålene</w:t>
      </w:r>
    </w:p>
    <w:p w14:paraId="18B065F5" w14:textId="68CF40B5" w:rsidR="00355750" w:rsidRPr="00355750" w:rsidRDefault="00087A65" w:rsidP="004D40CA">
      <w:pPr>
        <w:pStyle w:val="Listebombe"/>
      </w:pPr>
      <w:r>
        <w:t>rasteplass</w:t>
      </w:r>
    </w:p>
    <w:p w14:paraId="424416E9" w14:textId="1572E5CA" w:rsidR="00355750" w:rsidRPr="00355750" w:rsidRDefault="00087A65" w:rsidP="004D40CA">
      <w:pPr>
        <w:pStyle w:val="Listebombe"/>
      </w:pPr>
      <w:r>
        <w:t>parkeringsplasser</w:t>
      </w:r>
    </w:p>
    <w:p w14:paraId="37066E5C" w14:textId="63AC42E1" w:rsidR="008529BC" w:rsidRDefault="00087A65" w:rsidP="004D40CA">
      <w:pPr>
        <w:pStyle w:val="Listebombe"/>
      </w:pPr>
      <w:r>
        <w:t>parkeringshus/-anlegg</w:t>
      </w:r>
    </w:p>
    <w:p w14:paraId="720D5F0F" w14:textId="77777777" w:rsidR="00CA206C" w:rsidRDefault="00355750" w:rsidP="00355750">
      <w:pPr>
        <w:spacing w:after="200"/>
        <w:rPr>
          <w:rFonts w:cs="Times New Roman"/>
          <w:szCs w:val="24"/>
        </w:rPr>
      </w:pPr>
      <w:r w:rsidRPr="00355750">
        <w:rPr>
          <w:rFonts w:cs="Times New Roman"/>
          <w:szCs w:val="24"/>
        </w:rPr>
        <w:t xml:space="preserve">Parkeringsplasser kan ved angivelse i bestemmelser og eventuelt med bestemmelsesområde på plankart blant annet være taxiholdeplass, særskilt tilrettelagte parkeringsplasser, sykkel-/motorsykkel-/bussparkeringsplasser og ladestasjon for elbil eller </w:t>
      </w:r>
      <w:proofErr w:type="spellStart"/>
      <w:r w:rsidRPr="00355750">
        <w:rPr>
          <w:rFonts w:cs="Times New Roman"/>
          <w:szCs w:val="24"/>
        </w:rPr>
        <w:t>plugin</w:t>
      </w:r>
      <w:proofErr w:type="spellEnd"/>
      <w:r w:rsidRPr="00355750">
        <w:rPr>
          <w:rFonts w:cs="Times New Roman"/>
          <w:szCs w:val="24"/>
        </w:rPr>
        <w:t xml:space="preserve"> hybrid-bil</w:t>
      </w:r>
      <w:r w:rsidR="00C56188">
        <w:rPr>
          <w:rFonts w:cs="Times New Roman"/>
          <w:szCs w:val="24"/>
        </w:rPr>
        <w:t xml:space="preserve"> Departementet har utarbeidet et </w:t>
      </w:r>
      <w:hyperlink r:id="rId138" w:history="1">
        <w:r w:rsidR="00C56188" w:rsidRPr="008F4B3A">
          <w:rPr>
            <w:rStyle w:val="Hyperkobling"/>
            <w:rFonts w:cs="Times New Roman"/>
            <w:szCs w:val="24"/>
          </w:rPr>
          <w:t xml:space="preserve">rundskriv (H-4/21) om etablering av </w:t>
        </w:r>
        <w:r w:rsidR="00985AE8">
          <w:rPr>
            <w:rStyle w:val="Hyperkobling"/>
            <w:rFonts w:cs="Times New Roman"/>
            <w:szCs w:val="24"/>
          </w:rPr>
          <w:t>la</w:t>
        </w:r>
        <w:r w:rsidR="00C56188" w:rsidRPr="008F4B3A">
          <w:rPr>
            <w:rStyle w:val="Hyperkobling"/>
            <w:rFonts w:cs="Times New Roman"/>
            <w:szCs w:val="24"/>
          </w:rPr>
          <w:t>depunkter og ladestasjoner for elektrisk drevne kjøretøy (elbiler) og fartøy med batterielektrisk fremdrift – forholdet til plan- og bygningsloven mv.</w:t>
        </w:r>
      </w:hyperlink>
    </w:p>
    <w:p w14:paraId="782BC0A1" w14:textId="76E2B381" w:rsidR="00355750" w:rsidRPr="00355750" w:rsidRDefault="00355750" w:rsidP="004D40CA">
      <w:pPr>
        <w:pStyle w:val="Overskrift3"/>
      </w:pPr>
      <w:bookmarkStart w:id="266" w:name="_Toc498947826"/>
      <w:bookmarkStart w:id="267" w:name="_Toc499622790"/>
      <w:bookmarkStart w:id="268" w:name="_Toc499642683"/>
      <w:bookmarkStart w:id="269" w:name="_Toc500854897"/>
      <w:bookmarkStart w:id="270" w:name="_Toc501114629"/>
      <w:bookmarkStart w:id="271" w:name="_Toc501625275"/>
      <w:bookmarkStart w:id="272" w:name="_Toc113455528"/>
      <w:r w:rsidRPr="00355750">
        <w:t>Teknisk infrastruktur</w:t>
      </w:r>
      <w:bookmarkEnd w:id="266"/>
      <w:bookmarkEnd w:id="267"/>
      <w:bookmarkEnd w:id="268"/>
      <w:bookmarkEnd w:id="269"/>
      <w:bookmarkEnd w:id="270"/>
      <w:bookmarkEnd w:id="271"/>
      <w:bookmarkEnd w:id="272"/>
    </w:p>
    <w:p w14:paraId="1A78A232" w14:textId="4C462C05" w:rsidR="00CA206C" w:rsidRDefault="00355750" w:rsidP="00355750">
      <w:pPr>
        <w:spacing w:after="200"/>
        <w:rPr>
          <w:rFonts w:cs="Times New Roman"/>
          <w:szCs w:val="24"/>
          <w:lang w:val="nn-NO"/>
        </w:rPr>
      </w:pPr>
      <w:r w:rsidRPr="00355750">
        <w:rPr>
          <w:rFonts w:cs="Times New Roman"/>
          <w:szCs w:val="24"/>
          <w:lang w:val="nn-NO"/>
        </w:rPr>
        <w:t xml:space="preserve">Trasé for teknisk infrastruktur </w:t>
      </w:r>
      <w:proofErr w:type="spellStart"/>
      <w:r w:rsidRPr="00355750">
        <w:rPr>
          <w:rFonts w:cs="Times New Roman"/>
          <w:szCs w:val="24"/>
          <w:lang w:val="nn-NO"/>
        </w:rPr>
        <w:t>omfatter</w:t>
      </w:r>
      <w:proofErr w:type="spellEnd"/>
    </w:p>
    <w:p w14:paraId="62D3C8BB" w14:textId="7195CA23" w:rsidR="00355750" w:rsidRPr="00355750" w:rsidRDefault="00087A65" w:rsidP="004D40CA">
      <w:pPr>
        <w:pStyle w:val="Listebombe"/>
      </w:pPr>
      <w:r>
        <w:t>energinett</w:t>
      </w:r>
    </w:p>
    <w:p w14:paraId="71C89D93" w14:textId="276ED077" w:rsidR="00355750" w:rsidRPr="00355750" w:rsidRDefault="00087A65" w:rsidP="004D40CA">
      <w:pPr>
        <w:pStyle w:val="Listebombe"/>
      </w:pPr>
      <w:r>
        <w:t>fjernvarmenett</w:t>
      </w:r>
    </w:p>
    <w:p w14:paraId="385202F8" w14:textId="4031CE26" w:rsidR="00355750" w:rsidRPr="00355750" w:rsidRDefault="00087A65" w:rsidP="004D40CA">
      <w:pPr>
        <w:pStyle w:val="Listebombe"/>
      </w:pPr>
      <w:r>
        <w:t>vann- og avløpsnett</w:t>
      </w:r>
    </w:p>
    <w:p w14:paraId="3D48B398" w14:textId="1A17B00B" w:rsidR="00355750" w:rsidRPr="00355750" w:rsidRDefault="00087A65" w:rsidP="004D40CA">
      <w:pPr>
        <w:pStyle w:val="Listebombe"/>
      </w:pPr>
      <w:r>
        <w:t>vannforsyningsnett</w:t>
      </w:r>
    </w:p>
    <w:p w14:paraId="291E9D58" w14:textId="072F12F9" w:rsidR="00355750" w:rsidRPr="00355750" w:rsidRDefault="00087A65" w:rsidP="004D40CA">
      <w:pPr>
        <w:pStyle w:val="Listebombe"/>
      </w:pPr>
      <w:r>
        <w:t>avløpsnett</w:t>
      </w:r>
    </w:p>
    <w:p w14:paraId="16870B9E" w14:textId="582480DD" w:rsidR="00355750" w:rsidRPr="00355750" w:rsidRDefault="00087A65" w:rsidP="004D40CA">
      <w:pPr>
        <w:pStyle w:val="Listebombe"/>
      </w:pPr>
      <w:r>
        <w:t>overvannsnett</w:t>
      </w:r>
    </w:p>
    <w:p w14:paraId="55D56D49" w14:textId="52EB42AB" w:rsidR="00355750" w:rsidRPr="00355750" w:rsidRDefault="00087A65" w:rsidP="004D40CA">
      <w:pPr>
        <w:pStyle w:val="Listebombe"/>
      </w:pPr>
      <w:proofErr w:type="spellStart"/>
      <w:r>
        <w:t>avfallssug</w:t>
      </w:r>
      <w:proofErr w:type="spellEnd"/>
    </w:p>
    <w:p w14:paraId="77CE6EE5" w14:textId="1214B957" w:rsidR="00355750" w:rsidRPr="00355750" w:rsidRDefault="00087A65" w:rsidP="004D40CA">
      <w:pPr>
        <w:pStyle w:val="Listebombe"/>
      </w:pPr>
      <w:r>
        <w:t>telekommunikasjonsnett</w:t>
      </w:r>
    </w:p>
    <w:p w14:paraId="45813E2D" w14:textId="2B8EBA97" w:rsidR="00355750" w:rsidRPr="00355750" w:rsidRDefault="00355750" w:rsidP="004D40CA">
      <w:pPr>
        <w:pStyle w:val="Listebombe"/>
      </w:pPr>
      <w:r w:rsidRPr="00355750">
        <w:t xml:space="preserve">andre </w:t>
      </w:r>
      <w:r w:rsidR="00087A65">
        <w:t xml:space="preserve">teknisk </w:t>
      </w:r>
      <w:proofErr w:type="spellStart"/>
      <w:r w:rsidR="00087A65">
        <w:t>infrastrukturtraséer</w:t>
      </w:r>
      <w:proofErr w:type="spellEnd"/>
    </w:p>
    <w:p w14:paraId="69643D1C" w14:textId="51F0BF1C" w:rsidR="008529BC" w:rsidRDefault="00355750" w:rsidP="004D40CA">
      <w:pPr>
        <w:pStyle w:val="Listebombe"/>
      </w:pPr>
      <w:r w:rsidRPr="00355750">
        <w:t>kombinert</w:t>
      </w:r>
      <w:r w:rsidR="00087A65">
        <w:t xml:space="preserve">e tekniske </w:t>
      </w:r>
      <w:proofErr w:type="spellStart"/>
      <w:r w:rsidR="00087A65">
        <w:t>infrastrukturtraséer</w:t>
      </w:r>
      <w:proofErr w:type="spellEnd"/>
    </w:p>
    <w:p w14:paraId="1BE068B8" w14:textId="2186E316" w:rsidR="00CB0991" w:rsidRDefault="00CB0991" w:rsidP="004D40CA">
      <w:pPr>
        <w:pStyle w:val="Listebombe"/>
      </w:pPr>
      <w:r>
        <w:t>sikringsanlegg</w:t>
      </w:r>
    </w:p>
    <w:p w14:paraId="1B914BA0" w14:textId="0CC47FB7" w:rsidR="00355750" w:rsidRPr="00355750" w:rsidRDefault="00355750" w:rsidP="00355750">
      <w:pPr>
        <w:spacing w:after="200"/>
        <w:rPr>
          <w:rFonts w:cs="Times New Roman"/>
          <w:szCs w:val="24"/>
        </w:rPr>
      </w:pPr>
      <w:r w:rsidRPr="00355750">
        <w:rPr>
          <w:rFonts w:cs="Times New Roman"/>
          <w:szCs w:val="24"/>
        </w:rPr>
        <w:t>Disse formålene brukes der offentlig teknisk infrastruktur skal sikres fremføring og gjelder kun for traséer (og eventuelt kummer og lignende). For tilknyttede bygninger og tekniske anlegg benyttes passende underformål under andre typer bebyggelse og anlegg (hovedformål bebyggelse og anlegg) eller eventuelt veg og bane (hovedformål samferdselsanlegg og teknisk infrastruktur).</w:t>
      </w:r>
    </w:p>
    <w:p w14:paraId="300EFFA2" w14:textId="77777777" w:rsidR="00355750" w:rsidRPr="00355750" w:rsidRDefault="00355750" w:rsidP="004D40CA">
      <w:pPr>
        <w:pStyle w:val="Overskrift3"/>
      </w:pPr>
      <w:bookmarkStart w:id="273" w:name="_Toc498947827"/>
      <w:bookmarkStart w:id="274" w:name="_Toc499622791"/>
      <w:bookmarkStart w:id="275" w:name="_Toc499642684"/>
      <w:bookmarkStart w:id="276" w:name="_Toc500854898"/>
      <w:bookmarkStart w:id="277" w:name="_Toc501114630"/>
      <w:bookmarkStart w:id="278" w:name="_Toc501625276"/>
      <w:bookmarkStart w:id="279" w:name="_Toc113455529"/>
      <w:r w:rsidRPr="00355750">
        <w:t xml:space="preserve">Kombinerte formål for samferdselsanlegg og/eller teknisk </w:t>
      </w:r>
      <w:proofErr w:type="spellStart"/>
      <w:r w:rsidRPr="00355750">
        <w:t>infrastrukturtraséer</w:t>
      </w:r>
      <w:bookmarkEnd w:id="273"/>
      <w:bookmarkEnd w:id="274"/>
      <w:bookmarkEnd w:id="275"/>
      <w:bookmarkEnd w:id="276"/>
      <w:bookmarkEnd w:id="277"/>
      <w:bookmarkEnd w:id="278"/>
      <w:bookmarkEnd w:id="279"/>
      <w:proofErr w:type="spellEnd"/>
    </w:p>
    <w:p w14:paraId="4A71C0C5" w14:textId="77777777" w:rsidR="00355750" w:rsidRPr="00355750" w:rsidRDefault="00355750" w:rsidP="00355750">
      <w:pPr>
        <w:spacing w:after="200"/>
        <w:rPr>
          <w:rFonts w:cs="Times New Roman"/>
          <w:szCs w:val="24"/>
        </w:rPr>
      </w:pPr>
      <w:r w:rsidRPr="00355750">
        <w:rPr>
          <w:rFonts w:cs="Times New Roman"/>
          <w:szCs w:val="24"/>
        </w:rPr>
        <w:t>Der det er aktuelt å legge trasé for teknisk infrastruktur i veg- eller banetrasé bør dette framgå av plankartet ved at kombinasjonsformålet benyttes.</w:t>
      </w:r>
    </w:p>
    <w:p w14:paraId="08FD1405" w14:textId="77777777" w:rsidR="00355750" w:rsidRPr="00355750" w:rsidRDefault="00355750" w:rsidP="004D40CA">
      <w:pPr>
        <w:pStyle w:val="Overskrift3"/>
      </w:pPr>
      <w:bookmarkStart w:id="280" w:name="_Toc498947828"/>
      <w:bookmarkStart w:id="281" w:name="_Toc499622792"/>
      <w:bookmarkStart w:id="282" w:name="_Toc499642685"/>
      <w:bookmarkStart w:id="283" w:name="_Toc500854899"/>
      <w:bookmarkStart w:id="284" w:name="_Toc501114631"/>
      <w:bookmarkStart w:id="285" w:name="_Toc501625277"/>
      <w:bookmarkStart w:id="286" w:name="_Toc113455530"/>
      <w:r w:rsidRPr="00355750">
        <w:t xml:space="preserve">Angitte samferdselsanlegg og/eller teknisk </w:t>
      </w:r>
      <w:proofErr w:type="spellStart"/>
      <w:r w:rsidRPr="00355750">
        <w:t>infrastrukturtraséer</w:t>
      </w:r>
      <w:proofErr w:type="spellEnd"/>
      <w:r w:rsidRPr="00355750">
        <w:t xml:space="preserve"> kombinert med andre angitte hovedformål</w:t>
      </w:r>
      <w:bookmarkEnd w:id="280"/>
      <w:bookmarkEnd w:id="281"/>
      <w:bookmarkEnd w:id="282"/>
      <w:bookmarkEnd w:id="283"/>
      <w:bookmarkEnd w:id="284"/>
      <w:bookmarkEnd w:id="285"/>
      <w:bookmarkEnd w:id="286"/>
    </w:p>
    <w:p w14:paraId="6FF5BE1C" w14:textId="77777777" w:rsidR="00355750" w:rsidRPr="00355750" w:rsidRDefault="00355750" w:rsidP="00355750">
      <w:pPr>
        <w:spacing w:after="200"/>
        <w:rPr>
          <w:rFonts w:cs="Times New Roman"/>
          <w:szCs w:val="24"/>
        </w:rPr>
      </w:pPr>
      <w:r w:rsidRPr="00355750">
        <w:rPr>
          <w:rFonts w:cs="Times New Roman"/>
          <w:szCs w:val="24"/>
        </w:rPr>
        <w:t>Dette kan f.eks. være bygge- og anleggsformål kombinert med trasé for fjernvarme.</w:t>
      </w:r>
    </w:p>
    <w:p w14:paraId="418B1E26" w14:textId="7EBD9056" w:rsidR="00355750" w:rsidRPr="00355750" w:rsidRDefault="00355750" w:rsidP="004D40CA">
      <w:pPr>
        <w:pStyle w:val="Overskrift2"/>
      </w:pPr>
      <w:bookmarkStart w:id="287" w:name="_Toc498947829"/>
      <w:bookmarkStart w:id="288" w:name="_Toc499622793"/>
      <w:bookmarkStart w:id="289" w:name="_Toc499642686"/>
      <w:bookmarkStart w:id="290" w:name="_Toc500854900"/>
      <w:bookmarkStart w:id="291" w:name="_Toc501114632"/>
      <w:bookmarkStart w:id="292" w:name="_Toc501625278"/>
      <w:bookmarkStart w:id="293" w:name="_Toc113455531"/>
      <w:r w:rsidRPr="00355750">
        <w:t>Grønnstruktur (</w:t>
      </w:r>
      <w:r w:rsidR="00CA206C">
        <w:t>§ </w:t>
      </w:r>
      <w:r w:rsidR="00CA206C" w:rsidRPr="00355750">
        <w:t>1</w:t>
      </w:r>
      <w:r w:rsidRPr="00355750">
        <w:t>2-5 nr. 3)</w:t>
      </w:r>
      <w:bookmarkEnd w:id="287"/>
      <w:bookmarkEnd w:id="288"/>
      <w:bookmarkEnd w:id="289"/>
      <w:bookmarkEnd w:id="290"/>
      <w:bookmarkEnd w:id="291"/>
      <w:bookmarkEnd w:id="292"/>
      <w:bookmarkEnd w:id="29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8928F2" w14:paraId="7C702E23" w14:textId="77777777" w:rsidTr="005D266A">
        <w:tc>
          <w:tcPr>
            <w:tcW w:w="9060" w:type="dxa"/>
            <w:shd w:val="clear" w:color="auto" w:fill="auto"/>
          </w:tcPr>
          <w:p w14:paraId="76A6EAF3" w14:textId="77777777" w:rsidR="008928F2" w:rsidRPr="00CA206C" w:rsidRDefault="008928F2" w:rsidP="005C60DB">
            <w:pPr>
              <w:rPr>
                <w:rStyle w:val="halvfet"/>
              </w:rPr>
            </w:pPr>
            <w:r w:rsidRPr="00CA206C">
              <w:rPr>
                <w:rStyle w:val="halvfet"/>
              </w:rPr>
              <w:t>3. Grønnstruktur</w:t>
            </w:r>
          </w:p>
          <w:p w14:paraId="3694904A" w14:textId="77BAEFD9" w:rsidR="008928F2" w:rsidRPr="005C60DB" w:rsidRDefault="008928F2" w:rsidP="005C60DB">
            <w:r w:rsidRPr="00355750">
              <w:t>herunder areal for naturområder, turdrag, friområder og parker</w:t>
            </w:r>
          </w:p>
        </w:tc>
      </w:tr>
    </w:tbl>
    <w:p w14:paraId="1C67C25A" w14:textId="38B77B1F" w:rsidR="00355750" w:rsidRPr="00355750" w:rsidRDefault="00355750" w:rsidP="00355750">
      <w:pPr>
        <w:spacing w:after="200"/>
        <w:rPr>
          <w:rFonts w:cs="Times New Roman"/>
          <w:iCs/>
          <w:szCs w:val="24"/>
        </w:rPr>
      </w:pPr>
      <w:r w:rsidRPr="00355750">
        <w:rPr>
          <w:rFonts w:cs="Times New Roman"/>
          <w:iCs/>
          <w:szCs w:val="24"/>
        </w:rPr>
        <w:t>Grønnstruktur er områder med vegetasjonspreg som er mer eller mindre sammenhengende og som også forbinder grønne områder i byggesoner med friluftsområder utenfor. En grønnstruktur kan bestå av parker, lekeplasser, badeplasser med mer samt forbindelsen mellom disse. En hovedmålsetning med grønnstruktur er at den skal inngå i en struktur som skal være allment tilgjengelig. I reguleringsplan skal grønnstrukturen gjenspeile og utfylle grønnstrukturen i kommuneplan. Regulert grønnstruktur bør ha sammenheng med grønnstruktur i tilstøtende planer, og være tilgjengelig fra offentlig veg dersom området skal være offentlig tilgjengelig. Vegetasjonsskjermer kan være isolerte fra øvrig grønnstruktur.</w:t>
      </w:r>
    </w:p>
    <w:p w14:paraId="29CFC4B2" w14:textId="77777777" w:rsidR="00CA206C" w:rsidRDefault="00355750" w:rsidP="00355750">
      <w:pPr>
        <w:spacing w:after="200"/>
        <w:rPr>
          <w:rFonts w:cs="Times New Roman"/>
          <w:iCs/>
          <w:szCs w:val="24"/>
        </w:rPr>
      </w:pPr>
      <w:r w:rsidRPr="00355750">
        <w:rPr>
          <w:rFonts w:cs="Times New Roman"/>
          <w:iCs/>
          <w:szCs w:val="24"/>
        </w:rPr>
        <w:t>Hvilket underformål som skal benyttes, bestemmes av grad av inngrep eller tilrettelegging. I en park kan arealet opparbeides og tilrettelegges fullstendig, mens i et friområde kan det opparbeides stier og for eksempel utsiktspunkter, grillplass, benker og bord. Type opparbeidelse skal angis gjennom bestemmelser. Lekeplass kan angis i bestemmelser og eventuelt med bestemmelsesområde på plankartet, men det er også et eget arealformål under uteoppholdsarealer (under bebyggelse og anlegg) som kan inngå i kombinasjon med grønnstrukturformålene.</w:t>
      </w:r>
    </w:p>
    <w:p w14:paraId="7E9012D2" w14:textId="20F31DED" w:rsidR="00355750" w:rsidRPr="00355750" w:rsidRDefault="00355750" w:rsidP="00355750">
      <w:pPr>
        <w:spacing w:after="200"/>
        <w:rPr>
          <w:rFonts w:cs="Times New Roman"/>
          <w:iCs/>
          <w:szCs w:val="24"/>
        </w:rPr>
      </w:pPr>
      <w:r w:rsidRPr="00355750">
        <w:rPr>
          <w:rFonts w:cs="Times New Roman"/>
          <w:iCs/>
          <w:szCs w:val="24"/>
        </w:rPr>
        <w:t>Innenfor formålet grønnstruktur kan man kombinere med å benytte underformål fra bebyggelse og anlegg der dette er nødvendig for å detaljere og tydeliggjøre arealbruken, for eksempel ved å presisere mindre bygninger, dammer og vannspeil. Det er i utgangspunktet ikke tillatt å oppføre bygninger innenfor arealer for grønnstruktur. Det kan likevel oppføres bygninger som fremmer formålet og bruken av arealet til eksempelvis toaletter, paviljonger, tribune, servicebygg, stupetårn og liknende. Hvilke bygninger og anlegg som er tillatt må i så fall fastsettes i bestemmelser, som også bør si noe om størrelse og omfang. Rekkefølgekrav om grønnstruktur kan vises i plankartet som hensynssone.</w:t>
      </w:r>
    </w:p>
    <w:p w14:paraId="152B595E" w14:textId="6C34A732" w:rsidR="008529BC" w:rsidRPr="00C878F6" w:rsidRDefault="00355750" w:rsidP="00C878F6">
      <w:pPr>
        <w:spacing w:after="200"/>
        <w:rPr>
          <w:rFonts w:cs="Times New Roman"/>
        </w:rPr>
      </w:pPr>
      <w:r w:rsidRPr="006F62EB">
        <w:rPr>
          <w:rFonts w:cs="Times New Roman"/>
        </w:rPr>
        <w:t xml:space="preserve">Miljødirektoratet har utarbeidet en veileder om </w:t>
      </w:r>
      <w:hyperlink r:id="rId139" w:history="1">
        <w:r w:rsidRPr="006F62EB">
          <w:rPr>
            <w:rFonts w:cs="Times New Roman"/>
            <w:color w:val="0000FF" w:themeColor="hyperlink"/>
            <w:u w:val="single"/>
          </w:rPr>
          <w:t>planlegging av grønnstruktur i byer og tettsteder</w:t>
        </w:r>
      </w:hyperlink>
      <w:r w:rsidRPr="006F62EB">
        <w:rPr>
          <w:rFonts w:cs="Times New Roman"/>
        </w:rPr>
        <w:t xml:space="preserve">. Kommunal- og </w:t>
      </w:r>
      <w:proofErr w:type="spellStart"/>
      <w:r w:rsidR="00E57940">
        <w:t>distrikts</w:t>
      </w:r>
      <w:r w:rsidRPr="006F62EB">
        <w:rPr>
          <w:rFonts w:cs="Times New Roman"/>
        </w:rPr>
        <w:t>departementet</w:t>
      </w:r>
      <w:proofErr w:type="spellEnd"/>
      <w:r w:rsidRPr="006F62EB">
        <w:rPr>
          <w:rFonts w:cs="Times New Roman"/>
        </w:rPr>
        <w:t xml:space="preserve"> har utgitt en idéhåndbok om byrom med tittelen </w:t>
      </w:r>
      <w:r w:rsidR="00CA206C">
        <w:rPr>
          <w:rFonts w:cs="Times New Roman"/>
        </w:rPr>
        <w:t>«</w:t>
      </w:r>
      <w:hyperlink r:id="rId140" w:history="1">
        <w:r w:rsidRPr="006F62EB">
          <w:rPr>
            <w:rFonts w:cs="Times New Roman"/>
            <w:color w:val="0000FF" w:themeColor="hyperlink"/>
            <w:u w:val="single"/>
          </w:rPr>
          <w:t>Byrom</w:t>
        </w:r>
        <w:r w:rsidR="008529BC" w:rsidRPr="00C878F6">
          <w:rPr>
            <w:rFonts w:cs="Times New Roman"/>
            <w:color w:val="0000FF" w:themeColor="hyperlink"/>
            <w:u w:val="single"/>
          </w:rPr>
          <w:t xml:space="preserve"> – </w:t>
        </w:r>
        <w:r w:rsidRPr="00C878F6">
          <w:rPr>
            <w:rFonts w:cs="Times New Roman"/>
            <w:color w:val="0000FF" w:themeColor="hyperlink"/>
            <w:u w:val="single"/>
          </w:rPr>
          <w:t xml:space="preserve">En idéhåndbok. Hvordan utvikle </w:t>
        </w:r>
        <w:proofErr w:type="spellStart"/>
        <w:r w:rsidRPr="00C878F6">
          <w:rPr>
            <w:rFonts w:cs="Times New Roman"/>
            <w:color w:val="0000FF" w:themeColor="hyperlink"/>
            <w:u w:val="single"/>
          </w:rPr>
          <w:t>byromsnettverk</w:t>
        </w:r>
        <w:proofErr w:type="spellEnd"/>
        <w:r w:rsidRPr="00C878F6">
          <w:rPr>
            <w:rFonts w:cs="Times New Roman"/>
            <w:color w:val="0000FF" w:themeColor="hyperlink"/>
            <w:u w:val="single"/>
          </w:rPr>
          <w:t xml:space="preserve"> i byer og tettsteder.</w:t>
        </w:r>
      </w:hyperlink>
      <w:r w:rsidR="00CA206C">
        <w:rPr>
          <w:rFonts w:cs="Times New Roman"/>
        </w:rPr>
        <w:t>«</w:t>
      </w:r>
    </w:p>
    <w:p w14:paraId="51F67734" w14:textId="696D229A" w:rsidR="00610136" w:rsidRDefault="00610136" w:rsidP="004D40CA">
      <w:pPr>
        <w:pStyle w:val="Overskrift3"/>
      </w:pPr>
      <w:bookmarkStart w:id="294" w:name="_Toc113455532"/>
      <w:bookmarkStart w:id="295" w:name="_Toc498947830"/>
      <w:bookmarkStart w:id="296" w:name="_Toc499622794"/>
      <w:bookmarkStart w:id="297" w:name="_Toc499642687"/>
      <w:bookmarkStart w:id="298" w:name="_Toc500854901"/>
      <w:bookmarkStart w:id="299" w:name="_Toc501114633"/>
      <w:bookmarkStart w:id="300" w:name="_Toc501625279"/>
      <w:r>
        <w:t>Blå/grønnstruktur</w:t>
      </w:r>
      <w:bookmarkEnd w:id="294"/>
    </w:p>
    <w:p w14:paraId="1AD54D8E" w14:textId="4A0B5D4D" w:rsidR="008B2903" w:rsidRPr="008B2903" w:rsidRDefault="008B2903" w:rsidP="002C352C">
      <w:r w:rsidRPr="008B2903">
        <w:t>Blå</w:t>
      </w:r>
      <w:r>
        <w:t>/</w:t>
      </w:r>
      <w:r w:rsidRPr="008B2903">
        <w:t xml:space="preserve">grønn struktur </w:t>
      </w:r>
      <w:r>
        <w:t xml:space="preserve">brukes til å </w:t>
      </w:r>
      <w:r w:rsidRPr="008B2903">
        <w:t>synliggjør</w:t>
      </w:r>
      <w:r w:rsidR="00817AC9">
        <w:t>e</w:t>
      </w:r>
      <w:r w:rsidRPr="008B2903">
        <w:t xml:space="preserve"> vannet</w:t>
      </w:r>
      <w:r>
        <w:t>s</w:t>
      </w:r>
      <w:r w:rsidRPr="008B2903">
        <w:t xml:space="preserve"> betydning</w:t>
      </w:r>
      <w:r>
        <w:t xml:space="preserve"> på en tydeligere måte.</w:t>
      </w:r>
    </w:p>
    <w:p w14:paraId="40961577" w14:textId="409C946A" w:rsidR="00355750" w:rsidRPr="00355750" w:rsidRDefault="00355750" w:rsidP="004D40CA">
      <w:pPr>
        <w:pStyle w:val="Overskrift3"/>
      </w:pPr>
      <w:bookmarkStart w:id="301" w:name="_Toc113455533"/>
      <w:r w:rsidRPr="00355750">
        <w:t>Naturområd</w:t>
      </w:r>
      <w:bookmarkEnd w:id="295"/>
      <w:bookmarkEnd w:id="296"/>
      <w:bookmarkEnd w:id="297"/>
      <w:r w:rsidRPr="00355750">
        <w:t>e</w:t>
      </w:r>
      <w:bookmarkEnd w:id="298"/>
      <w:bookmarkEnd w:id="299"/>
      <w:bookmarkEnd w:id="300"/>
      <w:bookmarkEnd w:id="301"/>
    </w:p>
    <w:p w14:paraId="58C25769" w14:textId="3BCB9EED" w:rsidR="00355750" w:rsidRPr="00C878F6" w:rsidRDefault="00355750" w:rsidP="00C878F6">
      <w:pPr>
        <w:spacing w:after="200"/>
        <w:rPr>
          <w:rFonts w:cs="Times New Roman"/>
        </w:rPr>
      </w:pPr>
      <w:r w:rsidRPr="006F62EB">
        <w:rPr>
          <w:rFonts w:cs="Times New Roman"/>
        </w:rPr>
        <w:t>Naturområder er arealer som skal ha liten grad av inngrep, og kan brukes som formål på områder med utvalgte naturty</w:t>
      </w:r>
      <w:r w:rsidRPr="00C878F6">
        <w:rPr>
          <w:rFonts w:cs="Times New Roman"/>
        </w:rPr>
        <w:t xml:space="preserve">per eller grøntareal og som skal være uberørte i eller ved byer, tettsteder og andre bebygde områder. Se Miljødirektoratets veileder </w:t>
      </w:r>
      <w:hyperlink r:id="rId141" w:history="1">
        <w:r w:rsidRPr="006F62EB">
          <w:rPr>
            <w:rFonts w:cs="Times New Roman"/>
            <w:color w:val="0000FF" w:themeColor="hyperlink"/>
            <w:u w:val="single"/>
          </w:rPr>
          <w:t>Planlegging av grønnstruktur i byer og tettsteder</w:t>
        </w:r>
      </w:hyperlink>
      <w:r w:rsidRPr="006F62EB">
        <w:rPr>
          <w:rFonts w:cs="Times New Roman"/>
        </w:rPr>
        <w:t>.</w:t>
      </w:r>
    </w:p>
    <w:p w14:paraId="32A0478A" w14:textId="77777777" w:rsidR="00355750" w:rsidRPr="00355750" w:rsidRDefault="00355750" w:rsidP="004D40CA">
      <w:pPr>
        <w:pStyle w:val="Overskrift3"/>
      </w:pPr>
      <w:bookmarkStart w:id="302" w:name="_Toc498947831"/>
      <w:bookmarkStart w:id="303" w:name="_Toc499622795"/>
      <w:bookmarkStart w:id="304" w:name="_Toc499642688"/>
      <w:bookmarkStart w:id="305" w:name="_Toc500854902"/>
      <w:bookmarkStart w:id="306" w:name="_Toc501114634"/>
      <w:bookmarkStart w:id="307" w:name="_Toc501625280"/>
      <w:bookmarkStart w:id="308" w:name="_Toc113455534"/>
      <w:r w:rsidRPr="00355750">
        <w:t>Turdrag</w:t>
      </w:r>
      <w:bookmarkEnd w:id="302"/>
      <w:bookmarkEnd w:id="303"/>
      <w:bookmarkEnd w:id="304"/>
      <w:bookmarkEnd w:id="305"/>
      <w:bookmarkEnd w:id="306"/>
      <w:bookmarkEnd w:id="307"/>
      <w:bookmarkEnd w:id="308"/>
    </w:p>
    <w:p w14:paraId="49E53E4B" w14:textId="3B139641" w:rsidR="00355750" w:rsidRPr="00355750" w:rsidRDefault="00355750" w:rsidP="00355750">
      <w:pPr>
        <w:tabs>
          <w:tab w:val="left" w:pos="980"/>
        </w:tabs>
        <w:spacing w:after="200"/>
        <w:rPr>
          <w:rFonts w:cs="Times New Roman"/>
          <w:iCs/>
          <w:szCs w:val="24"/>
        </w:rPr>
      </w:pPr>
      <w:r w:rsidRPr="00355750">
        <w:rPr>
          <w:rFonts w:cs="Times New Roman"/>
          <w:iCs/>
          <w:szCs w:val="24"/>
        </w:rPr>
        <w:t>Turdrag har som underformål</w:t>
      </w:r>
    </w:p>
    <w:p w14:paraId="54769446" w14:textId="4B21FC67" w:rsidR="008529BC" w:rsidRDefault="00087A65" w:rsidP="004D40CA">
      <w:pPr>
        <w:pStyle w:val="Listebombe"/>
      </w:pPr>
      <w:r>
        <w:t>turvei</w:t>
      </w:r>
    </w:p>
    <w:p w14:paraId="48ED0747" w14:textId="77777777" w:rsidR="00CA206C" w:rsidRDefault="00355750" w:rsidP="00355750">
      <w:pPr>
        <w:tabs>
          <w:tab w:val="left" w:pos="980"/>
        </w:tabs>
        <w:spacing w:after="200"/>
        <w:rPr>
          <w:rFonts w:cs="Times New Roman"/>
          <w:iCs/>
          <w:szCs w:val="24"/>
        </w:rPr>
      </w:pPr>
      <w:r w:rsidRPr="00355750">
        <w:rPr>
          <w:rFonts w:cs="Times New Roman"/>
          <w:iCs/>
          <w:szCs w:val="24"/>
        </w:rPr>
        <w:t xml:space="preserve">Turdrag er arealer som brukes til ferdsel og er en sammenhengende grønnstruktur i byggesonen med tursti- og eventuelt løypesammenhenger som gir muligheter for sammenhengende turer i naturomgivelser. De kan binde sammen parker, friområder og naturområder og gi forbindelser til </w:t>
      </w:r>
      <w:proofErr w:type="spellStart"/>
      <w:r w:rsidRPr="00355750">
        <w:rPr>
          <w:rFonts w:cs="Times New Roman"/>
          <w:iCs/>
          <w:szCs w:val="24"/>
        </w:rPr>
        <w:t>markaområder</w:t>
      </w:r>
      <w:proofErr w:type="spellEnd"/>
      <w:r w:rsidRPr="00355750">
        <w:rPr>
          <w:rFonts w:cs="Times New Roman"/>
          <w:iCs/>
          <w:szCs w:val="24"/>
        </w:rPr>
        <w:t>, mot strandsonen osv. Hensikten med arealformålet er å sikre ferdselsområder på land, gjerne i tilknytning til bebygde områder.</w:t>
      </w:r>
    </w:p>
    <w:p w14:paraId="716EEA92" w14:textId="22B9B1F7" w:rsidR="00355750" w:rsidRPr="00355750" w:rsidRDefault="00355750" w:rsidP="004D40CA">
      <w:pPr>
        <w:pStyle w:val="Overskrift3"/>
      </w:pPr>
      <w:bookmarkStart w:id="309" w:name="_Toc498947832"/>
      <w:bookmarkStart w:id="310" w:name="_Toc499622796"/>
      <w:bookmarkStart w:id="311" w:name="_Toc499642689"/>
      <w:bookmarkStart w:id="312" w:name="_Toc500854903"/>
      <w:bookmarkStart w:id="313" w:name="_Toc501114635"/>
      <w:bookmarkStart w:id="314" w:name="_Toc501625281"/>
      <w:bookmarkStart w:id="315" w:name="_Toc113455535"/>
      <w:r w:rsidRPr="00355750">
        <w:t>Friområder</w:t>
      </w:r>
      <w:bookmarkEnd w:id="309"/>
      <w:bookmarkEnd w:id="310"/>
      <w:bookmarkEnd w:id="311"/>
      <w:bookmarkEnd w:id="312"/>
      <w:bookmarkEnd w:id="313"/>
      <w:bookmarkEnd w:id="314"/>
      <w:bookmarkEnd w:id="315"/>
    </w:p>
    <w:p w14:paraId="4729E903" w14:textId="79781EAA" w:rsidR="00355750" w:rsidRPr="00355750" w:rsidRDefault="00355750" w:rsidP="00355750">
      <w:pPr>
        <w:spacing w:after="200"/>
        <w:rPr>
          <w:rFonts w:cs="Times New Roman"/>
          <w:iCs/>
          <w:szCs w:val="24"/>
        </w:rPr>
      </w:pPr>
      <w:r w:rsidRPr="00355750">
        <w:rPr>
          <w:rFonts w:cs="Times New Roman"/>
          <w:iCs/>
          <w:szCs w:val="24"/>
        </w:rPr>
        <w:t>Friområde har som underformål</w:t>
      </w:r>
    </w:p>
    <w:p w14:paraId="352431D9" w14:textId="415E0618" w:rsidR="008529BC" w:rsidRDefault="00087A65" w:rsidP="004D40CA">
      <w:pPr>
        <w:pStyle w:val="Listebombe"/>
      </w:pPr>
      <w:r>
        <w:t>badeplass/-område</w:t>
      </w:r>
    </w:p>
    <w:p w14:paraId="16B0929B" w14:textId="3C3F5024" w:rsidR="00CA206C" w:rsidRDefault="00355750" w:rsidP="00355750">
      <w:pPr>
        <w:spacing w:after="200"/>
        <w:rPr>
          <w:rFonts w:cs="Times New Roman"/>
          <w:iCs/>
          <w:szCs w:val="24"/>
        </w:rPr>
      </w:pPr>
      <w:r w:rsidRPr="00355750">
        <w:rPr>
          <w:rFonts w:cs="Times New Roman"/>
          <w:iCs/>
          <w:szCs w:val="24"/>
        </w:rPr>
        <w:t>Friområder gir</w:t>
      </w:r>
      <w:r w:rsidRPr="00355750" w:rsidDel="00A2514B">
        <w:rPr>
          <w:rFonts w:cs="Times New Roman"/>
          <w:iCs/>
          <w:szCs w:val="24"/>
        </w:rPr>
        <w:t xml:space="preserve"> </w:t>
      </w:r>
      <w:r w:rsidRPr="00355750">
        <w:rPr>
          <w:rFonts w:cs="Times New Roman"/>
          <w:iCs/>
          <w:szCs w:val="24"/>
        </w:rPr>
        <w:t xml:space="preserve">ikke rett til offentlig innløsning med mindre bestemmelsene angir at friområdet er offentlig (jf. plan- og bygningsloven </w:t>
      </w:r>
      <w:r w:rsidR="00CA206C">
        <w:rPr>
          <w:rFonts w:cs="Times New Roman"/>
          <w:iCs/>
          <w:szCs w:val="24"/>
        </w:rPr>
        <w:t>§ </w:t>
      </w:r>
      <w:r w:rsidR="00CA206C" w:rsidRPr="00355750">
        <w:rPr>
          <w:rFonts w:cs="Times New Roman"/>
          <w:iCs/>
          <w:szCs w:val="24"/>
        </w:rPr>
        <w:t>1</w:t>
      </w:r>
      <w:r w:rsidRPr="00355750">
        <w:rPr>
          <w:rFonts w:cs="Times New Roman"/>
          <w:iCs/>
          <w:szCs w:val="24"/>
        </w:rPr>
        <w:t>5-2). Et friområde kan ved angivelse i bestemmelsene også være privat eiendom. Formålet sikrer altså ikke automatisk allmennhetens tilgang til området, og det må gjøres klart gjennom bestemmelser hva som skal være offentlige friområder og parker, og hva som skal være felles for særskilt angitte eiendommer.</w:t>
      </w:r>
    </w:p>
    <w:p w14:paraId="25953B6D" w14:textId="003F47C2" w:rsidR="00355750" w:rsidRPr="00355750" w:rsidRDefault="00355750" w:rsidP="004D40CA">
      <w:pPr>
        <w:pStyle w:val="Overskrift3"/>
      </w:pPr>
      <w:bookmarkStart w:id="316" w:name="_Toc498947833"/>
      <w:bookmarkStart w:id="317" w:name="_Toc499622797"/>
      <w:bookmarkStart w:id="318" w:name="_Toc499642690"/>
      <w:bookmarkStart w:id="319" w:name="_Toc500854904"/>
      <w:bookmarkStart w:id="320" w:name="_Toc501114636"/>
      <w:bookmarkStart w:id="321" w:name="_Toc501625282"/>
      <w:bookmarkStart w:id="322" w:name="_Toc113455536"/>
      <w:r w:rsidRPr="00355750">
        <w:t>Parker</w:t>
      </w:r>
      <w:bookmarkEnd w:id="316"/>
      <w:bookmarkEnd w:id="317"/>
      <w:bookmarkEnd w:id="318"/>
      <w:bookmarkEnd w:id="319"/>
      <w:bookmarkEnd w:id="320"/>
      <w:bookmarkEnd w:id="321"/>
      <w:bookmarkEnd w:id="322"/>
    </w:p>
    <w:p w14:paraId="69158DBA" w14:textId="103D64E9" w:rsidR="00355750" w:rsidRPr="00355750" w:rsidRDefault="00355750" w:rsidP="00355750">
      <w:pPr>
        <w:spacing w:after="200"/>
        <w:rPr>
          <w:rFonts w:cs="Times New Roman"/>
          <w:iCs/>
          <w:szCs w:val="24"/>
        </w:rPr>
      </w:pPr>
      <w:r w:rsidRPr="00355750">
        <w:rPr>
          <w:rFonts w:cs="Times New Roman"/>
          <w:iCs/>
          <w:szCs w:val="24"/>
        </w:rPr>
        <w:t>Parker har som underformål</w:t>
      </w:r>
    </w:p>
    <w:p w14:paraId="3461775C" w14:textId="572C4207" w:rsidR="008529BC" w:rsidRDefault="009012C4" w:rsidP="004D40CA">
      <w:pPr>
        <w:pStyle w:val="Listebombe"/>
      </w:pPr>
      <w:r>
        <w:t>v</w:t>
      </w:r>
      <w:r w:rsidR="00087A65">
        <w:t>egetasjonsskjerm</w:t>
      </w:r>
    </w:p>
    <w:p w14:paraId="6386D245" w14:textId="29E568F4" w:rsidR="009012C4" w:rsidRDefault="009012C4" w:rsidP="004D40CA">
      <w:pPr>
        <w:pStyle w:val="Listebombe"/>
      </w:pPr>
      <w:r>
        <w:t>vannspeil</w:t>
      </w:r>
    </w:p>
    <w:p w14:paraId="24006532" w14:textId="2A958818" w:rsidR="00355750" w:rsidRDefault="00355750" w:rsidP="00355750">
      <w:pPr>
        <w:spacing w:after="200"/>
        <w:rPr>
          <w:rFonts w:cs="Times New Roman"/>
          <w:iCs/>
          <w:szCs w:val="24"/>
        </w:rPr>
      </w:pPr>
      <w:r w:rsidRPr="00355750">
        <w:rPr>
          <w:rFonts w:cs="Times New Roman"/>
          <w:iCs/>
          <w:szCs w:val="24"/>
        </w:rPr>
        <w:t>Parker vil som regel være mer opparbeidet enn friområder. Hensikten er å sikre arealer for uteopphold, lek, idrett, rekreasjon og ferdsel. Underformålet vegetasjonsskjerm kan brukes for å vise vegetasjonsskjermer i reguleringsplan, og omfatter også nyplanting.</w:t>
      </w:r>
    </w:p>
    <w:p w14:paraId="51001F2F" w14:textId="011795EA" w:rsidR="00C45769" w:rsidRDefault="00C45769" w:rsidP="00C45769">
      <w:pPr>
        <w:pStyle w:val="Overskrift3"/>
      </w:pPr>
      <w:bookmarkStart w:id="323" w:name="_Toc113455537"/>
      <w:r>
        <w:t>Overvannstiltak</w:t>
      </w:r>
      <w:bookmarkEnd w:id="323"/>
    </w:p>
    <w:p w14:paraId="1AD1F2C1" w14:textId="1E54E995" w:rsidR="00977379" w:rsidRDefault="00977379">
      <w:r>
        <w:t>Overvannstiltak har som underformål</w:t>
      </w:r>
    </w:p>
    <w:p w14:paraId="5BB83B63" w14:textId="204025AE" w:rsidR="00977379" w:rsidRDefault="00977379" w:rsidP="00E857B0">
      <w:pPr>
        <w:pStyle w:val="Listebombe"/>
      </w:pPr>
      <w:r>
        <w:t>infiltrasjon/</w:t>
      </w:r>
      <w:proofErr w:type="spellStart"/>
      <w:r>
        <w:t>fordrøyning</w:t>
      </w:r>
      <w:proofErr w:type="spellEnd"/>
      <w:r>
        <w:t>/avledning</w:t>
      </w:r>
    </w:p>
    <w:p w14:paraId="43DB0D0B" w14:textId="66DA7AA3" w:rsidR="00097F0A" w:rsidRPr="00097F0A" w:rsidRDefault="00977379" w:rsidP="002C352C">
      <w:r>
        <w:t xml:space="preserve">Overvannstiltak </w:t>
      </w:r>
      <w:r w:rsidR="00097F0A">
        <w:t>er nyttig</w:t>
      </w:r>
      <w:r>
        <w:t>e</w:t>
      </w:r>
      <w:r w:rsidR="00097F0A">
        <w:t xml:space="preserve"> for å kunne møte klimautfordringer med flom og overvanns-problematikk i byer og tettsteder</w:t>
      </w:r>
      <w:r>
        <w:t>.</w:t>
      </w:r>
    </w:p>
    <w:p w14:paraId="3E36F6B9" w14:textId="77777777" w:rsidR="00355750" w:rsidRPr="00355750" w:rsidRDefault="00355750" w:rsidP="004D40CA">
      <w:pPr>
        <w:pStyle w:val="Overskrift3"/>
      </w:pPr>
      <w:bookmarkStart w:id="324" w:name="_Toc498947834"/>
      <w:bookmarkStart w:id="325" w:name="_Toc499622798"/>
      <w:bookmarkStart w:id="326" w:name="_Toc499642691"/>
      <w:bookmarkStart w:id="327" w:name="_Toc500854905"/>
      <w:bookmarkStart w:id="328" w:name="_Toc501114637"/>
      <w:bookmarkStart w:id="329" w:name="_Toc501625283"/>
      <w:bookmarkStart w:id="330" w:name="_Toc113455538"/>
      <w:r w:rsidRPr="00355750">
        <w:t>Kombinerte grønnstrukturformål</w:t>
      </w:r>
      <w:bookmarkEnd w:id="324"/>
      <w:bookmarkEnd w:id="325"/>
      <w:bookmarkEnd w:id="326"/>
      <w:bookmarkEnd w:id="327"/>
      <w:bookmarkEnd w:id="328"/>
      <w:bookmarkEnd w:id="329"/>
      <w:bookmarkEnd w:id="330"/>
    </w:p>
    <w:p w14:paraId="5DA3DC97" w14:textId="6420CF33" w:rsidR="00355750" w:rsidRPr="00355750" w:rsidRDefault="00355750" w:rsidP="00355750">
      <w:pPr>
        <w:spacing w:after="200"/>
        <w:rPr>
          <w:rFonts w:cs="Times New Roman"/>
          <w:iCs/>
          <w:szCs w:val="24"/>
        </w:rPr>
      </w:pPr>
      <w:r w:rsidRPr="00355750">
        <w:rPr>
          <w:rFonts w:cs="Times New Roman"/>
          <w:iCs/>
          <w:szCs w:val="24"/>
        </w:rPr>
        <w:t xml:space="preserve">Dette formålet kan f.eks. brukes til å kombinere naturområde og turdrag samt brukes til å tilrettelegge for </w:t>
      </w:r>
      <w:r w:rsidR="00CA206C">
        <w:rPr>
          <w:rFonts w:cs="Times New Roman"/>
          <w:iCs/>
          <w:szCs w:val="24"/>
        </w:rPr>
        <w:t>«</w:t>
      </w:r>
      <w:r w:rsidRPr="00355750">
        <w:rPr>
          <w:rFonts w:cs="Times New Roman"/>
          <w:iCs/>
          <w:szCs w:val="24"/>
        </w:rPr>
        <w:t>urbant friluftsli</w:t>
      </w:r>
      <w:r w:rsidR="008529BC" w:rsidRPr="00355750">
        <w:rPr>
          <w:rFonts w:cs="Times New Roman"/>
          <w:iCs/>
          <w:szCs w:val="24"/>
        </w:rPr>
        <w:t>v</w:t>
      </w:r>
      <w:r w:rsidR="00CA206C">
        <w:rPr>
          <w:rFonts w:cs="Times New Roman"/>
          <w:iCs/>
          <w:szCs w:val="24"/>
        </w:rPr>
        <w:t>»</w:t>
      </w:r>
      <w:r w:rsidR="008529BC">
        <w:rPr>
          <w:rFonts w:cs="Times New Roman"/>
          <w:iCs/>
          <w:szCs w:val="24"/>
        </w:rPr>
        <w:t xml:space="preserve"> </w:t>
      </w:r>
      <w:r w:rsidRPr="00355750">
        <w:rPr>
          <w:rFonts w:cs="Times New Roman"/>
          <w:iCs/>
          <w:szCs w:val="24"/>
        </w:rPr>
        <w:t>som er et samspill mellom ulike parker, naturområder, friområder og turveier.</w:t>
      </w:r>
    </w:p>
    <w:p w14:paraId="3E3254FB" w14:textId="77777777" w:rsidR="00CA206C" w:rsidRDefault="00355750" w:rsidP="004D40CA">
      <w:pPr>
        <w:pStyle w:val="Overskrift3"/>
        <w:rPr>
          <w:iCs/>
          <w:szCs w:val="24"/>
        </w:rPr>
      </w:pPr>
      <w:bookmarkStart w:id="331" w:name="_Toc498947835"/>
      <w:bookmarkStart w:id="332" w:name="_Toc499622799"/>
      <w:bookmarkStart w:id="333" w:name="_Toc499642692"/>
      <w:bookmarkStart w:id="334" w:name="_Toc500854906"/>
      <w:bookmarkStart w:id="335" w:name="_Toc501114638"/>
      <w:bookmarkStart w:id="336" w:name="_Toc501625284"/>
      <w:bookmarkStart w:id="337" w:name="_Toc113455539"/>
      <w:r w:rsidRPr="00355750">
        <w:t xml:space="preserve">Angitt grønnstruktur kombinert med andre </w:t>
      </w:r>
      <w:r w:rsidR="00C45769">
        <w:t>angitte hoved</w:t>
      </w:r>
      <w:r w:rsidRPr="00355750">
        <w:t>formål</w:t>
      </w:r>
      <w:bookmarkEnd w:id="331"/>
      <w:bookmarkEnd w:id="332"/>
      <w:bookmarkEnd w:id="333"/>
      <w:bookmarkEnd w:id="334"/>
      <w:bookmarkEnd w:id="335"/>
      <w:bookmarkEnd w:id="336"/>
      <w:bookmarkEnd w:id="337"/>
    </w:p>
    <w:p w14:paraId="5F5FBF25" w14:textId="54AC5A6B" w:rsidR="00355750" w:rsidRPr="00355750" w:rsidRDefault="00355750" w:rsidP="00355750">
      <w:pPr>
        <w:spacing w:after="200"/>
        <w:rPr>
          <w:rFonts w:cs="Times New Roman"/>
          <w:iCs/>
          <w:szCs w:val="24"/>
        </w:rPr>
      </w:pPr>
      <w:r w:rsidRPr="00355750">
        <w:rPr>
          <w:rFonts w:cs="Times New Roman"/>
          <w:iCs/>
          <w:szCs w:val="24"/>
        </w:rPr>
        <w:t xml:space="preserve">Formålet brukes til å kombinere grønnstrukturformål med andre hovedformål. Grønnstrukturformålene kombineres ofte med ulike formål knyttet til bruk og vern av sjø og vassdrag med tilhørende strandsone, slik at det etableres en blå-/grønn struktur. Her er det også mulig å bruke formålet for å tilrettelegge for </w:t>
      </w:r>
      <w:r w:rsidR="00CA206C">
        <w:rPr>
          <w:rFonts w:cs="Times New Roman"/>
          <w:iCs/>
          <w:szCs w:val="24"/>
        </w:rPr>
        <w:t>«</w:t>
      </w:r>
      <w:r w:rsidRPr="00355750">
        <w:rPr>
          <w:rFonts w:cs="Times New Roman"/>
          <w:iCs/>
          <w:szCs w:val="24"/>
        </w:rPr>
        <w:t>urbant friluftsli</w:t>
      </w:r>
      <w:r w:rsidR="008529BC" w:rsidRPr="00355750">
        <w:rPr>
          <w:rFonts w:cs="Times New Roman"/>
          <w:iCs/>
          <w:szCs w:val="24"/>
        </w:rPr>
        <w:t>v</w:t>
      </w:r>
      <w:r w:rsidR="00CA206C">
        <w:rPr>
          <w:rFonts w:cs="Times New Roman"/>
          <w:iCs/>
          <w:szCs w:val="24"/>
        </w:rPr>
        <w:t>»</w:t>
      </w:r>
      <w:r w:rsidR="008529BC">
        <w:rPr>
          <w:rFonts w:cs="Times New Roman"/>
          <w:iCs/>
          <w:szCs w:val="24"/>
        </w:rPr>
        <w:t xml:space="preserve"> </w:t>
      </w:r>
      <w:r w:rsidRPr="00355750">
        <w:rPr>
          <w:rFonts w:cs="Times New Roman"/>
          <w:iCs/>
          <w:szCs w:val="24"/>
        </w:rPr>
        <w:t>ved å kombinere grønnstruktur med ulike formål som bygg og anlegg, samferdselsanlegg og teknisk infrastruktur. Bruken bør defineres nærmere i bestemmelser.</w:t>
      </w:r>
    </w:p>
    <w:p w14:paraId="7734C97A" w14:textId="77777777" w:rsidR="00355750" w:rsidRPr="00355750" w:rsidRDefault="00355750" w:rsidP="00355750">
      <w:pPr>
        <w:tabs>
          <w:tab w:val="left" w:pos="980"/>
        </w:tabs>
        <w:spacing w:after="200"/>
        <w:rPr>
          <w:rFonts w:cs="Times New Roman"/>
        </w:rPr>
      </w:pPr>
      <w:r w:rsidRPr="00355750">
        <w:rPr>
          <w:rFonts w:cs="Times New Roman"/>
          <w:noProof/>
        </w:rPr>
        <w:drawing>
          <wp:inline distT="0" distB="0" distL="0" distR="0" wp14:anchorId="1184D450" wp14:editId="4A1462FE">
            <wp:extent cx="5759450" cy="8150860"/>
            <wp:effectExtent l="0" t="0" r="0" b="2540"/>
            <wp:docPr id="34" name="Bilde 34" descr="Plankart som viser bruk av grønn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ksempel 3.jpg"/>
                    <pic:cNvPicPr/>
                  </pic:nvPicPr>
                  <pic:blipFill>
                    <a:blip r:embed="rId142" cstate="email">
                      <a:extLst>
                        <a:ext uri="{28A0092B-C50C-407E-A947-70E740481C1C}">
                          <a14:useLocalDpi xmlns:a14="http://schemas.microsoft.com/office/drawing/2010/main"/>
                        </a:ext>
                      </a:extLst>
                    </a:blip>
                    <a:stretch>
                      <a:fillRect/>
                    </a:stretch>
                  </pic:blipFill>
                  <pic:spPr>
                    <a:xfrm>
                      <a:off x="0" y="0"/>
                      <a:ext cx="5759450" cy="8150860"/>
                    </a:xfrm>
                    <a:prstGeom prst="rect">
                      <a:avLst/>
                    </a:prstGeom>
                  </pic:spPr>
                </pic:pic>
              </a:graphicData>
            </a:graphic>
          </wp:inline>
        </w:drawing>
      </w:r>
    </w:p>
    <w:p w14:paraId="44D37379" w14:textId="0B04EBCE" w:rsidR="008529BC" w:rsidRDefault="00F57ACA" w:rsidP="00F57ACA">
      <w:pPr>
        <w:pStyle w:val="figur-tittel"/>
      </w:pPr>
      <w:r w:rsidRPr="00F57ACA">
        <w:t>Eksempel på hvordan grønnstruktur kan vises i plankart.</w:t>
      </w:r>
    </w:p>
    <w:p w14:paraId="0ED027FF" w14:textId="1CF8F44E" w:rsidR="00355750" w:rsidRPr="00355750" w:rsidRDefault="00355750" w:rsidP="004D40CA">
      <w:pPr>
        <w:pStyle w:val="Overskrift2"/>
      </w:pPr>
      <w:bookmarkStart w:id="338" w:name="_Toc498947836"/>
      <w:bookmarkStart w:id="339" w:name="_Toc499622800"/>
      <w:bookmarkStart w:id="340" w:name="_Toc499642693"/>
      <w:bookmarkStart w:id="341" w:name="_Toc500854907"/>
      <w:bookmarkStart w:id="342" w:name="_Toc501114639"/>
      <w:bookmarkStart w:id="343" w:name="_Toc501625285"/>
      <w:bookmarkStart w:id="344" w:name="_Toc113455540"/>
      <w:r w:rsidRPr="00355750">
        <w:t>Forsvaret (</w:t>
      </w:r>
      <w:r w:rsidR="00CA206C">
        <w:t>§ </w:t>
      </w:r>
      <w:r w:rsidR="00CA206C" w:rsidRPr="00355750">
        <w:t>1</w:t>
      </w:r>
      <w:r w:rsidRPr="00355750">
        <w:t>2-5 nr. 4)</w:t>
      </w:r>
      <w:bookmarkEnd w:id="338"/>
      <w:bookmarkEnd w:id="339"/>
      <w:bookmarkEnd w:id="340"/>
      <w:bookmarkEnd w:id="341"/>
      <w:bookmarkEnd w:id="342"/>
      <w:bookmarkEnd w:id="343"/>
      <w:bookmarkEnd w:id="344"/>
    </w:p>
    <w:tbl>
      <w:tblPr>
        <w:tblStyle w:val="StandardBoks"/>
        <w:tblW w:w="0" w:type="auto"/>
        <w:tblLook w:val="04A0" w:firstRow="1" w:lastRow="0" w:firstColumn="1" w:lastColumn="0" w:noHBand="0" w:noVBand="1"/>
      </w:tblPr>
      <w:tblGrid>
        <w:gridCol w:w="9060"/>
      </w:tblGrid>
      <w:tr w:rsidR="005C60DB" w14:paraId="0AE50B1F" w14:textId="77777777" w:rsidTr="005D266A">
        <w:tc>
          <w:tcPr>
            <w:tcW w:w="9060" w:type="dxa"/>
            <w:tcBorders>
              <w:top w:val="single" w:sz="4" w:space="0" w:color="auto"/>
              <w:left w:val="single" w:sz="4" w:space="0" w:color="auto"/>
              <w:bottom w:val="single" w:sz="4" w:space="0" w:color="auto"/>
              <w:right w:val="single" w:sz="4" w:space="0" w:color="auto"/>
            </w:tcBorders>
            <w:shd w:val="clear" w:color="auto" w:fill="auto"/>
          </w:tcPr>
          <w:p w14:paraId="0FE86A06" w14:textId="77777777" w:rsidR="005C60DB" w:rsidRPr="00CA206C" w:rsidRDefault="005C60DB" w:rsidP="005C60DB">
            <w:pPr>
              <w:rPr>
                <w:rStyle w:val="halvfet"/>
              </w:rPr>
            </w:pPr>
            <w:r w:rsidRPr="00CA206C">
              <w:rPr>
                <w:rStyle w:val="halvfet"/>
              </w:rPr>
              <w:t>4. Forsvaret</w:t>
            </w:r>
          </w:p>
          <w:p w14:paraId="7DADAD7A" w14:textId="1E27E698" w:rsidR="005C60DB" w:rsidRDefault="005C60DB" w:rsidP="005C60DB">
            <w:r w:rsidRPr="00355750">
              <w:t>herunder areal</w:t>
            </w:r>
            <w:r w:rsidRPr="00355750">
              <w:rPr>
                <w:iCs/>
              </w:rPr>
              <w:t xml:space="preserve"> for ulike typer militære formål</w:t>
            </w:r>
          </w:p>
        </w:tc>
      </w:tr>
    </w:tbl>
    <w:p w14:paraId="7221D7A1" w14:textId="0F1F8A09" w:rsidR="00355750" w:rsidRPr="00C878F6" w:rsidRDefault="00355750">
      <w:pPr>
        <w:rPr>
          <w:rFonts w:cs="Times New Roman"/>
        </w:rPr>
      </w:pPr>
      <w:r w:rsidRPr="006F62EB">
        <w:rPr>
          <w:rFonts w:cs="Times New Roman"/>
        </w:rPr>
        <w:t>Formålet forsvaret omfatter særskilte militærforlegninger med tilhørende bebyggelse samt øvings- og skytefelt med spesielle restriksjoner. Formålet kan også omfatte områder for bebyggelse og anlegg som av hensyn til hemmelighold ikke kan legges ut som vanl</w:t>
      </w:r>
      <w:r w:rsidRPr="00C878F6">
        <w:rPr>
          <w:rFonts w:cs="Times New Roman"/>
        </w:rPr>
        <w:t xml:space="preserve">ige områder for bebyggelse og anlegg, jf. plan- og bygningsloven </w:t>
      </w:r>
      <w:r w:rsidR="00CA206C">
        <w:rPr>
          <w:rFonts w:cs="Times New Roman"/>
        </w:rPr>
        <w:t>§ </w:t>
      </w:r>
      <w:r w:rsidR="00CA206C" w:rsidRPr="00C878F6">
        <w:rPr>
          <w:rFonts w:cs="Times New Roman"/>
        </w:rPr>
        <w:t>2</w:t>
      </w:r>
      <w:r w:rsidRPr="00C878F6">
        <w:rPr>
          <w:rFonts w:cs="Times New Roman"/>
        </w:rPr>
        <w:t xml:space="preserve">0-7. Kontorer og lignende som ikke ligger i tilknytning til områder som nevnt over, skal angis som, eller vil inngå i arealformålet bebyggelse og anlegg. Områder som brukes i sammenheng med øvelser, men hvor forsvarets virksomhet ikke er hovedformål, kan legges ut som hensynssone etter </w:t>
      </w:r>
      <w:r w:rsidR="00CA206C">
        <w:rPr>
          <w:rFonts w:cs="Times New Roman"/>
        </w:rPr>
        <w:t>§ </w:t>
      </w:r>
      <w:r w:rsidR="00CA206C" w:rsidRPr="00C878F6">
        <w:rPr>
          <w:rFonts w:cs="Times New Roman"/>
        </w:rPr>
        <w:t>1</w:t>
      </w:r>
      <w:r w:rsidRPr="00C878F6">
        <w:rPr>
          <w:rFonts w:cs="Times New Roman"/>
        </w:rPr>
        <w:t xml:space="preserve">1–8 andre ledd bokstav a med restriksjoner i forhold til annen arealbruk når området brukes til øvelse. Forsvarsbygg har utarbeidet en veileder om </w:t>
      </w:r>
      <w:hyperlink r:id="rId143" w:history="1">
        <w:r w:rsidRPr="006F62EB">
          <w:rPr>
            <w:rFonts w:cs="Times New Roman"/>
            <w:color w:val="0000FF" w:themeColor="hyperlink"/>
            <w:u w:val="single"/>
          </w:rPr>
          <w:t>Forsvarets arealbruksinteresser i arealplanlegging</w:t>
        </w:r>
      </w:hyperlink>
      <w:r w:rsidRPr="006F62EB">
        <w:rPr>
          <w:rFonts w:cs="Times New Roman"/>
        </w:rPr>
        <w:t>.</w:t>
      </w:r>
    </w:p>
    <w:p w14:paraId="175A1D92" w14:textId="77777777" w:rsidR="00355750" w:rsidRPr="00355750" w:rsidRDefault="00355750" w:rsidP="004D40CA">
      <w:pPr>
        <w:pStyle w:val="Overskrift3"/>
      </w:pPr>
      <w:bookmarkStart w:id="345" w:name="_Toc500854908"/>
      <w:bookmarkStart w:id="346" w:name="_Toc501114640"/>
      <w:bookmarkStart w:id="347" w:name="_Toc501625286"/>
      <w:bookmarkStart w:id="348" w:name="_Toc113455541"/>
      <w:r w:rsidRPr="00355750">
        <w:t>Ulike typer militære formål</w:t>
      </w:r>
      <w:bookmarkEnd w:id="345"/>
      <w:bookmarkEnd w:id="346"/>
      <w:bookmarkEnd w:id="347"/>
      <w:bookmarkEnd w:id="348"/>
    </w:p>
    <w:p w14:paraId="772D3B09" w14:textId="3A91AFAD" w:rsidR="00355750" w:rsidRPr="00355750" w:rsidRDefault="00355750" w:rsidP="00355750">
      <w:pPr>
        <w:spacing w:after="200"/>
        <w:rPr>
          <w:rFonts w:cs="Times New Roman"/>
          <w:szCs w:val="24"/>
        </w:rPr>
      </w:pPr>
      <w:r w:rsidRPr="00355750">
        <w:rPr>
          <w:rFonts w:cs="Times New Roman"/>
          <w:szCs w:val="24"/>
        </w:rPr>
        <w:t xml:space="preserve">Områder for forsvaret kan spesifiseres og </w:t>
      </w:r>
      <w:proofErr w:type="spellStart"/>
      <w:r w:rsidRPr="00355750">
        <w:rPr>
          <w:rFonts w:cs="Times New Roman"/>
          <w:szCs w:val="24"/>
        </w:rPr>
        <w:t>underdeles</w:t>
      </w:r>
      <w:proofErr w:type="spellEnd"/>
      <w:r w:rsidRPr="00355750">
        <w:rPr>
          <w:rFonts w:cs="Times New Roman"/>
          <w:szCs w:val="24"/>
        </w:rPr>
        <w:t xml:space="preserve"> til de funksjoner og formål som er aktuelle. Ulike typer militære formål har som underformål</w:t>
      </w:r>
    </w:p>
    <w:p w14:paraId="1D3EAFAC" w14:textId="228005CB" w:rsidR="00355750" w:rsidRPr="00355750" w:rsidRDefault="00087A65" w:rsidP="004D40CA">
      <w:pPr>
        <w:pStyle w:val="Listebombe"/>
      </w:pPr>
      <w:r>
        <w:t>skytefelt/øvingsområde</w:t>
      </w:r>
    </w:p>
    <w:p w14:paraId="03836FC7" w14:textId="77777777" w:rsidR="00CA206C" w:rsidRDefault="00087A65" w:rsidP="004D40CA">
      <w:pPr>
        <w:pStyle w:val="Listebombe"/>
      </w:pPr>
      <w:r>
        <w:t>forlegning/leir</w:t>
      </w:r>
    </w:p>
    <w:p w14:paraId="1914FADA" w14:textId="1FC92B00" w:rsidR="00355750" w:rsidRPr="00355750" w:rsidRDefault="00355750" w:rsidP="00902FA4">
      <w:pPr>
        <w:keepNext/>
        <w:spacing w:after="200"/>
        <w:rPr>
          <w:rFonts w:cs="Times New Roman"/>
          <w:szCs w:val="24"/>
        </w:rPr>
      </w:pPr>
      <w:r w:rsidRPr="00355750">
        <w:rPr>
          <w:rFonts w:cs="Times New Roman"/>
          <w:noProof/>
          <w:szCs w:val="24"/>
        </w:rPr>
        <w:drawing>
          <wp:inline distT="0" distB="0" distL="0" distR="0" wp14:anchorId="1D88E6F8" wp14:editId="46063D08">
            <wp:extent cx="2404800" cy="2898000"/>
            <wp:effectExtent l="0" t="0" r="0" b="0"/>
            <wp:docPr id="16" name="Bilde 16" descr="Utsnitt av reguleringsplan som viser arealer regulert til ulike militære for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D40714\AppData\Local\Microsoft\Windows\INetCache\Content.Outlook\X73SH7EI\Reguleringsplan for Ørland.PN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404800" cy="2898000"/>
                    </a:xfrm>
                    <a:prstGeom prst="rect">
                      <a:avLst/>
                    </a:prstGeom>
                    <a:noFill/>
                    <a:ln>
                      <a:noFill/>
                    </a:ln>
                  </pic:spPr>
                </pic:pic>
              </a:graphicData>
            </a:graphic>
          </wp:inline>
        </w:drawing>
      </w:r>
    </w:p>
    <w:p w14:paraId="54E83159" w14:textId="0A7494FC" w:rsidR="00355750" w:rsidRPr="00F57ACA" w:rsidRDefault="00F57ACA" w:rsidP="00902FA4">
      <w:pPr>
        <w:pStyle w:val="figur-tittel"/>
        <w:keepNext/>
      </w:pPr>
      <w:r w:rsidRPr="00F57ACA">
        <w:t>Reguleringsplan for Ørland hovedflystasjon i Ørland kommune. Utsnittet av reguleringsplanen viser arealer regulert til ulike militære formål.</w:t>
      </w:r>
    </w:p>
    <w:p w14:paraId="6AB9F55C" w14:textId="77777777" w:rsidR="00355750" w:rsidRPr="00355750" w:rsidRDefault="00355750" w:rsidP="004D40CA">
      <w:pPr>
        <w:pStyle w:val="Overskrift3"/>
      </w:pPr>
      <w:bookmarkStart w:id="349" w:name="_Toc500854909"/>
      <w:bookmarkStart w:id="350" w:name="_Toc501114641"/>
      <w:bookmarkStart w:id="351" w:name="_Toc501625287"/>
      <w:bookmarkStart w:id="352" w:name="_Toc113455542"/>
      <w:r w:rsidRPr="00355750">
        <w:t>Kombinerte militærformål</w:t>
      </w:r>
      <w:bookmarkEnd w:id="349"/>
      <w:bookmarkEnd w:id="350"/>
      <w:bookmarkEnd w:id="351"/>
      <w:bookmarkEnd w:id="352"/>
    </w:p>
    <w:p w14:paraId="24809C40" w14:textId="77777777" w:rsidR="00CA206C" w:rsidRDefault="00355750" w:rsidP="00355750">
      <w:pPr>
        <w:spacing w:after="200"/>
        <w:rPr>
          <w:rFonts w:cs="Times New Roman"/>
        </w:rPr>
      </w:pPr>
      <w:r w:rsidRPr="00355750">
        <w:rPr>
          <w:rFonts w:cs="Times New Roman"/>
        </w:rPr>
        <w:t>Dette formålet kan brukes der man ikke ønsker å skille arealer for forlegning fra arealer for øvingsområde i reguleringsplanen.</w:t>
      </w:r>
    </w:p>
    <w:p w14:paraId="496DE949" w14:textId="2BF3012B" w:rsidR="00355750" w:rsidRPr="00355750" w:rsidRDefault="00355750" w:rsidP="004D40CA">
      <w:pPr>
        <w:pStyle w:val="Overskrift3"/>
      </w:pPr>
      <w:bookmarkStart w:id="353" w:name="_Toc500854910"/>
      <w:bookmarkStart w:id="354" w:name="_Toc501114642"/>
      <w:bookmarkStart w:id="355" w:name="_Toc501625288"/>
      <w:bookmarkStart w:id="356" w:name="_Toc113455543"/>
      <w:r w:rsidRPr="00355750">
        <w:t>Angitt militært formål kombinert med andre angitte hovedformål</w:t>
      </w:r>
      <w:bookmarkEnd w:id="353"/>
      <w:bookmarkEnd w:id="354"/>
      <w:bookmarkEnd w:id="355"/>
      <w:bookmarkEnd w:id="356"/>
    </w:p>
    <w:p w14:paraId="189B7EF2" w14:textId="77777777" w:rsidR="00355750" w:rsidRPr="00355750" w:rsidRDefault="00355750" w:rsidP="00355750">
      <w:pPr>
        <w:spacing w:after="200"/>
        <w:rPr>
          <w:rFonts w:cs="Times New Roman"/>
        </w:rPr>
      </w:pPr>
      <w:r w:rsidRPr="00355750">
        <w:rPr>
          <w:rFonts w:cs="Times New Roman"/>
          <w:szCs w:val="24"/>
        </w:rPr>
        <w:t>Dette formålet brukes til å kombinere militære formål med andre hovedformål.</w:t>
      </w:r>
    </w:p>
    <w:p w14:paraId="2061D332" w14:textId="22E57872" w:rsidR="00355750" w:rsidRPr="0061734A" w:rsidRDefault="00355750" w:rsidP="004D40CA">
      <w:pPr>
        <w:pStyle w:val="Overskrift2"/>
        <w:rPr>
          <w:lang w:val="nn-NO"/>
        </w:rPr>
      </w:pPr>
      <w:bookmarkStart w:id="357" w:name="_Toc498947837"/>
      <w:bookmarkStart w:id="358" w:name="_Toc499622801"/>
      <w:bookmarkStart w:id="359" w:name="_Toc499642694"/>
      <w:bookmarkStart w:id="360" w:name="_Toc500854911"/>
      <w:bookmarkStart w:id="361" w:name="_Toc501114643"/>
      <w:bookmarkStart w:id="362" w:name="_Toc501625289"/>
      <w:bookmarkStart w:id="363" w:name="_Toc113455544"/>
      <w:r w:rsidRPr="0061734A">
        <w:rPr>
          <w:lang w:val="nn-NO"/>
        </w:rPr>
        <w:t xml:space="preserve">Landbruks-, natur og </w:t>
      </w:r>
      <w:proofErr w:type="spellStart"/>
      <w:r w:rsidRPr="0061734A">
        <w:rPr>
          <w:lang w:val="nn-NO"/>
        </w:rPr>
        <w:t>friluftsområder</w:t>
      </w:r>
      <w:proofErr w:type="spellEnd"/>
      <w:r w:rsidRPr="0061734A">
        <w:rPr>
          <w:lang w:val="nn-NO"/>
        </w:rPr>
        <w:t xml:space="preserve"> samt reindrift – LNFR (</w:t>
      </w:r>
      <w:r w:rsidR="00CA206C">
        <w:rPr>
          <w:lang w:val="nn-NO"/>
        </w:rPr>
        <w:t>§ </w:t>
      </w:r>
      <w:r w:rsidR="00CA206C" w:rsidRPr="0061734A">
        <w:rPr>
          <w:lang w:val="nn-NO"/>
        </w:rPr>
        <w:t>1</w:t>
      </w:r>
      <w:r w:rsidRPr="0061734A">
        <w:rPr>
          <w:lang w:val="nn-NO"/>
        </w:rPr>
        <w:t>2</w:t>
      </w:r>
      <w:r w:rsidR="0014272E">
        <w:rPr>
          <w:lang w:val="nn-NO"/>
        </w:rPr>
        <w:noBreakHyphen/>
      </w:r>
      <w:r w:rsidRPr="0061734A">
        <w:rPr>
          <w:lang w:val="nn-NO"/>
        </w:rPr>
        <w:t>5 nr.</w:t>
      </w:r>
      <w:r w:rsidR="0014272E">
        <w:rPr>
          <w:lang w:val="nn-NO"/>
        </w:rPr>
        <w:t> </w:t>
      </w:r>
      <w:r w:rsidRPr="0061734A">
        <w:rPr>
          <w:lang w:val="nn-NO"/>
        </w:rPr>
        <w:t>5)</w:t>
      </w:r>
      <w:bookmarkEnd w:id="357"/>
      <w:bookmarkEnd w:id="358"/>
      <w:bookmarkEnd w:id="359"/>
      <w:bookmarkEnd w:id="360"/>
      <w:bookmarkEnd w:id="361"/>
      <w:bookmarkEnd w:id="362"/>
      <w:bookmarkEnd w:id="36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46A38" w:rsidRPr="0024054A" w14:paraId="53CD09D4" w14:textId="77777777" w:rsidTr="00902FA4">
        <w:tc>
          <w:tcPr>
            <w:tcW w:w="9060" w:type="dxa"/>
            <w:shd w:val="clear" w:color="auto" w:fill="auto"/>
          </w:tcPr>
          <w:p w14:paraId="35B2975A" w14:textId="77777777" w:rsidR="00146A38" w:rsidRPr="00CA206C" w:rsidRDefault="00146A38" w:rsidP="00146A38">
            <w:pPr>
              <w:rPr>
                <w:rStyle w:val="halvfet"/>
              </w:rPr>
            </w:pPr>
            <w:bookmarkStart w:id="364" w:name="_Toc500854912"/>
            <w:bookmarkStart w:id="365" w:name="_Toc501114644"/>
            <w:bookmarkStart w:id="366" w:name="_Toc501625290"/>
            <w:r w:rsidRPr="00CA206C">
              <w:rPr>
                <w:rStyle w:val="halvfet"/>
              </w:rPr>
              <w:t xml:space="preserve">5. Landbruks-, natur- og </w:t>
            </w:r>
            <w:proofErr w:type="spellStart"/>
            <w:r w:rsidRPr="00CA206C">
              <w:rPr>
                <w:rStyle w:val="halvfet"/>
              </w:rPr>
              <w:t>friluftsformål</w:t>
            </w:r>
            <w:proofErr w:type="spellEnd"/>
            <w:r w:rsidRPr="00CA206C">
              <w:rPr>
                <w:rStyle w:val="halvfet"/>
              </w:rPr>
              <w:t xml:space="preserve"> samt reindrift, samlet eller hver for seg</w:t>
            </w:r>
          </w:p>
          <w:p w14:paraId="6397DB83" w14:textId="1F6525D9" w:rsidR="00146A38" w:rsidRPr="00BC4C6E" w:rsidRDefault="00146A38" w:rsidP="00146A38">
            <w:pPr>
              <w:rPr>
                <w:lang w:val="nn-NO"/>
              </w:rPr>
            </w:pPr>
            <w:proofErr w:type="spellStart"/>
            <w:r w:rsidRPr="00BC4C6E">
              <w:rPr>
                <w:lang w:val="nn-NO"/>
              </w:rPr>
              <w:t>herunder</w:t>
            </w:r>
            <w:proofErr w:type="spellEnd"/>
            <w:r w:rsidRPr="00BC4C6E">
              <w:rPr>
                <w:lang w:val="nn-NO"/>
              </w:rPr>
              <w:t xml:space="preserve"> områder for jordbruk, skogbruk, reindrift, naturvern, jordvern, </w:t>
            </w:r>
            <w:proofErr w:type="spellStart"/>
            <w:r w:rsidRPr="00BC4C6E">
              <w:rPr>
                <w:lang w:val="nn-NO"/>
              </w:rPr>
              <w:t>særlige</w:t>
            </w:r>
            <w:proofErr w:type="spellEnd"/>
            <w:r w:rsidRPr="00BC4C6E">
              <w:rPr>
                <w:lang w:val="nn-NO"/>
              </w:rPr>
              <w:t xml:space="preserve"> </w:t>
            </w:r>
            <w:proofErr w:type="spellStart"/>
            <w:r w:rsidRPr="00BC4C6E">
              <w:rPr>
                <w:lang w:val="nn-NO"/>
              </w:rPr>
              <w:t>landskapshensyn</w:t>
            </w:r>
            <w:proofErr w:type="spellEnd"/>
            <w:r w:rsidRPr="00BC4C6E">
              <w:rPr>
                <w:lang w:val="nn-NO"/>
              </w:rPr>
              <w:t xml:space="preserve">, vern av kulturmiljø eller kulturminne, </w:t>
            </w:r>
            <w:proofErr w:type="spellStart"/>
            <w:r w:rsidRPr="00BC4C6E">
              <w:rPr>
                <w:lang w:val="nn-NO"/>
              </w:rPr>
              <w:t>friluftsområder</w:t>
            </w:r>
            <w:proofErr w:type="spellEnd"/>
            <w:r w:rsidRPr="00BC4C6E">
              <w:rPr>
                <w:lang w:val="nn-NO"/>
              </w:rPr>
              <w:t xml:space="preserve">, seterområder, og landbruks-, natur- og </w:t>
            </w:r>
            <w:proofErr w:type="spellStart"/>
            <w:r w:rsidRPr="00BC4C6E">
              <w:rPr>
                <w:lang w:val="nn-NO"/>
              </w:rPr>
              <w:t>friluftsområder</w:t>
            </w:r>
            <w:proofErr w:type="spellEnd"/>
            <w:r w:rsidRPr="00BC4C6E">
              <w:rPr>
                <w:lang w:val="nn-NO"/>
              </w:rPr>
              <w:t xml:space="preserve"> der kommuneplanens arealdel </w:t>
            </w:r>
            <w:proofErr w:type="spellStart"/>
            <w:r w:rsidRPr="00BC4C6E">
              <w:rPr>
                <w:lang w:val="nn-NO"/>
              </w:rPr>
              <w:t>tillater</w:t>
            </w:r>
            <w:proofErr w:type="spellEnd"/>
            <w:r w:rsidRPr="00BC4C6E">
              <w:rPr>
                <w:lang w:val="nn-NO"/>
              </w:rPr>
              <w:t xml:space="preserve"> </w:t>
            </w:r>
            <w:proofErr w:type="spellStart"/>
            <w:r w:rsidRPr="00BC4C6E">
              <w:rPr>
                <w:lang w:val="nn-NO"/>
              </w:rPr>
              <w:t>spredt</w:t>
            </w:r>
            <w:proofErr w:type="spellEnd"/>
            <w:r w:rsidRPr="00BC4C6E">
              <w:rPr>
                <w:lang w:val="nn-NO"/>
              </w:rPr>
              <w:t xml:space="preserve"> </w:t>
            </w:r>
            <w:proofErr w:type="spellStart"/>
            <w:r w:rsidRPr="00BC4C6E">
              <w:rPr>
                <w:lang w:val="nn-NO"/>
              </w:rPr>
              <w:t>bolig</w:t>
            </w:r>
            <w:proofErr w:type="spellEnd"/>
            <w:r w:rsidRPr="00BC4C6E">
              <w:rPr>
                <w:lang w:val="nn-NO"/>
              </w:rPr>
              <w:t xml:space="preserve">-, </w:t>
            </w:r>
            <w:proofErr w:type="spellStart"/>
            <w:r w:rsidRPr="00BC4C6E">
              <w:rPr>
                <w:lang w:val="nn-NO"/>
              </w:rPr>
              <w:t>fritidsbolig</w:t>
            </w:r>
            <w:proofErr w:type="spellEnd"/>
            <w:r w:rsidRPr="00BC4C6E">
              <w:rPr>
                <w:lang w:val="nn-NO"/>
              </w:rPr>
              <w:t xml:space="preserve">- og </w:t>
            </w:r>
            <w:proofErr w:type="spellStart"/>
            <w:r w:rsidRPr="00BC4C6E">
              <w:rPr>
                <w:lang w:val="nn-NO"/>
              </w:rPr>
              <w:t>næringsvirksomhet</w:t>
            </w:r>
            <w:proofErr w:type="spellEnd"/>
          </w:p>
        </w:tc>
      </w:tr>
    </w:tbl>
    <w:p w14:paraId="6A3E11A3" w14:textId="357C845E" w:rsidR="00355750" w:rsidRPr="00355750" w:rsidRDefault="00355750" w:rsidP="00462B0C">
      <w:pPr>
        <w:pStyle w:val="Overskrift3"/>
      </w:pPr>
      <w:bookmarkStart w:id="367" w:name="_Toc113455545"/>
      <w:r w:rsidRPr="00355750">
        <w:t>LNFR-areal for nødvendige tiltak for landbruk og reindrift og gårdstilknyttet næringsvirksomhet basert på gårdens res</w:t>
      </w:r>
      <w:r w:rsidR="00A17543">
        <w:t>s</w:t>
      </w:r>
      <w:r w:rsidRPr="00355750">
        <w:t>urs</w:t>
      </w:r>
      <w:bookmarkEnd w:id="364"/>
      <w:bookmarkEnd w:id="365"/>
      <w:bookmarkEnd w:id="366"/>
      <w:r w:rsidR="002F7F0C">
        <w:t>grunnlag</w:t>
      </w:r>
      <w:bookmarkEnd w:id="367"/>
    </w:p>
    <w:p w14:paraId="6A378E20" w14:textId="020D62AF" w:rsidR="00355750" w:rsidRPr="00355750" w:rsidRDefault="00355750" w:rsidP="00462B0C">
      <w:pPr>
        <w:keepNext/>
        <w:spacing w:after="200"/>
        <w:rPr>
          <w:rFonts w:cs="Times New Roman"/>
          <w:szCs w:val="24"/>
        </w:rPr>
      </w:pPr>
      <w:r w:rsidRPr="00355750">
        <w:rPr>
          <w:rFonts w:cs="Times New Roman"/>
          <w:szCs w:val="24"/>
        </w:rPr>
        <w:t>LNFR-areal for nødvendige tiltak for landbruk og reindrift og gårdstilknyttet næringsvirksomhet basert på gårdens ressurser har følgende underformål</w:t>
      </w:r>
    </w:p>
    <w:p w14:paraId="705461C0" w14:textId="5549AD73" w:rsidR="00355750" w:rsidRPr="00355750" w:rsidRDefault="00087A65" w:rsidP="00462B0C">
      <w:pPr>
        <w:pStyle w:val="Listebombe"/>
        <w:keepNext/>
      </w:pPr>
      <w:r>
        <w:t>landbruksformål</w:t>
      </w:r>
    </w:p>
    <w:p w14:paraId="7036F3D0" w14:textId="5D40185C" w:rsidR="00355750" w:rsidRPr="00355750" w:rsidRDefault="00087A65" w:rsidP="00462B0C">
      <w:pPr>
        <w:pStyle w:val="Listebombe"/>
        <w:keepNext/>
      </w:pPr>
      <w:r>
        <w:t>jordbruk</w:t>
      </w:r>
    </w:p>
    <w:p w14:paraId="07347684" w14:textId="59CFE1B3" w:rsidR="00355750" w:rsidRPr="00355750" w:rsidRDefault="00087A65" w:rsidP="00462B0C">
      <w:pPr>
        <w:pStyle w:val="Listebombe"/>
        <w:keepNext/>
      </w:pPr>
      <w:r>
        <w:t>skogbruk</w:t>
      </w:r>
    </w:p>
    <w:p w14:paraId="02B3547D" w14:textId="39EFAA40" w:rsidR="00355750" w:rsidRPr="00355750" w:rsidRDefault="00087A65" w:rsidP="00462B0C">
      <w:pPr>
        <w:pStyle w:val="Listebombe"/>
        <w:keepNext/>
      </w:pPr>
      <w:proofErr w:type="spellStart"/>
      <w:r>
        <w:t>seterområde</w:t>
      </w:r>
      <w:proofErr w:type="spellEnd"/>
    </w:p>
    <w:p w14:paraId="34BCEB2B" w14:textId="099217B4" w:rsidR="00355750" w:rsidRPr="00355750" w:rsidRDefault="00087A65" w:rsidP="00462B0C">
      <w:pPr>
        <w:pStyle w:val="Listebombe"/>
        <w:keepNext/>
      </w:pPr>
      <w:r>
        <w:t>gartneri</w:t>
      </w:r>
    </w:p>
    <w:p w14:paraId="4E96AD76" w14:textId="66C57F2D" w:rsidR="00355750" w:rsidRPr="00355750" w:rsidRDefault="00087A65" w:rsidP="00462B0C">
      <w:pPr>
        <w:pStyle w:val="Listebombe"/>
        <w:keepNext/>
      </w:pPr>
      <w:r>
        <w:t>pelsdyranlegg</w:t>
      </w:r>
    </w:p>
    <w:p w14:paraId="0589545F" w14:textId="1E338878" w:rsidR="00355750" w:rsidRPr="00355750" w:rsidRDefault="00087A65" w:rsidP="00462B0C">
      <w:pPr>
        <w:pStyle w:val="Listebombe"/>
        <w:keepNext/>
      </w:pPr>
      <w:r>
        <w:t>naturformål</w:t>
      </w:r>
    </w:p>
    <w:p w14:paraId="00768573" w14:textId="3DD201AB" w:rsidR="00355750" w:rsidRPr="00355750" w:rsidRDefault="00087A65" w:rsidP="00462B0C">
      <w:pPr>
        <w:pStyle w:val="Listebombe"/>
        <w:keepNext/>
      </w:pPr>
      <w:proofErr w:type="spellStart"/>
      <w:r>
        <w:t>friluftsformål</w:t>
      </w:r>
      <w:proofErr w:type="spellEnd"/>
    </w:p>
    <w:p w14:paraId="5DEA4473" w14:textId="77777777" w:rsidR="00355750" w:rsidRPr="00355750" w:rsidRDefault="00355750" w:rsidP="00462B0C">
      <w:pPr>
        <w:pStyle w:val="Listebombe"/>
        <w:keepNext/>
        <w:rPr>
          <w:iCs/>
        </w:rPr>
      </w:pPr>
      <w:r w:rsidRPr="00355750">
        <w:t>reindriftsformål</w:t>
      </w:r>
    </w:p>
    <w:p w14:paraId="7F50C80A" w14:textId="31AD12EF" w:rsidR="00355750" w:rsidRPr="00355750" w:rsidRDefault="00355750" w:rsidP="00462B0C">
      <w:pPr>
        <w:pStyle w:val="Listebombe"/>
        <w:keepNext/>
        <w:rPr>
          <w:iCs/>
        </w:rPr>
      </w:pPr>
      <w:r w:rsidRPr="00355750">
        <w:rPr>
          <w:iCs/>
        </w:rPr>
        <w:t>naturver</w:t>
      </w:r>
      <w:r w:rsidR="00087A65">
        <w:rPr>
          <w:iCs/>
        </w:rPr>
        <w:t>n</w:t>
      </w:r>
    </w:p>
    <w:p w14:paraId="59173240" w14:textId="389DD36A" w:rsidR="00355750" w:rsidRPr="00355750" w:rsidRDefault="00087A65" w:rsidP="00462B0C">
      <w:pPr>
        <w:pStyle w:val="Listebombe"/>
        <w:keepNext/>
        <w:rPr>
          <w:iCs/>
        </w:rPr>
      </w:pPr>
      <w:r>
        <w:rPr>
          <w:iCs/>
        </w:rPr>
        <w:t>jordvern</w:t>
      </w:r>
    </w:p>
    <w:p w14:paraId="6FC0FD5B" w14:textId="77777777" w:rsidR="00CA206C" w:rsidRDefault="00355750" w:rsidP="00462B0C">
      <w:pPr>
        <w:pStyle w:val="Listebombe"/>
        <w:keepNext/>
        <w:rPr>
          <w:iCs/>
        </w:rPr>
      </w:pPr>
      <w:r w:rsidRPr="00355750">
        <w:rPr>
          <w:iCs/>
        </w:rPr>
        <w:t>særlige landskapshensyn</w:t>
      </w:r>
    </w:p>
    <w:p w14:paraId="010924D4" w14:textId="7AF3A2FF" w:rsidR="0013277A" w:rsidRPr="000507BB" w:rsidRDefault="00355750" w:rsidP="000507BB">
      <w:pPr>
        <w:pStyle w:val="Listebombe"/>
        <w:rPr>
          <w:lang w:val="nn-NO"/>
        </w:rPr>
      </w:pPr>
      <w:r w:rsidRPr="00355750">
        <w:rPr>
          <w:lang w:val="nn-NO"/>
        </w:rPr>
        <w:t>vern a</w:t>
      </w:r>
      <w:r w:rsidR="00087A65">
        <w:rPr>
          <w:lang w:val="nn-NO"/>
        </w:rPr>
        <w:t>v kulturmiljø eller kulturminne</w:t>
      </w:r>
    </w:p>
    <w:p w14:paraId="2F1E92BF" w14:textId="778B8CC9" w:rsidR="00355750" w:rsidRPr="00C878F6" w:rsidRDefault="00355750" w:rsidP="00C878F6">
      <w:pPr>
        <w:spacing w:after="200"/>
        <w:rPr>
          <w:rFonts w:cs="Times New Roman"/>
          <w:color w:val="000000"/>
        </w:rPr>
      </w:pPr>
      <w:r w:rsidRPr="006F62EB">
        <w:rPr>
          <w:rFonts w:cs="Times New Roman"/>
        </w:rPr>
        <w:t xml:space="preserve">Formålet omfatter i hovedsak ubebygde områder der </w:t>
      </w:r>
      <w:r w:rsidRPr="00C878F6">
        <w:rPr>
          <w:rFonts w:cs="Times New Roman"/>
        </w:rPr>
        <w:t>nødvendige tiltak for landbruk og reindrift og gårdstilknyttet virksomhet basert på gårdens ressursgrunnlag er tillatt. Bygninger i landbruksområder er våningshus og driftsbygninger som er nødvendige for driften av gården.</w:t>
      </w:r>
      <w:r w:rsidR="0033249F" w:rsidRPr="00C878F6">
        <w:rPr>
          <w:rFonts w:cs="Times New Roman"/>
        </w:rPr>
        <w:t xml:space="preserve"> Anlegg og bygninger som for eksempel fritidsbebyggelse, utleiehytter, masseuttak utover behovet til eiendommen og annen næringsvirksomhet som går ut over næringsvirksomhet som baserer seg på gårdens ressursgrunnlag, faller utenfor LNFR-formålet. Veilederen </w:t>
      </w:r>
      <w:hyperlink r:id="rId145" w:history="1">
        <w:r w:rsidR="0033249F" w:rsidRPr="006F62EB">
          <w:rPr>
            <w:rFonts w:cs="Times New Roman"/>
            <w:color w:val="0000FF" w:themeColor="hyperlink"/>
            <w:u w:val="single"/>
          </w:rPr>
          <w:t>Garden som ressurs</w:t>
        </w:r>
      </w:hyperlink>
      <w:r w:rsidR="0033249F" w:rsidRPr="006F62EB">
        <w:rPr>
          <w:rFonts w:cs="Times New Roman"/>
        </w:rPr>
        <w:t xml:space="preserve"> g</w:t>
      </w:r>
      <w:r w:rsidR="0033249F" w:rsidRPr="00C878F6">
        <w:rPr>
          <w:rFonts w:cs="Times New Roman"/>
          <w:color w:val="000000"/>
        </w:rPr>
        <w:t>ir nærmere veiledning om hva som defineres innenfor og hva som defineres utenfor landbruksbegrepet i plan- og bygningsloven.</w:t>
      </w:r>
    </w:p>
    <w:p w14:paraId="42F07F1B" w14:textId="77777777" w:rsidR="00355750" w:rsidRPr="00355750" w:rsidRDefault="00355750" w:rsidP="00355750">
      <w:pPr>
        <w:spacing w:after="200"/>
        <w:rPr>
          <w:rFonts w:cs="Times New Roman"/>
          <w:iCs/>
          <w:szCs w:val="24"/>
        </w:rPr>
      </w:pPr>
      <w:r w:rsidRPr="00355750">
        <w:rPr>
          <w:rFonts w:cs="Times New Roman"/>
          <w:iCs/>
          <w:szCs w:val="24"/>
        </w:rPr>
        <w:t>Det kan både settes av områder for landbruk, natur og friluftsliv og reindrift samlet eller hver for seg, med mulighet for ytterligere spesifisering. Underformålet gartneri kan også inngå i hovedformålet bebyggelse og anlegg, noe som vil være naturlig der gartneriet for eksempel skal ligge i bymessig strøk.</w:t>
      </w:r>
    </w:p>
    <w:p w14:paraId="1F4900DB" w14:textId="77777777" w:rsidR="00355750" w:rsidRPr="00355750" w:rsidRDefault="00355750" w:rsidP="004D40CA">
      <w:pPr>
        <w:pStyle w:val="Overskrift3"/>
      </w:pPr>
      <w:bookmarkStart w:id="368" w:name="_Toc500854913"/>
      <w:bookmarkStart w:id="369" w:name="_Toc501114645"/>
      <w:bookmarkStart w:id="370" w:name="_Toc501625291"/>
      <w:bookmarkStart w:id="371" w:name="_Toc113455546"/>
      <w:r w:rsidRPr="00355750">
        <w:t>LNFR-areal for spredt bolig-, fritids- eller næringsbebyggelse, mv.</w:t>
      </w:r>
      <w:bookmarkEnd w:id="368"/>
      <w:bookmarkEnd w:id="369"/>
      <w:bookmarkEnd w:id="370"/>
      <w:bookmarkEnd w:id="371"/>
    </w:p>
    <w:p w14:paraId="4EB2A76D" w14:textId="568F7717" w:rsidR="00355750" w:rsidRPr="00355750" w:rsidRDefault="00355750" w:rsidP="00355750">
      <w:pPr>
        <w:spacing w:after="200"/>
        <w:rPr>
          <w:rFonts w:cs="Times New Roman"/>
          <w:iCs/>
          <w:szCs w:val="24"/>
        </w:rPr>
      </w:pPr>
      <w:r w:rsidRPr="00355750">
        <w:rPr>
          <w:rFonts w:cs="Times New Roman"/>
          <w:iCs/>
          <w:szCs w:val="24"/>
        </w:rPr>
        <w:t>LNFR-areal for spredt bolig-, fritids- eller næringsbebyggelse mv. har følgende underformål</w:t>
      </w:r>
    </w:p>
    <w:p w14:paraId="36CDE095" w14:textId="10C7C4BE" w:rsidR="00355750" w:rsidRPr="00355750" w:rsidRDefault="00087A65" w:rsidP="004D40CA">
      <w:pPr>
        <w:pStyle w:val="Listebombe"/>
      </w:pPr>
      <w:r>
        <w:t>spredt boligbebyggelse</w:t>
      </w:r>
    </w:p>
    <w:p w14:paraId="132D81C2" w14:textId="7C3508A2" w:rsidR="00355750" w:rsidRPr="00355750" w:rsidRDefault="00087A65" w:rsidP="004D40CA">
      <w:pPr>
        <w:pStyle w:val="Listebombe"/>
      </w:pPr>
      <w:r>
        <w:t>spredt fritidsbebyggelse</w:t>
      </w:r>
    </w:p>
    <w:p w14:paraId="282FE94E" w14:textId="21732315" w:rsidR="008529BC" w:rsidRDefault="00087A65" w:rsidP="004D40CA">
      <w:pPr>
        <w:pStyle w:val="Listebombe"/>
      </w:pPr>
      <w:r>
        <w:t>spredt næringsbebyggelse</w:t>
      </w:r>
    </w:p>
    <w:p w14:paraId="61C1D50E" w14:textId="0E09400A" w:rsidR="00CA206C" w:rsidRDefault="00355750" w:rsidP="00355750">
      <w:pPr>
        <w:spacing w:after="200"/>
        <w:rPr>
          <w:rFonts w:cs="Times New Roman"/>
          <w:iCs/>
        </w:rPr>
      </w:pPr>
      <w:r w:rsidRPr="00355750">
        <w:rPr>
          <w:rFonts w:cs="Times New Roman"/>
          <w:iCs/>
          <w:szCs w:val="24"/>
        </w:rPr>
        <w:t xml:space="preserve">Formålet gir mulighet til å sette av områder for spredt utbygging av boliger, fritidsboliger og næringsvirksomhet innenfor LNFR-formålet, tilsvarende det som tillates i kommuneplanen. Dette vil først og fremst være aktuelt å bruke i områdereguleringer som brukes som oversiktsplan. I detaljreguleringer vil det som regel være hensiktsmessig å benytte det aktuelle underformålet under </w:t>
      </w:r>
      <w:r w:rsidR="00CA206C">
        <w:rPr>
          <w:rFonts w:cs="Times New Roman"/>
          <w:iCs/>
          <w:szCs w:val="24"/>
        </w:rPr>
        <w:t>§ </w:t>
      </w:r>
      <w:r w:rsidR="00CA206C" w:rsidRPr="00355750">
        <w:rPr>
          <w:rFonts w:cs="Times New Roman"/>
          <w:iCs/>
          <w:szCs w:val="24"/>
        </w:rPr>
        <w:t>1</w:t>
      </w:r>
      <w:r w:rsidRPr="00355750">
        <w:rPr>
          <w:rFonts w:cs="Times New Roman"/>
          <w:iCs/>
          <w:szCs w:val="24"/>
        </w:rPr>
        <w:t>2-5 nr. 1 Bebyggelse og anlegg for områder med bolig-, fritidsbolig- eller næringsvirksomhet.</w:t>
      </w:r>
    </w:p>
    <w:p w14:paraId="56CBB064" w14:textId="59C47B7A" w:rsidR="00355750" w:rsidRPr="00355750" w:rsidRDefault="00302314" w:rsidP="00302314">
      <w:r>
        <w:rPr>
          <w:noProof/>
        </w:rPr>
        <w:drawing>
          <wp:inline distT="0" distB="0" distL="0" distR="0" wp14:anchorId="32083B72" wp14:editId="1027E5BF">
            <wp:extent cx="5759450" cy="1564005"/>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_4.10.JPG"/>
                    <pic:cNvPicPr/>
                  </pic:nvPicPr>
                  <pic:blipFill>
                    <a:blip r:embed="rId146">
                      <a:extLst>
                        <a:ext uri="{28A0092B-C50C-407E-A947-70E740481C1C}">
                          <a14:useLocalDpi xmlns:a14="http://schemas.microsoft.com/office/drawing/2010/main" val="0"/>
                        </a:ext>
                      </a:extLst>
                    </a:blip>
                    <a:stretch>
                      <a:fillRect/>
                    </a:stretch>
                  </pic:blipFill>
                  <pic:spPr>
                    <a:xfrm>
                      <a:off x="0" y="0"/>
                      <a:ext cx="5759450" cy="1564005"/>
                    </a:xfrm>
                    <a:prstGeom prst="rect">
                      <a:avLst/>
                    </a:prstGeom>
                  </pic:spPr>
                </pic:pic>
              </a:graphicData>
            </a:graphic>
          </wp:inline>
        </w:drawing>
      </w:r>
    </w:p>
    <w:p w14:paraId="12410C4A" w14:textId="6252F3F8" w:rsidR="00355750" w:rsidRPr="00355750" w:rsidRDefault="00F57ACA" w:rsidP="004D40CA">
      <w:pPr>
        <w:pStyle w:val="Overskrift3"/>
      </w:pPr>
      <w:bookmarkStart w:id="372" w:name="_Toc113455547"/>
      <w:r w:rsidRPr="00F57ACA">
        <w:t>LNFR-areal for spredt boligbebyggelse i områderegulering til venstre. Detaljregulering til høyre viser LNFR-</w:t>
      </w:r>
      <w:bookmarkStart w:id="373" w:name="_Toc500854914"/>
      <w:bookmarkStart w:id="374" w:name="_Toc501114646"/>
      <w:bookmarkStart w:id="375" w:name="_Toc501625292"/>
      <w:r w:rsidR="00355750" w:rsidRPr="00355750">
        <w:t>LNFR-formål kombinert med andre angitte hovedformål</w:t>
      </w:r>
      <w:bookmarkEnd w:id="373"/>
      <w:bookmarkEnd w:id="374"/>
      <w:bookmarkEnd w:id="375"/>
      <w:bookmarkEnd w:id="372"/>
    </w:p>
    <w:p w14:paraId="6481406F" w14:textId="2A313CFB" w:rsidR="00355750" w:rsidRPr="00355750" w:rsidRDefault="00355750" w:rsidP="00355750">
      <w:pPr>
        <w:spacing w:after="200"/>
        <w:rPr>
          <w:rFonts w:cs="Times New Roman"/>
        </w:rPr>
      </w:pPr>
      <w:r w:rsidRPr="00355750">
        <w:rPr>
          <w:rFonts w:cs="Times New Roman"/>
          <w:szCs w:val="24"/>
        </w:rPr>
        <w:t>Dette formålet brukes til å kombinere LNFR med andre hovedformål.</w:t>
      </w:r>
    </w:p>
    <w:p w14:paraId="4D91BC16" w14:textId="68F31F9E" w:rsidR="00355750" w:rsidRPr="00355750" w:rsidRDefault="00355750" w:rsidP="00146A38">
      <w:pPr>
        <w:pStyle w:val="Overskrift2"/>
        <w:pageBreakBefore/>
      </w:pPr>
      <w:bookmarkStart w:id="376" w:name="_Toc498947838"/>
      <w:bookmarkStart w:id="377" w:name="_Toc499622802"/>
      <w:bookmarkStart w:id="378" w:name="_Toc499642695"/>
      <w:bookmarkStart w:id="379" w:name="_Toc500854915"/>
      <w:bookmarkStart w:id="380" w:name="_Toc501114647"/>
      <w:bookmarkStart w:id="381" w:name="_Toc501625293"/>
      <w:bookmarkStart w:id="382" w:name="_Toc113455548"/>
      <w:r w:rsidRPr="00355750">
        <w:t>Bruk og vern av sjø og vassdrag, med tilhørende strandsone (</w:t>
      </w:r>
      <w:r w:rsidR="00CA206C">
        <w:t>§ </w:t>
      </w:r>
      <w:r w:rsidR="00CA206C" w:rsidRPr="00355750">
        <w:t>1</w:t>
      </w:r>
      <w:r w:rsidRPr="00355750">
        <w:t>2-5 nr. 6)</w:t>
      </w:r>
      <w:bookmarkEnd w:id="376"/>
      <w:bookmarkEnd w:id="377"/>
      <w:bookmarkEnd w:id="378"/>
      <w:bookmarkEnd w:id="379"/>
      <w:bookmarkEnd w:id="380"/>
      <w:bookmarkEnd w:id="381"/>
      <w:bookmarkEnd w:id="382"/>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46A38" w14:paraId="1B909AB2" w14:textId="77777777" w:rsidTr="00D31198">
        <w:tc>
          <w:tcPr>
            <w:tcW w:w="9060" w:type="dxa"/>
            <w:shd w:val="clear" w:color="auto" w:fill="auto"/>
          </w:tcPr>
          <w:p w14:paraId="158B6852" w14:textId="77777777" w:rsidR="00146A38" w:rsidRPr="00CA206C" w:rsidRDefault="00146A38" w:rsidP="00146A38">
            <w:pPr>
              <w:rPr>
                <w:rStyle w:val="halvfet"/>
              </w:rPr>
            </w:pPr>
            <w:r w:rsidRPr="00CA206C">
              <w:rPr>
                <w:rStyle w:val="halvfet"/>
              </w:rPr>
              <w:t>6. Bruk og vern av sjø og vassdrag, med tilhørende strandsone</w:t>
            </w:r>
          </w:p>
          <w:p w14:paraId="0A87ECB5" w14:textId="1A230EC7" w:rsidR="00146A38" w:rsidRPr="00146A38" w:rsidRDefault="00146A38" w:rsidP="00355750">
            <w:pPr>
              <w:spacing w:after="200"/>
              <w:rPr>
                <w:rFonts w:cs="Times New Roman"/>
              </w:rPr>
            </w:pPr>
            <w:r w:rsidRPr="00355750">
              <w:t xml:space="preserve">herunder områder for ferdsel, farleder, fiske, akvakultur, </w:t>
            </w:r>
            <w:proofErr w:type="gramStart"/>
            <w:r w:rsidRPr="00355750">
              <w:t>drikkevann,</w:t>
            </w:r>
            <w:proofErr w:type="gramEnd"/>
            <w:r w:rsidRPr="00355750">
              <w:t xml:space="preserve"> natur- og friluftsområder</w:t>
            </w:r>
          </w:p>
        </w:tc>
      </w:tr>
    </w:tbl>
    <w:p w14:paraId="6F518D61" w14:textId="77777777" w:rsidR="00CA206C" w:rsidRDefault="00355750" w:rsidP="00355750">
      <w:pPr>
        <w:spacing w:after="200"/>
        <w:rPr>
          <w:rFonts w:cs="Times New Roman"/>
          <w:szCs w:val="24"/>
        </w:rPr>
      </w:pPr>
      <w:r w:rsidRPr="00355750">
        <w:rPr>
          <w:rFonts w:cs="Times New Roman"/>
          <w:iCs/>
          <w:szCs w:val="24"/>
        </w:rPr>
        <w:t xml:space="preserve">Formålet omfatter alle arealbrukskategorier i sjø og vassdrag, og eventuelt tilhørende strandsone, der det er bruk eller vern av sjøen eller vassdraget som er det sentrale. </w:t>
      </w:r>
      <w:r w:rsidRPr="00355750">
        <w:rPr>
          <w:rFonts w:cs="Times New Roman"/>
          <w:szCs w:val="24"/>
        </w:rPr>
        <w:t>Med tilhørende strandsone menes områdene innover på land så langt arealbruken står i direkte sammenheng med sjøen/vassdraget og arealbruken der. Intensjonen med dette er å se strandsonen i sjø og på land i sammenheng. Det kan f.eks. være aktuelt å ha nødvendige bygninger, mindre anlegg, opplag, fiske, akvakultur og anlegg for sjøverts ferdsel i strandsonen på land, selv om hovedbruken er i sjøen.</w:t>
      </w:r>
    </w:p>
    <w:p w14:paraId="1F15F21B" w14:textId="64175CD7" w:rsidR="00355750" w:rsidRPr="00355750" w:rsidRDefault="00355750" w:rsidP="00355750">
      <w:pPr>
        <w:spacing w:after="200"/>
        <w:rPr>
          <w:rFonts w:cs="Times New Roman"/>
          <w:szCs w:val="24"/>
        </w:rPr>
      </w:pPr>
      <w:r w:rsidRPr="00355750">
        <w:rPr>
          <w:rFonts w:cs="Times New Roman"/>
          <w:szCs w:val="24"/>
        </w:rPr>
        <w:t xml:space="preserve">Plan- og bygningslovens krav om reguleringsplan for større bygge- og anleggstiltak gjelder også i sjø. Hva som er større bygge- og </w:t>
      </w:r>
      <w:proofErr w:type="gramStart"/>
      <w:r w:rsidRPr="00355750">
        <w:rPr>
          <w:rFonts w:cs="Times New Roman"/>
          <w:szCs w:val="24"/>
        </w:rPr>
        <w:t>anleggstiltak</w:t>
      </w:r>
      <w:proofErr w:type="gramEnd"/>
      <w:r w:rsidRPr="00355750">
        <w:rPr>
          <w:rFonts w:cs="Times New Roman"/>
          <w:szCs w:val="24"/>
        </w:rPr>
        <w:t xml:space="preserve"> beror på en konkret vurdering av forholdene på stedet. Det er økende behov for reguleringsplaner i sjø, særlig knyttet til tiltak som småbåthavner, utfyllinger, og store dumpeplasser under vann, utbedring av farleder mm. Grunnen til dette er at disse tiltakene bør være gjenstand for en mer detaljert planavklaring.</w:t>
      </w:r>
    </w:p>
    <w:p w14:paraId="55034F5B" w14:textId="77777777" w:rsidR="00CA206C" w:rsidRDefault="00355750" w:rsidP="00C878F6">
      <w:pPr>
        <w:spacing w:after="200"/>
        <w:rPr>
          <w:rFonts w:cs="Times New Roman"/>
        </w:rPr>
      </w:pPr>
      <w:r w:rsidRPr="006F62EB">
        <w:rPr>
          <w:rFonts w:cs="Times New Roman"/>
        </w:rPr>
        <w:t>I kommuneplanens arealdel kan det gis bestemmelser om hvilke typer tiltak som krever reguleringsplan, enten i form av områderegulering eller detaljregulering. Dette kan for eksempel gjelde nye småbåthavner, havneområder, nye lokaliteter for akva</w:t>
      </w:r>
      <w:r w:rsidRPr="00C878F6">
        <w:rPr>
          <w:rFonts w:cs="Times New Roman"/>
        </w:rPr>
        <w:t xml:space="preserve">kultur og utbedring av farleder. Det vil vanligvis ikke være behov for reguleringsplan for nye lokaliteter for akvakultur fordi kommuneplanen og påfølgende behandling etter </w:t>
      </w:r>
      <w:hyperlink r:id="rId147" w:history="1">
        <w:r w:rsidRPr="006F62EB">
          <w:rPr>
            <w:rFonts w:cs="Times New Roman"/>
            <w:color w:val="0000FF" w:themeColor="hyperlink"/>
            <w:u w:val="single"/>
          </w:rPr>
          <w:t>akvakulturloven</w:t>
        </w:r>
      </w:hyperlink>
      <w:r w:rsidRPr="006F62EB">
        <w:rPr>
          <w:rFonts w:cs="Times New Roman"/>
        </w:rPr>
        <w:t xml:space="preserve"> gi</w:t>
      </w:r>
      <w:r w:rsidRPr="00C878F6">
        <w:rPr>
          <w:rFonts w:cs="Times New Roman"/>
        </w:rPr>
        <w:t>r de nødvendige avklaringer.</w:t>
      </w:r>
    </w:p>
    <w:p w14:paraId="1B52DEBE" w14:textId="26A9A3F2" w:rsidR="00355750" w:rsidRPr="00355750" w:rsidRDefault="00376E31" w:rsidP="00355750">
      <w:pPr>
        <w:spacing w:after="200"/>
        <w:rPr>
          <w:rFonts w:cs="Times New Roman"/>
          <w:szCs w:val="24"/>
        </w:rPr>
      </w:pPr>
      <w:hyperlink r:id="rId148" w:history="1">
        <w:r w:rsidR="00355750" w:rsidRPr="0061351B">
          <w:rPr>
            <w:rStyle w:val="Hyperkobling"/>
            <w:rFonts w:cs="Times New Roman"/>
            <w:szCs w:val="24"/>
          </w:rPr>
          <w:t>Rundskriv for planlegging og ressursutnytting i kystnære sjøområder</w:t>
        </w:r>
      </w:hyperlink>
      <w:r w:rsidR="00355750" w:rsidRPr="00355750">
        <w:rPr>
          <w:rFonts w:cs="Times New Roman"/>
          <w:szCs w:val="24"/>
        </w:rPr>
        <w:t xml:space="preserve"> og en egen </w:t>
      </w:r>
      <w:hyperlink r:id="rId149" w:history="1">
        <w:r w:rsidR="00355750" w:rsidRPr="0061351B">
          <w:rPr>
            <w:rStyle w:val="Hyperkobling"/>
            <w:rFonts w:cs="Times New Roman"/>
            <w:szCs w:val="24"/>
          </w:rPr>
          <w:t>planveileder for sjøområdene</w:t>
        </w:r>
      </w:hyperlink>
      <w:r w:rsidR="00355750" w:rsidRPr="00355750">
        <w:rPr>
          <w:rFonts w:cs="Times New Roman"/>
          <w:szCs w:val="24"/>
        </w:rPr>
        <w:t xml:space="preserve"> er utarbeide</w:t>
      </w:r>
      <w:r w:rsidR="0061351B">
        <w:rPr>
          <w:rFonts w:cs="Times New Roman"/>
          <w:szCs w:val="24"/>
        </w:rPr>
        <w:t>t av</w:t>
      </w:r>
      <w:r w:rsidR="00355750" w:rsidRPr="00355750">
        <w:rPr>
          <w:rFonts w:cs="Times New Roman"/>
          <w:szCs w:val="24"/>
        </w:rPr>
        <w:t xml:space="preserve"> departementet.</w:t>
      </w:r>
    </w:p>
    <w:p w14:paraId="5537E977" w14:textId="77777777" w:rsidR="00355750" w:rsidRPr="00355750" w:rsidRDefault="00355750" w:rsidP="00355750">
      <w:pPr>
        <w:spacing w:after="200"/>
        <w:rPr>
          <w:rFonts w:cs="Times New Roman"/>
          <w:szCs w:val="24"/>
        </w:rPr>
      </w:pPr>
      <w:r w:rsidRPr="00355750">
        <w:rPr>
          <w:rFonts w:cs="Times New Roman"/>
          <w:szCs w:val="24"/>
        </w:rPr>
        <w:t>Se Vedlegg I for en kartteknisk fremstilling av sjø og vassdrag i plankartet.</w:t>
      </w:r>
    </w:p>
    <w:p w14:paraId="0835CD49" w14:textId="77777777" w:rsidR="00CA206C" w:rsidRDefault="00355750" w:rsidP="004D40CA">
      <w:pPr>
        <w:pStyle w:val="Overskrift3"/>
      </w:pPr>
      <w:bookmarkStart w:id="383" w:name="_Toc499622803"/>
      <w:bookmarkStart w:id="384" w:name="_Toc499642696"/>
      <w:bookmarkStart w:id="385" w:name="_Toc500854917"/>
      <w:bookmarkStart w:id="386" w:name="_Toc501114648"/>
      <w:bookmarkStart w:id="387" w:name="_Toc501625294"/>
      <w:bookmarkStart w:id="388" w:name="_Toc498947839"/>
      <w:bookmarkStart w:id="389" w:name="_Toc113455549"/>
      <w:r w:rsidRPr="00355750">
        <w:t>Ferdsel</w:t>
      </w:r>
      <w:bookmarkEnd w:id="383"/>
      <w:bookmarkEnd w:id="384"/>
      <w:bookmarkEnd w:id="385"/>
      <w:bookmarkEnd w:id="386"/>
      <w:bookmarkEnd w:id="387"/>
      <w:bookmarkEnd w:id="388"/>
      <w:bookmarkEnd w:id="389"/>
    </w:p>
    <w:p w14:paraId="3BAE4054" w14:textId="58D88AF1" w:rsidR="00610DF2" w:rsidRDefault="00610DF2" w:rsidP="00355750">
      <w:pPr>
        <w:spacing w:before="120"/>
        <w:outlineLvl w:val="3"/>
        <w:rPr>
          <w:rFonts w:cs="Times New Roman"/>
          <w:szCs w:val="24"/>
        </w:rPr>
      </w:pPr>
      <w:r>
        <w:rPr>
          <w:rFonts w:cs="Times New Roman"/>
          <w:szCs w:val="24"/>
        </w:rPr>
        <w:t>Formålet ferdsel har nærmere angitte underformål</w:t>
      </w:r>
    </w:p>
    <w:p w14:paraId="19B8AD53" w14:textId="7D68574F" w:rsidR="005E7186" w:rsidRPr="00355750" w:rsidRDefault="005E7186" w:rsidP="005E7186">
      <w:pPr>
        <w:pStyle w:val="Listebombe"/>
      </w:pPr>
      <w:r>
        <w:t>ankringsområde</w:t>
      </w:r>
    </w:p>
    <w:p w14:paraId="5CDE01F2" w14:textId="3A7996B9" w:rsidR="005E7186" w:rsidRPr="00355750" w:rsidRDefault="005E7186" w:rsidP="005E7186">
      <w:pPr>
        <w:pStyle w:val="Listebombe"/>
      </w:pPr>
      <w:r>
        <w:t>opplagsområde</w:t>
      </w:r>
    </w:p>
    <w:p w14:paraId="64661BE9" w14:textId="77777777" w:rsidR="00CA206C" w:rsidRDefault="005E7186" w:rsidP="005E7186">
      <w:pPr>
        <w:pStyle w:val="Listebombe"/>
      </w:pPr>
      <w:r>
        <w:t>riggområde</w:t>
      </w:r>
    </w:p>
    <w:p w14:paraId="128C7492" w14:textId="77777777" w:rsidR="00CA206C" w:rsidRDefault="00355750" w:rsidP="00355750">
      <w:pPr>
        <w:spacing w:before="120"/>
        <w:outlineLvl w:val="3"/>
        <w:rPr>
          <w:rFonts w:cs="Times New Roman"/>
          <w:szCs w:val="24"/>
        </w:rPr>
      </w:pPr>
      <w:r w:rsidRPr="00355750">
        <w:rPr>
          <w:rFonts w:cs="Times New Roman"/>
          <w:szCs w:val="24"/>
        </w:rPr>
        <w:t>Med ferdsel menes i denne sammenheng alle typer av ferdsel på vann/sjø tilknyttet offentlig og kommersiell virksomhet, nyttetrafikk og fritidstrafikk mm.</w:t>
      </w:r>
    </w:p>
    <w:p w14:paraId="21353D13" w14:textId="77777777" w:rsidR="00CA206C" w:rsidRDefault="00355750" w:rsidP="00462B0C">
      <w:pPr>
        <w:pStyle w:val="Overskrift3"/>
      </w:pPr>
      <w:bookmarkStart w:id="390" w:name="_Toc498947840"/>
      <w:bookmarkStart w:id="391" w:name="_Toc499622804"/>
      <w:bookmarkStart w:id="392" w:name="_Toc499642697"/>
      <w:bookmarkStart w:id="393" w:name="_Toc500854918"/>
      <w:bookmarkStart w:id="394" w:name="_Toc501114649"/>
      <w:bookmarkStart w:id="395" w:name="_Toc501625295"/>
      <w:bookmarkStart w:id="396" w:name="_Toc113455550"/>
      <w:r w:rsidRPr="00355750">
        <w:t>Farleder</w:t>
      </w:r>
      <w:bookmarkEnd w:id="390"/>
      <w:bookmarkEnd w:id="391"/>
      <w:bookmarkEnd w:id="392"/>
      <w:bookmarkEnd w:id="393"/>
      <w:bookmarkEnd w:id="394"/>
      <w:bookmarkEnd w:id="395"/>
      <w:bookmarkEnd w:id="396"/>
    </w:p>
    <w:p w14:paraId="5F4DB8BD" w14:textId="06572B60" w:rsidR="00355750" w:rsidRPr="00355750" w:rsidRDefault="00355750" w:rsidP="00355750">
      <w:pPr>
        <w:spacing w:after="200"/>
        <w:rPr>
          <w:rFonts w:cs="Times New Roman"/>
          <w:szCs w:val="24"/>
        </w:rPr>
      </w:pPr>
      <w:r w:rsidRPr="00355750">
        <w:rPr>
          <w:rFonts w:cs="Times New Roman"/>
          <w:szCs w:val="24"/>
        </w:rPr>
        <w:t>Formålet farleder har nærmere angitte underformål</w:t>
      </w:r>
    </w:p>
    <w:p w14:paraId="43B5186E" w14:textId="1F5D9DC6" w:rsidR="00355750" w:rsidRPr="00355750" w:rsidRDefault="00087A65" w:rsidP="004D40CA">
      <w:pPr>
        <w:pStyle w:val="Listebombe"/>
      </w:pPr>
      <w:r>
        <w:t xml:space="preserve">hoved- og </w:t>
      </w:r>
      <w:proofErr w:type="spellStart"/>
      <w:r>
        <w:t>biled</w:t>
      </w:r>
      <w:proofErr w:type="spellEnd"/>
    </w:p>
    <w:p w14:paraId="157711C6" w14:textId="5C9033A8" w:rsidR="00355750" w:rsidRPr="00355750" w:rsidRDefault="00355750" w:rsidP="004D40CA">
      <w:pPr>
        <w:pStyle w:val="Listebombe"/>
      </w:pPr>
      <w:r w:rsidRPr="00355750">
        <w:t xml:space="preserve">havneområde i </w:t>
      </w:r>
      <w:r w:rsidR="00087A65">
        <w:t>sjø</w:t>
      </w:r>
    </w:p>
    <w:p w14:paraId="13F19C4B" w14:textId="10DF3F73" w:rsidR="00355750" w:rsidRPr="00355750" w:rsidRDefault="00087A65" w:rsidP="004D40CA">
      <w:pPr>
        <w:pStyle w:val="Listebombe"/>
      </w:pPr>
      <w:r>
        <w:t>småbåthavn</w:t>
      </w:r>
    </w:p>
    <w:p w14:paraId="2AF8CEDD" w14:textId="782317F6" w:rsidR="008529BC" w:rsidRDefault="00087A65" w:rsidP="004D40CA">
      <w:pPr>
        <w:pStyle w:val="Listebombe"/>
      </w:pPr>
      <w:r>
        <w:t>bøyehavn</w:t>
      </w:r>
    </w:p>
    <w:p w14:paraId="6F0C4359" w14:textId="47308205" w:rsidR="00355750" w:rsidRPr="00355750" w:rsidRDefault="00355750" w:rsidP="00355750">
      <w:pPr>
        <w:spacing w:after="200"/>
        <w:rPr>
          <w:rFonts w:cs="Times New Roman"/>
          <w:szCs w:val="24"/>
        </w:rPr>
      </w:pPr>
      <w:r w:rsidRPr="00355750">
        <w:rPr>
          <w:rFonts w:cs="Times New Roman"/>
          <w:szCs w:val="24"/>
        </w:rPr>
        <w:t xml:space="preserve">Farleder er seilingsleder (transportårer) for vann/sjøtransport og inn- og utseilingsleder for havner. Det er Kystverket som har forvaltningsansvaret for hovedleder og </w:t>
      </w:r>
      <w:proofErr w:type="spellStart"/>
      <w:r w:rsidRPr="00355750">
        <w:rPr>
          <w:rFonts w:cs="Times New Roman"/>
          <w:szCs w:val="24"/>
        </w:rPr>
        <w:t>bileder</w:t>
      </w:r>
      <w:proofErr w:type="spellEnd"/>
      <w:r w:rsidRPr="00355750">
        <w:rPr>
          <w:rFonts w:cs="Times New Roman"/>
          <w:szCs w:val="24"/>
        </w:rPr>
        <w:t>, mens kommunen har ansvar for ferdsel og farleder utenom disse områdene.</w:t>
      </w:r>
    </w:p>
    <w:p w14:paraId="68334AC7" w14:textId="77777777" w:rsidR="008529BC" w:rsidRDefault="00355750" w:rsidP="002C352C">
      <w:pPr>
        <w:pStyle w:val="Overskrift4"/>
      </w:pPr>
      <w:r w:rsidRPr="00355750">
        <w:t>Havneområde i sjø, småbåthavn og bøyehavn</w:t>
      </w:r>
    </w:p>
    <w:p w14:paraId="22819A5C" w14:textId="036FD1F6" w:rsidR="00CA206C" w:rsidRDefault="00355750" w:rsidP="00355750">
      <w:pPr>
        <w:rPr>
          <w:rFonts w:cs="Times New Roman"/>
          <w:szCs w:val="24"/>
        </w:rPr>
      </w:pPr>
      <w:r w:rsidRPr="00355750">
        <w:rPr>
          <w:rFonts w:cs="Times New Roman"/>
          <w:szCs w:val="24"/>
        </w:rPr>
        <w:t xml:space="preserve">Arealformålene havneområde i sjø, småbåthavn og bøyehavn kan inngå i bruk og vern av sjø og vassdrag med tilhørende strandsone under farled, i motsetning til havn (kai, havneterminaler og havnelager) som plasseres under hovedformålet samferdselsanlegg i </w:t>
      </w:r>
      <w:r w:rsidR="00CA206C">
        <w:rPr>
          <w:rFonts w:cs="Times New Roman"/>
          <w:szCs w:val="24"/>
        </w:rPr>
        <w:t>§ </w:t>
      </w:r>
      <w:r w:rsidR="00CA206C" w:rsidRPr="00355750">
        <w:rPr>
          <w:rFonts w:cs="Times New Roman"/>
          <w:szCs w:val="24"/>
        </w:rPr>
        <w:t>1</w:t>
      </w:r>
      <w:r w:rsidRPr="00355750">
        <w:rPr>
          <w:rFonts w:cs="Times New Roman"/>
          <w:szCs w:val="24"/>
        </w:rPr>
        <w:t>2-5 nr. 2.</w:t>
      </w:r>
    </w:p>
    <w:p w14:paraId="12AF50EE" w14:textId="77777777" w:rsidR="00CA206C" w:rsidRDefault="00355750" w:rsidP="00146A38">
      <w:r w:rsidRPr="00355750">
        <w:t>Småbåthavn er et underformål som både kan brukes i kommuneplan og i reguleringsplan. Nødvendig forankring av havneanlegget skal i utgangspunktet holdes innenfor småbåthavnformålet.</w:t>
      </w:r>
    </w:p>
    <w:p w14:paraId="0C0FFDA4" w14:textId="610B89B8" w:rsidR="00355750" w:rsidRPr="00355750" w:rsidRDefault="00355750" w:rsidP="00355750">
      <w:pPr>
        <w:rPr>
          <w:rFonts w:cs="Times New Roman"/>
          <w:szCs w:val="24"/>
        </w:rPr>
      </w:pPr>
      <w:r w:rsidRPr="00355750">
        <w:rPr>
          <w:rFonts w:cs="Times New Roman"/>
          <w:szCs w:val="24"/>
        </w:rPr>
        <w:t xml:space="preserve">En småbåthavn (herunder gjestehavn) er vanligvis større enn et småbåtanlegg (som er et underformål til hovedformålet bebyggelse og anlegg). Formålet kan også trekkes inn på land. Et båtopplag på land spesifiseres nærmere ved bruk av bestemmelse. Dersom man bruker samme formål på land og i sjø, er det viktig å være tydelig på hvor grensen mellom sjø og land er, og hva som er tillatt av terrenginngrep og utfyllinger. Man må ha oversikt over dybdeforhold mm. og eventuelle behov for eksempelvis mudring. Hva som er tillatt av virksomhet, som for eksempel vedlikehold, må angis. En småbåthavn må forventes å </w:t>
      </w:r>
      <w:r w:rsidR="00DB002D" w:rsidRPr="00355750">
        <w:rPr>
          <w:rFonts w:cs="Times New Roman"/>
          <w:szCs w:val="24"/>
        </w:rPr>
        <w:t>skape</w:t>
      </w:r>
      <w:r w:rsidRPr="00355750">
        <w:rPr>
          <w:rFonts w:cs="Times New Roman"/>
          <w:szCs w:val="24"/>
        </w:rPr>
        <w:t xml:space="preserve"> mer båttrafikk og trafikk på land enn et småbåtanlegg. Vurdering av adkomst og parkeringsbehov på land og adkomst fra sjøsiden bør derfor inngå i et samlet planforslag. Småbåtanlegg er egnet til mindre småbåtanlegg knyttet til hytter, boliger eller naust. Formålet har en oransje farge, som synliggjør at dette formålet har en større tilknytning til tiltak på land. Småbåthavn benyttes typisk der det skal etableres anlegg for småbåter av mer allmenn karakter, og der bruken ikke er begrenset til nærmere fastsatte eiendommer, jf. formålene småbåtanlegg i sjø og vassdrag og småbåtanlegg i sjø og vassdrag med tilhørende strandsone (under hovedformålet bebyggelse og anlegg). Småbåthavner vil som regel ha et eget driftsselskap, mens småbåtanlegg ikke har det.</w:t>
      </w:r>
    </w:p>
    <w:p w14:paraId="5C8235F9" w14:textId="77777777" w:rsidR="00355750" w:rsidRPr="00355750" w:rsidRDefault="00355750" w:rsidP="00355750">
      <w:pPr>
        <w:rPr>
          <w:rFonts w:cs="Times New Roman"/>
          <w:szCs w:val="24"/>
        </w:rPr>
      </w:pPr>
      <w:r w:rsidRPr="00355750">
        <w:rPr>
          <w:rFonts w:cs="Times New Roman"/>
          <w:szCs w:val="24"/>
        </w:rPr>
        <w:t>Tilsvarende er det viktig å sikre allmennhetens ferdsel i området. På land må man sikre ferdselsmuligheter både langs sjøen og til sjøen. Fra sjøsiden må man også ta hensyn til generell sjøverts ferdsel, som for eksempel til nærliggende friluftsområder og eiendommer.</w:t>
      </w:r>
    </w:p>
    <w:p w14:paraId="0A5D708B" w14:textId="77777777" w:rsidR="00355750" w:rsidRPr="00355750" w:rsidRDefault="00355750" w:rsidP="004D40CA">
      <w:pPr>
        <w:pStyle w:val="Overskrift3"/>
      </w:pPr>
      <w:bookmarkStart w:id="397" w:name="_Toc498947843"/>
      <w:bookmarkStart w:id="398" w:name="_Toc499622806"/>
      <w:bookmarkStart w:id="399" w:name="_Toc499642699"/>
      <w:bookmarkStart w:id="400" w:name="_Toc500854920"/>
      <w:bookmarkStart w:id="401" w:name="_Toc501114650"/>
      <w:bookmarkStart w:id="402" w:name="_Toc501625296"/>
      <w:bookmarkStart w:id="403" w:name="_Toc113455551"/>
      <w:r w:rsidRPr="00355750">
        <w:t>Fiske</w:t>
      </w:r>
      <w:bookmarkEnd w:id="397"/>
      <w:bookmarkEnd w:id="398"/>
      <w:bookmarkEnd w:id="399"/>
      <w:bookmarkEnd w:id="400"/>
      <w:bookmarkEnd w:id="401"/>
      <w:bookmarkEnd w:id="402"/>
      <w:bookmarkEnd w:id="403"/>
    </w:p>
    <w:p w14:paraId="76543EAE" w14:textId="5927C3F6" w:rsidR="00CA206C" w:rsidRDefault="00355750" w:rsidP="00355750">
      <w:pPr>
        <w:spacing w:before="120" w:after="200"/>
        <w:outlineLvl w:val="3"/>
        <w:rPr>
          <w:rFonts w:cs="Times New Roman"/>
          <w:szCs w:val="24"/>
        </w:rPr>
      </w:pPr>
      <w:r w:rsidRPr="00355750">
        <w:rPr>
          <w:rFonts w:cs="Times New Roman"/>
          <w:szCs w:val="24"/>
        </w:rPr>
        <w:t>Fiske er all fiske og fangst av sjølevende dyr (ikke fugler eller pattedyr) i tradisjonell forstand. Fiske omfatter underformålene</w:t>
      </w:r>
    </w:p>
    <w:p w14:paraId="2259DBE5" w14:textId="6AC08251" w:rsidR="00355750" w:rsidRPr="00CA206C" w:rsidRDefault="0005649D" w:rsidP="004D40CA">
      <w:pPr>
        <w:pStyle w:val="Listebombe"/>
        <w:rPr>
          <w:rStyle w:val="halvfet"/>
        </w:rPr>
      </w:pPr>
      <w:r>
        <w:t>fiskeområde</w:t>
      </w:r>
    </w:p>
    <w:p w14:paraId="6C55A247" w14:textId="7E215FFE" w:rsidR="00355750" w:rsidRPr="00CA206C" w:rsidRDefault="00087A65" w:rsidP="004D40CA">
      <w:pPr>
        <w:pStyle w:val="Listebombe"/>
        <w:rPr>
          <w:rStyle w:val="halvfet"/>
        </w:rPr>
      </w:pPr>
      <w:r>
        <w:t>låssettingsplasser</w:t>
      </w:r>
    </w:p>
    <w:p w14:paraId="2C3F5F93" w14:textId="5F84B641" w:rsidR="00355750" w:rsidRPr="00CA206C" w:rsidRDefault="0005649D" w:rsidP="004D40CA">
      <w:pPr>
        <w:pStyle w:val="Listebombe"/>
        <w:rPr>
          <w:rStyle w:val="halvfet"/>
        </w:rPr>
      </w:pPr>
      <w:r>
        <w:t>gytefelt</w:t>
      </w:r>
      <w:r w:rsidR="000507BB">
        <w:t xml:space="preserve"> eller </w:t>
      </w:r>
      <w:r w:rsidR="00355750" w:rsidRPr="00355750">
        <w:t>oppvekstområde for ynge</w:t>
      </w:r>
      <w:r w:rsidR="00087A65">
        <w:t>l</w:t>
      </w:r>
    </w:p>
    <w:p w14:paraId="164265E5" w14:textId="77777777" w:rsidR="00355750" w:rsidRPr="00355750" w:rsidRDefault="00355750" w:rsidP="004D40CA">
      <w:pPr>
        <w:pStyle w:val="Overskrift3"/>
      </w:pPr>
      <w:bookmarkStart w:id="404" w:name="_Toc498947844"/>
      <w:bookmarkStart w:id="405" w:name="_Toc499622807"/>
      <w:bookmarkStart w:id="406" w:name="_Toc499642700"/>
      <w:bookmarkStart w:id="407" w:name="_Toc500854921"/>
      <w:bookmarkStart w:id="408" w:name="_Toc501114651"/>
      <w:bookmarkStart w:id="409" w:name="_Toc501625297"/>
      <w:bookmarkStart w:id="410" w:name="_Toc113455552"/>
      <w:r w:rsidRPr="00355750">
        <w:t>Akvakultur</w:t>
      </w:r>
      <w:bookmarkEnd w:id="404"/>
      <w:bookmarkEnd w:id="405"/>
      <w:bookmarkEnd w:id="406"/>
      <w:bookmarkEnd w:id="407"/>
      <w:bookmarkEnd w:id="408"/>
      <w:bookmarkEnd w:id="409"/>
      <w:bookmarkEnd w:id="410"/>
    </w:p>
    <w:p w14:paraId="1FB81884" w14:textId="65959626" w:rsidR="00CA206C" w:rsidRDefault="00355750" w:rsidP="00355750">
      <w:pPr>
        <w:spacing w:before="120" w:after="200"/>
        <w:outlineLvl w:val="3"/>
        <w:rPr>
          <w:rFonts w:cs="Times New Roman"/>
          <w:szCs w:val="24"/>
        </w:rPr>
      </w:pPr>
      <w:r w:rsidRPr="00355750">
        <w:rPr>
          <w:rFonts w:cs="Times New Roman"/>
          <w:szCs w:val="24"/>
        </w:rPr>
        <w:t xml:space="preserve">Akvakultur er alle typer av oppdrettsanlegg, skjellfarmer og lignende og kan </w:t>
      </w:r>
      <w:proofErr w:type="spellStart"/>
      <w:r w:rsidRPr="00355750">
        <w:rPr>
          <w:rFonts w:cs="Times New Roman"/>
          <w:szCs w:val="24"/>
        </w:rPr>
        <w:t>underdeles</w:t>
      </w:r>
      <w:proofErr w:type="spellEnd"/>
      <w:r w:rsidRPr="00355750">
        <w:rPr>
          <w:rFonts w:cs="Times New Roman"/>
          <w:szCs w:val="24"/>
        </w:rPr>
        <w:t xml:space="preserve"> i</w:t>
      </w:r>
    </w:p>
    <w:p w14:paraId="064B7CA3" w14:textId="77777777" w:rsidR="00CA206C" w:rsidRDefault="00355750" w:rsidP="004D40CA">
      <w:pPr>
        <w:pStyle w:val="Listebombe"/>
        <w:rPr>
          <w:lang w:val="nn-NO"/>
        </w:rPr>
      </w:pPr>
      <w:r w:rsidRPr="00355750">
        <w:rPr>
          <w:lang w:val="nn-NO"/>
        </w:rPr>
        <w:t>akvakulturanlegg i sjø og vassdrag</w:t>
      </w:r>
    </w:p>
    <w:p w14:paraId="336BDB3D" w14:textId="749153DF" w:rsidR="008529BC" w:rsidRDefault="00355750" w:rsidP="004D40CA">
      <w:pPr>
        <w:pStyle w:val="Listebombe"/>
      </w:pPr>
      <w:r w:rsidRPr="00355750">
        <w:t>akvakulturanlegg i sjø og vas</w:t>
      </w:r>
      <w:r w:rsidR="00087A65">
        <w:t>sdrag med tilhørende landanlegg</w:t>
      </w:r>
    </w:p>
    <w:p w14:paraId="707FE68D" w14:textId="77DECEE9" w:rsidR="00610DF2" w:rsidRDefault="00610DF2" w:rsidP="004D40CA">
      <w:pPr>
        <w:pStyle w:val="Listebombe"/>
      </w:pPr>
      <w:r>
        <w:t>fangs</w:t>
      </w:r>
      <w:r w:rsidR="005A7602">
        <w:t>t</w:t>
      </w:r>
      <w:r>
        <w:t>basert levendelagring</w:t>
      </w:r>
    </w:p>
    <w:p w14:paraId="0B6F9970" w14:textId="12C890E8" w:rsidR="00355750" w:rsidRPr="00C878F6" w:rsidRDefault="00355750" w:rsidP="00C878F6">
      <w:pPr>
        <w:spacing w:after="200"/>
        <w:outlineLvl w:val="3"/>
        <w:rPr>
          <w:rFonts w:cs="Times New Roman"/>
        </w:rPr>
      </w:pPr>
      <w:r w:rsidRPr="006F62EB">
        <w:rPr>
          <w:rFonts w:cs="Times New Roman"/>
        </w:rPr>
        <w:t xml:space="preserve">Det vil vanligvis ikke være behov for reguleringsplan for nye lokaliteter for akvakultur fordi kommuneplanen og påfølgende behandling etter </w:t>
      </w:r>
      <w:hyperlink r:id="rId150" w:history="1">
        <w:r w:rsidRPr="006F62EB">
          <w:rPr>
            <w:rFonts w:cs="Times New Roman"/>
            <w:color w:val="0000FF" w:themeColor="hyperlink"/>
            <w:u w:val="single"/>
          </w:rPr>
          <w:t>akvakulturloven</w:t>
        </w:r>
      </w:hyperlink>
      <w:r w:rsidRPr="006F62EB">
        <w:rPr>
          <w:rFonts w:cs="Times New Roman"/>
        </w:rPr>
        <w:t xml:space="preserve"> gir de nødvendige avklaringer.</w:t>
      </w:r>
    </w:p>
    <w:p w14:paraId="535E0A6B" w14:textId="77777777" w:rsidR="00355750" w:rsidRPr="00355750" w:rsidRDefault="00355750" w:rsidP="004D40CA">
      <w:pPr>
        <w:pStyle w:val="Overskrift3"/>
      </w:pPr>
      <w:bookmarkStart w:id="411" w:name="_Toc498947845"/>
      <w:bookmarkStart w:id="412" w:name="_Toc499622808"/>
      <w:bookmarkStart w:id="413" w:name="_Toc499642701"/>
      <w:bookmarkStart w:id="414" w:name="_Toc500854922"/>
      <w:bookmarkStart w:id="415" w:name="_Toc501114652"/>
      <w:bookmarkStart w:id="416" w:name="_Toc501625298"/>
      <w:bookmarkStart w:id="417" w:name="_Toc113455553"/>
      <w:r w:rsidRPr="00355750">
        <w:t>Drikkevann</w:t>
      </w:r>
      <w:bookmarkEnd w:id="411"/>
      <w:bookmarkEnd w:id="412"/>
      <w:bookmarkEnd w:id="413"/>
      <w:bookmarkEnd w:id="414"/>
      <w:bookmarkEnd w:id="415"/>
      <w:bookmarkEnd w:id="416"/>
      <w:bookmarkEnd w:id="417"/>
    </w:p>
    <w:p w14:paraId="2CF1B46B" w14:textId="1F99E131" w:rsidR="00CA206C" w:rsidRDefault="00355750" w:rsidP="00C878F6">
      <w:pPr>
        <w:spacing w:after="200"/>
        <w:rPr>
          <w:rFonts w:cs="Times New Roman"/>
        </w:rPr>
      </w:pPr>
      <w:r w:rsidRPr="006F62EB">
        <w:rPr>
          <w:rFonts w:cs="Times New Roman"/>
        </w:rPr>
        <w:t>Drikkevann bør sikres i reguleringsplan med arealformålet drikkevann. Arealformålet brukes for å ivareta drikkevannshensynet i området, i kommunen eller eventuelt i inngått interkommu</w:t>
      </w:r>
      <w:r w:rsidRPr="00C878F6">
        <w:rPr>
          <w:rFonts w:cs="Times New Roman"/>
        </w:rPr>
        <w:t xml:space="preserve">nalt samarbeid, jf. </w:t>
      </w:r>
      <w:hyperlink r:id="rId151" w:history="1">
        <w:r w:rsidRPr="006F62EB">
          <w:rPr>
            <w:rFonts w:cs="Times New Roman"/>
            <w:color w:val="0000FF" w:themeColor="hyperlink"/>
            <w:u w:val="single"/>
          </w:rPr>
          <w:t xml:space="preserve">drikkevannsforskriften </w:t>
        </w:r>
        <w:r w:rsidR="00CA206C">
          <w:rPr>
            <w:rFonts w:cs="Times New Roman"/>
            <w:color w:val="0000FF" w:themeColor="hyperlink"/>
            <w:u w:val="single"/>
          </w:rPr>
          <w:t>§ </w:t>
        </w:r>
        <w:r w:rsidR="00CA206C" w:rsidRPr="00C878F6">
          <w:rPr>
            <w:rFonts w:cs="Times New Roman"/>
            <w:color w:val="0000FF" w:themeColor="hyperlink"/>
            <w:u w:val="single"/>
          </w:rPr>
          <w:t>2</w:t>
        </w:r>
        <w:r w:rsidRPr="00C878F6">
          <w:rPr>
            <w:rFonts w:cs="Times New Roman"/>
            <w:color w:val="0000FF" w:themeColor="hyperlink"/>
            <w:u w:val="single"/>
          </w:rPr>
          <w:t>6</w:t>
        </w:r>
      </w:hyperlink>
      <w:r w:rsidRPr="006F62EB">
        <w:rPr>
          <w:rFonts w:cs="Times New Roman"/>
        </w:rPr>
        <w:t xml:space="preserve"> og plan- og bygningsloven </w:t>
      </w:r>
      <w:r w:rsidR="00CA206C">
        <w:rPr>
          <w:rFonts w:cs="Times New Roman"/>
        </w:rPr>
        <w:t>§ </w:t>
      </w:r>
      <w:r w:rsidR="00CA206C" w:rsidRPr="00C878F6">
        <w:rPr>
          <w:rFonts w:cs="Times New Roman"/>
        </w:rPr>
        <w:t>2</w:t>
      </w:r>
      <w:r w:rsidRPr="00C878F6">
        <w:rPr>
          <w:rFonts w:cs="Times New Roman"/>
        </w:rPr>
        <w:t>7-1 om vannforsyning.</w:t>
      </w:r>
    </w:p>
    <w:p w14:paraId="4494D488" w14:textId="77777777" w:rsidR="00CA206C" w:rsidRDefault="00355750" w:rsidP="00355750">
      <w:pPr>
        <w:spacing w:after="200"/>
        <w:rPr>
          <w:rFonts w:cs="Times New Roman"/>
          <w:szCs w:val="24"/>
        </w:rPr>
      </w:pPr>
      <w:r w:rsidRPr="00355750">
        <w:rPr>
          <w:rFonts w:cs="Times New Roman"/>
          <w:szCs w:val="24"/>
        </w:rPr>
        <w:t>Se også hensynssone for sikring av nedslagsfelt for drikkevann.</w:t>
      </w:r>
    </w:p>
    <w:p w14:paraId="69362F2B" w14:textId="4FA33E2B" w:rsidR="00355750" w:rsidRPr="00355750" w:rsidRDefault="00355750" w:rsidP="004D40CA">
      <w:pPr>
        <w:pStyle w:val="Overskrift3"/>
      </w:pPr>
      <w:bookmarkStart w:id="418" w:name="_Toc500854923"/>
      <w:bookmarkStart w:id="419" w:name="_Toc501114653"/>
      <w:bookmarkStart w:id="420" w:name="_Toc501625299"/>
      <w:bookmarkStart w:id="421" w:name="_Toc113455554"/>
      <w:bookmarkStart w:id="422" w:name="_Toc498947846"/>
      <w:bookmarkStart w:id="423" w:name="_Toc499622809"/>
      <w:bookmarkStart w:id="424" w:name="_Toc499642702"/>
      <w:r w:rsidRPr="00355750">
        <w:t>Naturområde</w:t>
      </w:r>
      <w:bookmarkEnd w:id="418"/>
      <w:bookmarkEnd w:id="419"/>
      <w:bookmarkEnd w:id="420"/>
      <w:bookmarkEnd w:id="421"/>
    </w:p>
    <w:bookmarkEnd w:id="422"/>
    <w:bookmarkEnd w:id="423"/>
    <w:bookmarkEnd w:id="424"/>
    <w:p w14:paraId="592C231A" w14:textId="36AE0B38" w:rsidR="00CA206C" w:rsidRDefault="00355750" w:rsidP="00355750">
      <w:pPr>
        <w:spacing w:before="120" w:after="200"/>
        <w:outlineLvl w:val="3"/>
        <w:rPr>
          <w:rFonts w:cs="Times New Roman"/>
          <w:szCs w:val="24"/>
        </w:rPr>
      </w:pPr>
      <w:r w:rsidRPr="00355750">
        <w:rPr>
          <w:rFonts w:cs="Times New Roman"/>
          <w:szCs w:val="24"/>
        </w:rPr>
        <w:t>Naturområder kan deles i</w:t>
      </w:r>
    </w:p>
    <w:p w14:paraId="00A52B50" w14:textId="11893E6A" w:rsidR="00355750" w:rsidRPr="00CA206C" w:rsidRDefault="00355750" w:rsidP="004D40CA">
      <w:pPr>
        <w:pStyle w:val="Listebombe"/>
        <w:rPr>
          <w:rStyle w:val="halvfet"/>
        </w:rPr>
      </w:pPr>
      <w:r w:rsidRPr="00355750">
        <w:rPr>
          <w:lang w:val="nn-NO"/>
        </w:rPr>
        <w:t>n</w:t>
      </w:r>
      <w:r w:rsidR="00087A65">
        <w:rPr>
          <w:lang w:val="nn-NO"/>
        </w:rPr>
        <w:t>aturområde i sjø og vassdrag</w:t>
      </w:r>
    </w:p>
    <w:p w14:paraId="1B3029C5" w14:textId="520C9991" w:rsidR="008529BC" w:rsidRPr="00CA206C" w:rsidRDefault="00355750" w:rsidP="004D40CA">
      <w:pPr>
        <w:pStyle w:val="Listebombe"/>
        <w:rPr>
          <w:rStyle w:val="halvfet"/>
        </w:rPr>
      </w:pPr>
      <w:r w:rsidRPr="00355750">
        <w:t>naturområde i sjø og vass</w:t>
      </w:r>
      <w:r w:rsidR="00087A65">
        <w:t>drag med tilhørende strandsone</w:t>
      </w:r>
    </w:p>
    <w:p w14:paraId="486C22EC" w14:textId="1ED2BE56" w:rsidR="009D0CD5" w:rsidRDefault="009D0CD5" w:rsidP="009D0CD5">
      <w:r w:rsidRPr="009D0CD5">
        <w:t>Formålet omfatter alle områder der inngrep og tilrettelegging ikke tillates. Det kan også gis bestemmelser om forbud mot ferdsel. Intensjonen med bruk av dette formålet må være å sikre naturverdiene i området. Hva som er tillatt må angis gjennom bestemmelser; noen steder er for eksempel skjøtsel ønskelig, samt noe tilrettelegging, som å sette opp et fugletårn og kanalisering av ferdsel.</w:t>
      </w:r>
    </w:p>
    <w:p w14:paraId="37A04180" w14:textId="77777777" w:rsidR="00355750" w:rsidRPr="00355750" w:rsidRDefault="00355750" w:rsidP="004D40CA">
      <w:pPr>
        <w:pStyle w:val="Overskrift3"/>
      </w:pPr>
      <w:bookmarkStart w:id="425" w:name="_Toc500854924"/>
      <w:bookmarkStart w:id="426" w:name="_Toc501114654"/>
      <w:bookmarkStart w:id="427" w:name="_Toc501625300"/>
      <w:bookmarkStart w:id="428" w:name="_Toc113455555"/>
      <w:bookmarkStart w:id="429" w:name="_Toc498947847"/>
      <w:bookmarkStart w:id="430" w:name="_Toc499622810"/>
      <w:bookmarkStart w:id="431" w:name="_Toc499642703"/>
      <w:r w:rsidRPr="00355750">
        <w:t>Friluftsområde</w:t>
      </w:r>
      <w:bookmarkEnd w:id="425"/>
      <w:bookmarkEnd w:id="426"/>
      <w:bookmarkEnd w:id="427"/>
      <w:bookmarkEnd w:id="428"/>
    </w:p>
    <w:bookmarkEnd w:id="429"/>
    <w:bookmarkEnd w:id="430"/>
    <w:bookmarkEnd w:id="431"/>
    <w:p w14:paraId="2344DD59" w14:textId="4DF12DE6" w:rsidR="00CA206C" w:rsidRDefault="00355750" w:rsidP="00355750">
      <w:pPr>
        <w:rPr>
          <w:rFonts w:cs="Times New Roman"/>
          <w:szCs w:val="24"/>
        </w:rPr>
      </w:pPr>
      <w:r w:rsidRPr="00355750">
        <w:rPr>
          <w:rFonts w:cs="Times New Roman"/>
          <w:szCs w:val="24"/>
        </w:rPr>
        <w:t>Friluftsområde har underformålene</w:t>
      </w:r>
    </w:p>
    <w:p w14:paraId="2F7B31C8" w14:textId="0D4B77F0" w:rsidR="00355750" w:rsidRPr="00355750" w:rsidRDefault="00355750" w:rsidP="004D40CA">
      <w:pPr>
        <w:pStyle w:val="Listebombe"/>
        <w:rPr>
          <w:lang w:val="nn-NO"/>
        </w:rPr>
      </w:pPr>
      <w:r w:rsidRPr="00355750">
        <w:rPr>
          <w:lang w:val="nn-NO"/>
        </w:rPr>
        <w:t>fr</w:t>
      </w:r>
      <w:r w:rsidR="00087A65">
        <w:rPr>
          <w:lang w:val="nn-NO"/>
        </w:rPr>
        <w:t>iluftsområde i sjø og vassdrag</w:t>
      </w:r>
    </w:p>
    <w:p w14:paraId="2431A4E4" w14:textId="100CC4A3" w:rsidR="00355750" w:rsidRPr="00355750" w:rsidRDefault="00355750" w:rsidP="004D40CA">
      <w:pPr>
        <w:pStyle w:val="Listebombe"/>
      </w:pPr>
      <w:r w:rsidRPr="00355750">
        <w:t>friluftsområde i sjø og vass</w:t>
      </w:r>
      <w:r w:rsidR="00087A65">
        <w:t>drag med tilhørende strandsone</w:t>
      </w:r>
    </w:p>
    <w:p w14:paraId="1F8F9380" w14:textId="12D79797" w:rsidR="00355750" w:rsidRPr="00355750" w:rsidRDefault="00087A65" w:rsidP="004D40CA">
      <w:pPr>
        <w:pStyle w:val="Listebombe"/>
      </w:pPr>
      <w:r>
        <w:t>idrett</w:t>
      </w:r>
      <w:r w:rsidR="000507BB">
        <w:t xml:space="preserve"> og </w:t>
      </w:r>
      <w:r>
        <w:t>vannsport</w:t>
      </w:r>
    </w:p>
    <w:p w14:paraId="3D4C2E05" w14:textId="66D97461" w:rsidR="008529BC" w:rsidRDefault="00087A65" w:rsidP="004D40CA">
      <w:pPr>
        <w:pStyle w:val="Listebombe"/>
      </w:pPr>
      <w:proofErr w:type="spellStart"/>
      <w:r>
        <w:t>badeområde</w:t>
      </w:r>
      <w:proofErr w:type="spellEnd"/>
    </w:p>
    <w:p w14:paraId="3FC9777D" w14:textId="007368E0" w:rsidR="00CA206C" w:rsidRDefault="00355750" w:rsidP="00C878F6">
      <w:pPr>
        <w:spacing w:after="200"/>
        <w:rPr>
          <w:rFonts w:cs="Times New Roman"/>
        </w:rPr>
      </w:pPr>
      <w:r w:rsidRPr="006F62EB">
        <w:rPr>
          <w:rFonts w:cs="Times New Roman"/>
        </w:rPr>
        <w:t xml:space="preserve">Dette er områder der friluftsliv er det sentrale i bruken av sjøen/vassdraget og ev. tilhørende strandsone. Hvis friluftsområdet bare gjelder landarealet, brukes underformålet friluftsområde etter </w:t>
      </w:r>
      <w:r w:rsidR="00CA206C">
        <w:rPr>
          <w:rFonts w:cs="Times New Roman"/>
        </w:rPr>
        <w:t>§ </w:t>
      </w:r>
      <w:r w:rsidR="00CA206C" w:rsidRPr="00C878F6">
        <w:rPr>
          <w:rFonts w:cs="Times New Roman"/>
        </w:rPr>
        <w:t>1</w:t>
      </w:r>
      <w:r w:rsidRPr="00C878F6">
        <w:rPr>
          <w:rFonts w:cs="Times New Roman"/>
        </w:rPr>
        <w:t xml:space="preserve">2-5 nr. 5 (LNFR). Det kan være aktuelt med bestemmelser om ferdsel og forbud mot motorisert ferdsel, som for eksempel i </w:t>
      </w:r>
      <w:proofErr w:type="spellStart"/>
      <w:r w:rsidRPr="00C878F6">
        <w:rPr>
          <w:rFonts w:cs="Times New Roman"/>
        </w:rPr>
        <w:t>badeområder</w:t>
      </w:r>
      <w:proofErr w:type="spellEnd"/>
      <w:r w:rsidRPr="00C878F6">
        <w:rPr>
          <w:rFonts w:cs="Times New Roman"/>
        </w:rPr>
        <w:t xml:space="preserve">. </w:t>
      </w:r>
      <w:hyperlink r:id="rId152" w:history="1">
        <w:r w:rsidRPr="006F62EB">
          <w:rPr>
            <w:rFonts w:cs="Times New Roman"/>
            <w:color w:val="0000FF" w:themeColor="hyperlink"/>
            <w:u w:val="single"/>
          </w:rPr>
          <w:t xml:space="preserve">Småbåtloven </w:t>
        </w:r>
        <w:r w:rsidR="00CA206C">
          <w:rPr>
            <w:rFonts w:cs="Times New Roman"/>
            <w:color w:val="0000FF" w:themeColor="hyperlink"/>
            <w:u w:val="single"/>
          </w:rPr>
          <w:t>§ </w:t>
        </w:r>
        <w:r w:rsidR="00CA206C" w:rsidRPr="00C878F6">
          <w:rPr>
            <w:rFonts w:cs="Times New Roman"/>
            <w:color w:val="0000FF" w:themeColor="hyperlink"/>
            <w:u w:val="single"/>
          </w:rPr>
          <w:t>4</w:t>
        </w:r>
        <w:r w:rsidRPr="00C878F6">
          <w:rPr>
            <w:rFonts w:cs="Times New Roman"/>
            <w:color w:val="0000FF" w:themeColor="hyperlink"/>
            <w:u w:val="single"/>
          </w:rPr>
          <w:t>0</w:t>
        </w:r>
      </w:hyperlink>
      <w:r w:rsidRPr="006F62EB">
        <w:rPr>
          <w:rFonts w:cs="Times New Roman"/>
        </w:rPr>
        <w:t xml:space="preserve"> gir nærmere bestemmelser om vannscootere og liknende mindre fartøyer.</w:t>
      </w:r>
    </w:p>
    <w:p w14:paraId="18A030F4" w14:textId="23EC6AC9" w:rsidR="00355750" w:rsidRPr="00355750" w:rsidRDefault="00355750" w:rsidP="004D40CA">
      <w:pPr>
        <w:pStyle w:val="Overskrift3"/>
      </w:pPr>
      <w:bookmarkStart w:id="432" w:name="_Toc500854925"/>
      <w:bookmarkStart w:id="433" w:name="_Toc501114655"/>
      <w:bookmarkStart w:id="434" w:name="_Toc501625301"/>
      <w:bookmarkStart w:id="435" w:name="_Toc113455556"/>
      <w:r w:rsidRPr="00355750">
        <w:t>Kombinerte formål i sjø og vassdrag med eller uten tilhørende strandsone</w:t>
      </w:r>
      <w:bookmarkEnd w:id="432"/>
      <w:bookmarkEnd w:id="433"/>
      <w:bookmarkEnd w:id="434"/>
      <w:bookmarkEnd w:id="435"/>
    </w:p>
    <w:p w14:paraId="5482B2D7" w14:textId="77777777" w:rsidR="00355750" w:rsidRPr="00355750" w:rsidRDefault="00355750" w:rsidP="00355750">
      <w:pPr>
        <w:spacing w:after="200"/>
        <w:rPr>
          <w:rFonts w:cs="Times New Roman"/>
          <w:szCs w:val="24"/>
        </w:rPr>
      </w:pPr>
      <w:r w:rsidRPr="00355750">
        <w:rPr>
          <w:rFonts w:cs="Times New Roman"/>
          <w:szCs w:val="24"/>
        </w:rPr>
        <w:t>Dette formålet brukes til å kombinere ulike underformål.</w:t>
      </w:r>
    </w:p>
    <w:p w14:paraId="3513D6C5" w14:textId="77777777" w:rsidR="00355750" w:rsidRPr="00355750" w:rsidRDefault="00355750" w:rsidP="004D40CA">
      <w:pPr>
        <w:pStyle w:val="Overskrift3"/>
      </w:pPr>
      <w:bookmarkStart w:id="436" w:name="_Toc500854926"/>
      <w:bookmarkStart w:id="437" w:name="_Toc501114656"/>
      <w:bookmarkStart w:id="438" w:name="_Toc501625302"/>
      <w:bookmarkStart w:id="439" w:name="_Toc113455557"/>
      <w:r w:rsidRPr="00355750">
        <w:t>Angitt formål i sjø og vassdrag med eller uten tilhørende strandsone kombinert med andre angitte hovedformål</w:t>
      </w:r>
      <w:bookmarkEnd w:id="436"/>
      <w:bookmarkEnd w:id="437"/>
      <w:bookmarkEnd w:id="438"/>
      <w:bookmarkEnd w:id="439"/>
    </w:p>
    <w:p w14:paraId="55231649" w14:textId="77777777" w:rsidR="00355750" w:rsidRPr="00355750" w:rsidRDefault="00355750" w:rsidP="00355750">
      <w:pPr>
        <w:spacing w:after="200"/>
        <w:rPr>
          <w:rFonts w:cs="Times New Roman"/>
        </w:rPr>
      </w:pPr>
      <w:r w:rsidRPr="00355750">
        <w:rPr>
          <w:rFonts w:cs="Times New Roman"/>
          <w:szCs w:val="24"/>
        </w:rPr>
        <w:t>Dette formålet brukes til å kombinere bruk og vern av sjø og vassdrag med tilhørende strandsone med andre hovedformål.</w:t>
      </w:r>
    </w:p>
    <w:p w14:paraId="2484525A" w14:textId="77777777" w:rsidR="008529BC" w:rsidRDefault="00355750" w:rsidP="00146A38">
      <w:pPr>
        <w:pStyle w:val="Overskrift1"/>
        <w:pageBreakBefore/>
        <w:ind w:left="431" w:hanging="431"/>
      </w:pPr>
      <w:bookmarkStart w:id="440" w:name="_Toc498947848"/>
      <w:bookmarkStart w:id="441" w:name="_Toc499622811"/>
      <w:bookmarkStart w:id="442" w:name="_Toc499642704"/>
      <w:bookmarkStart w:id="443" w:name="_Toc500854927"/>
      <w:bookmarkStart w:id="444" w:name="_Toc501114657"/>
      <w:bookmarkStart w:id="445" w:name="_Toc501625303"/>
      <w:bookmarkStart w:id="446" w:name="_Toc113455558"/>
      <w:r w:rsidRPr="00355750">
        <w:t>Bruk av hensynssoner i reguleringsplan</w:t>
      </w:r>
      <w:bookmarkEnd w:id="440"/>
      <w:bookmarkEnd w:id="441"/>
      <w:bookmarkEnd w:id="442"/>
      <w:bookmarkEnd w:id="443"/>
      <w:bookmarkEnd w:id="444"/>
      <w:bookmarkEnd w:id="445"/>
      <w:bookmarkEnd w:id="446"/>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46A38" w14:paraId="6BAD2F34" w14:textId="77777777" w:rsidTr="6ACBA81E">
        <w:tc>
          <w:tcPr>
            <w:tcW w:w="9210" w:type="dxa"/>
            <w:shd w:val="clear" w:color="auto" w:fill="auto"/>
          </w:tcPr>
          <w:p w14:paraId="6DF8CC2F" w14:textId="6F2412F6" w:rsidR="00146A38" w:rsidRPr="00355750" w:rsidRDefault="00CA206C" w:rsidP="00146A38">
            <w:pPr>
              <w:pStyle w:val="avsnitt-undertittel"/>
              <w:spacing w:before="120"/>
            </w:pPr>
            <w:r>
              <w:t>§ </w:t>
            </w:r>
            <w:r w:rsidRPr="00355750">
              <w:t>1</w:t>
            </w:r>
            <w:r w:rsidR="00146A38" w:rsidRPr="00355750">
              <w:t>2-6 Hensynssoner i reguleringsplan</w:t>
            </w:r>
          </w:p>
          <w:p w14:paraId="59A140D0" w14:textId="682D4BE5" w:rsidR="00146A38" w:rsidRDefault="00146A38" w:rsidP="00146A38">
            <w:r w:rsidRPr="00355750">
              <w:t>De hensyn og restriksjoner som er fastsatt gjennom hensynssoner til kommuneplanens arealdel, jf. §</w:t>
            </w:r>
            <w:r w:rsidR="00CA206C">
              <w:t>§ </w:t>
            </w:r>
            <w:r w:rsidR="00CA206C" w:rsidRPr="00355750">
              <w:t>1</w:t>
            </w:r>
            <w:r w:rsidRPr="00355750">
              <w:t>1–8 og 11–10, skal legges til grunn for utarbeiding av reguleringsplan. Hensynssoner kan videreføres i reguleringsplan eller innarbeides i arealformål og bestemmelser som ivar</w:t>
            </w:r>
            <w:r>
              <w:t>etar formålet med hensynssonen.</w:t>
            </w:r>
          </w:p>
          <w:p w14:paraId="39757F9B" w14:textId="1649CEB0" w:rsidR="000507BB" w:rsidRPr="00146A38" w:rsidRDefault="000507BB" w:rsidP="00146A38">
            <w:r>
              <w:t>I en detaljregulering kan det ikke fastsettes hensynssoner hvor gjeldende regulerings</w:t>
            </w:r>
            <w:r w:rsidR="00C67574">
              <w:t xml:space="preserve">plan skal gjelde uendret, jf. </w:t>
            </w:r>
            <w:r w:rsidR="00CA206C">
              <w:t>§ 1</w:t>
            </w:r>
            <w:r w:rsidR="00C67574">
              <w:t>1-8 tredje ledd bokstav f.</w:t>
            </w:r>
          </w:p>
        </w:tc>
      </w:tr>
    </w:tbl>
    <w:p w14:paraId="642A78DE" w14:textId="77777777"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Hensynssoner i kommuneplanens arealdel skal </w:t>
      </w:r>
      <w:r w:rsidR="00410EA3">
        <w:rPr>
          <w:rFonts w:cs="Times New Roman"/>
          <w:color w:val="000000"/>
          <w:szCs w:val="24"/>
        </w:rPr>
        <w:t xml:space="preserve">følges opp </w:t>
      </w:r>
      <w:r w:rsidRPr="00355750">
        <w:rPr>
          <w:rFonts w:cs="Times New Roman"/>
          <w:color w:val="000000"/>
          <w:szCs w:val="24"/>
        </w:rPr>
        <w:t xml:space="preserve">i reguleringsplan </w:t>
      </w:r>
      <w:r w:rsidR="00410EA3">
        <w:rPr>
          <w:rFonts w:cs="Times New Roman"/>
          <w:color w:val="000000"/>
          <w:szCs w:val="24"/>
        </w:rPr>
        <w:t xml:space="preserve">som </w:t>
      </w:r>
      <w:r w:rsidRPr="00355750">
        <w:rPr>
          <w:rFonts w:cs="Times New Roman"/>
          <w:color w:val="000000"/>
          <w:szCs w:val="24"/>
        </w:rPr>
        <w:t>arealformål</w:t>
      </w:r>
      <w:r w:rsidR="00410EA3">
        <w:rPr>
          <w:rFonts w:cs="Times New Roman"/>
          <w:color w:val="000000"/>
          <w:szCs w:val="24"/>
        </w:rPr>
        <w:t xml:space="preserve"> eller hensynssoner med bestemmelser. </w:t>
      </w:r>
      <w:r w:rsidRPr="00355750">
        <w:rPr>
          <w:rFonts w:cs="Times New Roman"/>
          <w:color w:val="000000"/>
          <w:szCs w:val="24"/>
        </w:rPr>
        <w:t>Hensynssoner kan også vises i reguleringsplan selv om de ikke er vist i kommuneplan.</w:t>
      </w:r>
    </w:p>
    <w:p w14:paraId="5BCBC501" w14:textId="77777777" w:rsidR="008529BC" w:rsidRDefault="00410EA3" w:rsidP="00355750">
      <w:pPr>
        <w:autoSpaceDE w:val="0"/>
        <w:autoSpaceDN w:val="0"/>
        <w:adjustRightInd w:val="0"/>
        <w:rPr>
          <w:rFonts w:cs="Times New Roman"/>
          <w:color w:val="000000"/>
          <w:szCs w:val="24"/>
        </w:rPr>
      </w:pPr>
      <w:r>
        <w:rPr>
          <w:rFonts w:cs="Times New Roman"/>
          <w:color w:val="000000"/>
          <w:szCs w:val="24"/>
        </w:rPr>
        <w:t>Mange av de hensynene som er angitt i kommuneplanens arealdel</w:t>
      </w:r>
      <w:r w:rsidR="003609D5">
        <w:rPr>
          <w:rFonts w:cs="Times New Roman"/>
          <w:color w:val="000000"/>
          <w:szCs w:val="24"/>
        </w:rPr>
        <w:t xml:space="preserve"> eller kommunedelplan</w:t>
      </w:r>
      <w:r>
        <w:rPr>
          <w:rFonts w:cs="Times New Roman"/>
          <w:color w:val="000000"/>
          <w:szCs w:val="24"/>
        </w:rPr>
        <w:t xml:space="preserve">, vil best kunne ivaretas som arealformål og bestemmelser i reguleringsplanen. </w:t>
      </w:r>
      <w:r w:rsidR="003609D5" w:rsidRPr="00355750">
        <w:rPr>
          <w:rFonts w:cs="Times New Roman"/>
          <w:szCs w:val="24"/>
        </w:rPr>
        <w:t>Reguleringsplanen skal vise hvordan hensynet er ivaretatt når den endelige arealbruken fastsettes. På reguleringsplannivå bør derfor bruken av hensynssoner begrenses.</w:t>
      </w:r>
    </w:p>
    <w:p w14:paraId="5AE32D92" w14:textId="77777777"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Bruk av hensynssoner </w:t>
      </w:r>
      <w:r w:rsidR="00410EA3">
        <w:rPr>
          <w:rFonts w:cs="Times New Roman"/>
          <w:color w:val="000000"/>
          <w:szCs w:val="24"/>
        </w:rPr>
        <w:t xml:space="preserve">bør </w:t>
      </w:r>
      <w:r w:rsidRPr="00355750">
        <w:rPr>
          <w:rFonts w:cs="Times New Roman"/>
          <w:color w:val="000000"/>
          <w:szCs w:val="24"/>
        </w:rPr>
        <w:t>avgrenses til interesser av vesentlig betydning for arealbruken, og skal ikke benyttes for alle interesser som kan ha betydning. Ivaretas hensynet med bestemmelser, kan det angis i plankartet med et bestemmelsesområde. Faresoner og bevaringsområder (sone med angitte særlige hensyn) eller verneområder (båndleggingssone) skal likevel alltid vises med hensynssone i reguleringsplan.</w:t>
      </w:r>
    </w:p>
    <w:p w14:paraId="172C93B2" w14:textId="0C2FEF32" w:rsidR="00CA206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Hensynssoner kan benyttes uavhengig av arealformål. En hensynssone kan gå på tvers av ulike arealformål og andre hensynssoner. Det skal alltid være ett eller flere </w:t>
      </w:r>
      <w:r w:rsidRPr="00355750">
        <w:rPr>
          <w:rFonts w:cs="Times New Roman"/>
          <w:szCs w:val="24"/>
        </w:rPr>
        <w:t xml:space="preserve">arealformål etter </w:t>
      </w:r>
      <w:r w:rsidR="00CA206C">
        <w:rPr>
          <w:rFonts w:cs="Times New Roman"/>
          <w:szCs w:val="24"/>
        </w:rPr>
        <w:t>§ </w:t>
      </w:r>
      <w:r w:rsidR="00CA206C" w:rsidRPr="00355750">
        <w:rPr>
          <w:rFonts w:cs="Times New Roman"/>
          <w:szCs w:val="24"/>
        </w:rPr>
        <w:t>1</w:t>
      </w:r>
      <w:r w:rsidRPr="00355750">
        <w:rPr>
          <w:rFonts w:cs="Times New Roman"/>
          <w:szCs w:val="24"/>
        </w:rPr>
        <w:t xml:space="preserve">2-5 under </w:t>
      </w:r>
      <w:r w:rsidRPr="00355750">
        <w:rPr>
          <w:rFonts w:cs="Times New Roman"/>
          <w:color w:val="000000"/>
          <w:szCs w:val="24"/>
        </w:rPr>
        <w:t>en hensynssone.</w:t>
      </w:r>
    </w:p>
    <w:p w14:paraId="6777780B" w14:textId="1BFEC086" w:rsidR="008529BC" w:rsidRPr="00C878F6" w:rsidRDefault="00355750">
      <w:pPr>
        <w:autoSpaceDE w:val="0"/>
        <w:autoSpaceDN w:val="0"/>
        <w:adjustRightInd w:val="0"/>
        <w:rPr>
          <w:rFonts w:cs="Times New Roman"/>
          <w:color w:val="000000"/>
        </w:rPr>
      </w:pPr>
      <w:r w:rsidRPr="006F62EB">
        <w:rPr>
          <w:rFonts w:cs="Times New Roman"/>
        </w:rPr>
        <w:t>Ka</w:t>
      </w:r>
      <w:r w:rsidR="00087009" w:rsidRPr="00C878F6">
        <w:rPr>
          <w:rFonts w:cs="Times New Roman"/>
        </w:rPr>
        <w:t xml:space="preserve">rt- og planforskriften vedlegg </w:t>
      </w:r>
      <w:r w:rsidRPr="00C878F6">
        <w:rPr>
          <w:rFonts w:cs="Times New Roman"/>
        </w:rPr>
        <w:t>I</w:t>
      </w:r>
      <w:r w:rsidR="00E82F1D">
        <w:rPr>
          <w:rFonts w:cs="Times New Roman"/>
        </w:rPr>
        <w:t xml:space="preserve"> bokstav </w:t>
      </w:r>
      <w:r w:rsidR="001179FA">
        <w:rPr>
          <w:rFonts w:cs="Times New Roman"/>
        </w:rPr>
        <w:t>B</w:t>
      </w:r>
      <w:r w:rsidRPr="00C878F6">
        <w:rPr>
          <w:rFonts w:cs="Times New Roman"/>
        </w:rPr>
        <w:t xml:space="preserve"> </w:t>
      </w:r>
      <w:r w:rsidRPr="00C878F6">
        <w:rPr>
          <w:rFonts w:cs="Times New Roman"/>
          <w:color w:val="000000"/>
        </w:rPr>
        <w:t xml:space="preserve">gir en uttømmende liste over hensynssoner med underinndeling. Kommunal- og </w:t>
      </w:r>
      <w:proofErr w:type="spellStart"/>
      <w:r w:rsidR="00E57940">
        <w:t>distrikts</w:t>
      </w:r>
      <w:r w:rsidRPr="006F62EB">
        <w:rPr>
          <w:rFonts w:cs="Times New Roman"/>
          <w:color w:val="000000"/>
        </w:rPr>
        <w:t>departementet</w:t>
      </w:r>
      <w:proofErr w:type="spellEnd"/>
      <w:r w:rsidRPr="006F62EB">
        <w:rPr>
          <w:rFonts w:cs="Times New Roman"/>
          <w:color w:val="000000"/>
        </w:rPr>
        <w:t xml:space="preserve"> har en nettside, </w:t>
      </w:r>
      <w:hyperlink r:id="rId153" w:history="1">
        <w:r w:rsidRPr="006F62EB">
          <w:rPr>
            <w:rFonts w:cs="Times New Roman"/>
            <w:color w:val="0000FF" w:themeColor="hyperlink"/>
            <w:u w:val="single"/>
          </w:rPr>
          <w:t>plankartsiden</w:t>
        </w:r>
      </w:hyperlink>
      <w:r w:rsidRPr="006F62EB">
        <w:rPr>
          <w:rFonts w:cs="Times New Roman"/>
          <w:color w:val="0000FF" w:themeColor="hyperlink"/>
          <w:u w:val="single"/>
        </w:rPr>
        <w:t>,</w:t>
      </w:r>
      <w:r w:rsidRPr="00C878F6">
        <w:rPr>
          <w:rFonts w:cs="Times New Roman"/>
          <w:color w:val="000000"/>
        </w:rPr>
        <w:t xml:space="preserve"> der man blant annet finner mer om fremstilling av arealplaner. Se også </w:t>
      </w:r>
      <w:hyperlink r:id="rId154" w:history="1">
        <w:r w:rsidRPr="006F62EB">
          <w:rPr>
            <w:rFonts w:cs="Times New Roman"/>
            <w:color w:val="0000FF" w:themeColor="hyperlink"/>
            <w:u w:val="single"/>
          </w:rPr>
          <w:t xml:space="preserve">Kartverkets sider om </w:t>
        </w:r>
        <w:r w:rsidR="00D0374A">
          <w:rPr>
            <w:rFonts w:cs="Times New Roman"/>
            <w:color w:val="0000FF" w:themeColor="hyperlink"/>
            <w:u w:val="single"/>
          </w:rPr>
          <w:t>planarbeid</w:t>
        </w:r>
      </w:hyperlink>
      <w:r w:rsidRPr="006F62EB">
        <w:rPr>
          <w:rFonts w:cs="Times New Roman"/>
          <w:color w:val="000000"/>
        </w:rPr>
        <w:t>.</w:t>
      </w:r>
    </w:p>
    <w:p w14:paraId="0674A81E" w14:textId="6D6D519B" w:rsidR="008529BC" w:rsidRDefault="00355750" w:rsidP="00355750">
      <w:pPr>
        <w:autoSpaceDE w:val="0"/>
        <w:autoSpaceDN w:val="0"/>
        <w:adjustRightInd w:val="0"/>
        <w:rPr>
          <w:rFonts w:cs="Times New Roman"/>
          <w:szCs w:val="24"/>
        </w:rPr>
      </w:pPr>
      <w:r w:rsidRPr="00355750">
        <w:rPr>
          <w:rFonts w:cs="Times New Roman"/>
          <w:szCs w:val="24"/>
        </w:rPr>
        <w:t xml:space="preserve">Hensynssone i reguleringsplan avgrenser et område der det gjelder en spesiell reguleringsbestemmelse med hjemmel i plan- og bygningsloven </w:t>
      </w:r>
      <w:r w:rsidR="00CA206C">
        <w:rPr>
          <w:rFonts w:cs="Times New Roman"/>
          <w:szCs w:val="24"/>
        </w:rPr>
        <w:t>§ </w:t>
      </w:r>
      <w:r w:rsidR="00CA206C" w:rsidRPr="00355750">
        <w:rPr>
          <w:rFonts w:cs="Times New Roman"/>
          <w:szCs w:val="24"/>
        </w:rPr>
        <w:t>1</w:t>
      </w:r>
      <w:r w:rsidRPr="00355750">
        <w:rPr>
          <w:rFonts w:cs="Times New Roman"/>
          <w:szCs w:val="24"/>
        </w:rPr>
        <w:t xml:space="preserve">2-7. Hensynssoner i seg selv etter plan- og bygningsloven </w:t>
      </w:r>
      <w:r w:rsidR="00CA206C">
        <w:rPr>
          <w:rFonts w:cs="Times New Roman"/>
          <w:szCs w:val="24"/>
        </w:rPr>
        <w:t>§ </w:t>
      </w:r>
      <w:r w:rsidR="00CA206C" w:rsidRPr="00355750">
        <w:rPr>
          <w:rFonts w:cs="Times New Roman"/>
          <w:szCs w:val="24"/>
        </w:rPr>
        <w:t>1</w:t>
      </w:r>
      <w:r w:rsidRPr="00355750">
        <w:rPr>
          <w:rFonts w:cs="Times New Roman"/>
          <w:szCs w:val="24"/>
        </w:rPr>
        <w:t>1-8 gir på reguleringsplannivå ingen hjemler for å styre arealbruk uten at det er knyttet reguleringsbestemmelse til hensynssonen. Det er følgelig reguleringsbestemmelsen og utformingen av denne som gir arealstyringen innenfor en hensynssone i reguleringsplan.</w:t>
      </w:r>
    </w:p>
    <w:p w14:paraId="484C4151" w14:textId="7F840304" w:rsidR="00355750" w:rsidRPr="00355750" w:rsidRDefault="00355750" w:rsidP="004D40CA">
      <w:pPr>
        <w:pStyle w:val="Overskrift2"/>
      </w:pPr>
      <w:bookmarkStart w:id="447" w:name="_Toc498947849"/>
      <w:bookmarkStart w:id="448" w:name="_Toc499622812"/>
      <w:bookmarkStart w:id="449" w:name="_Toc499642705"/>
      <w:bookmarkStart w:id="450" w:name="_Toc500854928"/>
      <w:bookmarkStart w:id="451" w:name="_Toc501114658"/>
      <w:bookmarkStart w:id="452" w:name="_Toc501625304"/>
      <w:bookmarkStart w:id="453" w:name="_Toc113455559"/>
      <w:r w:rsidRPr="00355750">
        <w:t>Anbefalte hensynssoner i reguleringsplan</w:t>
      </w:r>
      <w:bookmarkEnd w:id="447"/>
      <w:bookmarkEnd w:id="448"/>
      <w:bookmarkEnd w:id="449"/>
      <w:bookmarkEnd w:id="450"/>
      <w:bookmarkEnd w:id="451"/>
      <w:bookmarkEnd w:id="452"/>
      <w:bookmarkEnd w:id="453"/>
    </w:p>
    <w:p w14:paraId="30729B77" w14:textId="77777777" w:rsidR="00355750" w:rsidRPr="00355750" w:rsidRDefault="00355750" w:rsidP="00355750">
      <w:pPr>
        <w:spacing w:after="200"/>
        <w:rPr>
          <w:rFonts w:cs="Times New Roman"/>
          <w:szCs w:val="24"/>
        </w:rPr>
      </w:pPr>
      <w:r w:rsidRPr="00355750">
        <w:rPr>
          <w:rFonts w:cs="Times New Roman"/>
          <w:szCs w:val="24"/>
        </w:rPr>
        <w:t>For å sikre en enhetlig framstilling av reguleringsplaner, skal det brukes hensynssone når det avgrenses områder der det skal gjelde reguleringsbestemmelser for noen særskilte hensyn.</w:t>
      </w:r>
    </w:p>
    <w:p w14:paraId="37C2F24E" w14:textId="387AA021" w:rsidR="00355750" w:rsidRPr="00355750" w:rsidRDefault="00355750" w:rsidP="00355750">
      <w:pPr>
        <w:spacing w:after="200"/>
        <w:rPr>
          <w:rFonts w:cs="Times New Roman"/>
          <w:szCs w:val="24"/>
        </w:rPr>
      </w:pPr>
      <w:r w:rsidRPr="00355750">
        <w:rPr>
          <w:rFonts w:cs="Times New Roman"/>
          <w:szCs w:val="24"/>
        </w:rPr>
        <w:t>Dette gjelder bestemmelser knyttet til</w:t>
      </w:r>
    </w:p>
    <w:p w14:paraId="4CD67E84" w14:textId="5EE09BBC" w:rsidR="00355750" w:rsidRPr="00355750" w:rsidRDefault="00087A65" w:rsidP="004D40CA">
      <w:pPr>
        <w:pStyle w:val="Listebombe"/>
      </w:pPr>
      <w:r>
        <w:t>frisikt</w:t>
      </w:r>
    </w:p>
    <w:p w14:paraId="5BC0622C" w14:textId="6704C639" w:rsidR="00355750" w:rsidRPr="00355750" w:rsidRDefault="00087A65" w:rsidP="004D40CA">
      <w:pPr>
        <w:pStyle w:val="Listebombe"/>
      </w:pPr>
      <w:r>
        <w:t>høyspenningsanlegg</w:t>
      </w:r>
    </w:p>
    <w:p w14:paraId="0BCA3834" w14:textId="43A39FE6" w:rsidR="008529BC" w:rsidRDefault="00355750" w:rsidP="004D40CA">
      <w:pPr>
        <w:pStyle w:val="Listebombe"/>
      </w:pPr>
      <w:r w:rsidRPr="00355750">
        <w:t xml:space="preserve">områder som er båndlagt etter annet lovverk (som f.eks. kulturminner med fredningsvedtak, automatisk fredete kulturminner, områder som er fredet etter </w:t>
      </w:r>
      <w:hyperlink r:id="rId155" w:history="1">
        <w:r w:rsidRPr="00355750">
          <w:rPr>
            <w:color w:val="0000FF" w:themeColor="hyperlink"/>
            <w:u w:val="single"/>
          </w:rPr>
          <w:t>naturmangfoldloven</w:t>
        </w:r>
      </w:hyperlink>
      <w:r w:rsidRPr="00355750">
        <w:t xml:space="preserve"> og </w:t>
      </w:r>
      <w:r w:rsidR="00087A65">
        <w:t>den tidligere lov om naturvern)</w:t>
      </w:r>
    </w:p>
    <w:p w14:paraId="1C84AF72" w14:textId="77777777" w:rsidR="00CA206C" w:rsidRDefault="00355750" w:rsidP="00355750">
      <w:pPr>
        <w:spacing w:after="60"/>
        <w:rPr>
          <w:rFonts w:cs="Times New Roman"/>
          <w:szCs w:val="24"/>
        </w:rPr>
      </w:pPr>
      <w:r w:rsidRPr="00355750">
        <w:rPr>
          <w:rFonts w:cs="Times New Roman"/>
          <w:szCs w:val="24"/>
        </w:rPr>
        <w:t>Når det gjelder andre hensyn knyttet til fare, sikring eller særskilte hensyn bør det gjøres en konkret vurdering i den enkelte reguleringsplan om disse hensynene best ivaretas gjennom bestemmelser til arealformål eller bestemmelser til hensynssone.</w:t>
      </w:r>
    </w:p>
    <w:p w14:paraId="5198233C" w14:textId="242AE44A" w:rsidR="008529BC" w:rsidRDefault="00355750" w:rsidP="004D40CA">
      <w:pPr>
        <w:pStyle w:val="Overskrift2"/>
      </w:pPr>
      <w:bookmarkStart w:id="454" w:name="_Toc498947850"/>
      <w:bookmarkStart w:id="455" w:name="_Toc499622813"/>
      <w:bookmarkStart w:id="456" w:name="_Toc499642706"/>
      <w:bookmarkStart w:id="457" w:name="_Toc500854929"/>
      <w:bookmarkStart w:id="458" w:name="_Toc501114659"/>
      <w:bookmarkStart w:id="459" w:name="_Toc501625305"/>
      <w:bookmarkStart w:id="460" w:name="_Toc113455560"/>
      <w:r w:rsidRPr="00355750">
        <w:t>Sikrings-, støy- og faresoner</w:t>
      </w:r>
      <w:bookmarkEnd w:id="454"/>
      <w:bookmarkEnd w:id="455"/>
      <w:bookmarkEnd w:id="456"/>
      <w:bookmarkEnd w:id="457"/>
      <w:bookmarkEnd w:id="458"/>
      <w:bookmarkEnd w:id="459"/>
      <w:bookmarkEnd w:id="460"/>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A0E6B" w14:paraId="20755A7F" w14:textId="77777777" w:rsidTr="6ACBA81E">
        <w:tc>
          <w:tcPr>
            <w:tcW w:w="9210" w:type="dxa"/>
            <w:shd w:val="clear" w:color="auto" w:fill="auto"/>
          </w:tcPr>
          <w:p w14:paraId="61A20A63" w14:textId="65F4C18F" w:rsidR="001A0E6B" w:rsidRPr="001A0E6B" w:rsidRDefault="00CA206C" w:rsidP="001A0E6B">
            <w:bookmarkStart w:id="461" w:name="_Toc500854930"/>
            <w:bookmarkStart w:id="462" w:name="_Toc501114660"/>
            <w:bookmarkStart w:id="463" w:name="_Toc501625306"/>
            <w:r w:rsidRPr="00CA206C">
              <w:rPr>
                <w:rStyle w:val="halvfet"/>
              </w:rPr>
              <w:t>§ 1</w:t>
            </w:r>
            <w:r w:rsidR="001A0E6B" w:rsidRPr="00CA206C">
              <w:rPr>
                <w:rStyle w:val="halvfet"/>
              </w:rPr>
              <w:t>1-8 bokstav a</w:t>
            </w:r>
            <w:r w:rsidR="001A0E6B" w:rsidRPr="00355750">
              <w:t xml:space="preserve"> Sikrings-, støy- og faresoner med angivelse </w:t>
            </w:r>
            <w:r w:rsidR="001A0E6B">
              <w:t>av fareårsak eller miljørisiko.</w:t>
            </w:r>
          </w:p>
        </w:tc>
      </w:tr>
    </w:tbl>
    <w:p w14:paraId="1DED6FE5" w14:textId="77777777" w:rsidR="00355750" w:rsidRPr="00355750" w:rsidRDefault="00355750" w:rsidP="004D40CA">
      <w:pPr>
        <w:pStyle w:val="Overskrift3"/>
      </w:pPr>
      <w:bookmarkStart w:id="464" w:name="_Toc113455561"/>
      <w:r w:rsidRPr="00355750">
        <w:t>Sikringssone</w:t>
      </w:r>
      <w:bookmarkEnd w:id="461"/>
      <w:bookmarkEnd w:id="462"/>
      <w:bookmarkEnd w:id="463"/>
      <w:bookmarkEnd w:id="464"/>
    </w:p>
    <w:p w14:paraId="61A5916B" w14:textId="77777777" w:rsidR="00CA206C" w:rsidRDefault="00355750" w:rsidP="00355750">
      <w:pPr>
        <w:autoSpaceDE w:val="0"/>
        <w:autoSpaceDN w:val="0"/>
        <w:adjustRightInd w:val="0"/>
        <w:rPr>
          <w:rFonts w:cs="Times New Roman"/>
          <w:szCs w:val="24"/>
        </w:rPr>
      </w:pPr>
      <w:r w:rsidRPr="00355750">
        <w:rPr>
          <w:rFonts w:cs="Times New Roman"/>
          <w:szCs w:val="24"/>
        </w:rPr>
        <w:t>Sikringssoner angir områder hvor det er nødvendig med restriksjoner av hensyn til fare og trafikksikkerhet m.m. Sikringssoner omfatter nedslagsfelt drikkevann, område for grunnvannsforsyning, sikringssone transport, frisikt og andre sikringssoner.</w:t>
      </w:r>
    </w:p>
    <w:p w14:paraId="7242AC27" w14:textId="41E9B255" w:rsidR="008529BC" w:rsidRPr="00C878F6" w:rsidRDefault="00355750" w:rsidP="00C878F6">
      <w:pPr>
        <w:spacing w:after="200"/>
        <w:rPr>
          <w:rFonts w:cs="Times New Roman"/>
          <w:color w:val="0000FF" w:themeColor="hyperlink"/>
          <w:u w:val="single"/>
        </w:rPr>
      </w:pPr>
      <w:r w:rsidRPr="006F62EB">
        <w:rPr>
          <w:rFonts w:cs="Times New Roman"/>
        </w:rPr>
        <w:t>En type sikringssone som forekommer i de fleste reguleringsplaner er frisiktsone ved vegkryss. Frisiktsoner bør ikke strekke seg ut</w:t>
      </w:r>
      <w:r w:rsidR="00715B34">
        <w:rPr>
          <w:rFonts w:cs="Times New Roman"/>
        </w:rPr>
        <w:t xml:space="preserve"> o</w:t>
      </w:r>
      <w:r w:rsidRPr="006F62EB">
        <w:rPr>
          <w:rFonts w:cs="Times New Roman"/>
        </w:rPr>
        <w:t>v</w:t>
      </w:r>
      <w:r w:rsidRPr="00C878F6">
        <w:rPr>
          <w:rFonts w:cs="Times New Roman"/>
        </w:rPr>
        <w:t xml:space="preserve">er plangrensen, da de ellers vil være vanskelige å forvalte i kommunens plandatabase. </w:t>
      </w:r>
      <w:r w:rsidR="00715B34">
        <w:rPr>
          <w:rFonts w:cs="Times New Roman"/>
        </w:rPr>
        <w:t>F</w:t>
      </w:r>
      <w:r w:rsidRPr="00C878F6">
        <w:rPr>
          <w:rFonts w:cs="Times New Roman"/>
        </w:rPr>
        <w:t xml:space="preserve">risiktlinje og frisiktsone skal alltid fremstilles sammen. Frisiktlinjen skal vise den frie siktelinjen gjennom krysset, mens frisiktsonen skal sikre at det i siktesonen ikke bygges eller etableres elementer som kan hindre sikt gjennom krysset. Frisiktsone etableres som flate over alle formål som kan hindre fri sikt. Reguleringsplan med vegkryss avgrenses slik at hele frisiktsonen, samt frisiktlinjen i tilstøtende veg er innenfor planen. Frisiktlinje- og frisiktsone etableres i henhold til </w:t>
      </w:r>
      <w:hyperlink r:id="rId156" w:history="1">
        <w:r w:rsidRPr="006F62EB">
          <w:rPr>
            <w:rFonts w:cs="Times New Roman"/>
            <w:color w:val="0000FF" w:themeColor="hyperlink"/>
            <w:u w:val="single"/>
          </w:rPr>
          <w:t>vegvesenets håndbøker</w:t>
        </w:r>
      </w:hyperlink>
      <w:r w:rsidRPr="006F62EB">
        <w:rPr>
          <w:rFonts w:cs="Times New Roman"/>
        </w:rPr>
        <w:t>.</w:t>
      </w:r>
      <w:r w:rsidR="008529BC" w:rsidRPr="00C878F6">
        <w:rPr>
          <w:rFonts w:cs="Times New Roman"/>
        </w:rPr>
        <w:t xml:space="preserve"> </w:t>
      </w:r>
      <w:r w:rsidRPr="00C878F6">
        <w:rPr>
          <w:rFonts w:cs="Times New Roman"/>
        </w:rPr>
        <w:t xml:space="preserve">Se også avstandskrav i </w:t>
      </w:r>
      <w:hyperlink r:id="rId157" w:history="1">
        <w:r w:rsidRPr="006F62EB">
          <w:rPr>
            <w:rFonts w:cs="Times New Roman"/>
            <w:color w:val="0000FF" w:themeColor="hyperlink"/>
            <w:u w:val="single"/>
          </w:rPr>
          <w:t xml:space="preserve">vegloven </w:t>
        </w:r>
        <w:r w:rsidR="00CA206C">
          <w:rPr>
            <w:rFonts w:cs="Times New Roman"/>
            <w:color w:val="0000FF" w:themeColor="hyperlink"/>
            <w:u w:val="single"/>
          </w:rPr>
          <w:t>§ </w:t>
        </w:r>
        <w:r w:rsidR="00CA206C" w:rsidRPr="00C878F6">
          <w:rPr>
            <w:rFonts w:cs="Times New Roman"/>
            <w:color w:val="0000FF" w:themeColor="hyperlink"/>
            <w:u w:val="single"/>
          </w:rPr>
          <w:t>2</w:t>
        </w:r>
        <w:r w:rsidRPr="00C878F6">
          <w:rPr>
            <w:rFonts w:cs="Times New Roman"/>
            <w:color w:val="0000FF" w:themeColor="hyperlink"/>
            <w:u w:val="single"/>
          </w:rPr>
          <w:t>9</w:t>
        </w:r>
      </w:hyperlink>
      <w:r w:rsidRPr="006F62EB">
        <w:rPr>
          <w:rFonts w:cs="Times New Roman"/>
        </w:rPr>
        <w:t>.</w:t>
      </w:r>
    </w:p>
    <w:p w14:paraId="65B73476" w14:textId="77777777" w:rsidR="00CA206C" w:rsidRDefault="00355750" w:rsidP="00355750">
      <w:pPr>
        <w:spacing w:after="200"/>
        <w:rPr>
          <w:rFonts w:cs="Times New Roman"/>
          <w:szCs w:val="24"/>
        </w:rPr>
      </w:pPr>
      <w:r w:rsidRPr="00355750">
        <w:rPr>
          <w:rFonts w:cs="Times New Roman"/>
          <w:noProof/>
          <w:szCs w:val="24"/>
        </w:rPr>
        <w:drawing>
          <wp:inline distT="0" distB="0" distL="0" distR="0" wp14:anchorId="3E823494" wp14:editId="2F6F6243">
            <wp:extent cx="5759450" cy="8111490"/>
            <wp:effectExtent l="0" t="0" r="0" b="3810"/>
            <wp:docPr id="39" name="Bilde 39" descr="Plankart som viser sone for fris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ksempel 5.jpg"/>
                    <pic:cNvPicPr/>
                  </pic:nvPicPr>
                  <pic:blipFill>
                    <a:blip r:embed="rId158" cstate="email">
                      <a:extLst>
                        <a:ext uri="{28A0092B-C50C-407E-A947-70E740481C1C}">
                          <a14:useLocalDpi xmlns:a14="http://schemas.microsoft.com/office/drawing/2010/main"/>
                        </a:ext>
                      </a:extLst>
                    </a:blip>
                    <a:stretch>
                      <a:fillRect/>
                    </a:stretch>
                  </pic:blipFill>
                  <pic:spPr>
                    <a:xfrm>
                      <a:off x="0" y="0"/>
                      <a:ext cx="5759450" cy="8111490"/>
                    </a:xfrm>
                    <a:prstGeom prst="rect">
                      <a:avLst/>
                    </a:prstGeom>
                  </pic:spPr>
                </pic:pic>
              </a:graphicData>
            </a:graphic>
          </wp:inline>
        </w:drawing>
      </w:r>
    </w:p>
    <w:p w14:paraId="5CB04986" w14:textId="08029267" w:rsidR="00355750" w:rsidRPr="00F57ACA" w:rsidRDefault="00F57ACA" w:rsidP="00F57ACA">
      <w:pPr>
        <w:pStyle w:val="figur-tittel"/>
      </w:pPr>
      <w:r w:rsidRPr="00F57ACA">
        <w:t>Eksempel på hvordan sone for frisikt vises i plankart.</w:t>
      </w:r>
    </w:p>
    <w:p w14:paraId="72016FD8" w14:textId="03AD2DA9" w:rsidR="00355750" w:rsidRPr="00CA206C" w:rsidRDefault="00355750" w:rsidP="00C878F6">
      <w:pPr>
        <w:spacing w:after="200"/>
        <w:rPr>
          <w:rStyle w:val="halvfet"/>
        </w:rPr>
      </w:pPr>
      <w:r w:rsidRPr="006F62EB">
        <w:rPr>
          <w:rFonts w:cs="Times New Roman"/>
        </w:rPr>
        <w:t xml:space="preserve">Hensynssone for sikring av nedslagsfelt for drikkevann, brukes når det er behov for restriksjoner for å beskytte råvannskilder og vanntilsigsområder, jf. </w:t>
      </w:r>
      <w:hyperlink r:id="rId159" w:history="1">
        <w:r w:rsidRPr="006F62EB">
          <w:rPr>
            <w:rFonts w:cs="Times New Roman"/>
            <w:color w:val="0000FF" w:themeColor="hyperlink"/>
            <w:u w:val="single"/>
          </w:rPr>
          <w:t xml:space="preserve">drikkevannsforskriften </w:t>
        </w:r>
        <w:r w:rsidR="00CA206C">
          <w:rPr>
            <w:rFonts w:cs="Times New Roman"/>
            <w:color w:val="0000FF" w:themeColor="hyperlink"/>
            <w:u w:val="single"/>
          </w:rPr>
          <w:t>§ </w:t>
        </w:r>
        <w:r w:rsidR="00CA206C" w:rsidRPr="00C878F6">
          <w:rPr>
            <w:rFonts w:cs="Times New Roman"/>
            <w:color w:val="0000FF" w:themeColor="hyperlink"/>
            <w:u w:val="single"/>
          </w:rPr>
          <w:t>2</w:t>
        </w:r>
        <w:r w:rsidRPr="00C878F6">
          <w:rPr>
            <w:rFonts w:cs="Times New Roman"/>
            <w:color w:val="0000FF" w:themeColor="hyperlink"/>
            <w:u w:val="single"/>
          </w:rPr>
          <w:t>6</w:t>
        </w:r>
      </w:hyperlink>
      <w:r w:rsidRPr="006F62EB">
        <w:rPr>
          <w:rFonts w:cs="Times New Roman"/>
        </w:rPr>
        <w:t>.</w:t>
      </w:r>
    </w:p>
    <w:p w14:paraId="3C2CAD53" w14:textId="77777777" w:rsidR="00355750" w:rsidRPr="00355750" w:rsidRDefault="00355750" w:rsidP="004D40CA">
      <w:pPr>
        <w:pStyle w:val="Overskrift3"/>
      </w:pPr>
      <w:bookmarkStart w:id="465" w:name="_Toc500854931"/>
      <w:bookmarkStart w:id="466" w:name="_Toc501114661"/>
      <w:bookmarkStart w:id="467" w:name="_Toc501625307"/>
      <w:bookmarkStart w:id="468" w:name="_Toc113455562"/>
      <w:r w:rsidRPr="00355750">
        <w:t>Støysone</w:t>
      </w:r>
      <w:bookmarkEnd w:id="465"/>
      <w:bookmarkEnd w:id="466"/>
      <w:bookmarkEnd w:id="467"/>
      <w:bookmarkEnd w:id="468"/>
    </w:p>
    <w:p w14:paraId="014447A8" w14:textId="6117A4F3" w:rsidR="008529BC" w:rsidRPr="00C878F6" w:rsidRDefault="00355750">
      <w:pPr>
        <w:autoSpaceDE w:val="0"/>
        <w:autoSpaceDN w:val="0"/>
        <w:adjustRightInd w:val="0"/>
        <w:rPr>
          <w:rFonts w:cs="Times New Roman"/>
        </w:rPr>
      </w:pPr>
      <w:r w:rsidRPr="006F62EB">
        <w:rPr>
          <w:rFonts w:cs="Times New Roman"/>
        </w:rPr>
        <w:t xml:space="preserve">Støysoner angir område hvor det gis egne bestemmelser om håndtering av støy. Se </w:t>
      </w:r>
      <w:hyperlink r:id="rId160" w:history="1">
        <w:r w:rsidRPr="006F62EB">
          <w:rPr>
            <w:rFonts w:cs="Times New Roman"/>
            <w:color w:val="0000FF" w:themeColor="hyperlink"/>
            <w:u w:val="single"/>
          </w:rPr>
          <w:t>Miljødirektoratets veileder for behandling av støy i arealplanlegging</w:t>
        </w:r>
      </w:hyperlink>
      <w:r w:rsidRPr="006F62EB">
        <w:rPr>
          <w:rFonts w:cs="Times New Roman"/>
        </w:rPr>
        <w:t>. Støysoner omfatter rød sone, gul sone, grønn sone og andres støysoner.</w:t>
      </w:r>
    </w:p>
    <w:p w14:paraId="686EA4A1" w14:textId="77777777" w:rsidR="00CA206C" w:rsidRDefault="00355750" w:rsidP="00355750">
      <w:pPr>
        <w:autoSpaceDE w:val="0"/>
        <w:autoSpaceDN w:val="0"/>
        <w:adjustRightInd w:val="0"/>
        <w:rPr>
          <w:rFonts w:cs="Times New Roman"/>
          <w:szCs w:val="24"/>
        </w:rPr>
      </w:pPr>
      <w:r w:rsidRPr="00355750">
        <w:rPr>
          <w:rFonts w:cs="Times New Roman"/>
          <w:noProof/>
          <w:szCs w:val="24"/>
        </w:rPr>
        <w:drawing>
          <wp:inline distT="0" distB="0" distL="0" distR="0" wp14:anchorId="2A9A8A14" wp14:editId="66CD80F8">
            <wp:extent cx="5759450" cy="8308975"/>
            <wp:effectExtent l="0" t="0" r="0" b="0"/>
            <wp:docPr id="47" name="Bilde 47" descr="Plankart som viser rød og gul støy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ksempel 7.jpg"/>
                    <pic:cNvPicPr/>
                  </pic:nvPicPr>
                  <pic:blipFill>
                    <a:blip r:embed="rId117" cstate="email">
                      <a:extLst>
                        <a:ext uri="{28A0092B-C50C-407E-A947-70E740481C1C}">
                          <a14:useLocalDpi xmlns:a14="http://schemas.microsoft.com/office/drawing/2010/main"/>
                        </a:ext>
                      </a:extLst>
                    </a:blip>
                    <a:stretch>
                      <a:fillRect/>
                    </a:stretch>
                  </pic:blipFill>
                  <pic:spPr>
                    <a:xfrm>
                      <a:off x="0" y="0"/>
                      <a:ext cx="5759450" cy="8308975"/>
                    </a:xfrm>
                    <a:prstGeom prst="rect">
                      <a:avLst/>
                    </a:prstGeom>
                  </pic:spPr>
                </pic:pic>
              </a:graphicData>
            </a:graphic>
          </wp:inline>
        </w:drawing>
      </w:r>
    </w:p>
    <w:p w14:paraId="6AA914EB" w14:textId="406471CD" w:rsidR="00355750" w:rsidRDefault="00F57ACA" w:rsidP="00F57ACA">
      <w:pPr>
        <w:pStyle w:val="figur-tittel"/>
      </w:pPr>
      <w:r w:rsidRPr="00F57ACA">
        <w:t>Eksempel på hvordan rød og gul støysone vises i plankart.</w:t>
      </w:r>
    </w:p>
    <w:p w14:paraId="73947008" w14:textId="77777777" w:rsidR="00355750" w:rsidRPr="00355750" w:rsidRDefault="00355750" w:rsidP="004D40CA">
      <w:pPr>
        <w:pStyle w:val="Overskrift3"/>
      </w:pPr>
      <w:bookmarkStart w:id="469" w:name="_Toc500854932"/>
      <w:bookmarkStart w:id="470" w:name="_Toc501114662"/>
      <w:bookmarkStart w:id="471" w:name="_Toc501625308"/>
      <w:bookmarkStart w:id="472" w:name="_Toc113455563"/>
      <w:r w:rsidRPr="00355750">
        <w:t>Faresone</w:t>
      </w:r>
      <w:bookmarkEnd w:id="469"/>
      <w:bookmarkEnd w:id="470"/>
      <w:bookmarkEnd w:id="471"/>
      <w:bookmarkEnd w:id="472"/>
    </w:p>
    <w:p w14:paraId="793D4AF8" w14:textId="77777777" w:rsidR="008529BC" w:rsidRDefault="00355750" w:rsidP="00355750">
      <w:pPr>
        <w:autoSpaceDE w:val="0"/>
        <w:autoSpaceDN w:val="0"/>
        <w:adjustRightInd w:val="0"/>
        <w:rPr>
          <w:rFonts w:cs="Times New Roman"/>
          <w:szCs w:val="24"/>
        </w:rPr>
      </w:pPr>
      <w:r w:rsidRPr="00355750">
        <w:rPr>
          <w:rFonts w:cs="Times New Roman"/>
          <w:szCs w:val="24"/>
        </w:rPr>
        <w:t>Faresoner skal vises med hensynssone i reguleringsplan. Disse er viktige for å forebygge ulykker som følge av f.eks. skred og flom, industri med farlige kjemikalier, og for å forhindre bygging i helseskadelige områder i forbindelse med bl.a. høyspenningsanlegg. Faresoner omfatter ras- og skredfare, flomfare, radonfare, brann-/eksplosjonsfare, skytebane, høyspenningsanlegg, sone for militær virksomhet og annen fare. Hensynssone for annen fare kan innbefatte forurenset grunn eventuelt i kombinasjon med eksplosjonsfare som f.eks. for avfallsplasser.</w:t>
      </w:r>
    </w:p>
    <w:p w14:paraId="579C63FD" w14:textId="77777777" w:rsidR="00CA206C" w:rsidRDefault="00355750">
      <w:pPr>
        <w:autoSpaceDE w:val="0"/>
        <w:autoSpaceDN w:val="0"/>
        <w:adjustRightInd w:val="0"/>
        <w:rPr>
          <w:rFonts w:cs="Times New Roman"/>
        </w:rPr>
      </w:pPr>
      <w:r w:rsidRPr="006F62EB">
        <w:rPr>
          <w:rFonts w:cs="Times New Roman"/>
        </w:rPr>
        <w:t xml:space="preserve">Norges vassdrags- og energidirektorat (NVE) har en </w:t>
      </w:r>
      <w:hyperlink r:id="rId161" w:history="1">
        <w:r w:rsidRPr="006F62EB">
          <w:rPr>
            <w:rFonts w:cs="Times New Roman"/>
            <w:color w:val="0000FF" w:themeColor="hyperlink"/>
            <w:u w:val="single"/>
          </w:rPr>
          <w:t xml:space="preserve">sjekkliste </w:t>
        </w:r>
        <w:r w:rsidRPr="00C878F6">
          <w:rPr>
            <w:rFonts w:cs="Times New Roman"/>
            <w:color w:val="0000FF" w:themeColor="hyperlink"/>
            <w:u w:val="single"/>
          </w:rPr>
          <w:t>for reguleringsplaner med vurdering av tema innen NVEs forvaltningsområder</w:t>
        </w:r>
      </w:hyperlink>
      <w:r w:rsidRPr="006F62EB">
        <w:rPr>
          <w:rFonts w:cs="Times New Roman"/>
        </w:rPr>
        <w:t>.</w:t>
      </w:r>
    </w:p>
    <w:p w14:paraId="25CE36FD" w14:textId="77777777" w:rsidR="00CA206C" w:rsidRDefault="002541E0" w:rsidP="002541E0">
      <w:pPr>
        <w:rPr>
          <w:rFonts w:cs="Times New Roman"/>
        </w:rPr>
      </w:pPr>
      <w:r>
        <w:rPr>
          <w:rFonts w:cs="Times New Roman"/>
        </w:rPr>
        <w:t xml:space="preserve">Direktoratet for samfunnssikkerhet og beredskap (DSB) har utarbeidet en </w:t>
      </w:r>
      <w:hyperlink r:id="rId162" w:history="1">
        <w:r w:rsidRPr="00B1761D">
          <w:rPr>
            <w:rStyle w:val="Hyperkobling"/>
            <w:rFonts w:cs="Times New Roman"/>
          </w:rPr>
          <w:t>veileder om sikkerheten rundt storulykkevirksomheter</w:t>
        </w:r>
      </w:hyperlink>
      <w:r w:rsidR="00B1761D">
        <w:rPr>
          <w:rFonts w:cs="Times New Roman"/>
        </w:rPr>
        <w:t>.</w:t>
      </w:r>
    </w:p>
    <w:p w14:paraId="4163C809" w14:textId="25B4D7F9" w:rsidR="00355750" w:rsidRPr="006F62EB" w:rsidRDefault="00376E31">
      <w:pPr>
        <w:autoSpaceDE w:val="0"/>
        <w:autoSpaceDN w:val="0"/>
        <w:adjustRightInd w:val="0"/>
        <w:rPr>
          <w:rFonts w:cs="Times New Roman"/>
        </w:rPr>
      </w:pPr>
      <w:hyperlink r:id="rId163" w:history="1">
        <w:r w:rsidR="002541E0" w:rsidRPr="00B1761D">
          <w:rPr>
            <w:rStyle w:val="Hyperkobling"/>
            <w:rFonts w:cs="Times New Roman"/>
          </w:rPr>
          <w:t>DSB har også en arealplanveileder</w:t>
        </w:r>
      </w:hyperlink>
      <w:r w:rsidR="00B1761D">
        <w:rPr>
          <w:rFonts w:cs="Times New Roman"/>
        </w:rPr>
        <w:t>.</w:t>
      </w:r>
    </w:p>
    <w:p w14:paraId="028510ED" w14:textId="77777777" w:rsidR="00CA206C" w:rsidRDefault="00355750" w:rsidP="00355750">
      <w:pPr>
        <w:autoSpaceDE w:val="0"/>
        <w:autoSpaceDN w:val="0"/>
        <w:adjustRightInd w:val="0"/>
        <w:rPr>
          <w:rFonts w:cs="Times New Roman"/>
          <w:szCs w:val="24"/>
        </w:rPr>
      </w:pPr>
      <w:r w:rsidRPr="00355750">
        <w:rPr>
          <w:rFonts w:cs="Times New Roman"/>
          <w:noProof/>
          <w:szCs w:val="24"/>
        </w:rPr>
        <w:drawing>
          <wp:inline distT="0" distB="0" distL="0" distR="0" wp14:anchorId="46DD1F0C" wp14:editId="157FD690">
            <wp:extent cx="5759450" cy="8317865"/>
            <wp:effectExtent l="0" t="0" r="0" b="6985"/>
            <wp:docPr id="52" name="Bilde 52" descr="Plankart som viser sone for flom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ksempel 6.jpg"/>
                    <pic:cNvPicPr/>
                  </pic:nvPicPr>
                  <pic:blipFill>
                    <a:blip r:embed="rId164" cstate="email">
                      <a:extLst>
                        <a:ext uri="{28A0092B-C50C-407E-A947-70E740481C1C}">
                          <a14:useLocalDpi xmlns:a14="http://schemas.microsoft.com/office/drawing/2010/main"/>
                        </a:ext>
                      </a:extLst>
                    </a:blip>
                    <a:stretch>
                      <a:fillRect/>
                    </a:stretch>
                  </pic:blipFill>
                  <pic:spPr>
                    <a:xfrm>
                      <a:off x="0" y="0"/>
                      <a:ext cx="5759450" cy="8317865"/>
                    </a:xfrm>
                    <a:prstGeom prst="rect">
                      <a:avLst/>
                    </a:prstGeom>
                  </pic:spPr>
                </pic:pic>
              </a:graphicData>
            </a:graphic>
          </wp:inline>
        </w:drawing>
      </w:r>
    </w:p>
    <w:p w14:paraId="4A2788CF" w14:textId="77AEA88D" w:rsidR="008529BC" w:rsidRDefault="00F57ACA" w:rsidP="00F57ACA">
      <w:pPr>
        <w:pStyle w:val="figur-tittel"/>
      </w:pPr>
      <w:r w:rsidRPr="00F57ACA">
        <w:t>Eksempel på hvordan sone for flomfare vises i plankart.</w:t>
      </w:r>
    </w:p>
    <w:p w14:paraId="4D594A36" w14:textId="77777777" w:rsidR="00CA206C" w:rsidRDefault="00355750" w:rsidP="00355750">
      <w:pPr>
        <w:autoSpaceDE w:val="0"/>
        <w:autoSpaceDN w:val="0"/>
        <w:adjustRightInd w:val="0"/>
        <w:rPr>
          <w:rFonts w:cs="Times New Roman"/>
          <w:szCs w:val="24"/>
        </w:rPr>
      </w:pPr>
      <w:r w:rsidRPr="00355750">
        <w:rPr>
          <w:rFonts w:cs="Times New Roman"/>
          <w:noProof/>
          <w:szCs w:val="24"/>
        </w:rPr>
        <w:drawing>
          <wp:inline distT="0" distB="0" distL="0" distR="0" wp14:anchorId="207CBBD9" wp14:editId="45BAD6CB">
            <wp:extent cx="5695582" cy="8267700"/>
            <wp:effectExtent l="0" t="0" r="635" b="0"/>
            <wp:docPr id="53" name="Bilde 53" descr="Plankart som viser ras- og skredfare og sone for bevaring av natur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ksempel 4.jpg"/>
                    <pic:cNvPicPr/>
                  </pic:nvPicPr>
                  <pic:blipFill>
                    <a:blip r:embed="rId165" cstate="email">
                      <a:extLst>
                        <a:ext uri="{28A0092B-C50C-407E-A947-70E740481C1C}">
                          <a14:useLocalDpi xmlns:a14="http://schemas.microsoft.com/office/drawing/2010/main"/>
                        </a:ext>
                      </a:extLst>
                    </a:blip>
                    <a:stretch>
                      <a:fillRect/>
                    </a:stretch>
                  </pic:blipFill>
                  <pic:spPr>
                    <a:xfrm>
                      <a:off x="0" y="0"/>
                      <a:ext cx="5695905" cy="8268169"/>
                    </a:xfrm>
                    <a:prstGeom prst="rect">
                      <a:avLst/>
                    </a:prstGeom>
                  </pic:spPr>
                </pic:pic>
              </a:graphicData>
            </a:graphic>
          </wp:inline>
        </w:drawing>
      </w:r>
    </w:p>
    <w:p w14:paraId="5C032DE4" w14:textId="45E7168F" w:rsidR="008529BC" w:rsidRDefault="00F57ACA" w:rsidP="00F57ACA">
      <w:pPr>
        <w:pStyle w:val="figur-tittel"/>
      </w:pPr>
      <w:r w:rsidRPr="00F57ACA">
        <w:t>Eksempel på hvordan ras- og skredfare vises i plankart. I tillegg viser eksemplet sone for bevaring av naturmiljø.</w:t>
      </w:r>
    </w:p>
    <w:p w14:paraId="286F57A9" w14:textId="5CCBCDDB" w:rsidR="00355750" w:rsidRPr="00C878F6" w:rsidRDefault="00355750" w:rsidP="00C878F6">
      <w:pPr>
        <w:spacing w:after="200"/>
        <w:rPr>
          <w:rFonts w:cs="Times New Roman"/>
        </w:rPr>
      </w:pPr>
      <w:r w:rsidRPr="006F62EB">
        <w:rPr>
          <w:rFonts w:cs="Times New Roman"/>
        </w:rPr>
        <w:t xml:space="preserve">Sikkerhet knyttet til objekter som er omfattet av </w:t>
      </w:r>
      <w:hyperlink r:id="rId166" w:history="1">
        <w:r w:rsidRPr="006F62EB">
          <w:rPr>
            <w:rFonts w:cs="Times New Roman"/>
            <w:color w:val="0000FF" w:themeColor="hyperlink"/>
            <w:u w:val="single"/>
          </w:rPr>
          <w:t>sikkerhetsloven</w:t>
        </w:r>
      </w:hyperlink>
      <w:r w:rsidRPr="006F62EB">
        <w:rPr>
          <w:rFonts w:cs="Times New Roman"/>
        </w:rPr>
        <w:t xml:space="preserve"> og </w:t>
      </w:r>
      <w:hyperlink r:id="rId167" w:history="1">
        <w:r w:rsidRPr="006F62EB">
          <w:rPr>
            <w:rFonts w:cs="Times New Roman"/>
            <w:color w:val="0000FF" w:themeColor="hyperlink"/>
            <w:u w:val="single"/>
          </w:rPr>
          <w:t>objektsikkerhetsforskriften</w:t>
        </w:r>
      </w:hyperlink>
      <w:r w:rsidRPr="006F62EB">
        <w:rPr>
          <w:rFonts w:cs="Times New Roman"/>
        </w:rPr>
        <w:t xml:space="preserve"> må overholdes både i </w:t>
      </w:r>
      <w:r w:rsidRPr="00C878F6">
        <w:rPr>
          <w:rFonts w:cs="Times New Roman"/>
        </w:rPr>
        <w:t>planprosessen og i endelig vedtatt plan.</w:t>
      </w:r>
    </w:p>
    <w:p w14:paraId="5282B8B9" w14:textId="5AF697C3" w:rsidR="00355750" w:rsidRPr="00355750" w:rsidRDefault="00355750" w:rsidP="00355750">
      <w:pPr>
        <w:rPr>
          <w:rFonts w:cs="Times New Roman"/>
          <w:szCs w:val="24"/>
        </w:rPr>
      </w:pPr>
      <w:r w:rsidRPr="00355750">
        <w:rPr>
          <w:rFonts w:cs="Times New Roman"/>
          <w:szCs w:val="24"/>
        </w:rPr>
        <w:t>Ved inntegning av hensynssone for kraftledninger i luft skal kraftledningene for alle spenningsnivå inntegnes på samme måte, med én gitt bredde på sonen og angis som</w:t>
      </w:r>
      <w:r w:rsidR="00845532">
        <w:rPr>
          <w:rFonts w:cs="Times New Roman"/>
          <w:szCs w:val="24"/>
        </w:rPr>
        <w:t xml:space="preserve"> </w:t>
      </w:r>
      <w:r w:rsidR="00CA206C">
        <w:rPr>
          <w:rFonts w:cs="Times New Roman"/>
          <w:szCs w:val="24"/>
        </w:rPr>
        <w:t>«</w:t>
      </w:r>
      <w:r w:rsidRPr="00355750">
        <w:rPr>
          <w:rFonts w:cs="Times New Roman"/>
          <w:szCs w:val="24"/>
        </w:rPr>
        <w:t>hensynssone for høyspennings luftlednin</w:t>
      </w:r>
      <w:r w:rsidR="008529BC" w:rsidRPr="00355750">
        <w:rPr>
          <w:rFonts w:cs="Times New Roman"/>
          <w:szCs w:val="24"/>
        </w:rPr>
        <w:t>g</w:t>
      </w:r>
      <w:r w:rsidR="00CA206C">
        <w:rPr>
          <w:rFonts w:cs="Times New Roman"/>
          <w:szCs w:val="24"/>
        </w:rPr>
        <w:t>»</w:t>
      </w:r>
      <w:r w:rsidR="008529BC">
        <w:rPr>
          <w:rFonts w:cs="Times New Roman"/>
          <w:szCs w:val="24"/>
        </w:rPr>
        <w:t>.</w:t>
      </w:r>
      <w:r w:rsidRPr="00355750">
        <w:rPr>
          <w:rFonts w:cs="Times New Roman"/>
          <w:szCs w:val="24"/>
        </w:rPr>
        <w:t xml:space="preserve"> Restriksjonene angis i en bestemmelse til sonen.</w:t>
      </w:r>
    </w:p>
    <w:p w14:paraId="7BF5723C" w14:textId="52C0AC3E" w:rsidR="00355750" w:rsidRPr="00355750" w:rsidRDefault="00355750" w:rsidP="00355750">
      <w:pPr>
        <w:rPr>
          <w:rFonts w:cs="Times New Roman"/>
          <w:szCs w:val="24"/>
        </w:rPr>
      </w:pPr>
      <w:r w:rsidRPr="00355750">
        <w:rPr>
          <w:rFonts w:cs="Times New Roman"/>
          <w:szCs w:val="24"/>
        </w:rPr>
        <w:t xml:space="preserve">Transformatorstasjoner, </w:t>
      </w:r>
      <w:proofErr w:type="spellStart"/>
      <w:r w:rsidRPr="00355750">
        <w:rPr>
          <w:rFonts w:cs="Times New Roman"/>
          <w:szCs w:val="24"/>
        </w:rPr>
        <w:t>muffehus</w:t>
      </w:r>
      <w:proofErr w:type="spellEnd"/>
      <w:r w:rsidRPr="00355750">
        <w:rPr>
          <w:rFonts w:cs="Times New Roman"/>
          <w:szCs w:val="24"/>
        </w:rPr>
        <w:t xml:space="preserve"> og andre elektriske installasjoner inntegnes ikke særskilt, men inngår som del av hensynssone for luftledning.</w:t>
      </w:r>
    </w:p>
    <w:p w14:paraId="22F9D339" w14:textId="77777777" w:rsidR="008529BC" w:rsidRDefault="00355750" w:rsidP="00355750">
      <w:pPr>
        <w:rPr>
          <w:rFonts w:cs="Times New Roman"/>
          <w:szCs w:val="24"/>
        </w:rPr>
      </w:pPr>
      <w:r w:rsidRPr="00355750">
        <w:rPr>
          <w:rFonts w:cs="Times New Roman"/>
          <w:szCs w:val="24"/>
        </w:rPr>
        <w:t>Høyspennings jord- eller sjøkabler tegnes ikke inn på plankart. Tilsvarende gjelder også for telekabler.</w:t>
      </w:r>
    </w:p>
    <w:p w14:paraId="371D106E" w14:textId="77777777" w:rsidR="00CA206C" w:rsidRDefault="00355750">
      <w:pPr>
        <w:rPr>
          <w:rFonts w:cs="Times New Roman"/>
        </w:rPr>
      </w:pPr>
      <w:r w:rsidRPr="006F62EB">
        <w:rPr>
          <w:rFonts w:cs="Times New Roman"/>
        </w:rPr>
        <w:t xml:space="preserve">Statens kartverk har samlet en del informasjon om </w:t>
      </w:r>
      <w:hyperlink r:id="rId168" w:history="1">
        <w:r w:rsidRPr="006F62EB">
          <w:rPr>
            <w:rStyle w:val="Hyperkobling"/>
            <w:rFonts w:cs="Times New Roman"/>
          </w:rPr>
          <w:t>kravene som stilles ved tiltak langs høysp</w:t>
        </w:r>
        <w:r w:rsidRPr="00C878F6">
          <w:rPr>
            <w:rStyle w:val="Hyperkobling"/>
            <w:rFonts w:cs="Times New Roman"/>
          </w:rPr>
          <w:t>entledninger</w:t>
        </w:r>
      </w:hyperlink>
      <w:r w:rsidRPr="006F62EB">
        <w:rPr>
          <w:rFonts w:cs="Times New Roman"/>
        </w:rPr>
        <w:t xml:space="preserve"> på sin nettportal</w:t>
      </w:r>
      <w:r w:rsidR="00B1761D" w:rsidRPr="00C878F6">
        <w:rPr>
          <w:rFonts w:cs="Times New Roman"/>
        </w:rPr>
        <w:t>.</w:t>
      </w:r>
    </w:p>
    <w:p w14:paraId="41E027E9" w14:textId="73203EFB" w:rsidR="008529BC" w:rsidRDefault="00355750" w:rsidP="004D40CA">
      <w:pPr>
        <w:pStyle w:val="Overskrift2"/>
      </w:pPr>
      <w:bookmarkStart w:id="473" w:name="_Toc498947851"/>
      <w:bookmarkStart w:id="474" w:name="_Toc499622814"/>
      <w:bookmarkStart w:id="475" w:name="_Toc499642707"/>
      <w:bookmarkStart w:id="476" w:name="_Toc500854933"/>
      <w:bookmarkStart w:id="477" w:name="_Toc501114663"/>
      <w:bookmarkStart w:id="478" w:name="_Toc501625309"/>
      <w:bookmarkStart w:id="479" w:name="_Toc113455564"/>
      <w:r w:rsidRPr="00027E2B">
        <w:t>Infrastruktursone</w:t>
      </w:r>
      <w:bookmarkEnd w:id="473"/>
      <w:bookmarkEnd w:id="474"/>
      <w:bookmarkEnd w:id="475"/>
      <w:bookmarkEnd w:id="476"/>
      <w:bookmarkEnd w:id="477"/>
      <w:bookmarkEnd w:id="478"/>
      <w:bookmarkEnd w:id="479"/>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A0E6B" w14:paraId="20FCB70B" w14:textId="77777777" w:rsidTr="6ACBA81E">
        <w:tc>
          <w:tcPr>
            <w:tcW w:w="9210" w:type="dxa"/>
            <w:shd w:val="clear" w:color="auto" w:fill="auto"/>
          </w:tcPr>
          <w:p w14:paraId="2BEC3D69" w14:textId="1D1B043F" w:rsidR="001A0E6B" w:rsidRDefault="00CA206C" w:rsidP="001A0E6B">
            <w:pPr>
              <w:rPr>
                <w:rFonts w:cs="Times New Roman"/>
                <w:szCs w:val="24"/>
              </w:rPr>
            </w:pPr>
            <w:r w:rsidRPr="00CA206C">
              <w:rPr>
                <w:rStyle w:val="halvfet"/>
              </w:rPr>
              <w:t>§ 1</w:t>
            </w:r>
            <w:r w:rsidR="001A0E6B" w:rsidRPr="00CA206C">
              <w:rPr>
                <w:rStyle w:val="halvfet"/>
              </w:rPr>
              <w:t>1-8 bokstav b</w:t>
            </w:r>
            <w:r w:rsidR="001A0E6B" w:rsidRPr="00355750">
              <w:t xml:space="preserve"> Sone med særlige krav til infrastruktur med angivelse av type infrastruktur.</w:t>
            </w:r>
          </w:p>
        </w:tc>
      </w:tr>
    </w:tbl>
    <w:p w14:paraId="41F93B3B" w14:textId="77777777" w:rsidR="00CA206C" w:rsidRDefault="00355750" w:rsidP="00355750">
      <w:pPr>
        <w:autoSpaceDE w:val="0"/>
        <w:autoSpaceDN w:val="0"/>
        <w:adjustRightInd w:val="0"/>
        <w:rPr>
          <w:rFonts w:cs="Times New Roman"/>
          <w:szCs w:val="24"/>
        </w:rPr>
      </w:pPr>
      <w:r w:rsidRPr="00355750">
        <w:rPr>
          <w:rFonts w:cs="Times New Roman"/>
          <w:szCs w:val="24"/>
        </w:rPr>
        <w:t>Infrastruktursone kan være en hensynssone for ulike typer infrastruktur. I en plan med ulike utbyggingsformål kan det være aktuelt med infrastruktursone for deler av planen som angir rekkefølgekrav i forbindelse med f.eks. skolekapasitet, overordnet veinett, grønnstruktur</w:t>
      </w:r>
      <w:r w:rsidR="00087009">
        <w:rPr>
          <w:rFonts w:cs="Times New Roman"/>
          <w:szCs w:val="24"/>
        </w:rPr>
        <w:t xml:space="preserve"> </w:t>
      </w:r>
      <w:r w:rsidRPr="00355750">
        <w:rPr>
          <w:rFonts w:cs="Times New Roman"/>
          <w:szCs w:val="24"/>
        </w:rPr>
        <w:t xml:space="preserve">osv., mens det for andre deler av planen ikke vil være aktuelt med slike krav. Innenfor en infrastruktursone kan det også angis krav </w:t>
      </w:r>
      <w:proofErr w:type="gramStart"/>
      <w:r w:rsidRPr="00355750">
        <w:rPr>
          <w:rFonts w:cs="Times New Roman"/>
          <w:szCs w:val="24"/>
        </w:rPr>
        <w:t>vedrørende</w:t>
      </w:r>
      <w:proofErr w:type="gramEnd"/>
      <w:r w:rsidRPr="00355750">
        <w:rPr>
          <w:rFonts w:cs="Times New Roman"/>
          <w:szCs w:val="24"/>
        </w:rPr>
        <w:t xml:space="preserve"> infrastruktur utover rekkefølgekrav. Infrastruktursoner omfatter krav </w:t>
      </w:r>
      <w:proofErr w:type="gramStart"/>
      <w:r w:rsidRPr="00355750">
        <w:rPr>
          <w:rFonts w:cs="Times New Roman"/>
          <w:szCs w:val="24"/>
        </w:rPr>
        <w:t>vedrørende</w:t>
      </w:r>
      <w:proofErr w:type="gramEnd"/>
      <w:r w:rsidRPr="00355750">
        <w:rPr>
          <w:rFonts w:cs="Times New Roman"/>
          <w:szCs w:val="24"/>
        </w:rPr>
        <w:t xml:space="preserve"> infrastruktur, rekkefølgekrav infrastruktur, rekkefølgekrav samfunnsservice og rekkefølgekrav grønnstruktur.</w:t>
      </w:r>
    </w:p>
    <w:p w14:paraId="62CE0909" w14:textId="630495F1" w:rsidR="008529BC" w:rsidRDefault="00355750" w:rsidP="004D40CA">
      <w:pPr>
        <w:pStyle w:val="Overskrift2"/>
      </w:pPr>
      <w:bookmarkStart w:id="480" w:name="_Toc498947852"/>
      <w:bookmarkStart w:id="481" w:name="_Toc499622815"/>
      <w:bookmarkStart w:id="482" w:name="_Toc499642708"/>
      <w:bookmarkStart w:id="483" w:name="_Toc500854934"/>
      <w:bookmarkStart w:id="484" w:name="_Toc501114664"/>
      <w:bookmarkStart w:id="485" w:name="_Toc501625310"/>
      <w:bookmarkStart w:id="486" w:name="_Toc113455565"/>
      <w:r w:rsidRPr="00355750">
        <w:t>Sone med særlige hensyn til landbruk, reindrift, mineralressurser, friluftsliv m.m.</w:t>
      </w:r>
      <w:bookmarkEnd w:id="480"/>
      <w:bookmarkEnd w:id="481"/>
      <w:bookmarkEnd w:id="482"/>
      <w:bookmarkEnd w:id="483"/>
      <w:bookmarkEnd w:id="484"/>
      <w:bookmarkEnd w:id="485"/>
      <w:bookmarkEnd w:id="486"/>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A0E6B" w14:paraId="417B9C07" w14:textId="77777777" w:rsidTr="6ACBA81E">
        <w:tc>
          <w:tcPr>
            <w:tcW w:w="9210" w:type="dxa"/>
            <w:shd w:val="clear" w:color="auto" w:fill="auto"/>
          </w:tcPr>
          <w:p w14:paraId="515EEB74" w14:textId="2B5F6B25" w:rsidR="001A0E6B" w:rsidRDefault="00CA206C" w:rsidP="001A0E6B">
            <w:r w:rsidRPr="00CA206C">
              <w:rPr>
                <w:rStyle w:val="halvfet"/>
              </w:rPr>
              <w:t>§ 1</w:t>
            </w:r>
            <w:r w:rsidR="001A0E6B" w:rsidRPr="00CA206C">
              <w:rPr>
                <w:rStyle w:val="halvfet"/>
              </w:rPr>
              <w:t>1-8 bokstav c</w:t>
            </w:r>
            <w:r w:rsidR="001A0E6B" w:rsidRPr="00355750">
              <w:t xml:space="preserve"> Sone med særlige hensyn til landbruk, reindrift, mineralressurser, friluftsliv, grønnstruktur, landskap eller bevaring av naturmiljø eller kulturmil</w:t>
            </w:r>
            <w:r w:rsidR="001A0E6B">
              <w:t>jø, med angivelse av interesse.</w:t>
            </w:r>
          </w:p>
        </w:tc>
      </w:tr>
    </w:tbl>
    <w:p w14:paraId="361DEB5A" w14:textId="77777777" w:rsidR="00CA206C" w:rsidRDefault="00355750" w:rsidP="00355750">
      <w:pPr>
        <w:autoSpaceDE w:val="0"/>
        <w:autoSpaceDN w:val="0"/>
        <w:adjustRightInd w:val="0"/>
        <w:rPr>
          <w:rFonts w:cs="Times New Roman"/>
          <w:szCs w:val="24"/>
        </w:rPr>
      </w:pPr>
      <w:r w:rsidRPr="00355750">
        <w:rPr>
          <w:rFonts w:cs="Times New Roman"/>
          <w:szCs w:val="24"/>
        </w:rPr>
        <w:t>Dette er soner som skal benyttes for å ivareta særlige hensyn til landbruk, reindrift, friluftsliv, grønnstruktur, landskap eller bevaring av naturmiljø eller kulturmiljø. Hensynssonen omfatter også randområder til nasjonalpark/landskapsvernområde</w:t>
      </w:r>
      <w:r w:rsidR="00087009" w:rsidRPr="00087009">
        <w:rPr>
          <w:rFonts w:cs="Times New Roman"/>
          <w:szCs w:val="24"/>
        </w:rPr>
        <w:t xml:space="preserve"> </w:t>
      </w:r>
      <w:r w:rsidR="00087009">
        <w:rPr>
          <w:rFonts w:cs="Times New Roman"/>
          <w:szCs w:val="24"/>
        </w:rPr>
        <w:t xml:space="preserve">og </w:t>
      </w:r>
      <w:r w:rsidR="00087009" w:rsidRPr="00355750">
        <w:rPr>
          <w:rFonts w:cs="Times New Roman"/>
          <w:szCs w:val="24"/>
        </w:rPr>
        <w:t>mineral</w:t>
      </w:r>
      <w:r w:rsidR="00087009">
        <w:rPr>
          <w:rFonts w:cs="Times New Roman"/>
          <w:szCs w:val="24"/>
        </w:rPr>
        <w:t>ske ressurser.</w:t>
      </w:r>
      <w:r w:rsidRPr="00355750">
        <w:rPr>
          <w:rFonts w:cs="Times New Roman"/>
          <w:szCs w:val="24"/>
        </w:rPr>
        <w:t xml:space="preserve"> Det kan være egne bestemmelser knyttet til sonen for å sikre angitte interesser i forhold til disse temaene. Denne sonen er mest aktuell i kommuneplansammenheng, og de aktuelle hensynene vil i reguleringsplan best ivaretas med arealformål og bestemmelser.</w:t>
      </w:r>
    </w:p>
    <w:p w14:paraId="45AF77BA" w14:textId="41D4D832" w:rsidR="00CA206C" w:rsidRDefault="00355750">
      <w:pPr>
        <w:autoSpaceDE w:val="0"/>
        <w:autoSpaceDN w:val="0"/>
        <w:adjustRightInd w:val="0"/>
        <w:rPr>
          <w:rFonts w:cs="Times New Roman"/>
        </w:rPr>
      </w:pPr>
      <w:r w:rsidRPr="006F62EB">
        <w:rPr>
          <w:rFonts w:cs="Times New Roman"/>
        </w:rPr>
        <w:t xml:space="preserve">Hensynssone for sikring av mineralressurser er tatt inn i </w:t>
      </w:r>
      <w:r w:rsidR="00CA206C">
        <w:rPr>
          <w:rFonts w:cs="Times New Roman"/>
        </w:rPr>
        <w:t>§ </w:t>
      </w:r>
      <w:r w:rsidR="00CA206C" w:rsidRPr="00C878F6">
        <w:rPr>
          <w:rFonts w:cs="Times New Roman"/>
        </w:rPr>
        <w:t>1</w:t>
      </w:r>
      <w:r w:rsidRPr="00C878F6">
        <w:rPr>
          <w:rFonts w:cs="Times New Roman"/>
        </w:rPr>
        <w:t xml:space="preserve">1-8 bokstav c og åpner for at kommunene gjennom sin planlegging kan synliggjøre mineralressurser som kan være aktuelle for fremtidig utvinning. Hensikten er å unngå utbygging eller tiltak som kan vanskeliggjøre senere utvinning av mineralske ressurser. </w:t>
      </w:r>
      <w:r w:rsidR="003609D5" w:rsidRPr="00C878F6">
        <w:rPr>
          <w:rFonts w:cs="Times New Roman"/>
        </w:rPr>
        <w:t xml:space="preserve">En slik hensynssone innebærer ikke at det er tatt stilling til framtidig utvinning av de mineralske ressursene. </w:t>
      </w:r>
      <w:r w:rsidRPr="00C878F6">
        <w:rPr>
          <w:rFonts w:cs="Times New Roman"/>
        </w:rPr>
        <w:t xml:space="preserve">Se rundskriv </w:t>
      </w:r>
      <w:hyperlink r:id="rId169" w:history="1">
        <w:r w:rsidRPr="006F62EB">
          <w:rPr>
            <w:rFonts w:cs="Times New Roman"/>
            <w:color w:val="0000FF" w:themeColor="hyperlink"/>
            <w:u w:val="single"/>
          </w:rPr>
          <w:t>H-6/17 Ikrafttredelse av endringer i plan- og bygningsloven og matrikkellova</w:t>
        </w:r>
      </w:hyperlink>
      <w:r w:rsidRPr="006F62EB">
        <w:rPr>
          <w:rFonts w:cs="Times New Roman"/>
        </w:rPr>
        <w:t xml:space="preserve"> for nærmere omtale.</w:t>
      </w:r>
    </w:p>
    <w:p w14:paraId="724371BB" w14:textId="34DAB71C" w:rsidR="008529BC" w:rsidRDefault="00355750" w:rsidP="004D40CA">
      <w:pPr>
        <w:pStyle w:val="Overskrift2"/>
      </w:pPr>
      <w:bookmarkStart w:id="487" w:name="_Toc498947853"/>
      <w:bookmarkStart w:id="488" w:name="_Toc499622816"/>
      <w:bookmarkStart w:id="489" w:name="_Toc499642709"/>
      <w:bookmarkStart w:id="490" w:name="_Toc500854935"/>
      <w:bookmarkStart w:id="491" w:name="_Toc501114665"/>
      <w:bookmarkStart w:id="492" w:name="_Toc501625311"/>
      <w:bookmarkStart w:id="493" w:name="_Toc113455566"/>
      <w:r w:rsidRPr="00355750">
        <w:t>Sone for båndlegging</w:t>
      </w:r>
      <w:bookmarkEnd w:id="487"/>
      <w:bookmarkEnd w:id="488"/>
      <w:bookmarkEnd w:id="489"/>
      <w:bookmarkEnd w:id="490"/>
      <w:bookmarkEnd w:id="491"/>
      <w:bookmarkEnd w:id="492"/>
      <w:bookmarkEnd w:id="49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F0B3B" w14:paraId="775A7438" w14:textId="77777777" w:rsidTr="6ACBA81E">
        <w:tc>
          <w:tcPr>
            <w:tcW w:w="9210" w:type="dxa"/>
            <w:shd w:val="clear" w:color="auto" w:fill="auto"/>
          </w:tcPr>
          <w:p w14:paraId="64297AAF" w14:textId="2B54B265" w:rsidR="002F0B3B" w:rsidRDefault="00CA206C" w:rsidP="002F0B3B">
            <w:r w:rsidRPr="00CA206C">
              <w:rPr>
                <w:rStyle w:val="halvfet"/>
              </w:rPr>
              <w:t>§ 1</w:t>
            </w:r>
            <w:r w:rsidR="002F0B3B" w:rsidRPr="00CA206C">
              <w:rPr>
                <w:rStyle w:val="halvfet"/>
              </w:rPr>
              <w:t>1-8 bokstav d</w:t>
            </w:r>
            <w:r w:rsidR="002F0B3B" w:rsidRPr="00355750">
              <w:t xml:space="preserve"> Sone for båndlegging i påvente av vedtak etter plan- og bygningsloven eller andre lover, eller som er båndlagt etter slikt rettsgrunnlag, med angivelse av formålet.</w:t>
            </w:r>
          </w:p>
          <w:p w14:paraId="5A39D2D7" w14:textId="26546C75" w:rsidR="002F0B3B" w:rsidRDefault="002F0B3B" w:rsidP="002F0B3B">
            <w:pPr>
              <w:autoSpaceDE w:val="0"/>
              <w:autoSpaceDN w:val="0"/>
              <w:adjustRightInd w:val="0"/>
              <w:rPr>
                <w:rFonts w:cs="Times New Roman"/>
                <w:szCs w:val="24"/>
              </w:rPr>
            </w:pPr>
            <w:r>
              <w:t>Båndlegging i påvente av vedtak etter plan- og bygningsloven eller andre lover er tidsbegrenset til fire år, men kan etter søknad forlenges med fire år.</w:t>
            </w:r>
          </w:p>
        </w:tc>
      </w:tr>
    </w:tbl>
    <w:p w14:paraId="07DF011E" w14:textId="7FFE6DAC" w:rsidR="008529BC" w:rsidRPr="00C878F6" w:rsidRDefault="00355750">
      <w:pPr>
        <w:autoSpaceDE w:val="0"/>
        <w:autoSpaceDN w:val="0"/>
        <w:adjustRightInd w:val="0"/>
        <w:rPr>
          <w:rFonts w:cs="Times New Roman"/>
        </w:rPr>
      </w:pPr>
      <w:r w:rsidRPr="006F62EB">
        <w:rPr>
          <w:rFonts w:cs="Times New Roman"/>
        </w:rPr>
        <w:t>Båndleggingssoner anviser enten områder som skal reguleres eller områder som er båndlagt etter annet lovverk enn plan- og bygningsloven. Områder som er båndlagt etter annet lovverk kan være f.eks. kulturminner med fredningsvedtak, automatisk fredete kultur</w:t>
      </w:r>
      <w:r w:rsidRPr="00C878F6">
        <w:rPr>
          <w:rFonts w:cs="Times New Roman"/>
        </w:rPr>
        <w:t xml:space="preserve">minner, områder som er fredet etter den tidligere lov om naturvern eller </w:t>
      </w:r>
      <w:hyperlink r:id="rId170" w:history="1">
        <w:r w:rsidRPr="006F62EB">
          <w:rPr>
            <w:rFonts w:cs="Times New Roman"/>
            <w:color w:val="0000FF" w:themeColor="hyperlink"/>
            <w:u w:val="single"/>
          </w:rPr>
          <w:t>naturmangfoldloven</w:t>
        </w:r>
      </w:hyperlink>
      <w:r w:rsidRPr="006F62EB">
        <w:rPr>
          <w:rFonts w:cs="Times New Roman"/>
        </w:rPr>
        <w:t>. En alternativ måte å ivareta dette i reguleringsplan</w:t>
      </w:r>
      <w:r w:rsidR="00601E25" w:rsidRPr="00C878F6">
        <w:rPr>
          <w:rFonts w:cs="Times New Roman"/>
        </w:rPr>
        <w:t xml:space="preserve"> på</w:t>
      </w:r>
      <w:r w:rsidRPr="00C878F6">
        <w:rPr>
          <w:rFonts w:cs="Times New Roman"/>
        </w:rPr>
        <w:t xml:space="preserve">, er å vise </w:t>
      </w:r>
      <w:r w:rsidR="00A03EC8">
        <w:rPr>
          <w:rFonts w:cs="Times New Roman"/>
        </w:rPr>
        <w:t xml:space="preserve">bestemmelser om </w:t>
      </w:r>
      <w:r w:rsidRPr="00C878F6">
        <w:rPr>
          <w:rFonts w:cs="Times New Roman"/>
        </w:rPr>
        <w:t>bygninger, trær, kulturminner mv. som skal bevares som punktsymbol</w:t>
      </w:r>
      <w:r w:rsidR="00FC57D4">
        <w:rPr>
          <w:rFonts w:cs="Times New Roman"/>
        </w:rPr>
        <w:t>.</w:t>
      </w:r>
      <w:r w:rsidR="00CA206C">
        <w:rPr>
          <w:rFonts w:cs="Times New Roman"/>
        </w:rPr>
        <w:t xml:space="preserve"> </w:t>
      </w:r>
      <w:r w:rsidR="00FC57D4">
        <w:rPr>
          <w:rFonts w:cs="Times New Roman"/>
        </w:rPr>
        <w:t xml:space="preserve">Et ytterligere alternativ er å </w:t>
      </w:r>
      <w:proofErr w:type="spellStart"/>
      <w:r w:rsidR="00FC57D4">
        <w:rPr>
          <w:rFonts w:cs="Times New Roman"/>
        </w:rPr>
        <w:t>fassette</w:t>
      </w:r>
      <w:proofErr w:type="spellEnd"/>
      <w:r w:rsidR="00FC57D4">
        <w:rPr>
          <w:rFonts w:cs="Times New Roman"/>
        </w:rPr>
        <w:t xml:space="preserve"> forhold som et arealformål eller </w:t>
      </w:r>
      <w:proofErr w:type="spellStart"/>
      <w:r w:rsidR="00FC57D4">
        <w:rPr>
          <w:rFonts w:cs="Times New Roman"/>
        </w:rPr>
        <w:t>bestttemlse</w:t>
      </w:r>
      <w:proofErr w:type="spellEnd"/>
      <w:r w:rsidR="00FC57D4">
        <w:rPr>
          <w:rFonts w:cs="Times New Roman"/>
        </w:rPr>
        <w:t xml:space="preserve"> som </w:t>
      </w:r>
      <w:r w:rsidRPr="00C878F6">
        <w:rPr>
          <w:rFonts w:cs="Times New Roman"/>
        </w:rPr>
        <w:t>linje rundt objektet eller langs objektet for eksempel langs en vegg i plankartet. I tillegg kan ev</w:t>
      </w:r>
      <w:r w:rsidR="00101626" w:rsidRPr="00C878F6">
        <w:rPr>
          <w:rFonts w:cs="Times New Roman"/>
        </w:rPr>
        <w:t xml:space="preserve">entuell hensynssone bevaring av </w:t>
      </w:r>
      <w:r w:rsidRPr="00C878F6">
        <w:rPr>
          <w:rFonts w:cs="Times New Roman"/>
        </w:rPr>
        <w:t>kulturmiljø angis. Det er obligatorisk at vern skjer gje</w:t>
      </w:r>
      <w:r w:rsidR="00FB6267" w:rsidRPr="00C878F6">
        <w:rPr>
          <w:rFonts w:cs="Times New Roman"/>
        </w:rPr>
        <w:t>nnom bestemmelse (jf. plan- og bygningsloven</w:t>
      </w:r>
      <w:r w:rsidRPr="00C878F6">
        <w:rPr>
          <w:rFonts w:cs="Times New Roman"/>
        </w:rPr>
        <w:t xml:space="preserve"> </w:t>
      </w:r>
      <w:r w:rsidR="00CA206C">
        <w:rPr>
          <w:rFonts w:cs="Times New Roman"/>
        </w:rPr>
        <w:t>§ </w:t>
      </w:r>
      <w:r w:rsidR="00CA206C" w:rsidRPr="00C878F6">
        <w:rPr>
          <w:rFonts w:cs="Times New Roman"/>
        </w:rPr>
        <w:t>1</w:t>
      </w:r>
      <w:r w:rsidRPr="00C878F6">
        <w:rPr>
          <w:rFonts w:cs="Times New Roman"/>
        </w:rPr>
        <w:t xml:space="preserve">2-7 nr. 6), og synliggjøres i plankartet. </w:t>
      </w:r>
      <w:r w:rsidR="003665F0" w:rsidRPr="00C878F6">
        <w:rPr>
          <w:rFonts w:cs="Times New Roman"/>
        </w:rPr>
        <w:t xml:space="preserve">Sone for båndlegging kan også være båndlegging i forhold til avkjøringsklasser etter vegloven. </w:t>
      </w:r>
      <w:r w:rsidR="00601E25" w:rsidRPr="00C878F6">
        <w:rPr>
          <w:rFonts w:cs="Times New Roman"/>
        </w:rPr>
        <w:t xml:space="preserve">Rettsvirkningene for de båndlagte områdene faller bort etter at båndleggingsperioden har utløpt (fire eller åtte år avhengig av søknad om forlengelse). Avgjørelse av søknad om forlengelse er delegert til </w:t>
      </w:r>
      <w:r w:rsidR="009758E1" w:rsidRPr="006F62EB">
        <w:rPr>
          <w:rFonts w:cs="Times New Roman"/>
        </w:rPr>
        <w:t>statsforvalter</w:t>
      </w:r>
      <w:r w:rsidR="00601E25" w:rsidRPr="00C878F6">
        <w:rPr>
          <w:rFonts w:cs="Times New Roman"/>
        </w:rPr>
        <w:t>en.</w:t>
      </w:r>
    </w:p>
    <w:p w14:paraId="70A2AB93" w14:textId="77777777" w:rsidR="00CA206C" w:rsidRDefault="00101626" w:rsidP="00355750">
      <w:pPr>
        <w:autoSpaceDE w:val="0"/>
        <w:autoSpaceDN w:val="0"/>
        <w:adjustRightInd w:val="0"/>
        <w:rPr>
          <w:rFonts w:cs="Times New Roman"/>
          <w:szCs w:val="24"/>
        </w:rPr>
      </w:pPr>
      <w:r>
        <w:rPr>
          <w:rFonts w:cs="Times New Roman"/>
          <w:noProof/>
          <w:szCs w:val="24"/>
        </w:rPr>
        <w:drawing>
          <wp:inline distT="0" distB="0" distL="0" distR="0" wp14:anchorId="6D2E0341" wp14:editId="590F2D64">
            <wp:extent cx="5759450" cy="3239770"/>
            <wp:effectExtent l="0" t="0" r="0" b="0"/>
            <wp:docPr id="14" name="Bilde 14" descr="Plankart som viser bygg som skal bevares, tre som skal bevares og nytt planlagt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5_5.jpg"/>
                    <pic:cNvPicPr/>
                  </pic:nvPicPr>
                  <pic:blipFill>
                    <a:blip r:embed="rId171" cstate="email">
                      <a:extLst>
                        <a:ext uri="{28A0092B-C50C-407E-A947-70E740481C1C}">
                          <a14:useLocalDpi xmlns:a14="http://schemas.microsoft.com/office/drawing/2010/main"/>
                        </a:ext>
                      </a:extLst>
                    </a:blip>
                    <a:stretch>
                      <a:fillRect/>
                    </a:stretch>
                  </pic:blipFill>
                  <pic:spPr>
                    <a:xfrm>
                      <a:off x="0" y="0"/>
                      <a:ext cx="5759450" cy="3239770"/>
                    </a:xfrm>
                    <a:prstGeom prst="rect">
                      <a:avLst/>
                    </a:prstGeom>
                  </pic:spPr>
                </pic:pic>
              </a:graphicData>
            </a:graphic>
          </wp:inline>
        </w:drawing>
      </w:r>
    </w:p>
    <w:p w14:paraId="38E27F21" w14:textId="3C49A744" w:rsidR="008529BC" w:rsidRDefault="00F57ACA" w:rsidP="007321DB">
      <w:pPr>
        <w:pStyle w:val="figur-tittel"/>
        <w:rPr>
          <w:rFonts w:eastAsiaTheme="majorEastAsia"/>
          <w:lang w:bidi="en-US"/>
        </w:rPr>
      </w:pPr>
      <w:r w:rsidRPr="00F57ACA">
        <w:rPr>
          <w:rFonts w:eastAsiaTheme="majorEastAsia"/>
          <w:lang w:bidi="en-US"/>
        </w:rPr>
        <w:t>Eksempel på bygg som skal bevares, tre som skal bevares og nytt planlagt tre.</w:t>
      </w:r>
    </w:p>
    <w:p w14:paraId="485F5D92" w14:textId="389B4CEA" w:rsidR="00355750" w:rsidRPr="00355750" w:rsidRDefault="00355750" w:rsidP="00355750">
      <w:pPr>
        <w:keepNext/>
        <w:spacing w:after="200"/>
        <w:rPr>
          <w:rFonts w:cs="Times New Roman"/>
          <w:szCs w:val="24"/>
        </w:rPr>
      </w:pPr>
      <w:r w:rsidRPr="00355750">
        <w:rPr>
          <w:rFonts w:cs="Times New Roman"/>
          <w:noProof/>
          <w:szCs w:val="24"/>
        </w:rPr>
        <w:drawing>
          <wp:inline distT="0" distB="0" distL="0" distR="0" wp14:anchorId="5B6EDE8E" wp14:editId="6E68618C">
            <wp:extent cx="5160645" cy="3398542"/>
            <wp:effectExtent l="19050" t="19050" r="20955" b="11430"/>
            <wp:docPr id="20" name="Bilde 1" descr="Plankart som viser bevaring av bygninger med juridisk linje, samt hensynssone for bevaring av kultur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2" cstate="email">
                      <a:extLst>
                        <a:ext uri="{28A0092B-C50C-407E-A947-70E740481C1C}">
                          <a14:useLocalDpi xmlns:a14="http://schemas.microsoft.com/office/drawing/2010/main"/>
                        </a:ext>
                      </a:extLst>
                    </a:blip>
                    <a:srcRect l="4386" t="2762" r="4833" b="2629"/>
                    <a:stretch/>
                  </pic:blipFill>
                  <pic:spPr bwMode="auto">
                    <a:xfrm>
                      <a:off x="0" y="0"/>
                      <a:ext cx="5166570" cy="3402444"/>
                    </a:xfrm>
                    <a:prstGeom prst="rect">
                      <a:avLst/>
                    </a:prstGeom>
                    <a:noFill/>
                    <a:ln w="12700" cap="flat" cmpd="sng" algn="ctr">
                      <a:solidFill>
                        <a:sysClr val="window" lastClr="FFFFFF">
                          <a:lumMod val="50000"/>
                        </a:sys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A6FB2DC" w14:textId="1576E6B6" w:rsidR="008529BC" w:rsidRPr="00F74B46" w:rsidRDefault="00F57ACA" w:rsidP="007321DB">
      <w:pPr>
        <w:pStyle w:val="figur-tittel"/>
        <w:rPr>
          <w:rFonts w:eastAsiaTheme="majorEastAsia"/>
          <w:lang w:bidi="en-US"/>
        </w:rPr>
      </w:pPr>
      <w:r w:rsidRPr="00F57ACA">
        <w:rPr>
          <w:rFonts w:eastAsiaTheme="majorEastAsia"/>
          <w:lang w:bidi="en-US"/>
        </w:rPr>
        <w:t xml:space="preserve">Eksempel på bevaring av bygninger. </w:t>
      </w:r>
      <w:r w:rsidRPr="00F74B46">
        <w:rPr>
          <w:rFonts w:eastAsiaTheme="majorEastAsia"/>
          <w:lang w:bidi="en-US"/>
        </w:rPr>
        <w:t>Byg</w:t>
      </w:r>
      <w:r w:rsidR="00A03EC8">
        <w:rPr>
          <w:rFonts w:eastAsiaTheme="majorEastAsia"/>
          <w:lang w:bidi="en-US"/>
        </w:rPr>
        <w:t xml:space="preserve">ningene er vist med </w:t>
      </w:r>
      <w:r w:rsidR="002F10C1">
        <w:rPr>
          <w:rFonts w:eastAsiaTheme="majorEastAsia"/>
          <w:lang w:bidi="en-US"/>
        </w:rPr>
        <w:t xml:space="preserve">linje </w:t>
      </w:r>
      <w:r w:rsidR="00CA206C">
        <w:rPr>
          <w:rFonts w:eastAsiaTheme="majorEastAsia" w:cs="Open Sans"/>
          <w:lang w:bidi="en-US"/>
        </w:rPr>
        <w:t>«</w:t>
      </w:r>
      <w:proofErr w:type="spellStart"/>
      <w:r w:rsidR="002F10C1" w:rsidRPr="002F10C1">
        <w:rPr>
          <w:rFonts w:eastAsiaTheme="majorEastAsia" w:cs="Open Sans"/>
          <w:lang w:bidi="en-US"/>
        </w:rPr>
        <w:t>RpJuridiskLinj</w:t>
      </w:r>
      <w:r w:rsidR="002F10C1">
        <w:rPr>
          <w:rFonts w:eastAsiaTheme="majorEastAsia" w:cs="Open Sans"/>
          <w:lang w:bidi="en-US"/>
        </w:rPr>
        <w:t>e</w:t>
      </w:r>
      <w:proofErr w:type="spellEnd"/>
      <w:r w:rsidR="00CA206C">
        <w:rPr>
          <w:rFonts w:eastAsiaTheme="majorEastAsia" w:cs="Open Sans"/>
          <w:lang w:bidi="en-US"/>
        </w:rPr>
        <w:t>»</w:t>
      </w:r>
      <w:r w:rsidR="002F10C1">
        <w:rPr>
          <w:rFonts w:eastAsiaTheme="majorEastAsia" w:cs="Open Sans"/>
          <w:lang w:bidi="en-US"/>
        </w:rPr>
        <w:t xml:space="preserve"> (</w:t>
      </w:r>
      <w:r w:rsidR="00A03EC8">
        <w:rPr>
          <w:rFonts w:eastAsiaTheme="majorEastAsia"/>
          <w:lang w:bidi="en-US"/>
        </w:rPr>
        <w:t>kode 1210</w:t>
      </w:r>
      <w:r w:rsidR="002F10C1">
        <w:rPr>
          <w:rFonts w:eastAsiaTheme="majorEastAsia"/>
          <w:lang w:bidi="en-US"/>
        </w:rPr>
        <w:t>)</w:t>
      </w:r>
      <w:r w:rsidR="00A03EC8">
        <w:rPr>
          <w:rFonts w:eastAsiaTheme="majorEastAsia"/>
          <w:lang w:bidi="en-US"/>
        </w:rPr>
        <w:t xml:space="preserve"> </w:t>
      </w:r>
      <w:r w:rsidRPr="00F74B46">
        <w:rPr>
          <w:rFonts w:eastAsiaTheme="majorEastAsia"/>
          <w:lang w:bidi="en-US"/>
        </w:rPr>
        <w:t xml:space="preserve">for bygg, kulturminner m.m. som skal bevares, samt </w:t>
      </w:r>
      <w:r w:rsidR="002F10C1">
        <w:rPr>
          <w:rFonts w:eastAsiaTheme="majorEastAsia"/>
          <w:lang w:bidi="en-US"/>
        </w:rPr>
        <w:t xml:space="preserve">angitt </w:t>
      </w:r>
      <w:r w:rsidRPr="00F74B46">
        <w:rPr>
          <w:rFonts w:eastAsiaTheme="majorEastAsia"/>
          <w:lang w:bidi="en-US"/>
        </w:rPr>
        <w:t>hensynssone for bevaring av kulturmiljø.</w:t>
      </w:r>
    </w:p>
    <w:p w14:paraId="20F136FC" w14:textId="77777777" w:rsidR="008529BC" w:rsidRDefault="00355750" w:rsidP="004D40CA">
      <w:pPr>
        <w:pStyle w:val="Overskrift2"/>
      </w:pPr>
      <w:bookmarkStart w:id="494" w:name="_Toc498947854"/>
      <w:bookmarkStart w:id="495" w:name="_Toc499622817"/>
      <w:bookmarkStart w:id="496" w:name="_Toc499642710"/>
      <w:bookmarkStart w:id="497" w:name="_Toc500854936"/>
      <w:bookmarkStart w:id="498" w:name="_Toc501114666"/>
      <w:bookmarkStart w:id="499" w:name="_Toc501625312"/>
      <w:bookmarkStart w:id="500" w:name="_Toc113455567"/>
      <w:r w:rsidRPr="00355750">
        <w:t>Krav om felles planlegging</w:t>
      </w:r>
      <w:bookmarkEnd w:id="494"/>
      <w:bookmarkEnd w:id="495"/>
      <w:bookmarkEnd w:id="496"/>
      <w:bookmarkEnd w:id="497"/>
      <w:bookmarkEnd w:id="498"/>
      <w:bookmarkEnd w:id="499"/>
      <w:bookmarkEnd w:id="500"/>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59A49EB2" w14:textId="77777777" w:rsidTr="6ACBA81E">
        <w:tc>
          <w:tcPr>
            <w:tcW w:w="9210" w:type="dxa"/>
            <w:shd w:val="clear" w:color="auto" w:fill="auto"/>
          </w:tcPr>
          <w:p w14:paraId="5DC7EB8E" w14:textId="594853C4" w:rsidR="00986811" w:rsidRPr="00986811" w:rsidRDefault="00CA206C" w:rsidP="00986811">
            <w:r w:rsidRPr="00CA206C">
              <w:rPr>
                <w:rStyle w:val="halvfet"/>
              </w:rPr>
              <w:t>§ 1</w:t>
            </w:r>
            <w:r w:rsidR="00986811" w:rsidRPr="00CA206C">
              <w:rPr>
                <w:rStyle w:val="halvfet"/>
              </w:rPr>
              <w:t>1-8 bokstav e</w:t>
            </w:r>
            <w:r w:rsidR="00986811" w:rsidRPr="00355750">
              <w:t xml:space="preserve"> Sone med krav om felles planlegging for flere eiendommer, herunder med særlige samarbeids- eller eierformer, samt omforming og fornyelse.</w:t>
            </w:r>
          </w:p>
        </w:tc>
      </w:tr>
    </w:tbl>
    <w:p w14:paraId="6EA338B5" w14:textId="7FC4809D" w:rsidR="00CA206C" w:rsidRDefault="00355750" w:rsidP="00355750">
      <w:pPr>
        <w:autoSpaceDE w:val="0"/>
        <w:autoSpaceDN w:val="0"/>
        <w:adjustRightInd w:val="0"/>
        <w:rPr>
          <w:rFonts w:cs="Times New Roman"/>
          <w:szCs w:val="24"/>
        </w:rPr>
      </w:pPr>
      <w:r w:rsidRPr="00355750">
        <w:rPr>
          <w:rFonts w:cs="Times New Roman"/>
          <w:szCs w:val="24"/>
        </w:rPr>
        <w:t xml:space="preserve">Hensynssonen omfatter krav om felles planlegging, omforming og fornyelse. Hensynssone med krav om felles planlegging for flere eiendommer etter plan- og bygningsloven §11-8 bokstav e er i utgangspunktet knyttet til kommuneplanens arealdel. Krav om felles planlegging for flere eiendommer er på reguleringsplannivå kun aktuelt i områdereguleringer. Detaljregulering er det laveste nivået i plansystemet og kan derfor ikke gi pålegg om felles planlegging. En områderegulering kan ha hensynssone for felles planlegging av flere eiendommer med hjemmel i plan- og bygningsloven </w:t>
      </w:r>
      <w:r w:rsidR="00CA206C">
        <w:rPr>
          <w:rFonts w:cs="Times New Roman"/>
          <w:szCs w:val="24"/>
        </w:rPr>
        <w:t>§ </w:t>
      </w:r>
      <w:r w:rsidR="00CA206C" w:rsidRPr="00355750">
        <w:rPr>
          <w:rFonts w:cs="Times New Roman"/>
          <w:szCs w:val="24"/>
        </w:rPr>
        <w:t>1</w:t>
      </w:r>
      <w:r w:rsidRPr="00355750">
        <w:rPr>
          <w:rFonts w:cs="Times New Roman"/>
          <w:szCs w:val="24"/>
        </w:rPr>
        <w:t xml:space="preserve">1-8 </w:t>
      </w:r>
      <w:r w:rsidR="00FE70A3">
        <w:rPr>
          <w:rFonts w:cs="Times New Roman"/>
          <w:szCs w:val="24"/>
        </w:rPr>
        <w:t xml:space="preserve">tredje ledd </w:t>
      </w:r>
      <w:r w:rsidRPr="00355750">
        <w:rPr>
          <w:rFonts w:cs="Times New Roman"/>
          <w:szCs w:val="24"/>
        </w:rPr>
        <w:t xml:space="preserve">bokstav e, </w:t>
      </w:r>
      <w:r w:rsidR="00CA206C">
        <w:rPr>
          <w:rFonts w:cs="Times New Roman"/>
          <w:szCs w:val="24"/>
        </w:rPr>
        <w:t>§ </w:t>
      </w:r>
      <w:r w:rsidR="00CA206C" w:rsidRPr="00355750">
        <w:rPr>
          <w:rFonts w:cs="Times New Roman"/>
          <w:szCs w:val="24"/>
        </w:rPr>
        <w:t>1</w:t>
      </w:r>
      <w:r w:rsidRPr="00355750">
        <w:rPr>
          <w:rFonts w:cs="Times New Roman"/>
          <w:szCs w:val="24"/>
        </w:rPr>
        <w:t xml:space="preserve">2-6 og </w:t>
      </w:r>
      <w:r w:rsidR="00CA206C">
        <w:rPr>
          <w:rFonts w:cs="Times New Roman"/>
          <w:szCs w:val="24"/>
        </w:rPr>
        <w:t>§ </w:t>
      </w:r>
      <w:r w:rsidR="00CA206C" w:rsidRPr="00355750">
        <w:rPr>
          <w:rFonts w:cs="Times New Roman"/>
          <w:szCs w:val="24"/>
        </w:rPr>
        <w:t>1</w:t>
      </w:r>
      <w:r w:rsidRPr="00355750">
        <w:rPr>
          <w:rFonts w:cs="Times New Roman"/>
          <w:szCs w:val="24"/>
        </w:rPr>
        <w:t xml:space="preserve">2-7 </w:t>
      </w:r>
      <w:r w:rsidR="00941F27">
        <w:rPr>
          <w:rFonts w:cs="Times New Roman"/>
          <w:szCs w:val="24"/>
        </w:rPr>
        <w:t>nr</w:t>
      </w:r>
      <w:r w:rsidRPr="00355750">
        <w:rPr>
          <w:rFonts w:cs="Times New Roman"/>
          <w:szCs w:val="24"/>
        </w:rPr>
        <w:t>. 11. Området der det er krav om felles plan må da avgrenses med denne hensynssonen.</w:t>
      </w:r>
    </w:p>
    <w:p w14:paraId="02CBB110" w14:textId="0EFBD83C" w:rsidR="00355750" w:rsidRPr="00355750" w:rsidRDefault="00355750" w:rsidP="00355750">
      <w:pPr>
        <w:spacing w:after="200"/>
        <w:rPr>
          <w:rFonts w:cs="Times New Roman"/>
          <w:szCs w:val="24"/>
        </w:rPr>
      </w:pPr>
      <w:r w:rsidRPr="00355750">
        <w:rPr>
          <w:rFonts w:cs="Times New Roman"/>
          <w:szCs w:val="24"/>
        </w:rPr>
        <w:t>Denne bruken av kommunal planmyndighet må også oppfylle andre generelle krav. Restriktive bestemmelser må være saklig begrunnet og nødvendig i forhold til samfunnsmessige behov. Det vil derfor være behov for en konkret vurdering i det enkelte tilfelle og med utgangspunkt i en konkret plansituasjon for å vurdere holdbarheten av slike bestemmelser. Utgangspunktet for å stille krav om felles plan har vært at kommunen på oversiktsplannivået skulle kunne sikre at områder ble undergitt en form for grunneiersamarbeid gjennom felles planbehandling med hensyn til arealbruk, gjennomføring, fordeling av kostnader og gevinster mv. Behovet er begrunnet i et ønske om områdevis samordning i tid og innhold av planlegging og utbygging. Områderegulering vil i en slik sammenheng brukes som en form for oversiktsplan.</w:t>
      </w:r>
    </w:p>
    <w:p w14:paraId="4980E322" w14:textId="77777777" w:rsidR="00474392" w:rsidRDefault="00355750" w:rsidP="00474392">
      <w:pPr>
        <w:spacing w:after="200"/>
        <w:rPr>
          <w:rFonts w:cs="Times New Roman"/>
          <w:szCs w:val="24"/>
        </w:rPr>
      </w:pPr>
      <w:r w:rsidRPr="00355750">
        <w:rPr>
          <w:rFonts w:cs="Times New Roman"/>
          <w:szCs w:val="24"/>
        </w:rPr>
        <w:t>Hensynssonen bør bare brukes dersom slik planlegging antas å la seg gjennomføre innen rimelig tid, slik at hensynssonen ikke virker som et langvarig byggeforbud.</w:t>
      </w:r>
      <w:bookmarkStart w:id="501" w:name="_Toc500854256"/>
      <w:bookmarkStart w:id="502" w:name="_Toc500854392"/>
      <w:bookmarkStart w:id="503" w:name="_Toc500854529"/>
      <w:bookmarkStart w:id="504" w:name="_Toc500854665"/>
      <w:bookmarkStart w:id="505" w:name="_Toc500854802"/>
      <w:bookmarkStart w:id="506" w:name="_Toc500854938"/>
      <w:bookmarkEnd w:id="501"/>
      <w:bookmarkEnd w:id="502"/>
      <w:bookmarkEnd w:id="503"/>
      <w:bookmarkEnd w:id="504"/>
      <w:bookmarkEnd w:id="505"/>
      <w:bookmarkEnd w:id="506"/>
    </w:p>
    <w:p w14:paraId="4FB6F8A0" w14:textId="5223FBD4" w:rsidR="00355750" w:rsidRPr="00474392" w:rsidRDefault="00355750" w:rsidP="00474392">
      <w:pPr>
        <w:spacing w:after="200"/>
        <w:rPr>
          <w:rFonts w:cs="Times New Roman"/>
          <w:szCs w:val="24"/>
        </w:rPr>
      </w:pPr>
      <w:r w:rsidRPr="00355750">
        <w:rPr>
          <w:rFonts w:eastAsiaTheme="majorEastAsia"/>
        </w:rPr>
        <w:t>Hensynssone for omforming og hensynssone for fornying er lite aktuelt å bruke i reguleringsplan, men kan eventuelt brukes i områderegulering over større arealer. Sonene brukes for å angi områder hvor det skal skje en målrettet og særskilt områdevis planlegging og gjennomføring for å omdanne, fornye eller videreutvikle et område. Et typisk eksempel er at byområder med tidligere industrieiendommer og næringsbebyggelse skal utvikles til boliger og andre byfunksjoner eller for å få en kvalitetsheving av området.</w:t>
      </w:r>
    </w:p>
    <w:p w14:paraId="2EB5DBDF" w14:textId="77777777" w:rsidR="008529BC" w:rsidRDefault="00355750" w:rsidP="004D40CA">
      <w:pPr>
        <w:pStyle w:val="Overskrift2"/>
      </w:pPr>
      <w:bookmarkStart w:id="507" w:name="_Toc498947855"/>
      <w:bookmarkStart w:id="508" w:name="_Toc499622818"/>
      <w:bookmarkStart w:id="509" w:name="_Toc499642711"/>
      <w:bookmarkStart w:id="510" w:name="_Toc500854939"/>
      <w:bookmarkStart w:id="511" w:name="_Toc501114667"/>
      <w:bookmarkStart w:id="512" w:name="_Toc501625313"/>
      <w:bookmarkStart w:id="513" w:name="_Toc113455568"/>
      <w:r w:rsidRPr="00355750">
        <w:t>Videreføring av reguleringsplan</w:t>
      </w:r>
      <w:bookmarkEnd w:id="507"/>
      <w:bookmarkEnd w:id="508"/>
      <w:bookmarkEnd w:id="509"/>
      <w:bookmarkEnd w:id="510"/>
      <w:bookmarkEnd w:id="511"/>
      <w:bookmarkEnd w:id="512"/>
      <w:bookmarkEnd w:id="51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1A4B72CA" w14:textId="77777777" w:rsidTr="6ACBA81E">
        <w:tc>
          <w:tcPr>
            <w:tcW w:w="9210" w:type="dxa"/>
            <w:shd w:val="clear" w:color="auto" w:fill="auto"/>
          </w:tcPr>
          <w:p w14:paraId="16140D35" w14:textId="104C46E2" w:rsidR="00986811" w:rsidRDefault="00CA206C" w:rsidP="00986811">
            <w:r w:rsidRPr="00CA206C">
              <w:rPr>
                <w:rStyle w:val="halvfet"/>
              </w:rPr>
              <w:t>§ 1</w:t>
            </w:r>
            <w:r w:rsidR="00986811" w:rsidRPr="00CA206C">
              <w:rPr>
                <w:rStyle w:val="halvfet"/>
              </w:rPr>
              <w:t>1-8 bokstav f</w:t>
            </w:r>
            <w:r w:rsidR="00986811" w:rsidRPr="00355750">
              <w:t xml:space="preserve"> Sone hvor gjeldende reguleringsplan fortsatt skal gjelde uendret. Ved bruk av denne hensynssonen skal kommunen vurdere om reguleringsplanene er i samsvar med nas</w:t>
            </w:r>
            <w:r w:rsidR="00986811">
              <w:t>jonale og regionale interesser.</w:t>
            </w:r>
          </w:p>
        </w:tc>
      </w:tr>
    </w:tbl>
    <w:p w14:paraId="2CB1ADB3" w14:textId="77777777" w:rsidR="008529BC" w:rsidRDefault="00355750" w:rsidP="00355750">
      <w:pPr>
        <w:autoSpaceDE w:val="0"/>
        <w:autoSpaceDN w:val="0"/>
        <w:adjustRightInd w:val="0"/>
        <w:rPr>
          <w:rFonts w:cs="Times New Roman"/>
          <w:szCs w:val="24"/>
        </w:rPr>
      </w:pPr>
      <w:r w:rsidRPr="00355750">
        <w:rPr>
          <w:rFonts w:cs="Times New Roman"/>
          <w:szCs w:val="24"/>
        </w:rPr>
        <w:t>Hensynssonen for videreføring av reguleringsplan benyttes kun der en gjeldende reguleringsplan fortsatt skal gjelde uendret. Dersom deler av en gjeldende reguleringsplan skal erstattes, bør hele planen endres. Denne sonen er mest relevant for kommuneplaner, men kan i visse tilfeller også være aktuell i en områderegulering. For eksempel kan en nylig vedtatt detaljregulering ligge innenfor en områderegulering som er under utarbeiding. Da kan det være hensiktsmessig å vise denne som videreføring av reguleringsplan i områdereguleringen.</w:t>
      </w:r>
    </w:p>
    <w:p w14:paraId="0F4BD851" w14:textId="322C2A3F" w:rsidR="00CA206C" w:rsidRDefault="00355750" w:rsidP="00C959EE">
      <w:pPr>
        <w:autoSpaceDE w:val="0"/>
        <w:autoSpaceDN w:val="0"/>
        <w:adjustRightInd w:val="0"/>
        <w:rPr>
          <w:rFonts w:cs="Times New Roman"/>
          <w:szCs w:val="24"/>
        </w:rPr>
      </w:pPr>
      <w:r w:rsidRPr="00355750">
        <w:rPr>
          <w:rFonts w:cs="Times New Roman"/>
          <w:szCs w:val="24"/>
        </w:rPr>
        <w:t xml:space="preserve">Hensynssonen </w:t>
      </w:r>
      <w:r w:rsidR="008D2A38">
        <w:rPr>
          <w:rFonts w:cs="Times New Roman"/>
          <w:szCs w:val="24"/>
        </w:rPr>
        <w:t>kan</w:t>
      </w:r>
      <w:r w:rsidR="008D2A38" w:rsidRPr="00355750">
        <w:rPr>
          <w:rFonts w:cs="Times New Roman"/>
          <w:szCs w:val="24"/>
        </w:rPr>
        <w:t xml:space="preserve"> </w:t>
      </w:r>
      <w:r w:rsidRPr="00355750">
        <w:rPr>
          <w:rFonts w:cs="Times New Roman"/>
          <w:szCs w:val="24"/>
        </w:rPr>
        <w:t>ikke brukes i en detaljregulering</w:t>
      </w:r>
      <w:r w:rsidR="008D2A38">
        <w:rPr>
          <w:rFonts w:cs="Times New Roman"/>
          <w:szCs w:val="24"/>
        </w:rPr>
        <w:t>.</w:t>
      </w:r>
      <w:r w:rsidR="00C959EE" w:rsidRPr="00C959EE">
        <w:t xml:space="preserve"> </w:t>
      </w:r>
      <w:r w:rsidR="00C959EE" w:rsidRPr="00C959EE">
        <w:rPr>
          <w:rFonts w:cs="Times New Roman"/>
          <w:szCs w:val="24"/>
        </w:rPr>
        <w:t>Detaljregulering er det mest</w:t>
      </w:r>
      <w:r w:rsidR="00E857B0">
        <w:rPr>
          <w:rFonts w:cs="Times New Roman"/>
          <w:szCs w:val="24"/>
        </w:rPr>
        <w:t xml:space="preserve"> </w:t>
      </w:r>
      <w:r w:rsidR="00C959EE" w:rsidRPr="00C959EE">
        <w:rPr>
          <w:rFonts w:cs="Times New Roman"/>
          <w:szCs w:val="24"/>
        </w:rPr>
        <w:t>detaljerte plannivået og bør derfor ikke inneholde</w:t>
      </w:r>
      <w:r w:rsidR="00C959EE">
        <w:rPr>
          <w:rFonts w:cs="Times New Roman"/>
          <w:szCs w:val="24"/>
        </w:rPr>
        <w:t xml:space="preserve"> </w:t>
      </w:r>
      <w:r w:rsidR="00C959EE" w:rsidRPr="00C959EE">
        <w:rPr>
          <w:rFonts w:cs="Times New Roman"/>
          <w:szCs w:val="24"/>
        </w:rPr>
        <w:t>en hensynssone hvor annen reguleringsplan skal</w:t>
      </w:r>
      <w:r w:rsidR="00C959EE">
        <w:rPr>
          <w:rFonts w:cs="Times New Roman"/>
          <w:szCs w:val="24"/>
        </w:rPr>
        <w:t xml:space="preserve"> </w:t>
      </w:r>
      <w:r w:rsidR="00C959EE" w:rsidRPr="00C959EE">
        <w:rPr>
          <w:rFonts w:cs="Times New Roman"/>
          <w:szCs w:val="24"/>
        </w:rPr>
        <w:t>gjelde uendret. Detaljreguleringen bør heller</w:t>
      </w:r>
      <w:r w:rsidR="00C959EE">
        <w:rPr>
          <w:rFonts w:cs="Times New Roman"/>
          <w:szCs w:val="24"/>
        </w:rPr>
        <w:t xml:space="preserve"> </w:t>
      </w:r>
      <w:r w:rsidR="00C959EE" w:rsidRPr="00C959EE">
        <w:rPr>
          <w:rFonts w:cs="Times New Roman"/>
          <w:szCs w:val="24"/>
        </w:rPr>
        <w:t>avgrenses mot annen gjeldende reguleringsplan.</w:t>
      </w:r>
    </w:p>
    <w:p w14:paraId="2E3B9B9E" w14:textId="06C35977" w:rsidR="00355750" w:rsidRPr="00355750" w:rsidRDefault="00355750" w:rsidP="00986811">
      <w:pPr>
        <w:pStyle w:val="Overskrift1"/>
        <w:pageBreakBefore/>
        <w:ind w:left="431" w:hanging="431"/>
      </w:pPr>
      <w:bookmarkStart w:id="514" w:name="_Toc498947856"/>
      <w:bookmarkStart w:id="515" w:name="_Toc499622819"/>
      <w:bookmarkStart w:id="516" w:name="_Toc499642712"/>
      <w:bookmarkStart w:id="517" w:name="_Toc500854940"/>
      <w:bookmarkStart w:id="518" w:name="_Toc501114668"/>
      <w:bookmarkStart w:id="519" w:name="_Toc501625314"/>
      <w:bookmarkStart w:id="520" w:name="_Toc113455569"/>
      <w:r w:rsidRPr="00355750">
        <w:t>Bestemmelser i reguleringsplan</w:t>
      </w:r>
      <w:bookmarkEnd w:id="514"/>
      <w:bookmarkEnd w:id="515"/>
      <w:bookmarkEnd w:id="516"/>
      <w:bookmarkEnd w:id="517"/>
      <w:bookmarkEnd w:id="518"/>
      <w:bookmarkEnd w:id="519"/>
      <w:bookmarkEnd w:id="520"/>
    </w:p>
    <w:p w14:paraId="557B8106" w14:textId="798046C3" w:rsidR="00355750" w:rsidRPr="00355750" w:rsidRDefault="00355750" w:rsidP="00355750">
      <w:pPr>
        <w:spacing w:after="200"/>
        <w:rPr>
          <w:rFonts w:cs="Times New Roman"/>
          <w:szCs w:val="24"/>
        </w:rPr>
      </w:pPr>
      <w:r w:rsidRPr="00355750">
        <w:rPr>
          <w:rFonts w:cs="Times New Roman"/>
          <w:szCs w:val="24"/>
        </w:rPr>
        <w:t xml:space="preserve">Plan- og bygningslovens </w:t>
      </w:r>
      <w:r w:rsidR="00CA206C">
        <w:rPr>
          <w:rFonts w:cs="Times New Roman"/>
          <w:szCs w:val="24"/>
        </w:rPr>
        <w:t>§ </w:t>
      </w:r>
      <w:r w:rsidR="00CA206C" w:rsidRPr="00355750">
        <w:rPr>
          <w:rFonts w:cs="Times New Roman"/>
          <w:szCs w:val="24"/>
        </w:rPr>
        <w:t>1</w:t>
      </w:r>
      <w:r w:rsidRPr="00355750">
        <w:rPr>
          <w:rFonts w:cs="Times New Roman"/>
          <w:szCs w:val="24"/>
        </w:rPr>
        <w:t>2-7 gir hjemmel til å fastsette reguleringsbestemmelser til arealformål og hensynssoner i reguleringsplan. Paragrafen gir i 14 punkter en ramme med en uttømmende oppregning av hvilke forhold bestemmelsene kan inneholde. Bestemmelser skal alltid ha hjemmel i plan- og bygningsloven.</w:t>
      </w:r>
    </w:p>
    <w:p w14:paraId="464C6D4F" w14:textId="77777777" w:rsidR="00CA206C" w:rsidRDefault="00355750" w:rsidP="00355750">
      <w:pPr>
        <w:spacing w:after="200"/>
        <w:rPr>
          <w:rFonts w:cs="Times New Roman"/>
          <w:szCs w:val="24"/>
        </w:rPr>
      </w:pPr>
      <w:r w:rsidRPr="00355750">
        <w:rPr>
          <w:rFonts w:cs="Times New Roman"/>
          <w:szCs w:val="24"/>
        </w:rPr>
        <w:t>Bestemmelser som ikke har hjemmel i plan- og bygningsloven</w:t>
      </w:r>
      <w:r w:rsidR="00B1093B">
        <w:rPr>
          <w:rFonts w:cs="Times New Roman"/>
          <w:szCs w:val="24"/>
        </w:rPr>
        <w:t>,</w:t>
      </w:r>
      <w:r w:rsidRPr="00355750">
        <w:rPr>
          <w:rFonts w:cs="Times New Roman"/>
          <w:szCs w:val="24"/>
        </w:rPr>
        <w:t xml:space="preserve"> vil være ugyldige. Ugyldige bestemmelser kan ikke brukes som avslag på søknad om tiltak, stille rettslige bindende vilkår for videre detaljregulering eller til konkrete tiltak.</w:t>
      </w:r>
    </w:p>
    <w:p w14:paraId="04711E1D" w14:textId="1EDE0401" w:rsidR="00355750" w:rsidRPr="00C878F6" w:rsidRDefault="00355750" w:rsidP="00C878F6">
      <w:pPr>
        <w:spacing w:after="200"/>
        <w:rPr>
          <w:rFonts w:cs="Times New Roman"/>
        </w:rPr>
      </w:pPr>
      <w:r w:rsidRPr="006F62EB">
        <w:rPr>
          <w:rFonts w:cs="Times New Roman"/>
        </w:rPr>
        <w:t xml:space="preserve">Kommunal- og </w:t>
      </w:r>
      <w:proofErr w:type="spellStart"/>
      <w:r w:rsidR="00E57940">
        <w:t>distrikts</w:t>
      </w:r>
      <w:r w:rsidRPr="006F62EB">
        <w:rPr>
          <w:rFonts w:cs="Times New Roman"/>
        </w:rPr>
        <w:t>departementet</w:t>
      </w:r>
      <w:proofErr w:type="spellEnd"/>
      <w:r w:rsidRPr="006F62EB">
        <w:rPr>
          <w:rFonts w:cs="Times New Roman"/>
        </w:rPr>
        <w:t xml:space="preserve"> har utarbeidet en rekke maler som kommunen kan bruke i sin saksbehandling gjennom planprosessen. Det er også laget en nasjonal mal for reguleringsplanbestemmelser.</w:t>
      </w:r>
      <w:r w:rsidR="008529BC" w:rsidRPr="00C878F6">
        <w:rPr>
          <w:rFonts w:cs="Times New Roman"/>
        </w:rPr>
        <w:t xml:space="preserve"> </w:t>
      </w:r>
      <w:r w:rsidRPr="00C878F6">
        <w:rPr>
          <w:rFonts w:cs="Times New Roman"/>
        </w:rPr>
        <w:t xml:space="preserve">Alle malene er samlet på en egen </w:t>
      </w:r>
      <w:hyperlink r:id="rId173" w:history="1">
        <w:r w:rsidRPr="006F62EB">
          <w:rPr>
            <w:rFonts w:cs="Times New Roman"/>
            <w:color w:val="0000FF" w:themeColor="hyperlink"/>
            <w:u w:val="single"/>
          </w:rPr>
          <w:t>nettside med maler for behandling av regulering</w:t>
        </w:r>
        <w:r w:rsidRPr="00C878F6">
          <w:rPr>
            <w:rFonts w:cs="Times New Roman"/>
            <w:color w:val="0000FF" w:themeColor="hyperlink"/>
            <w:u w:val="single"/>
          </w:rPr>
          <w:t>splaner m.m.</w:t>
        </w:r>
      </w:hyperlink>
      <w:r w:rsidRPr="006F62EB">
        <w:rPr>
          <w:rFonts w:cs="Times New Roman"/>
        </w:rPr>
        <w:t xml:space="preserve"> Departementet har også publisert noen eksempler på bestemmelser som er kvalitetssikrede.</w:t>
      </w:r>
    </w:p>
    <w:p w14:paraId="029CF204" w14:textId="77777777" w:rsidR="00355750" w:rsidRPr="00355750" w:rsidRDefault="00355750" w:rsidP="00355750">
      <w:pPr>
        <w:spacing w:after="200"/>
        <w:rPr>
          <w:rFonts w:cs="Times New Roman"/>
          <w:szCs w:val="24"/>
        </w:rPr>
      </w:pPr>
      <w:r w:rsidRPr="00355750">
        <w:rPr>
          <w:rFonts w:cs="Times New Roman"/>
          <w:szCs w:val="24"/>
        </w:rPr>
        <w:t>Hvilket område en reguleringsbestemmelse skal gjelde for i en reguleringsplan, kan vises i plankartet på to måter:</w:t>
      </w:r>
    </w:p>
    <w:p w14:paraId="59FD2EC3" w14:textId="72FA1253" w:rsidR="00355750" w:rsidRPr="00355750" w:rsidRDefault="00B10799" w:rsidP="004D40CA">
      <w:pPr>
        <w:pStyle w:val="Listebombe"/>
      </w:pPr>
      <w:r>
        <w:t>B</w:t>
      </w:r>
      <w:r w:rsidR="00355750" w:rsidRPr="00355750">
        <w:t>estemmelsen kan knyttes til et</w:t>
      </w:r>
      <w:r w:rsidR="00777D88">
        <w:t>t</w:t>
      </w:r>
      <w:r w:rsidR="00355750" w:rsidRPr="00355750">
        <w:t xml:space="preserve"> eller </w:t>
      </w:r>
      <w:r w:rsidR="00087A65">
        <w:t>flere arealformål i planen</w:t>
      </w:r>
      <w:r>
        <w:t>.</w:t>
      </w:r>
    </w:p>
    <w:p w14:paraId="2E79DF73" w14:textId="7E9DE6F2" w:rsidR="008529BC" w:rsidRDefault="00B10799" w:rsidP="004D40CA">
      <w:pPr>
        <w:pStyle w:val="Listebombe"/>
      </w:pPr>
      <w:r>
        <w:t>B</w:t>
      </w:r>
      <w:r w:rsidR="00355750" w:rsidRPr="00355750">
        <w:t>estemmelsen kan avgrenses me</w:t>
      </w:r>
      <w:r w:rsidR="00087A65">
        <w:t>d en hensynssone</w:t>
      </w:r>
      <w:r>
        <w:t>.</w:t>
      </w:r>
    </w:p>
    <w:p w14:paraId="1CC964AA" w14:textId="37616559" w:rsidR="00355750" w:rsidRPr="00355750" w:rsidRDefault="00355750" w:rsidP="00355750">
      <w:pPr>
        <w:spacing w:after="200"/>
        <w:rPr>
          <w:rFonts w:cs="Times New Roman"/>
          <w:szCs w:val="24"/>
        </w:rPr>
      </w:pPr>
      <w:r w:rsidRPr="00355750">
        <w:rPr>
          <w:rFonts w:cs="Times New Roman"/>
          <w:szCs w:val="24"/>
        </w:rPr>
        <w:t>I tillegg kan det gis reguleringsbestemmelser som gjelder hele planområdet.</w:t>
      </w:r>
    </w:p>
    <w:p w14:paraId="75279071" w14:textId="77777777" w:rsidR="00355750" w:rsidRPr="00355750" w:rsidRDefault="00355750" w:rsidP="00355750">
      <w:pPr>
        <w:spacing w:after="200"/>
        <w:rPr>
          <w:rFonts w:cs="Times New Roman"/>
          <w:szCs w:val="24"/>
        </w:rPr>
      </w:pPr>
      <w:r w:rsidRPr="00355750">
        <w:rPr>
          <w:rFonts w:cs="Times New Roman"/>
          <w:szCs w:val="24"/>
        </w:rPr>
        <w:t>I utgangspunktet er det kommunen selv som bestemmer hvilken fremstilling som skal brukes for å avgrense et område der det skal gjelde en eller flere bestemmelser. Hvilken fremgangsmåte som brukes gir ingen forskjell i rettslig virkning, så lenge bestemmelsen ivaretar det aktuelle hensynet. Forutsetningen for å bruke hensynssone, er at det er adgang til å fastsette den ønskede bestemmelsen til den aktuelle hensynssonen.</w:t>
      </w:r>
    </w:p>
    <w:tbl>
      <w:tblPr>
        <w:tblStyle w:val="StandardBoks"/>
        <w:tblW w:w="0" w:type="auto"/>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9060"/>
      </w:tblGrid>
      <w:tr w:rsidR="00490C3E" w14:paraId="49812402" w14:textId="77777777" w:rsidTr="6ACBA81E">
        <w:tc>
          <w:tcPr>
            <w:tcW w:w="9210" w:type="dxa"/>
            <w:shd w:val="clear" w:color="auto" w:fill="FFFFFF" w:themeFill="background1"/>
          </w:tcPr>
          <w:p w14:paraId="0F241FC4" w14:textId="587AE66A" w:rsidR="00CA206C" w:rsidRDefault="00CA206C" w:rsidP="00986811">
            <w:pPr>
              <w:pStyle w:val="avsnitt-undertittel"/>
              <w:spacing w:before="120"/>
            </w:pPr>
            <w:r>
              <w:t>§ </w:t>
            </w:r>
            <w:r w:rsidRPr="00355750">
              <w:t>1</w:t>
            </w:r>
            <w:r w:rsidR="00490C3E" w:rsidRPr="00355750">
              <w:t>2–7 Bestemmelser i reguleringsplan</w:t>
            </w:r>
          </w:p>
          <w:p w14:paraId="4B55EC0E" w14:textId="7D0A4C75" w:rsidR="00490C3E" w:rsidRPr="00355750" w:rsidRDefault="00490C3E" w:rsidP="00490C3E">
            <w:r w:rsidRPr="00355750">
              <w:t>I reguleringsplan kan det i nødvendig utstrekning gis bestemmelser til arealformål og hensynssoner om følgende forhold:</w:t>
            </w:r>
          </w:p>
          <w:p w14:paraId="66359312" w14:textId="77777777" w:rsidR="00CA206C" w:rsidRDefault="00490C3E" w:rsidP="007F4502">
            <w:pPr>
              <w:pStyle w:val="Nummerertliste"/>
              <w:numPr>
                <w:ilvl w:val="0"/>
                <w:numId w:val="21"/>
              </w:numPr>
            </w:pPr>
            <w:r w:rsidRPr="00355750">
              <w:t>grad av utnytting, utforming, herunder estetiske krav, og bruk av arealer, bygninger og anlegg i planområdet,</w:t>
            </w:r>
          </w:p>
          <w:p w14:paraId="3E8FE351" w14:textId="77777777" w:rsidR="00CA206C" w:rsidRDefault="00490C3E" w:rsidP="00B94D33">
            <w:pPr>
              <w:pStyle w:val="Nummerertliste"/>
              <w:numPr>
                <w:ilvl w:val="0"/>
                <w:numId w:val="21"/>
              </w:numPr>
            </w:pPr>
            <w:r w:rsidRPr="00355750">
              <w:t>vilkår for bruk av arealer, bygninger og anlegg i planområdet, eller forbud mot former for bruk, herunder byggegrenser, for å fremme eller sikre formålet med planen, avveie interesser og ivareta ulike hensyn i eller av hensyn til forhold utenfor planområdet,</w:t>
            </w:r>
          </w:p>
          <w:p w14:paraId="5F4366A2" w14:textId="77777777" w:rsidR="00CA206C" w:rsidRDefault="00490C3E" w:rsidP="00B94D33">
            <w:pPr>
              <w:pStyle w:val="Nummerertliste"/>
              <w:numPr>
                <w:ilvl w:val="0"/>
                <w:numId w:val="21"/>
              </w:numPr>
            </w:pPr>
            <w:r w:rsidRPr="00355750">
              <w:t>grenseverdier for tillatt forurensning og andre krav til miljøkvalitet i planområdet, samt tiltak og krav til ny og pågående virksomhet i eller av hensyn til forhold utenfor planområdet for å forebygge eller begrense forurensning,</w:t>
            </w:r>
          </w:p>
          <w:p w14:paraId="23C80086" w14:textId="77777777" w:rsidR="00CA206C" w:rsidRDefault="00490C3E" w:rsidP="00B94D33">
            <w:pPr>
              <w:pStyle w:val="Nummerertliste"/>
              <w:numPr>
                <w:ilvl w:val="0"/>
                <w:numId w:val="21"/>
              </w:numPr>
            </w:pPr>
            <w:r w:rsidRPr="00355750">
              <w:t>funksjons- og kvalitetskrav til bygninger, anlegg og utearealer, herunder krav for å sikre hensynet til helse, miljø, sikkerhet, universell utforming og barns særlige behov for leke- og uteoppholdsareal,</w:t>
            </w:r>
          </w:p>
          <w:p w14:paraId="18650226" w14:textId="77777777" w:rsidR="00CA206C" w:rsidRDefault="00490C3E" w:rsidP="00B94D33">
            <w:pPr>
              <w:pStyle w:val="Nummerertliste"/>
              <w:numPr>
                <w:ilvl w:val="0"/>
                <w:numId w:val="21"/>
              </w:numPr>
            </w:pPr>
            <w:r w:rsidRPr="00355750">
              <w:t>antallet boliger i et område, største og minste boligstørrelse, og nærmere krav til tilgjengelighet og boligens utforming der det er hensiktsmessig for spesielle behov,</w:t>
            </w:r>
          </w:p>
          <w:p w14:paraId="640B5923" w14:textId="77777777" w:rsidR="00CA206C" w:rsidRDefault="00490C3E" w:rsidP="00B94D33">
            <w:pPr>
              <w:pStyle w:val="Nummerertliste"/>
              <w:numPr>
                <w:ilvl w:val="0"/>
                <w:numId w:val="21"/>
              </w:numPr>
            </w:pPr>
            <w:r w:rsidRPr="00355750">
              <w:t>bestemmelser for å sikre verneverdier i bygninger, andre kulturminner, og kulturmiljøer, herunder vern av fasade, materialbruk og interiør, samt sikre naturtyper og annen verdifull natur,</w:t>
            </w:r>
          </w:p>
          <w:p w14:paraId="7669A0AB" w14:textId="77777777" w:rsidR="00CA206C" w:rsidRDefault="00490C3E" w:rsidP="00B94D33">
            <w:pPr>
              <w:pStyle w:val="Nummerertliste"/>
              <w:numPr>
                <w:ilvl w:val="0"/>
                <w:numId w:val="21"/>
              </w:numPr>
            </w:pPr>
            <w:r w:rsidRPr="00355750">
              <w:t>trafikkregulerende tiltak og parkeringsbestemmelser for bil og sykkelparkering, herunder øvre og nedre grense for parkeringsdekning,</w:t>
            </w:r>
          </w:p>
          <w:p w14:paraId="045DEB07" w14:textId="379577B7" w:rsidR="00CA206C" w:rsidRDefault="00490C3E" w:rsidP="00B94D33">
            <w:pPr>
              <w:pStyle w:val="Nummerertliste"/>
              <w:numPr>
                <w:ilvl w:val="0"/>
                <w:numId w:val="21"/>
              </w:numPr>
            </w:pPr>
            <w:r w:rsidRPr="00355750">
              <w:t xml:space="preserve">krav om tilrettelegging for forsyning av vannbåren varme til ny bebyggelse og at det er tilknytningsplikt etter </w:t>
            </w:r>
            <w:r w:rsidR="00CA206C">
              <w:t>§ </w:t>
            </w:r>
            <w:r w:rsidR="00CA206C" w:rsidRPr="00355750">
              <w:t>2</w:t>
            </w:r>
            <w:r w:rsidRPr="00355750">
              <w:t>7-5,</w:t>
            </w:r>
          </w:p>
          <w:p w14:paraId="14AE9EA3" w14:textId="7A445EF8" w:rsidR="00CA206C" w:rsidRDefault="00490C3E" w:rsidP="00B94D33">
            <w:pPr>
              <w:pStyle w:val="Nummerertliste"/>
              <w:numPr>
                <w:ilvl w:val="0"/>
                <w:numId w:val="21"/>
              </w:numPr>
            </w:pPr>
            <w:r w:rsidRPr="00355750">
              <w:t xml:space="preserve">retningslinjer for særlige drifts- og skjøtselstiltak innenfor arealformålene nr. 3, 5 og 6 i </w:t>
            </w:r>
            <w:r w:rsidR="00CA206C">
              <w:t>§ </w:t>
            </w:r>
            <w:r w:rsidR="00CA206C" w:rsidRPr="00355750">
              <w:t>1</w:t>
            </w:r>
            <w:r w:rsidRPr="00355750">
              <w:t>2-5,</w:t>
            </w:r>
          </w:p>
          <w:p w14:paraId="032FB0F8" w14:textId="77777777" w:rsidR="00CA206C" w:rsidRDefault="00490C3E" w:rsidP="00B94D33">
            <w:pPr>
              <w:pStyle w:val="Nummerertliste"/>
              <w:numPr>
                <w:ilvl w:val="0"/>
                <w:numId w:val="21"/>
              </w:numPr>
            </w:pPr>
            <w:r w:rsidRPr="00355750">
              <w:t>krav om særskilt rekkefølge for gjennomføring av tiltak etter planen, og at utbygging av et område ikke kan finne sted før tekniske anlegg og samfunnstjenester som energiforsyning, transport og vegnett, sosiale tjenester, helse- og omsorgstjenester, barnehager, friområder, skoler mv. er tilstrekkelig etablert,</w:t>
            </w:r>
          </w:p>
          <w:p w14:paraId="691E83D2" w14:textId="77777777" w:rsidR="00CA206C" w:rsidRDefault="00490C3E" w:rsidP="00B94D33">
            <w:pPr>
              <w:pStyle w:val="Nummerertliste"/>
              <w:numPr>
                <w:ilvl w:val="0"/>
                <w:numId w:val="21"/>
              </w:numPr>
            </w:pPr>
            <w:r w:rsidRPr="00355750">
              <w:t>krav om detaljregulering for deler av planområdet eller bestemte typer av tiltak, og retningslinjer for slik plan,</w:t>
            </w:r>
          </w:p>
          <w:p w14:paraId="60F6E41E" w14:textId="77777777" w:rsidR="00CA206C" w:rsidRDefault="00490C3E" w:rsidP="00B94D33">
            <w:pPr>
              <w:pStyle w:val="Nummerertliste"/>
              <w:numPr>
                <w:ilvl w:val="0"/>
                <w:numId w:val="21"/>
              </w:numPr>
            </w:pPr>
            <w:r w:rsidRPr="00355750">
              <w:t>krav om nærmere undersøkelser før gjennomføring av planen, samt undersøkelser med sikte på å overvåke og klargjøre virkninger for miljø, helse, sikkerhet, tilgjengelighet for alle, og andre samfunnsinteresser, ved gjennomføring av planen og enkelttiltak i denne,</w:t>
            </w:r>
          </w:p>
          <w:p w14:paraId="08039CB7" w14:textId="606CC0F2" w:rsidR="00CA206C" w:rsidRDefault="00490C3E" w:rsidP="00B94D33">
            <w:pPr>
              <w:pStyle w:val="Nummerertliste"/>
              <w:numPr>
                <w:ilvl w:val="0"/>
                <w:numId w:val="21"/>
              </w:numPr>
            </w:pPr>
            <w:r w:rsidRPr="00355750">
              <w:t xml:space="preserve">krav om fordeling av planskapt netto verdiøkning ved ulike felles tiltak innenfor en nærmere bestemt del av planområdet i henhold til </w:t>
            </w:r>
            <w:hyperlink r:id="rId174" w:history="1">
              <w:r w:rsidRPr="00355750">
                <w:rPr>
                  <w:color w:val="0000FF" w:themeColor="hyperlink"/>
                  <w:u w:val="single"/>
                </w:rPr>
                <w:t xml:space="preserve">jordskifteloven </w:t>
              </w:r>
              <w:r w:rsidR="00CA206C">
                <w:rPr>
                  <w:color w:val="0000FF" w:themeColor="hyperlink"/>
                  <w:u w:val="single"/>
                </w:rPr>
                <w:t>§ </w:t>
              </w:r>
              <w:r w:rsidR="00CA206C" w:rsidRPr="00355750">
                <w:rPr>
                  <w:color w:val="0000FF" w:themeColor="hyperlink"/>
                  <w:u w:val="single"/>
                </w:rPr>
                <w:t>3</w:t>
              </w:r>
              <w:r w:rsidRPr="00355750">
                <w:rPr>
                  <w:color w:val="0000FF" w:themeColor="hyperlink"/>
                  <w:u w:val="single"/>
                </w:rPr>
                <w:t>-30</w:t>
              </w:r>
            </w:hyperlink>
            <w:r w:rsidRPr="00355750">
              <w:t>,</w:t>
            </w:r>
          </w:p>
          <w:p w14:paraId="639AECF3" w14:textId="7A9A2ED5" w:rsidR="00490C3E" w:rsidRDefault="00490C3E" w:rsidP="00B94D33">
            <w:pPr>
              <w:pStyle w:val="Nummerertliste"/>
              <w:numPr>
                <w:ilvl w:val="0"/>
                <w:numId w:val="21"/>
              </w:numPr>
            </w:pPr>
            <w:r w:rsidRPr="00355750">
              <w:t>hvilke arealer som skal være til offentlige formål eller fellesareal.</w:t>
            </w:r>
          </w:p>
        </w:tc>
      </w:tr>
    </w:tbl>
    <w:p w14:paraId="33EF1435" w14:textId="1173BF9B" w:rsidR="00355750" w:rsidRPr="00355750" w:rsidRDefault="00355750" w:rsidP="00462B0C">
      <w:pPr>
        <w:pStyle w:val="Overskrift2"/>
        <w:ind w:left="578" w:hanging="578"/>
      </w:pPr>
      <w:bookmarkStart w:id="521" w:name="_Toc498947857"/>
      <w:bookmarkStart w:id="522" w:name="_Toc499622820"/>
      <w:bookmarkStart w:id="523" w:name="_Toc499642713"/>
      <w:bookmarkStart w:id="524" w:name="_Toc500854941"/>
      <w:bookmarkStart w:id="525" w:name="_Toc501114669"/>
      <w:bookmarkStart w:id="526" w:name="_Toc501625315"/>
      <w:bookmarkStart w:id="527" w:name="_Toc113455570"/>
      <w:r w:rsidRPr="00355750">
        <w:t>Generelt om bestemmelser</w:t>
      </w:r>
      <w:bookmarkEnd w:id="521"/>
      <w:bookmarkEnd w:id="522"/>
      <w:bookmarkEnd w:id="523"/>
      <w:bookmarkEnd w:id="524"/>
      <w:bookmarkEnd w:id="525"/>
      <w:bookmarkEnd w:id="526"/>
      <w:bookmarkEnd w:id="527"/>
    </w:p>
    <w:p w14:paraId="75E701C1" w14:textId="289F8F96" w:rsidR="00355750" w:rsidRPr="00355750" w:rsidRDefault="00355750" w:rsidP="00355750">
      <w:pPr>
        <w:spacing w:after="200"/>
        <w:rPr>
          <w:rFonts w:cs="Times New Roman"/>
          <w:szCs w:val="24"/>
        </w:rPr>
      </w:pPr>
      <w:r w:rsidRPr="00355750">
        <w:rPr>
          <w:rFonts w:cs="Times New Roman"/>
          <w:szCs w:val="24"/>
        </w:rPr>
        <w:t>Reguleringsbestemmelsene er en del av reguleringsplanen og skal kunne håndheves på lik linje med reguleringsplanen ellers. Bestemmelsen</w:t>
      </w:r>
      <w:r w:rsidR="00CE65E2">
        <w:rPr>
          <w:rFonts w:cs="Times New Roman"/>
          <w:szCs w:val="24"/>
        </w:rPr>
        <w:t>e</w:t>
      </w:r>
      <w:r w:rsidRPr="00355750">
        <w:rPr>
          <w:rFonts w:cs="Times New Roman"/>
          <w:szCs w:val="24"/>
        </w:rPr>
        <w:t xml:space="preserve"> skal supplere arealformålene og hensynssonene som er vist på reguleringsplankartet. </w:t>
      </w:r>
      <w:r w:rsidR="00FA0E7F">
        <w:rPr>
          <w:rFonts w:cs="Times New Roman"/>
          <w:szCs w:val="24"/>
        </w:rPr>
        <w:t xml:space="preserve">Enhver bestemmelse må ha hjemmel i noen av de forholdene som er nevnt i </w:t>
      </w:r>
      <w:r w:rsidR="00CA206C">
        <w:rPr>
          <w:rFonts w:cs="Times New Roman"/>
          <w:szCs w:val="24"/>
        </w:rPr>
        <w:t>§ 1</w:t>
      </w:r>
      <w:r w:rsidR="00FA0E7F">
        <w:rPr>
          <w:rFonts w:cs="Times New Roman"/>
          <w:szCs w:val="24"/>
        </w:rPr>
        <w:t xml:space="preserve">2-7 nr. 1 til </w:t>
      </w:r>
      <w:r w:rsidR="002C1CC6">
        <w:rPr>
          <w:rFonts w:cs="Times New Roman"/>
          <w:szCs w:val="24"/>
        </w:rPr>
        <w:t>14</w:t>
      </w:r>
      <w:r w:rsidR="00FA0E7F">
        <w:rPr>
          <w:rFonts w:cs="Times New Roman"/>
          <w:szCs w:val="24"/>
        </w:rPr>
        <w:t xml:space="preserve">. </w:t>
      </w:r>
      <w:r w:rsidRPr="00355750">
        <w:rPr>
          <w:rFonts w:cs="Times New Roman"/>
          <w:szCs w:val="24"/>
        </w:rPr>
        <w:t xml:space="preserve">En reguleringsplan skal kunne gi direkte grunnlag for byggesaksbehandling, og bestemmelsene til reguleringsplan er med på å fastlegge forhold som det ikke er mulig eller hensiktsmessig å fastlegge i </w:t>
      </w:r>
      <w:r w:rsidR="00FA0E7F">
        <w:rPr>
          <w:rFonts w:cs="Times New Roman"/>
          <w:szCs w:val="24"/>
        </w:rPr>
        <w:t xml:space="preserve">form av arealformål og hensynsoner i </w:t>
      </w:r>
      <w:r w:rsidRPr="00355750">
        <w:rPr>
          <w:rFonts w:cs="Times New Roman"/>
          <w:szCs w:val="24"/>
        </w:rPr>
        <w:t>plankartet. Dette kan gjelde:</w:t>
      </w:r>
    </w:p>
    <w:p w14:paraId="3A3B3469" w14:textId="77777777" w:rsidR="00355750" w:rsidRPr="00355750" w:rsidRDefault="00355750" w:rsidP="004D40CA">
      <w:pPr>
        <w:pStyle w:val="Listebombe"/>
      </w:pPr>
      <w:r w:rsidRPr="00355750">
        <w:t>Sette formingskrav (høyde, grad av utnytting, mv.)</w:t>
      </w:r>
    </w:p>
    <w:p w14:paraId="0C567E2F" w14:textId="77777777" w:rsidR="00355750" w:rsidRPr="00355750" w:rsidRDefault="00355750" w:rsidP="004D40CA">
      <w:pPr>
        <w:pStyle w:val="Listebombe"/>
      </w:pPr>
      <w:r w:rsidRPr="00355750">
        <w:t>Sette vilkår for bruk eller forby former for bruk for å fremme eller sikre formålet med reguleringen.</w:t>
      </w:r>
    </w:p>
    <w:p w14:paraId="6D3382F9" w14:textId="4D781E25" w:rsidR="00355750" w:rsidRPr="00355750" w:rsidRDefault="00355750" w:rsidP="004D40CA">
      <w:pPr>
        <w:pStyle w:val="Listebombe"/>
      </w:pPr>
      <w:r w:rsidRPr="00355750">
        <w:t xml:space="preserve">Nyansere reguleringsformål uten at det blir motstrid mellom arealformål etter plan- og bygningsloven </w:t>
      </w:r>
      <w:r w:rsidR="00CA206C">
        <w:t>§ </w:t>
      </w:r>
      <w:r w:rsidR="00CA206C" w:rsidRPr="00355750">
        <w:t>1</w:t>
      </w:r>
      <w:r w:rsidRPr="00355750">
        <w:t xml:space="preserve">2-5 og bestemmelser etter </w:t>
      </w:r>
      <w:r w:rsidR="00CA206C">
        <w:t>§ </w:t>
      </w:r>
      <w:r w:rsidR="00CA206C" w:rsidRPr="00355750">
        <w:t>1</w:t>
      </w:r>
      <w:r w:rsidRPr="00355750">
        <w:t>2-7.</w:t>
      </w:r>
    </w:p>
    <w:p w14:paraId="6C34899C" w14:textId="77777777" w:rsidR="00355750" w:rsidRPr="00355750" w:rsidRDefault="00355750" w:rsidP="004D40CA">
      <w:pPr>
        <w:pStyle w:val="Listebombe"/>
      </w:pPr>
      <w:r w:rsidRPr="00355750">
        <w:t>Sette krav om særskilt rekkefølge for gjennomføringen av tiltak (rekkefølgebestemmelse).</w:t>
      </w:r>
    </w:p>
    <w:p w14:paraId="464948B6" w14:textId="77777777" w:rsidR="00CA206C" w:rsidRDefault="00355750" w:rsidP="004D40CA">
      <w:pPr>
        <w:pStyle w:val="Listebombe"/>
      </w:pPr>
      <w:r w:rsidRPr="00355750">
        <w:t>Konkret oppgi hvilke bygge- og anleggstiltak som kan gjennomføres i planområdet.</w:t>
      </w:r>
    </w:p>
    <w:p w14:paraId="4EB4460A" w14:textId="0D9FCB5C" w:rsidR="00355750" w:rsidRPr="00355750" w:rsidRDefault="00355750" w:rsidP="004D40CA">
      <w:pPr>
        <w:pStyle w:val="Listebombe"/>
      </w:pPr>
      <w:r w:rsidRPr="00355750">
        <w:t>Avklare og fastlegge grunneiernes muligheter for bygging og annen utnytting.</w:t>
      </w:r>
    </w:p>
    <w:p w14:paraId="74EFDFD2" w14:textId="77777777" w:rsidR="00355750" w:rsidRPr="00355750" w:rsidRDefault="00355750" w:rsidP="004D40CA">
      <w:pPr>
        <w:pStyle w:val="Listebombe"/>
      </w:pPr>
      <w:r w:rsidRPr="00355750">
        <w:t>Sikre arealer til offentlige behov.</w:t>
      </w:r>
    </w:p>
    <w:p w14:paraId="316A7499" w14:textId="77777777" w:rsidR="00355750" w:rsidRPr="00355750" w:rsidRDefault="00355750" w:rsidP="004D40CA">
      <w:pPr>
        <w:pStyle w:val="Listebombe"/>
      </w:pPr>
      <w:r w:rsidRPr="00355750">
        <w:t>Fastlegge og gjennomføre vern eller bevaring av natur eller bebyggelse.</w:t>
      </w:r>
    </w:p>
    <w:p w14:paraId="6E301DC3" w14:textId="77777777" w:rsidR="00CA206C" w:rsidRDefault="00355750" w:rsidP="004D40CA">
      <w:pPr>
        <w:pStyle w:val="Listebombe"/>
      </w:pPr>
      <w:r w:rsidRPr="00355750">
        <w:t>Styre visse former for bruk som ferdsel, aktivitet og virksomhet i planområdet.</w:t>
      </w:r>
    </w:p>
    <w:p w14:paraId="424450F0" w14:textId="0AB1DF4F" w:rsidR="008529BC" w:rsidRDefault="00355750" w:rsidP="004D40CA">
      <w:pPr>
        <w:pStyle w:val="Listebombe"/>
      </w:pPr>
      <w:r w:rsidRPr="00145F5F">
        <w:t>Ivareta hensynet til klimaendringer for å unngå ny, eller økt risiko og sårbarhet</w:t>
      </w:r>
      <w:r w:rsidR="00B10799">
        <w:t>.</w:t>
      </w:r>
    </w:p>
    <w:p w14:paraId="7031BCD1" w14:textId="46E1232B" w:rsidR="00355750" w:rsidRPr="00355750" w:rsidRDefault="00355750" w:rsidP="00355750">
      <w:pPr>
        <w:spacing w:after="200"/>
        <w:rPr>
          <w:rFonts w:cs="Times New Roman"/>
          <w:szCs w:val="24"/>
        </w:rPr>
      </w:pPr>
      <w:r w:rsidRPr="00355750">
        <w:rPr>
          <w:rFonts w:cs="Times New Roman"/>
          <w:szCs w:val="24"/>
        </w:rPr>
        <w:t xml:space="preserve">Bestemmelsene skal samsvare med plan- og bygningslovens formål om en samordnet samfunnsplanlegging. En reguleringsplan skal ta sikte på å få den best mulige arealbruk totalt sett etter en helhetlig avveining av de ulike interessene. Hvilke arealbruksinteresser og hvilken virksomhet og bruk som gjør seg gjeldende på de tilstøtende områdene vil derfor være av betydning ved fastsettingen av arealformål og bestemmelser i det enkelte reguleringsområde. Det kan altså gis bestemmelser som ivaretar hensyn og interesser utenfor planområdet. Bestemmelsene etter </w:t>
      </w:r>
      <w:r w:rsidR="00CA206C">
        <w:rPr>
          <w:rFonts w:cs="Times New Roman"/>
          <w:szCs w:val="24"/>
        </w:rPr>
        <w:t>§ </w:t>
      </w:r>
      <w:r w:rsidR="00CA206C" w:rsidRPr="00355750">
        <w:rPr>
          <w:rFonts w:cs="Times New Roman"/>
          <w:szCs w:val="24"/>
        </w:rPr>
        <w:t>1</w:t>
      </w:r>
      <w:r w:rsidRPr="00355750">
        <w:rPr>
          <w:rFonts w:cs="Times New Roman"/>
          <w:szCs w:val="24"/>
        </w:rPr>
        <w:t xml:space="preserve">2-7 gir uansett mulighet til å sette vilkår for arealbruken i reguleringsområdet, der det tas hensyn til forhold i de tilstøtende arealer og de interesser som totalt sett knytter seg til de områdene det gjelder. </w:t>
      </w:r>
      <w:r w:rsidR="00B422E6">
        <w:rPr>
          <w:rFonts w:cs="Times New Roman"/>
          <w:szCs w:val="24"/>
        </w:rPr>
        <w:t>Et eksempel på dette kan være der klimaendringer kan medføre økte belastninger i form av flomfare for området rundt en utbygging.</w:t>
      </w:r>
    </w:p>
    <w:p w14:paraId="5E7A7E22" w14:textId="77777777" w:rsidR="008529BC" w:rsidRDefault="00355750" w:rsidP="004D40CA">
      <w:pPr>
        <w:pStyle w:val="Overskrift2"/>
      </w:pPr>
      <w:bookmarkStart w:id="528" w:name="_Toc286743768"/>
      <w:bookmarkStart w:id="529" w:name="_Toc498947858"/>
      <w:bookmarkStart w:id="530" w:name="_Toc499622821"/>
      <w:bookmarkStart w:id="531" w:name="_Toc499642714"/>
      <w:bookmarkStart w:id="532" w:name="_Toc500854942"/>
      <w:bookmarkStart w:id="533" w:name="_Toc501114670"/>
      <w:bookmarkStart w:id="534" w:name="_Toc501625316"/>
      <w:bookmarkStart w:id="535" w:name="_Toc113455571"/>
      <w:r w:rsidRPr="00101F54">
        <w:t>Rammer for bestemmelsenes innhold og utforming</w:t>
      </w:r>
      <w:bookmarkEnd w:id="528"/>
      <w:bookmarkEnd w:id="529"/>
      <w:bookmarkEnd w:id="530"/>
      <w:bookmarkEnd w:id="531"/>
      <w:bookmarkEnd w:id="532"/>
      <w:bookmarkEnd w:id="533"/>
      <w:bookmarkEnd w:id="534"/>
      <w:bookmarkEnd w:id="535"/>
    </w:p>
    <w:p w14:paraId="66679BA4" w14:textId="77777777" w:rsidR="00CA206C" w:rsidRDefault="00471B84" w:rsidP="00355750">
      <w:pPr>
        <w:spacing w:after="200"/>
        <w:rPr>
          <w:rFonts w:cs="Times New Roman"/>
          <w:szCs w:val="24"/>
        </w:rPr>
      </w:pPr>
      <w:r>
        <w:rPr>
          <w:rFonts w:cs="Times New Roman"/>
          <w:szCs w:val="24"/>
        </w:rPr>
        <w:t xml:space="preserve">De fleste bestemmelser er av </w:t>
      </w:r>
      <w:r w:rsidR="00EB0D91">
        <w:rPr>
          <w:rFonts w:cs="Times New Roman"/>
          <w:szCs w:val="24"/>
        </w:rPr>
        <w:t>tekstlig</w:t>
      </w:r>
      <w:r w:rsidR="00CD7C4B">
        <w:rPr>
          <w:rFonts w:cs="Times New Roman"/>
          <w:szCs w:val="24"/>
        </w:rPr>
        <w:t xml:space="preserve"> </w:t>
      </w:r>
      <w:r>
        <w:rPr>
          <w:rFonts w:cs="Times New Roman"/>
          <w:szCs w:val="24"/>
        </w:rPr>
        <w:t xml:space="preserve">karakter og føres vanligvis opp i et eget dokument atskilt fra plankartet. Noen </w:t>
      </w:r>
      <w:r w:rsidRPr="00355750">
        <w:rPr>
          <w:rFonts w:cs="Times New Roman"/>
          <w:szCs w:val="24"/>
        </w:rPr>
        <w:t xml:space="preserve">bestemmelser </w:t>
      </w:r>
      <w:r>
        <w:rPr>
          <w:rFonts w:cs="Times New Roman"/>
          <w:szCs w:val="24"/>
        </w:rPr>
        <w:t>egner seg for å</w:t>
      </w:r>
      <w:r w:rsidRPr="00355750">
        <w:rPr>
          <w:rFonts w:cs="Times New Roman"/>
          <w:szCs w:val="24"/>
        </w:rPr>
        <w:t xml:space="preserve"> vises </w:t>
      </w:r>
      <w:r>
        <w:rPr>
          <w:rFonts w:cs="Times New Roman"/>
          <w:szCs w:val="24"/>
        </w:rPr>
        <w:t>som linjer</w:t>
      </w:r>
      <w:r w:rsidR="00F140F1">
        <w:rPr>
          <w:rFonts w:cs="Times New Roman"/>
          <w:szCs w:val="24"/>
        </w:rPr>
        <w:t xml:space="preserve">, punkter og andre kartografiske elementer </w:t>
      </w:r>
      <w:r w:rsidRPr="00355750">
        <w:rPr>
          <w:rFonts w:cs="Times New Roman"/>
          <w:szCs w:val="24"/>
        </w:rPr>
        <w:t>i plankartet.</w:t>
      </w:r>
      <w:r w:rsidR="00AB539E">
        <w:rPr>
          <w:rFonts w:cs="Times New Roman"/>
          <w:szCs w:val="24"/>
        </w:rPr>
        <w:t xml:space="preserve"> En rekke bestemmelser vil etter hvert inngå direkte i den tekniske fremstillingen av selve arealf</w:t>
      </w:r>
      <w:r w:rsidR="006E695F">
        <w:rPr>
          <w:rFonts w:cs="Times New Roman"/>
          <w:szCs w:val="24"/>
        </w:rPr>
        <w:t>o</w:t>
      </w:r>
      <w:r w:rsidR="00AB539E">
        <w:rPr>
          <w:rFonts w:cs="Times New Roman"/>
          <w:szCs w:val="24"/>
        </w:rPr>
        <w:t xml:space="preserve">rmålet i </w:t>
      </w:r>
      <w:r w:rsidRPr="00355750">
        <w:rPr>
          <w:rFonts w:cs="Times New Roman"/>
          <w:szCs w:val="24"/>
        </w:rPr>
        <w:t>for eksempel en romlig (3D) plan.</w:t>
      </w:r>
    </w:p>
    <w:p w14:paraId="323DABD8" w14:textId="46F2A9C4" w:rsidR="00355750" w:rsidRPr="00355750" w:rsidRDefault="00355750" w:rsidP="00F140F1">
      <w:pPr>
        <w:spacing w:after="200"/>
        <w:rPr>
          <w:rFonts w:cs="Times New Roman"/>
          <w:szCs w:val="24"/>
        </w:rPr>
      </w:pPr>
      <w:r w:rsidRPr="00355750">
        <w:rPr>
          <w:rFonts w:cs="Times New Roman"/>
          <w:szCs w:val="24"/>
        </w:rPr>
        <w:t xml:space="preserve">Bestemmelsene er en utdyping av de rammene som fastsettes i selve plankartet, hvilket innebærer at reguleringsformål som er omtalt i bestemmelsene må vises i plankartet. Bestemmelser blir brukt til å få en forsvarlig og presis styring med utforming og bruk av arealer og bygg. </w:t>
      </w:r>
      <w:r w:rsidR="00F140F1">
        <w:rPr>
          <w:rFonts w:cs="Times New Roman"/>
          <w:szCs w:val="24"/>
        </w:rPr>
        <w:t>Arealformål og hensyn</w:t>
      </w:r>
      <w:r w:rsidR="00CD7C4B">
        <w:rPr>
          <w:rFonts w:cs="Times New Roman"/>
          <w:szCs w:val="24"/>
        </w:rPr>
        <w:t>s</w:t>
      </w:r>
      <w:r w:rsidR="00F140F1">
        <w:rPr>
          <w:rFonts w:cs="Times New Roman"/>
          <w:szCs w:val="24"/>
        </w:rPr>
        <w:t>soner vist i plankartet</w:t>
      </w:r>
      <w:r w:rsidR="00F140F1" w:rsidRPr="00F140F1">
        <w:rPr>
          <w:rFonts w:cs="Times New Roman"/>
          <w:szCs w:val="24"/>
        </w:rPr>
        <w:t xml:space="preserve"> og </w:t>
      </w:r>
      <w:r w:rsidR="00F140F1">
        <w:rPr>
          <w:rFonts w:cs="Times New Roman"/>
          <w:szCs w:val="24"/>
        </w:rPr>
        <w:t xml:space="preserve">tilhørende </w:t>
      </w:r>
      <w:r w:rsidR="00F140F1" w:rsidRPr="00F140F1">
        <w:rPr>
          <w:rFonts w:cs="Times New Roman"/>
          <w:szCs w:val="24"/>
        </w:rPr>
        <w:t>bestemmelser er likeverdige deler av reguleringsplanen, men dersom det skulle være motstrid mellom plankartet og de tilhørende bestemmelsene, vil det være kartets opplysninger som skal legges til grunn.</w:t>
      </w:r>
    </w:p>
    <w:p w14:paraId="15458603" w14:textId="77777777" w:rsidR="00CA206C" w:rsidRDefault="0005329F" w:rsidP="00355750">
      <w:pPr>
        <w:spacing w:after="200"/>
        <w:rPr>
          <w:rFonts w:cs="Times New Roman"/>
          <w:szCs w:val="24"/>
        </w:rPr>
      </w:pPr>
      <w:r>
        <w:rPr>
          <w:rFonts w:cs="Times New Roman"/>
          <w:szCs w:val="24"/>
        </w:rPr>
        <w:t>P</w:t>
      </w:r>
      <w:r w:rsidR="00355750" w:rsidRPr="00355750">
        <w:rPr>
          <w:rFonts w:cs="Times New Roman"/>
          <w:szCs w:val="24"/>
        </w:rPr>
        <w:t xml:space="preserve">lankartet og bestemmelsene skal være så tydelige at planen kan forstås uten </w:t>
      </w:r>
      <w:r w:rsidR="00532E4E">
        <w:rPr>
          <w:rFonts w:cs="Times New Roman"/>
          <w:szCs w:val="24"/>
        </w:rPr>
        <w:t>ytterligere tolkning</w:t>
      </w:r>
      <w:r w:rsidR="00355750" w:rsidRPr="00355750">
        <w:rPr>
          <w:rFonts w:cs="Times New Roman"/>
          <w:szCs w:val="24"/>
        </w:rPr>
        <w:t xml:space="preserve">. </w:t>
      </w:r>
      <w:r w:rsidR="00532E4E">
        <w:rPr>
          <w:rFonts w:cs="Times New Roman"/>
          <w:szCs w:val="24"/>
        </w:rPr>
        <w:t>Dersom det unntaksvis likevel blir behov for å tolke hvordan plankartet eller bestemmelsene skal forstås, vil p</w:t>
      </w:r>
      <w:r w:rsidRPr="00355750">
        <w:rPr>
          <w:rFonts w:cs="Times New Roman"/>
          <w:szCs w:val="24"/>
        </w:rPr>
        <w:t xml:space="preserve">lanbeskrivelsen </w:t>
      </w:r>
      <w:r w:rsidR="00532E4E">
        <w:rPr>
          <w:rFonts w:cs="Times New Roman"/>
          <w:szCs w:val="24"/>
        </w:rPr>
        <w:t>være</w:t>
      </w:r>
      <w:r w:rsidRPr="00355750">
        <w:rPr>
          <w:rFonts w:cs="Times New Roman"/>
          <w:szCs w:val="24"/>
        </w:rPr>
        <w:t xml:space="preserve"> et viktig grunnlag for </w:t>
      </w:r>
      <w:r w:rsidR="00FC6684">
        <w:rPr>
          <w:rFonts w:cs="Times New Roman"/>
          <w:szCs w:val="24"/>
        </w:rPr>
        <w:t>tolkningen</w:t>
      </w:r>
      <w:r w:rsidRPr="00355750">
        <w:rPr>
          <w:rFonts w:cs="Times New Roman"/>
          <w:szCs w:val="24"/>
        </w:rPr>
        <w:t xml:space="preserve">. </w:t>
      </w:r>
      <w:r w:rsidR="00756F4F">
        <w:rPr>
          <w:rFonts w:cs="Times New Roman"/>
          <w:szCs w:val="24"/>
        </w:rPr>
        <w:t>Plan</w:t>
      </w:r>
      <w:r w:rsidR="00B52220">
        <w:rPr>
          <w:rFonts w:cs="Times New Roman"/>
          <w:szCs w:val="24"/>
        </w:rPr>
        <w:t>data</w:t>
      </w:r>
      <w:r w:rsidR="00756F4F" w:rsidRPr="00355750">
        <w:rPr>
          <w:rFonts w:cs="Times New Roman"/>
          <w:szCs w:val="24"/>
        </w:rPr>
        <w:t xml:space="preserve"> </w:t>
      </w:r>
      <w:r w:rsidR="00B52220">
        <w:rPr>
          <w:rFonts w:cs="Times New Roman"/>
          <w:szCs w:val="24"/>
        </w:rPr>
        <w:t xml:space="preserve">bør </w:t>
      </w:r>
      <w:r w:rsidR="00355750" w:rsidRPr="00355750">
        <w:rPr>
          <w:rFonts w:cs="Times New Roman"/>
          <w:szCs w:val="24"/>
        </w:rPr>
        <w:t xml:space="preserve">være </w:t>
      </w:r>
      <w:r w:rsidR="00B52220">
        <w:rPr>
          <w:rFonts w:cs="Times New Roman"/>
          <w:szCs w:val="24"/>
        </w:rPr>
        <w:t xml:space="preserve">utformet slik at det er </w:t>
      </w:r>
      <w:r w:rsidR="00355750" w:rsidRPr="00355750">
        <w:rPr>
          <w:rFonts w:cs="Times New Roman"/>
          <w:szCs w:val="24"/>
        </w:rPr>
        <w:t xml:space="preserve">mulig å behandle søknader om tiltak </w:t>
      </w:r>
      <w:r w:rsidR="00B52220">
        <w:rPr>
          <w:rFonts w:cs="Times New Roman"/>
          <w:szCs w:val="24"/>
        </w:rPr>
        <w:t xml:space="preserve">med </w:t>
      </w:r>
      <w:r w:rsidR="00355750" w:rsidRPr="00355750">
        <w:rPr>
          <w:rFonts w:cs="Times New Roman"/>
          <w:szCs w:val="24"/>
        </w:rPr>
        <w:t>automatisk</w:t>
      </w:r>
      <w:r w:rsidR="00B52220">
        <w:rPr>
          <w:rFonts w:cs="Times New Roman"/>
          <w:szCs w:val="24"/>
        </w:rPr>
        <w:t>e metoder</w:t>
      </w:r>
      <w:r w:rsidR="00355750" w:rsidRPr="00355750">
        <w:rPr>
          <w:rFonts w:cs="Times New Roman"/>
          <w:szCs w:val="24"/>
        </w:rPr>
        <w:t>.</w:t>
      </w:r>
    </w:p>
    <w:p w14:paraId="3C052B76" w14:textId="0D394E7E" w:rsidR="00355750" w:rsidRPr="00355750" w:rsidRDefault="00355750" w:rsidP="00355750">
      <w:pPr>
        <w:spacing w:after="200"/>
        <w:rPr>
          <w:rFonts w:cs="Times New Roman"/>
          <w:szCs w:val="24"/>
        </w:rPr>
      </w:pPr>
      <w:r w:rsidRPr="00355750">
        <w:rPr>
          <w:rFonts w:cs="Times New Roman"/>
          <w:szCs w:val="24"/>
        </w:rPr>
        <w:t>Plan- og bygningslovens kapittel 12 om reguleringsplaner, legger føringer for utforming av bestemmelser og retter seg i hovedsak mot</w:t>
      </w:r>
    </w:p>
    <w:p w14:paraId="2D6132CD" w14:textId="51B69C51" w:rsidR="00355750" w:rsidRPr="00355750" w:rsidRDefault="009C2A28" w:rsidP="004D40CA">
      <w:pPr>
        <w:pStyle w:val="Listebombe"/>
      </w:pPr>
      <w:r>
        <w:t>h</w:t>
      </w:r>
      <w:r w:rsidR="00355750" w:rsidRPr="00355750">
        <w:t>vilke arealbruksfunksjoner som tillates</w:t>
      </w:r>
    </w:p>
    <w:p w14:paraId="04E6A04B" w14:textId="0805D334" w:rsidR="00355750" w:rsidRPr="00355750" w:rsidRDefault="009C2A28" w:rsidP="004D40CA">
      <w:pPr>
        <w:pStyle w:val="Listebombe"/>
      </w:pPr>
      <w:r>
        <w:t>h</w:t>
      </w:r>
      <w:r w:rsidR="00355750" w:rsidRPr="00355750">
        <w:t>vor det kan gjennomføres bygge- og anleggsarbeider</w:t>
      </w:r>
    </w:p>
    <w:p w14:paraId="1EA00B1B" w14:textId="03ED8990" w:rsidR="00355750" w:rsidRPr="00355750" w:rsidRDefault="009C2A28" w:rsidP="004D40CA">
      <w:pPr>
        <w:pStyle w:val="Listebombe"/>
      </w:pPr>
      <w:r>
        <w:t>h</w:t>
      </w:r>
      <w:r w:rsidR="00355750" w:rsidRPr="00355750">
        <w:t>vilket omfang bygge- og anleggsarbeider skal ha</w:t>
      </w:r>
    </w:p>
    <w:p w14:paraId="39AC81FE" w14:textId="399A5E5D" w:rsidR="008529BC" w:rsidRDefault="009C2A28" w:rsidP="004D40CA">
      <w:pPr>
        <w:pStyle w:val="Listebombe"/>
      </w:pPr>
      <w:r>
        <w:t>h</w:t>
      </w:r>
      <w:r w:rsidR="00355750" w:rsidRPr="00355750">
        <w:t>vordan bygge- og anleggsarbeider skal utføres</w:t>
      </w:r>
    </w:p>
    <w:p w14:paraId="56403D54" w14:textId="1F3E5E84" w:rsidR="00355750" w:rsidRPr="00355750" w:rsidRDefault="00355750" w:rsidP="00986811">
      <w:pPr>
        <w:keepNext/>
        <w:rPr>
          <w:rFonts w:cs="Times New Roman"/>
          <w:szCs w:val="24"/>
        </w:rPr>
      </w:pPr>
      <w:r w:rsidRPr="00355750">
        <w:rPr>
          <w:rFonts w:cs="Times New Roman"/>
          <w:szCs w:val="24"/>
        </w:rPr>
        <w:t>Bestemmelsene kan også inneholde</w:t>
      </w:r>
    </w:p>
    <w:p w14:paraId="797D9827" w14:textId="402A6BFD" w:rsidR="00355750" w:rsidRPr="00355750" w:rsidRDefault="009C2A28" w:rsidP="004D40CA">
      <w:pPr>
        <w:pStyle w:val="Listebombe"/>
      </w:pPr>
      <w:r>
        <w:t>v</w:t>
      </w:r>
      <w:r w:rsidR="00355750" w:rsidRPr="00355750">
        <w:t xml:space="preserve">ilkår som </w:t>
      </w:r>
      <w:proofErr w:type="gramStart"/>
      <w:r w:rsidR="00355750" w:rsidRPr="00355750">
        <w:t>må</w:t>
      </w:r>
      <w:proofErr w:type="gramEnd"/>
      <w:r w:rsidR="00355750" w:rsidRPr="00355750">
        <w:t xml:space="preserve"> oppfylles av utbygger for å innrette seg etter reguleringen</w:t>
      </w:r>
    </w:p>
    <w:p w14:paraId="6647D6DE" w14:textId="0C88F50C" w:rsidR="00CA206C" w:rsidRDefault="009C2A28" w:rsidP="004D40CA">
      <w:pPr>
        <w:pStyle w:val="Listebombe"/>
      </w:pPr>
      <w:r>
        <w:t>k</w:t>
      </w:r>
      <w:r w:rsidR="00355750" w:rsidRPr="00355750">
        <w:t>rav til byggetiltakene</w:t>
      </w:r>
    </w:p>
    <w:p w14:paraId="41288639" w14:textId="55AEA3AC" w:rsidR="00355750" w:rsidRPr="00355750" w:rsidRDefault="009C2A28" w:rsidP="004D40CA">
      <w:pPr>
        <w:pStyle w:val="Listebombe"/>
      </w:pPr>
      <w:r>
        <w:t>k</w:t>
      </w:r>
      <w:r w:rsidR="00355750" w:rsidRPr="00355750">
        <w:t>rav til bruken av arealene</w:t>
      </w:r>
    </w:p>
    <w:p w14:paraId="4AB20EE0" w14:textId="06814F61" w:rsidR="00355750" w:rsidRPr="00355750" w:rsidRDefault="009C2A28" w:rsidP="004D40CA">
      <w:pPr>
        <w:pStyle w:val="Listebombe"/>
      </w:pPr>
      <w:r>
        <w:t>f</w:t>
      </w:r>
      <w:r w:rsidR="00355750" w:rsidRPr="00355750">
        <w:t>orbud mot ulike former for bruk</w:t>
      </w:r>
    </w:p>
    <w:p w14:paraId="6AA1DBBE" w14:textId="01C0DD50" w:rsidR="008529BC" w:rsidRDefault="009C2A28" w:rsidP="004D40CA">
      <w:pPr>
        <w:pStyle w:val="Listebombe"/>
      </w:pPr>
      <w:r>
        <w:t>n</w:t>
      </w:r>
      <w:r w:rsidR="00355750" w:rsidRPr="00355750">
        <w:t>ærmere begrensninger for utbyggingen</w:t>
      </w:r>
    </w:p>
    <w:p w14:paraId="6A503427" w14:textId="2A03B0C9" w:rsidR="00355750" w:rsidRPr="00355750" w:rsidRDefault="00355750" w:rsidP="00355750">
      <w:pPr>
        <w:spacing w:after="200"/>
        <w:rPr>
          <w:rFonts w:cs="Times New Roman"/>
          <w:szCs w:val="24"/>
        </w:rPr>
      </w:pPr>
      <w:r w:rsidRPr="00355750">
        <w:rPr>
          <w:rFonts w:cs="Times New Roman"/>
          <w:szCs w:val="24"/>
        </w:rPr>
        <w:t>Planbestemmelsene kan bare brukes som hjemmel for forbud eller påbud innenfor planens avgrensningslinje. Det gjelder også rekkefølgebestemmelser, men disse kan også gjelde eller begrunnes med forhold utenfor planområdet. Slike forhold kan for eksempel være støyreduserende tiltak på eiendommer som ligger utenfor planområdet til en større veg.</w:t>
      </w:r>
    </w:p>
    <w:p w14:paraId="59796260" w14:textId="2156486D" w:rsidR="00CA206C" w:rsidRDefault="00355750" w:rsidP="00355750">
      <w:pPr>
        <w:rPr>
          <w:rFonts w:cs="Times New Roman"/>
          <w:szCs w:val="24"/>
        </w:rPr>
      </w:pPr>
      <w:r w:rsidRPr="00355750">
        <w:rPr>
          <w:rFonts w:cs="Times New Roman"/>
          <w:szCs w:val="24"/>
        </w:rPr>
        <w:t xml:space="preserve">Plan- og bygningsloven </w:t>
      </w:r>
      <w:r w:rsidR="00CA206C">
        <w:rPr>
          <w:rFonts w:cs="Times New Roman"/>
          <w:szCs w:val="24"/>
        </w:rPr>
        <w:t>§ </w:t>
      </w:r>
      <w:r w:rsidR="00CA206C" w:rsidRPr="00355750">
        <w:rPr>
          <w:rFonts w:cs="Times New Roman"/>
          <w:szCs w:val="24"/>
        </w:rPr>
        <w:t>1</w:t>
      </w:r>
      <w:r w:rsidRPr="00355750">
        <w:rPr>
          <w:rFonts w:cs="Times New Roman"/>
          <w:szCs w:val="24"/>
        </w:rPr>
        <w:t xml:space="preserve">2-7 sitt begrep </w:t>
      </w:r>
      <w:r w:rsidR="00CA206C">
        <w:rPr>
          <w:rFonts w:cs="Times New Roman"/>
          <w:szCs w:val="24"/>
        </w:rPr>
        <w:t>«</w:t>
      </w:r>
      <w:r w:rsidRPr="00355750">
        <w:rPr>
          <w:rFonts w:cs="Times New Roman"/>
          <w:szCs w:val="24"/>
        </w:rPr>
        <w:t>nødvendig utstreknin</w:t>
      </w:r>
      <w:r w:rsidR="008529BC" w:rsidRPr="00355750">
        <w:rPr>
          <w:rFonts w:cs="Times New Roman"/>
          <w:szCs w:val="24"/>
        </w:rPr>
        <w:t>g</w:t>
      </w:r>
      <w:r w:rsidR="00CA206C">
        <w:rPr>
          <w:rFonts w:cs="Times New Roman"/>
          <w:szCs w:val="24"/>
        </w:rPr>
        <w:t>»</w:t>
      </w:r>
      <w:r w:rsidR="008529BC">
        <w:rPr>
          <w:rFonts w:cs="Times New Roman"/>
          <w:szCs w:val="24"/>
        </w:rPr>
        <w:t>,</w:t>
      </w:r>
      <w:r w:rsidRPr="00355750">
        <w:rPr>
          <w:rFonts w:cs="Times New Roman"/>
          <w:szCs w:val="24"/>
        </w:rPr>
        <w:t xml:space="preserve"> betyr at hver bestemmelse må gjennomgås kritisk. Bestemmelser skal ikke etablere restriksjoner som er uten hjemmel. Behovet for bestemmelser skal være saklig begrunnet. Det skal ikke tas inn lovbestemte krav i bestemmelsene.</w:t>
      </w:r>
    </w:p>
    <w:p w14:paraId="74C0B4BB" w14:textId="4B686202" w:rsidR="008529BC" w:rsidRDefault="00355750" w:rsidP="00355750">
      <w:pPr>
        <w:rPr>
          <w:rFonts w:cs="Times New Roman"/>
          <w:szCs w:val="24"/>
        </w:rPr>
      </w:pPr>
      <w:r w:rsidRPr="00355750">
        <w:rPr>
          <w:rFonts w:cs="Times New Roman"/>
          <w:szCs w:val="24"/>
        </w:rPr>
        <w:t>Henvisning til andre lover er i utgangspunktet unødvendig, da disse gjelder uavhengig av reguleringen. For hensynssone for bånd</w:t>
      </w:r>
      <w:r w:rsidR="00FB6267">
        <w:rPr>
          <w:rFonts w:cs="Times New Roman"/>
          <w:szCs w:val="24"/>
        </w:rPr>
        <w:t>legging etter annen lov jf. plan- og bygningsloven</w:t>
      </w:r>
      <w:r w:rsidRPr="00355750">
        <w:rPr>
          <w:rFonts w:cs="Times New Roman"/>
          <w:szCs w:val="24"/>
        </w:rPr>
        <w:t xml:space="preserve"> </w:t>
      </w:r>
      <w:r w:rsidR="00CA206C">
        <w:rPr>
          <w:rFonts w:cs="Times New Roman"/>
          <w:szCs w:val="24"/>
        </w:rPr>
        <w:t>§ </w:t>
      </w:r>
      <w:r w:rsidR="00CA206C" w:rsidRPr="00355750">
        <w:rPr>
          <w:rFonts w:cs="Times New Roman"/>
          <w:szCs w:val="24"/>
        </w:rPr>
        <w:t>1</w:t>
      </w:r>
      <w:r w:rsidRPr="00355750">
        <w:rPr>
          <w:rFonts w:cs="Times New Roman"/>
          <w:szCs w:val="24"/>
        </w:rPr>
        <w:t>1-8 tredje ledd bokstav d kan det gis bestemmelser som henviser til for eksempel lov om kulturminner. En slik bestemmelse kan kun gi en henvisning til den aktuelle loven. Båndleggingen styres av reglene i den aktuelle loven og i en del tilfeller også av vernevedtaket.</w:t>
      </w:r>
    </w:p>
    <w:p w14:paraId="4244CDA9" w14:textId="5EF6FCD5" w:rsidR="00355750" w:rsidRPr="00355750" w:rsidRDefault="00355750" w:rsidP="00355750">
      <w:pPr>
        <w:spacing w:after="200"/>
        <w:rPr>
          <w:rFonts w:cs="Times New Roman"/>
          <w:szCs w:val="24"/>
        </w:rPr>
      </w:pPr>
      <w:r w:rsidRPr="00355750">
        <w:rPr>
          <w:rFonts w:cs="Times New Roman"/>
          <w:szCs w:val="24"/>
        </w:rPr>
        <w:t>Bestemmelsene kan og bør nyttes til å klargjøre den rettslige betydningen av de forskjellige formålene. For mange elementer er dette nødvendig for at planen skal få rettsvirkning for de aktuelle forhold. Eksempler på forhold dette kan gjelde for er</w:t>
      </w:r>
    </w:p>
    <w:p w14:paraId="7DC797AE" w14:textId="1009A66C" w:rsidR="00CA206C" w:rsidRDefault="009C2A28" w:rsidP="004D40CA">
      <w:pPr>
        <w:pStyle w:val="Listebombe"/>
      </w:pPr>
      <w:r>
        <w:t>p</w:t>
      </w:r>
      <w:r w:rsidR="00355750" w:rsidRPr="00355750">
        <w:t>likt til å opparbeide støyskjermer eller andre tiltak som det er satt vilkår om før gjennomføringen</w:t>
      </w:r>
    </w:p>
    <w:p w14:paraId="0890BE6F" w14:textId="4EB28F08" w:rsidR="00CA206C" w:rsidRDefault="009C2A28" w:rsidP="004D40CA">
      <w:pPr>
        <w:pStyle w:val="Listebombe"/>
      </w:pPr>
      <w:r>
        <w:t>b</w:t>
      </w:r>
      <w:r w:rsidR="002D33BE">
        <w:t>estemmelse</w:t>
      </w:r>
      <w:r w:rsidR="00532E4E">
        <w:t>r</w:t>
      </w:r>
      <w:r w:rsidR="002D33BE">
        <w:t xml:space="preserve"> </w:t>
      </w:r>
      <w:r w:rsidR="00E04D0B">
        <w:t>fastsatt s</w:t>
      </w:r>
      <w:r w:rsidR="002D33BE">
        <w:t>om</w:t>
      </w:r>
      <w:r w:rsidR="002D33BE" w:rsidRPr="00355750">
        <w:t xml:space="preserve"> </w:t>
      </w:r>
      <w:r w:rsidR="00355750" w:rsidRPr="00355750">
        <w:t>linje for plassering av ny bebyggelse</w:t>
      </w:r>
    </w:p>
    <w:p w14:paraId="26F51DCD" w14:textId="77777777" w:rsidR="00CA206C" w:rsidRDefault="00355750" w:rsidP="00355750">
      <w:pPr>
        <w:spacing w:after="200"/>
        <w:rPr>
          <w:rFonts w:ascii="Calibri" w:hAnsi="Calibri" w:cs="Calibri"/>
        </w:rPr>
      </w:pPr>
      <w:r w:rsidRPr="00355750">
        <w:rPr>
          <w:rFonts w:cs="Times New Roman"/>
        </w:rPr>
        <w:t xml:space="preserve">Områder med spredt bebyggelse i LNFR-områder skal være merket </w:t>
      </w:r>
      <w:r w:rsidR="00BC23D9">
        <w:rPr>
          <w:rFonts w:cs="Times New Roman"/>
        </w:rPr>
        <w:t xml:space="preserve">i samsvar med </w:t>
      </w:r>
      <w:r w:rsidRPr="00355750">
        <w:rPr>
          <w:rFonts w:cs="Times New Roman"/>
        </w:rPr>
        <w:t>Nasjonal produktspesifikasjon for arealplan og planregister del 2 om tegneregler. I områdereguleringer bør områder for spredt bebyggelse i LNFR-områder også være avgrenset med bestemmelsesområde. Uten slik markering og avgrensing vil plasseringen av ny bebyggelse ikke være rettslig bindende.</w:t>
      </w:r>
    </w:p>
    <w:p w14:paraId="20A0E74F" w14:textId="01AEC39B" w:rsidR="00CA206C" w:rsidRDefault="00B52220" w:rsidP="00355750">
      <w:pPr>
        <w:spacing w:after="200"/>
        <w:rPr>
          <w:rFonts w:cs="Times New Roman"/>
          <w:szCs w:val="24"/>
        </w:rPr>
      </w:pPr>
      <w:r>
        <w:rPr>
          <w:rFonts w:cs="Times New Roman"/>
          <w:szCs w:val="24"/>
        </w:rPr>
        <w:t>Tekstlige b</w:t>
      </w:r>
      <w:r w:rsidR="00874D08">
        <w:rPr>
          <w:rFonts w:cs="Times New Roman"/>
          <w:szCs w:val="24"/>
        </w:rPr>
        <w:t xml:space="preserve">estemmelser skal være formulert i et klart og entydig språk. </w:t>
      </w:r>
      <w:r w:rsidR="00355750" w:rsidRPr="00355750">
        <w:rPr>
          <w:rFonts w:cs="Times New Roman"/>
          <w:szCs w:val="24"/>
        </w:rPr>
        <w:t xml:space="preserve">For å unngå for stort tolkningsrom må bestemmelser være skrevet i </w:t>
      </w:r>
      <w:r w:rsidR="00CA206C">
        <w:rPr>
          <w:rFonts w:cs="Times New Roman"/>
          <w:szCs w:val="24"/>
        </w:rPr>
        <w:t>‘</w:t>
      </w:r>
      <w:r w:rsidR="00355750" w:rsidRPr="00355750">
        <w:rPr>
          <w:rFonts w:cs="Times New Roman"/>
          <w:szCs w:val="24"/>
        </w:rPr>
        <w:t>skal</w:t>
      </w:r>
      <w:r w:rsidR="00CA206C">
        <w:rPr>
          <w:rFonts w:cs="Times New Roman"/>
          <w:szCs w:val="24"/>
        </w:rPr>
        <w:t>’</w:t>
      </w:r>
      <w:r w:rsidR="00355750" w:rsidRPr="00355750">
        <w:rPr>
          <w:rFonts w:cs="Times New Roman"/>
          <w:szCs w:val="24"/>
        </w:rPr>
        <w:t>-form. Det skal gå klart frem hvilke</w:t>
      </w:r>
      <w:r w:rsidR="00874D08">
        <w:rPr>
          <w:rFonts w:cs="Times New Roman"/>
          <w:szCs w:val="24"/>
        </w:rPr>
        <w:t>t</w:t>
      </w:r>
      <w:r w:rsidR="00355750" w:rsidRPr="00355750">
        <w:rPr>
          <w:rFonts w:cs="Times New Roman"/>
          <w:szCs w:val="24"/>
        </w:rPr>
        <w:t xml:space="preserve"> formål </w:t>
      </w:r>
      <w:r w:rsidR="00874D08">
        <w:rPr>
          <w:rFonts w:cs="Times New Roman"/>
          <w:szCs w:val="24"/>
        </w:rPr>
        <w:t>en bestemmelse</w:t>
      </w:r>
      <w:r w:rsidR="00874D08" w:rsidRPr="00355750">
        <w:rPr>
          <w:rFonts w:cs="Times New Roman"/>
          <w:szCs w:val="24"/>
        </w:rPr>
        <w:t xml:space="preserve"> </w:t>
      </w:r>
      <w:r w:rsidR="00355750" w:rsidRPr="00355750">
        <w:rPr>
          <w:rFonts w:cs="Times New Roman"/>
          <w:szCs w:val="24"/>
        </w:rPr>
        <w:t>gjelder for, og det skal vises til ret</w:t>
      </w:r>
      <w:r w:rsidR="00FB6267">
        <w:rPr>
          <w:rFonts w:cs="Times New Roman"/>
          <w:szCs w:val="24"/>
        </w:rPr>
        <w:t xml:space="preserve">t hjemmel for formålet </w:t>
      </w:r>
      <w:r w:rsidR="00BD2FF9">
        <w:rPr>
          <w:rFonts w:cs="Times New Roman"/>
          <w:szCs w:val="24"/>
        </w:rPr>
        <w:t>i</w:t>
      </w:r>
      <w:r w:rsidR="00FB6267">
        <w:rPr>
          <w:rFonts w:cs="Times New Roman"/>
          <w:szCs w:val="24"/>
        </w:rPr>
        <w:t xml:space="preserve"> plan- og bygningsloven</w:t>
      </w:r>
      <w:r w:rsidR="00355750" w:rsidRPr="00355750">
        <w:rPr>
          <w:rFonts w:cs="Times New Roman"/>
          <w:szCs w:val="24"/>
        </w:rPr>
        <w:t xml:space="preserve"> </w:t>
      </w:r>
      <w:r w:rsidR="00CA206C">
        <w:rPr>
          <w:rFonts w:cs="Times New Roman"/>
          <w:szCs w:val="24"/>
        </w:rPr>
        <w:t>§ </w:t>
      </w:r>
      <w:r w:rsidR="00CA206C" w:rsidRPr="00355750">
        <w:rPr>
          <w:rFonts w:cs="Times New Roman"/>
          <w:szCs w:val="24"/>
        </w:rPr>
        <w:t>1</w:t>
      </w:r>
      <w:r w:rsidR="00355750" w:rsidRPr="00355750">
        <w:rPr>
          <w:rFonts w:cs="Times New Roman"/>
          <w:szCs w:val="24"/>
        </w:rPr>
        <w:t>2-5 og utdypingen i kart- og planforskriften vedlegg</w:t>
      </w:r>
      <w:r w:rsidR="00BD2FF9">
        <w:rPr>
          <w:rFonts w:cs="Times New Roman"/>
          <w:szCs w:val="24"/>
        </w:rPr>
        <w:t xml:space="preserve"> I bokstav A</w:t>
      </w:r>
      <w:r w:rsidR="00355750" w:rsidRPr="00355750">
        <w:rPr>
          <w:rFonts w:cs="Times New Roman"/>
          <w:szCs w:val="24"/>
        </w:rPr>
        <w:t>.</w:t>
      </w:r>
    </w:p>
    <w:p w14:paraId="65F138E5" w14:textId="248515C5" w:rsidR="00355750" w:rsidRPr="00C878F6" w:rsidRDefault="00355750" w:rsidP="00C878F6">
      <w:pPr>
        <w:spacing w:after="200"/>
        <w:rPr>
          <w:rFonts w:cs="Times New Roman"/>
        </w:rPr>
      </w:pPr>
      <w:r w:rsidRPr="006F62EB">
        <w:rPr>
          <w:rFonts w:cs="Times New Roman"/>
        </w:rPr>
        <w:t xml:space="preserve">Generelle bestemmelser kan fastsettes for flere </w:t>
      </w:r>
      <w:r w:rsidRPr="00C878F6">
        <w:rPr>
          <w:rFonts w:cs="Times New Roman"/>
        </w:rPr>
        <w:t xml:space="preserve">formål, for eksempel når det gjelder å få et helhetlig grep på estetikk og tiltakets utforming. </w:t>
      </w:r>
      <w:hyperlink r:id="rId175" w:history="1">
        <w:r w:rsidRPr="006F62EB">
          <w:rPr>
            <w:rFonts w:cs="Times New Roman"/>
            <w:color w:val="0000FF" w:themeColor="hyperlink"/>
            <w:u w:val="single"/>
          </w:rPr>
          <w:t>Den nasjonale malen for reguleringsplanbestemmelser</w:t>
        </w:r>
      </w:hyperlink>
      <w:r w:rsidRPr="006F62EB">
        <w:rPr>
          <w:rFonts w:cs="Times New Roman"/>
        </w:rPr>
        <w:t xml:space="preserve"> er til hjelp for å sik</w:t>
      </w:r>
      <w:r w:rsidRPr="00C878F6">
        <w:rPr>
          <w:rFonts w:cs="Times New Roman"/>
        </w:rPr>
        <w:t>re at det klart og entydig går fram hvilke formål bestemmelsene gjelder for.</w:t>
      </w:r>
    </w:p>
    <w:p w14:paraId="7220A858" w14:textId="7EC01DBF" w:rsidR="00355750" w:rsidRPr="00355750" w:rsidRDefault="00355750" w:rsidP="00355750">
      <w:pPr>
        <w:spacing w:after="200"/>
        <w:rPr>
          <w:rFonts w:cs="Times New Roman"/>
          <w:szCs w:val="24"/>
        </w:rPr>
      </w:pPr>
      <w:r w:rsidRPr="00355750">
        <w:rPr>
          <w:rFonts w:cs="Times New Roman"/>
          <w:szCs w:val="24"/>
        </w:rPr>
        <w:t>Bestemmelsene kan være målrettede i forhold til det de skal legge til rette for, sikre eller forhindre, men ikke være forklarende. Siden plankart og bestemmelser gjelder sammen, skal teksten være så konkret at man unngår tolkningstvil. Følgende retningslinjer bør legges til grunn:</w:t>
      </w:r>
    </w:p>
    <w:p w14:paraId="69E71B2C" w14:textId="77777777" w:rsidR="00355750" w:rsidRPr="00355750" w:rsidRDefault="00355750" w:rsidP="004D40CA">
      <w:pPr>
        <w:pStyle w:val="Listebombe"/>
      </w:pPr>
      <w:r w:rsidRPr="00355750">
        <w:t>Grenseverdier bør være konkrete.</w:t>
      </w:r>
    </w:p>
    <w:p w14:paraId="620A53B4" w14:textId="77777777" w:rsidR="00355750" w:rsidRPr="00355750" w:rsidRDefault="00355750" w:rsidP="004D40CA">
      <w:pPr>
        <w:pStyle w:val="Listebombe"/>
      </w:pPr>
      <w:r w:rsidRPr="00355750">
        <w:t>Krav som blir stilt skal være absolutte og ikke skjønnsbaserte.</w:t>
      </w:r>
    </w:p>
    <w:p w14:paraId="413A0FBC" w14:textId="77777777" w:rsidR="00355750" w:rsidRPr="00355750" w:rsidRDefault="00355750" w:rsidP="004D40CA">
      <w:pPr>
        <w:pStyle w:val="Listebombe"/>
      </w:pPr>
      <w:r w:rsidRPr="00355750">
        <w:t>Teksten bør være tydelig, med entydig ordvalg.</w:t>
      </w:r>
    </w:p>
    <w:p w14:paraId="6B7A75FD" w14:textId="77777777" w:rsidR="00355750" w:rsidRPr="00355750" w:rsidRDefault="00355750" w:rsidP="004D40CA">
      <w:pPr>
        <w:pStyle w:val="Listebombe"/>
      </w:pPr>
      <w:r w:rsidRPr="00355750">
        <w:t>Fagterminologi (fagspråk) bør unngås.</w:t>
      </w:r>
    </w:p>
    <w:p w14:paraId="540D4AD1" w14:textId="77777777" w:rsidR="00355750" w:rsidRPr="00355750" w:rsidRDefault="00355750" w:rsidP="004D40CA">
      <w:pPr>
        <w:pStyle w:val="Listebombe"/>
      </w:pPr>
      <w:r w:rsidRPr="00355750">
        <w:t>Det bør oppgis konkrete, tallfestede mål og avgrensninger på forhold som ikke går frem av plankartet.</w:t>
      </w:r>
    </w:p>
    <w:p w14:paraId="58FE1528" w14:textId="77777777" w:rsidR="00CA206C" w:rsidRDefault="00355750" w:rsidP="004D40CA">
      <w:pPr>
        <w:pStyle w:val="Listebombe"/>
      </w:pPr>
      <w:r w:rsidRPr="00355750">
        <w:t>Det bør henvises til plankartet, med en grundig vurdering av hvilke bestemmelser som trengs for å supplere det. Henvisningen til plankartet, skal være knyttet til konkrete felt som er brukt i plankartet.</w:t>
      </w:r>
    </w:p>
    <w:p w14:paraId="0F88C8C5" w14:textId="57D672C7" w:rsidR="00355750" w:rsidRPr="00355750" w:rsidRDefault="00355750" w:rsidP="004D40CA">
      <w:pPr>
        <w:pStyle w:val="Listebombe"/>
      </w:pPr>
      <w:r w:rsidRPr="00355750">
        <w:t>Sammenhengen mellom plankart og bestemmelser skal være selvforklarende.</w:t>
      </w:r>
    </w:p>
    <w:p w14:paraId="0D8AF3C7" w14:textId="77777777" w:rsidR="00355750" w:rsidRPr="00355750" w:rsidRDefault="00355750" w:rsidP="004D40CA">
      <w:pPr>
        <w:pStyle w:val="Listebombe"/>
      </w:pPr>
      <w:r w:rsidRPr="00355750">
        <w:t>Bestemmelser som kan inngå i kartet, skal være i kartet.</w:t>
      </w:r>
    </w:p>
    <w:p w14:paraId="79992A0D" w14:textId="77777777" w:rsidR="008529BC" w:rsidRDefault="00355750" w:rsidP="004D40CA">
      <w:pPr>
        <w:pStyle w:val="Listebombe"/>
      </w:pPr>
      <w:r w:rsidRPr="00355750">
        <w:t>Der det av ulike årsaker er nødvendig å skape et rom for justeringer i planen når den skal gjennomføres,</w:t>
      </w:r>
      <w:r w:rsidRPr="00355750" w:rsidDel="009F7631">
        <w:t xml:space="preserve"> </w:t>
      </w:r>
      <w:r w:rsidRPr="00355750">
        <w:t>kan bestemmelsen oppgi en gradient (skala), et tallsjikt eller en tydelig beskrivelse av hvilket handlingsrom bestemmelsene åpner fo</w:t>
      </w:r>
      <w:r w:rsidR="00B422E6">
        <w:t>r. I en romlig plan (3D) håndter</w:t>
      </w:r>
      <w:r w:rsidRPr="00355750">
        <w:t>er man dette gjennom størrelsen på mulighetsrommet.</w:t>
      </w:r>
    </w:p>
    <w:p w14:paraId="4EFCC62D" w14:textId="6B680FDD" w:rsidR="00355750" w:rsidRPr="00355750" w:rsidRDefault="00355750" w:rsidP="00355750">
      <w:pPr>
        <w:spacing w:after="200"/>
        <w:rPr>
          <w:rFonts w:cs="Times New Roman"/>
          <w:szCs w:val="24"/>
        </w:rPr>
      </w:pPr>
      <w:r w:rsidRPr="00355750">
        <w:rPr>
          <w:rFonts w:cs="Times New Roman"/>
          <w:szCs w:val="24"/>
        </w:rPr>
        <w:t xml:space="preserve">En reguleringsplan gjelder i utgangspunktet regulering av de fysiske omgivelsene. Tradisjonelt har det heller ikke vært grunnlag for å gi bestemmelser som direkte regulerer aktivitet og virksomhet som sådan, eller hvem som skal gjennomføre de planlagte tiltak eller benytte bygninger, anlegg og grunn. Dette er forhold som til vanlig fastsettes i konsesjoner eller bevillinger etter andre lover. Det er likevel en vid hjemmel etter plan- og bygningsloven </w:t>
      </w:r>
      <w:r w:rsidR="00CA206C">
        <w:rPr>
          <w:rFonts w:cs="Times New Roman"/>
          <w:szCs w:val="24"/>
        </w:rPr>
        <w:t>§ </w:t>
      </w:r>
      <w:r w:rsidR="00CA206C" w:rsidRPr="00355750">
        <w:rPr>
          <w:rFonts w:cs="Times New Roman"/>
          <w:szCs w:val="24"/>
        </w:rPr>
        <w:t>1</w:t>
      </w:r>
      <w:r w:rsidRPr="00355750">
        <w:rPr>
          <w:rFonts w:cs="Times New Roman"/>
          <w:szCs w:val="24"/>
        </w:rPr>
        <w:t>2-7 til å stille vilkår for å fremme formålet med planen. Slike vilkår kan også i stor grad rettes mot virksomhet og aktivitet som motvirker de hensyn som planen skal ivareta. Bygge- og arealbruksrestriksjonene samt vilkårene for gjennomføring, vil derfor både direkte og indirekte påvirke virksomhet og drift i stor grad.</w:t>
      </w:r>
    </w:p>
    <w:p w14:paraId="524B8B81" w14:textId="77777777" w:rsidR="00355750" w:rsidRPr="00355750" w:rsidRDefault="00355750" w:rsidP="00355750">
      <w:pPr>
        <w:spacing w:after="200"/>
        <w:rPr>
          <w:rFonts w:cs="Times New Roman"/>
          <w:szCs w:val="24"/>
        </w:rPr>
      </w:pPr>
      <w:r w:rsidRPr="00355750">
        <w:rPr>
          <w:rFonts w:cs="Times New Roman"/>
          <w:szCs w:val="24"/>
        </w:rPr>
        <w:t>Det kan ikke gis bestemmelser om:</w:t>
      </w:r>
    </w:p>
    <w:p w14:paraId="3733C7EE" w14:textId="77777777" w:rsidR="00355750" w:rsidRPr="00355750" w:rsidRDefault="00355750" w:rsidP="004D40CA">
      <w:pPr>
        <w:pStyle w:val="Listebombe"/>
      </w:pPr>
      <w:r w:rsidRPr="00355750">
        <w:t>Økonomiske forhold, plikter, rettigheter eller krav om avgifter, som f.eks. bankgaranti for tilbakeføring etter masseuttak. Å gripe inn med konkurranse- eller bransjeregulering er det ikke adgang til å gjøre i arealplaner.</w:t>
      </w:r>
    </w:p>
    <w:p w14:paraId="5F75A6FD" w14:textId="77777777" w:rsidR="00CA206C" w:rsidRDefault="00355750" w:rsidP="004D40CA">
      <w:pPr>
        <w:pStyle w:val="Listebombe"/>
      </w:pPr>
      <w:r w:rsidRPr="00355750">
        <w:t>Regulering av den økonomiske driftssiden. Det er heller ikke adgang til å stille krav om aktiv fordeling av utbyggingsrettigheter og bakgrunnsareal. Det kan likevel settes vilkår som begrenser virksomhetens karakter og utførelse, som f.eks. restriksjoner for å hindre unødig miljøulempe og sikkerhetsrisiko.</w:t>
      </w:r>
    </w:p>
    <w:p w14:paraId="31C11EA9" w14:textId="77777777" w:rsidR="00CA206C" w:rsidRDefault="00355750" w:rsidP="004D40CA">
      <w:pPr>
        <w:pStyle w:val="Listebombe"/>
      </w:pPr>
      <w:r w:rsidRPr="00355750">
        <w:t>Regulering av privatrettslige forhold. Arealdisponering kan knyttes til virksomhet, men ikke til person eller navngitt virksomhet.</w:t>
      </w:r>
    </w:p>
    <w:p w14:paraId="263B0F8F" w14:textId="3325FFE5" w:rsidR="00CA206C" w:rsidRDefault="00355750" w:rsidP="004D40CA">
      <w:pPr>
        <w:pStyle w:val="Listebombe"/>
      </w:pPr>
      <w:r w:rsidRPr="00355750">
        <w:t>Dekning av kostnader til opparbeidelse eller andre tiltak, om rett for det offentlige til å legge vannledning, kloakk mv. over privateid grunn eller om etablering av velforening. Det vises til lovens bestemmelser i kapittel 17 om utbyggingsavtaler og kapittel 18 om opparbeidelsesplikt, refusjon og eventuelt vedtekt om frikjøpsordning</w:t>
      </w:r>
      <w:r w:rsidR="009C2A28">
        <w:t>.</w:t>
      </w:r>
    </w:p>
    <w:p w14:paraId="5B9DB46F" w14:textId="77777777" w:rsidR="00CA206C" w:rsidRDefault="00355750" w:rsidP="004D40CA">
      <w:pPr>
        <w:pStyle w:val="Listebombe"/>
      </w:pPr>
      <w:r w:rsidRPr="00355750">
        <w:t>Hvem som skal utføre tiltakene i planen som byggherre eller ansvarshavende.</w:t>
      </w:r>
    </w:p>
    <w:p w14:paraId="00711FB5" w14:textId="77777777" w:rsidR="00CA206C" w:rsidRDefault="00355750" w:rsidP="004D40CA">
      <w:pPr>
        <w:pStyle w:val="Listebombe"/>
      </w:pPr>
      <w:r w:rsidRPr="00355750">
        <w:t>Bestemmelser med pålegg om vedlikeholdsplikt. Kapittel 31 i plan- og bygningsloven gir hjemler for hvilke pålegg som kan gis om utbedring og vedlikehold. Reguleringsplan er derimot ekspropriasjonsgrunnlag for rett til å gjennomføre rehabilitering, skjøtsel eller vedlikehold for den aktuelle myndighet. Et eksempel er kulturminnemyndighetene i bevaringsområder.</w:t>
      </w:r>
    </w:p>
    <w:p w14:paraId="5DEA3A3F" w14:textId="77777777" w:rsidR="00CA206C" w:rsidRDefault="00355750" w:rsidP="004D40CA">
      <w:pPr>
        <w:pStyle w:val="Listebombe"/>
      </w:pPr>
      <w:r w:rsidRPr="00355750">
        <w:t>Begrensninger i privates adgang til salg og bortfeste av eiendom.</w:t>
      </w:r>
    </w:p>
    <w:p w14:paraId="3209A0EE" w14:textId="69E1441D" w:rsidR="00CA206C" w:rsidRDefault="00355750" w:rsidP="004D40CA">
      <w:pPr>
        <w:pStyle w:val="Listebombe"/>
      </w:pPr>
      <w:r w:rsidRPr="00355750">
        <w:t xml:space="preserve">Forhold som er i strid med byggeforskriftenes bestemmelser om måling av bygningshøyde og om grad av utnytting. Reguleringsbestemmelser må innordne seg etter det som ellers er fastsatt i plan- og bygningslovgivningen, men kan brukes til å utdype eller presisere de øvrige lovbestemmelsene. Det er likevel enkelte bestemmelser som uttrykkelig eller forutsetningsvis kan fravikes i reguleringsbestemmelser, som f.eks. plan- og bygningsloven </w:t>
      </w:r>
      <w:r w:rsidR="00CA206C">
        <w:t>§ </w:t>
      </w:r>
      <w:r w:rsidR="00CA206C" w:rsidRPr="00355750">
        <w:t>2</w:t>
      </w:r>
      <w:r w:rsidRPr="00355750">
        <w:t xml:space="preserve">9-4 om høyde, plassering og naboavstand. I henhold til plan- og bygningsloven </w:t>
      </w:r>
      <w:r w:rsidR="00CA206C">
        <w:t>§ </w:t>
      </w:r>
      <w:r w:rsidR="00CA206C" w:rsidRPr="00355750">
        <w:t>2</w:t>
      </w:r>
      <w:r w:rsidRPr="00355750">
        <w:t xml:space="preserve">9-4 kan en bygning med gesimshøyde over 8 meter og mønehøyde over 9 meter bare føres opp når den har hjemmel i kommuneplan eller reguleringsplan. Byggverk skal ha en avstand fra nabogrense som minst svarer til byggverkets halve høyde og ikke under 4 meter, med mindre annet er fastsatt i kommuneplan eller reguleringsplan. Se veilederen </w:t>
      </w:r>
      <w:r w:rsidR="00CA206C">
        <w:t>«</w:t>
      </w:r>
      <w:hyperlink r:id="rId176" w:history="1">
        <w:r w:rsidRPr="00355750">
          <w:rPr>
            <w:color w:val="0000FF" w:themeColor="hyperlink"/>
            <w:u w:val="single"/>
          </w:rPr>
          <w:t>Grad av utnytting</w:t>
        </w:r>
      </w:hyperlink>
      <w:r w:rsidR="00CA206C">
        <w:t>«</w:t>
      </w:r>
      <w:r w:rsidR="008529BC">
        <w:t>.</w:t>
      </w:r>
    </w:p>
    <w:p w14:paraId="3EB10FDF" w14:textId="7DC963E1" w:rsidR="00355750" w:rsidRPr="00355750" w:rsidRDefault="00355750" w:rsidP="004D40CA">
      <w:pPr>
        <w:pStyle w:val="Listebombe"/>
      </w:pPr>
      <w:r w:rsidRPr="00355750">
        <w:t>Forhold som utvider, innskrenker eller endrer adgangen til å gi dispensasjon etter plan- og bygningsloven kapittel 19.</w:t>
      </w:r>
    </w:p>
    <w:p w14:paraId="29BAAAF7" w14:textId="77777777" w:rsidR="00355750" w:rsidRPr="00355750" w:rsidRDefault="00355750" w:rsidP="004D40CA">
      <w:pPr>
        <w:pStyle w:val="Listebombe"/>
      </w:pPr>
      <w:r w:rsidRPr="00355750">
        <w:t>Regulering av ferdsel. Bestemmelser om ferdsel kan gis ut fra reguleringsmessige hensyn og har sammenheng med formålet. Eksempler på slike reguleringsmessige hensyn er:</w:t>
      </w:r>
    </w:p>
    <w:p w14:paraId="72F67B8A" w14:textId="77777777" w:rsidR="00CA206C" w:rsidRDefault="00355750" w:rsidP="004D40CA">
      <w:pPr>
        <w:pStyle w:val="Listebombe2"/>
      </w:pPr>
      <w:r w:rsidRPr="00355750">
        <w:t>Regulerte friluftsområder,</w:t>
      </w:r>
      <w:r w:rsidR="00EF0DFC">
        <w:t xml:space="preserve"> </w:t>
      </w:r>
      <w:r w:rsidRPr="00355750">
        <w:t>naturvernområder eller fareområder hvor det må stilles særskilte vilkår for å sikre formålet med planen. Bestemmelsen kan her fastslå at ferdsel skal skje langs visse fastlagte traseer.</w:t>
      </w:r>
    </w:p>
    <w:p w14:paraId="4981B3D8" w14:textId="366F9D68" w:rsidR="00355750" w:rsidRPr="00355750" w:rsidRDefault="00355750" w:rsidP="004D40CA">
      <w:pPr>
        <w:pStyle w:val="Listebombe2"/>
      </w:pPr>
      <w:r w:rsidRPr="00355750">
        <w:t>Arealer som skal være tilgjengelige for allmennheten og hvor det er viktig å regulere ferdselen slik at offentlig tilgjengelighet blir sikret.</w:t>
      </w:r>
    </w:p>
    <w:p w14:paraId="0FDD400F" w14:textId="77777777" w:rsidR="00355750" w:rsidRPr="00355750" w:rsidRDefault="00355750" w:rsidP="004D40CA">
      <w:pPr>
        <w:pStyle w:val="Listebombe2"/>
      </w:pPr>
      <w:r w:rsidRPr="00355750">
        <w:t>Ferdselsrestriksjoner eller traseer i sjø.</w:t>
      </w:r>
    </w:p>
    <w:p w14:paraId="35EF4A14" w14:textId="77777777" w:rsidR="00355750" w:rsidRPr="00355750" w:rsidRDefault="00355750" w:rsidP="004D40CA">
      <w:pPr>
        <w:pStyle w:val="Listebombe2"/>
      </w:pPr>
      <w:r w:rsidRPr="00355750">
        <w:t>Begrensninger på biltrafikken av miljøhensyn.</w:t>
      </w:r>
    </w:p>
    <w:p w14:paraId="76C1C685" w14:textId="77777777" w:rsidR="00CA206C" w:rsidRDefault="00355750" w:rsidP="004D40CA">
      <w:pPr>
        <w:pStyle w:val="Listebombe2"/>
      </w:pPr>
      <w:bookmarkStart w:id="536" w:name="_Toc498947859"/>
      <w:r w:rsidRPr="00355750">
        <w:t>Forbud mot vinterbrøyting av veg i områder for fritidsbebyggelse (hytteområder), eventuelt når snøbrøyting er tillatt.</w:t>
      </w:r>
    </w:p>
    <w:p w14:paraId="3DB87F62" w14:textId="74EE5863" w:rsidR="0061734A" w:rsidRPr="00030448" w:rsidRDefault="0061734A" w:rsidP="0061734A">
      <w:r>
        <w:t xml:space="preserve">Det kan </w:t>
      </w:r>
      <w:r w:rsidRPr="00030448">
        <w:t xml:space="preserve">ikke gis bestemmelser som er i strid med nasjonalt regelverk, </w:t>
      </w:r>
      <w:r>
        <w:t xml:space="preserve">som </w:t>
      </w:r>
      <w:r w:rsidRPr="00030448">
        <w:t xml:space="preserve">f.eks. </w:t>
      </w:r>
      <w:hyperlink r:id="rId177" w:history="1">
        <w:r w:rsidRPr="00067BB1">
          <w:rPr>
            <w:rStyle w:val="Hyperkobling"/>
          </w:rPr>
          <w:t>forskrift om tekniske krav til byggverk</w:t>
        </w:r>
      </w:hyperlink>
      <w:r>
        <w:t xml:space="preserve"> (</w:t>
      </w:r>
      <w:r w:rsidRPr="00030448">
        <w:t>TEK</w:t>
      </w:r>
      <w:r>
        <w:t>)</w:t>
      </w:r>
      <w:r w:rsidRPr="00030448">
        <w:t xml:space="preserve">. </w:t>
      </w:r>
      <w:r>
        <w:t xml:space="preserve">En undersøkelse utført av </w:t>
      </w:r>
      <w:hyperlink r:id="rId178" w:history="1">
        <w:r w:rsidRPr="009F6B09">
          <w:rPr>
            <w:rStyle w:val="Hyperkobling"/>
          </w:rPr>
          <w:t xml:space="preserve">Menon </w:t>
        </w:r>
        <w:proofErr w:type="spellStart"/>
        <w:r w:rsidRPr="009F6B09">
          <w:rPr>
            <w:rStyle w:val="Hyperkobling"/>
          </w:rPr>
          <w:t>Economics</w:t>
        </w:r>
        <w:proofErr w:type="spellEnd"/>
      </w:hyperlink>
      <w:r>
        <w:t xml:space="preserve"> for </w:t>
      </w:r>
      <w:r w:rsidRPr="00030448">
        <w:t>departementet</w:t>
      </w:r>
      <w:r>
        <w:t>,</w:t>
      </w:r>
      <w:r w:rsidRPr="00030448">
        <w:t xml:space="preserve"> </w:t>
      </w:r>
      <w:r>
        <w:t>viser</w:t>
      </w:r>
      <w:r w:rsidRPr="00030448">
        <w:t xml:space="preserve"> at det er betydelige variasjoner i kommunenes utforming av planbestemmelser fra prosjekt til prosjekt som ikke kan forklares med ulikheter i </w:t>
      </w:r>
      <w:r>
        <w:t xml:space="preserve">selve </w:t>
      </w:r>
      <w:r w:rsidRPr="00030448">
        <w:t>prosjekte</w:t>
      </w:r>
      <w:r>
        <w:t>ne. Variasjonene kan skyldes ulik</w:t>
      </w:r>
      <w:r w:rsidRPr="00030448">
        <w:t xml:space="preserve"> organisering, kompetansenivå og politiske målsettinger. </w:t>
      </w:r>
      <w:r>
        <w:t xml:space="preserve">Menon </w:t>
      </w:r>
      <w:proofErr w:type="spellStart"/>
      <w:r>
        <w:t>Economics</w:t>
      </w:r>
      <w:proofErr w:type="spellEnd"/>
      <w:r>
        <w:t xml:space="preserve"> sin</w:t>
      </w:r>
      <w:r w:rsidRPr="00030448">
        <w:t xml:space="preserve"> undersøkelse viser </w:t>
      </w:r>
      <w:r>
        <w:t xml:space="preserve">bl.a. </w:t>
      </w:r>
      <w:r w:rsidRPr="00030448">
        <w:t xml:space="preserve">at kommunene </w:t>
      </w:r>
      <w:r>
        <w:t xml:space="preserve">ofte </w:t>
      </w:r>
      <w:r w:rsidRPr="00030448">
        <w:t xml:space="preserve">fastsetter planbestemmelser som inneholder </w:t>
      </w:r>
      <w:proofErr w:type="spellStart"/>
      <w:r w:rsidRPr="00030448">
        <w:t>byggtekniske</w:t>
      </w:r>
      <w:proofErr w:type="spellEnd"/>
      <w:r w:rsidRPr="00030448">
        <w:t xml:space="preserve"> krav. Dette kan </w:t>
      </w:r>
      <w:r>
        <w:t xml:space="preserve">skyldes </w:t>
      </w:r>
      <w:r w:rsidRPr="00030448">
        <w:t xml:space="preserve">at kommunene ønsker å tydeliggjøre kravene i TEK, eller at de ønsker å gå lenger enn </w:t>
      </w:r>
      <w:r>
        <w:t xml:space="preserve">disse </w:t>
      </w:r>
      <w:r w:rsidRPr="00030448">
        <w:t xml:space="preserve">kravene. Bestemmelser som har koblinger til TEK gjelder ofte universell utforming og tilgjengelighet, energikilder, radonsikring og støy. Krav som går lenger enn TEK kan </w:t>
      </w:r>
      <w:r>
        <w:t xml:space="preserve">imidlertid </w:t>
      </w:r>
      <w:r w:rsidRPr="00030448">
        <w:t>p</w:t>
      </w:r>
      <w:r>
        <w:t>ådra utbygger unødvendige kostna</w:t>
      </w:r>
      <w:r w:rsidRPr="00030448">
        <w:t>der.</w:t>
      </w:r>
    </w:p>
    <w:p w14:paraId="623EDABB" w14:textId="77777777" w:rsidR="00CA206C" w:rsidRDefault="00376E31" w:rsidP="0061734A">
      <w:hyperlink r:id="rId179" w:history="1">
        <w:r w:rsidR="001706E1" w:rsidRPr="00967C31">
          <w:rPr>
            <w:rStyle w:val="Hyperkobling"/>
          </w:rPr>
          <w:t>F</w:t>
        </w:r>
        <w:r w:rsidR="0061734A" w:rsidRPr="00967C31">
          <w:rPr>
            <w:rStyle w:val="Hyperkobling"/>
          </w:rPr>
          <w:t>orskrift om tekniske krav til byggverk (TEK17)</w:t>
        </w:r>
      </w:hyperlink>
      <w:r w:rsidR="0061734A">
        <w:t xml:space="preserve"> inneholder ikke krav om tilstrekkelige uteoppholdsarealer og parkeringsplasser. TEK stiller kun tekniske krav til utforming av disse arealene dersom det er krav om dette i planbestemmelsene. Disse tilfellene skal kun reguleres i planbestemmelsene og dermed </w:t>
      </w:r>
      <w:r w:rsidR="004C5655">
        <w:t>avklares forut for byggesaken.</w:t>
      </w:r>
    </w:p>
    <w:p w14:paraId="020D522D" w14:textId="02E9E690" w:rsidR="00355750" w:rsidRPr="00101F54" w:rsidRDefault="00355750" w:rsidP="004D40CA">
      <w:pPr>
        <w:pStyle w:val="Overskrift2"/>
      </w:pPr>
      <w:bookmarkStart w:id="537" w:name="_Toc499622822"/>
      <w:bookmarkStart w:id="538" w:name="_Toc499642715"/>
      <w:bookmarkStart w:id="539" w:name="_Toc500854943"/>
      <w:bookmarkStart w:id="540" w:name="_Toc501114671"/>
      <w:bookmarkStart w:id="541" w:name="_Toc501625317"/>
      <w:bookmarkStart w:id="542" w:name="_Toc113455572"/>
      <w:r w:rsidRPr="00101F54">
        <w:t>Endring av bestemmelser</w:t>
      </w:r>
      <w:bookmarkEnd w:id="536"/>
      <w:bookmarkEnd w:id="537"/>
      <w:bookmarkEnd w:id="538"/>
      <w:bookmarkEnd w:id="539"/>
      <w:bookmarkEnd w:id="540"/>
      <w:bookmarkEnd w:id="541"/>
      <w:bookmarkEnd w:id="542"/>
    </w:p>
    <w:p w14:paraId="38BDDE2E" w14:textId="53D5785E" w:rsidR="00CA206C" w:rsidRDefault="00355750" w:rsidP="00355750">
      <w:pPr>
        <w:spacing w:after="200"/>
        <w:rPr>
          <w:rFonts w:cs="Times New Roman"/>
          <w:szCs w:val="24"/>
        </w:rPr>
      </w:pPr>
      <w:r w:rsidRPr="00355750">
        <w:rPr>
          <w:rFonts w:cs="Times New Roman"/>
          <w:szCs w:val="24"/>
        </w:rPr>
        <w:t xml:space="preserve">Endring av bestemmelser skal følge regler om endring av plan, jf. plan- og bygningsloven </w:t>
      </w:r>
      <w:r w:rsidR="00CA206C">
        <w:rPr>
          <w:rFonts w:cs="Times New Roman"/>
          <w:szCs w:val="24"/>
        </w:rPr>
        <w:t>§ </w:t>
      </w:r>
      <w:r w:rsidR="00CA206C" w:rsidRPr="00355750">
        <w:rPr>
          <w:rFonts w:cs="Times New Roman"/>
          <w:szCs w:val="24"/>
        </w:rPr>
        <w:t>1</w:t>
      </w:r>
      <w:r w:rsidRPr="00355750">
        <w:rPr>
          <w:rFonts w:cs="Times New Roman"/>
          <w:szCs w:val="24"/>
        </w:rPr>
        <w:t>2-14. Endringer i bestemmelser vil også kunne føre til at selve plankartet må endres. Dette gjelder særlig hvis det er bestemmelser som er i selve plankartet som blir endret.</w:t>
      </w:r>
    </w:p>
    <w:p w14:paraId="3961BF14" w14:textId="3B5A4869" w:rsidR="00CA206C" w:rsidRDefault="00355750" w:rsidP="00355750">
      <w:pPr>
        <w:spacing w:after="200"/>
        <w:rPr>
          <w:rFonts w:cs="Times New Roman"/>
          <w:szCs w:val="24"/>
        </w:rPr>
      </w:pPr>
      <w:r w:rsidRPr="00355750">
        <w:rPr>
          <w:rFonts w:cs="Times New Roman"/>
          <w:szCs w:val="24"/>
        </w:rPr>
        <w:t xml:space="preserve">Endringer i bestemmelser skal alltid registreres i digitalt planregister, jf. kart- og planforskriften </w:t>
      </w:r>
      <w:r w:rsidR="00CA206C">
        <w:rPr>
          <w:rFonts w:cs="Times New Roman"/>
          <w:szCs w:val="24"/>
        </w:rPr>
        <w:t>§ </w:t>
      </w:r>
      <w:r w:rsidR="00CA206C" w:rsidRPr="00355750">
        <w:rPr>
          <w:rFonts w:cs="Times New Roman"/>
          <w:szCs w:val="24"/>
        </w:rPr>
        <w:t>1</w:t>
      </w:r>
      <w:r w:rsidRPr="00355750">
        <w:rPr>
          <w:rFonts w:cs="Times New Roman"/>
          <w:szCs w:val="24"/>
        </w:rPr>
        <w:t xml:space="preserve">2 andre ledd bokstav a og </w:t>
      </w:r>
      <w:r w:rsidR="00CA206C">
        <w:rPr>
          <w:rFonts w:cs="Times New Roman"/>
          <w:szCs w:val="24"/>
        </w:rPr>
        <w:t>§ </w:t>
      </w:r>
      <w:r w:rsidR="00CA206C" w:rsidRPr="00355750">
        <w:rPr>
          <w:rFonts w:cs="Times New Roman"/>
          <w:szCs w:val="24"/>
        </w:rPr>
        <w:t>1</w:t>
      </w:r>
      <w:r w:rsidRPr="00355750">
        <w:rPr>
          <w:rFonts w:cs="Times New Roman"/>
          <w:szCs w:val="24"/>
        </w:rPr>
        <w:t>3 andre ledd bokstav b.</w:t>
      </w:r>
    </w:p>
    <w:p w14:paraId="22B8FF83" w14:textId="67015689" w:rsidR="00355750" w:rsidRPr="00027E2B" w:rsidRDefault="00E93450" w:rsidP="004D40CA">
      <w:pPr>
        <w:pStyle w:val="Overskrift2"/>
      </w:pPr>
      <w:bookmarkStart w:id="543" w:name="_Toc500854944"/>
      <w:bookmarkStart w:id="544" w:name="_Toc498947860"/>
      <w:bookmarkStart w:id="545" w:name="_Toc499622823"/>
      <w:bookmarkStart w:id="546" w:name="_Toc499642716"/>
      <w:bookmarkStart w:id="547" w:name="_Toc501114672"/>
      <w:bookmarkStart w:id="548" w:name="_Toc501625318"/>
      <w:bookmarkStart w:id="549" w:name="_Toc113455573"/>
      <w:r w:rsidRPr="00027E2B">
        <w:t>Felt</w:t>
      </w:r>
      <w:r>
        <w:t>navn</w:t>
      </w:r>
      <w:r w:rsidRPr="00027E2B">
        <w:t xml:space="preserve"> </w:t>
      </w:r>
      <w:r w:rsidR="00355750" w:rsidRPr="00027E2B">
        <w:t>til planer</w:t>
      </w:r>
      <w:bookmarkEnd w:id="543"/>
      <w:bookmarkEnd w:id="544"/>
      <w:bookmarkEnd w:id="545"/>
      <w:bookmarkEnd w:id="546"/>
      <w:bookmarkEnd w:id="547"/>
      <w:bookmarkEnd w:id="548"/>
      <w:bookmarkEnd w:id="549"/>
    </w:p>
    <w:p w14:paraId="5B5F7C07" w14:textId="77777777" w:rsidR="00CA206C" w:rsidRDefault="00E93450" w:rsidP="00355750">
      <w:pPr>
        <w:spacing w:before="240"/>
        <w:rPr>
          <w:rFonts w:cs="Times New Roman"/>
          <w:color w:val="000000"/>
          <w:szCs w:val="24"/>
        </w:rPr>
      </w:pPr>
      <w:r w:rsidRPr="00355750">
        <w:rPr>
          <w:rFonts w:cs="Times New Roman"/>
          <w:color w:val="000000"/>
          <w:szCs w:val="24"/>
        </w:rPr>
        <w:t>Felt</w:t>
      </w:r>
      <w:r>
        <w:rPr>
          <w:rFonts w:cs="Times New Roman"/>
          <w:color w:val="000000"/>
          <w:szCs w:val="24"/>
        </w:rPr>
        <w:t>navn</w:t>
      </w:r>
      <w:r w:rsidRPr="00355750">
        <w:rPr>
          <w:rFonts w:cs="Times New Roman"/>
          <w:color w:val="000000"/>
          <w:szCs w:val="24"/>
        </w:rPr>
        <w:t xml:space="preserve"> </w:t>
      </w:r>
      <w:r w:rsidR="00355750" w:rsidRPr="00355750">
        <w:rPr>
          <w:rFonts w:cs="Times New Roman"/>
          <w:color w:val="000000"/>
          <w:szCs w:val="24"/>
        </w:rPr>
        <w:t xml:space="preserve">brukes som et bindeledd mellom bestemmelsene til en plan og de konkrete arealene disse gjelder for. </w:t>
      </w:r>
      <w:r w:rsidRPr="00355750">
        <w:rPr>
          <w:rFonts w:cs="Times New Roman"/>
          <w:color w:val="000000"/>
          <w:szCs w:val="24"/>
        </w:rPr>
        <w:t>Felt</w:t>
      </w:r>
      <w:r>
        <w:rPr>
          <w:rFonts w:cs="Times New Roman"/>
          <w:color w:val="000000"/>
          <w:szCs w:val="24"/>
        </w:rPr>
        <w:t>navn</w:t>
      </w:r>
      <w:r w:rsidRPr="00355750">
        <w:rPr>
          <w:rFonts w:cs="Times New Roman"/>
          <w:color w:val="000000"/>
          <w:szCs w:val="24"/>
        </w:rPr>
        <w:t xml:space="preserve"> </w:t>
      </w:r>
      <w:r w:rsidR="00355750" w:rsidRPr="00355750">
        <w:rPr>
          <w:rFonts w:cs="Times New Roman"/>
          <w:color w:val="000000"/>
          <w:szCs w:val="24"/>
        </w:rPr>
        <w:t xml:space="preserve">vises som bokstavkoder i plankartet. </w:t>
      </w:r>
      <w:r w:rsidR="00E80050">
        <w:rPr>
          <w:rFonts w:cs="Times New Roman"/>
          <w:color w:val="000000"/>
          <w:szCs w:val="24"/>
        </w:rPr>
        <w:t>Det er anbefalt å benytte de aktuelle bokstavkodene</w:t>
      </w:r>
      <w:r>
        <w:rPr>
          <w:rFonts w:cs="Times New Roman"/>
          <w:color w:val="000000"/>
          <w:szCs w:val="24"/>
        </w:rPr>
        <w:t>.</w:t>
      </w:r>
      <w:r w:rsidR="00CA206C">
        <w:rPr>
          <w:rFonts w:cs="Times New Roman"/>
          <w:color w:val="000000"/>
          <w:szCs w:val="24"/>
        </w:rPr>
        <w:t xml:space="preserve"> </w:t>
      </w:r>
      <w:r>
        <w:rPr>
          <w:rFonts w:cs="Times New Roman"/>
          <w:color w:val="000000"/>
          <w:szCs w:val="24"/>
        </w:rPr>
        <w:t>I ny fagstandard for plan (5.0) vil feltnavnet være koblingen mellom plankartet og tilhørende planbestemmelser</w:t>
      </w:r>
      <w:r w:rsidR="00E80050">
        <w:rPr>
          <w:rFonts w:cs="Times New Roman"/>
          <w:color w:val="000000"/>
          <w:szCs w:val="24"/>
        </w:rPr>
        <w:t xml:space="preserve">. </w:t>
      </w:r>
      <w:r>
        <w:rPr>
          <w:rFonts w:cs="Times New Roman"/>
          <w:color w:val="000000"/>
          <w:szCs w:val="24"/>
        </w:rPr>
        <w:t xml:space="preserve">Det vil bli mulig å lage digitale bestemmelser ved samsvar </w:t>
      </w:r>
      <w:r w:rsidR="00E80050">
        <w:rPr>
          <w:rFonts w:cs="Times New Roman"/>
          <w:color w:val="000000"/>
          <w:szCs w:val="24"/>
        </w:rPr>
        <w:t xml:space="preserve">mellom plankart og bestemmelser. </w:t>
      </w:r>
      <w:r w:rsidR="00355750" w:rsidRPr="00355750">
        <w:rPr>
          <w:rFonts w:cs="Times New Roman"/>
          <w:color w:val="000000"/>
          <w:szCs w:val="24"/>
        </w:rPr>
        <w:t xml:space="preserve">Det er laget </w:t>
      </w:r>
      <w:hyperlink r:id="rId180" w:history="1">
        <w:r w:rsidR="00355750" w:rsidRPr="008F4B3A">
          <w:rPr>
            <w:rStyle w:val="Hyperkobling"/>
            <w:rFonts w:cs="Times New Roman"/>
            <w:szCs w:val="24"/>
          </w:rPr>
          <w:t xml:space="preserve">en </w:t>
        </w:r>
        <w:r w:rsidR="00FE5F6D" w:rsidRPr="008F4B3A">
          <w:rPr>
            <w:rStyle w:val="Hyperkobling"/>
            <w:rFonts w:cs="Times New Roman"/>
            <w:szCs w:val="24"/>
          </w:rPr>
          <w:t xml:space="preserve">fullstendig </w:t>
        </w:r>
        <w:r w:rsidR="00355750" w:rsidRPr="008F4B3A">
          <w:rPr>
            <w:rStyle w:val="Hyperkobling"/>
            <w:rFonts w:cs="Times New Roman"/>
            <w:szCs w:val="24"/>
          </w:rPr>
          <w:t xml:space="preserve">liste med foreslåtte </w:t>
        </w:r>
        <w:r w:rsidRPr="008F4B3A">
          <w:rPr>
            <w:rStyle w:val="Hyperkobling"/>
            <w:rFonts w:cs="Times New Roman"/>
            <w:szCs w:val="24"/>
          </w:rPr>
          <w:t>feltnavn</w:t>
        </w:r>
      </w:hyperlink>
      <w:r w:rsidRPr="00355750">
        <w:rPr>
          <w:rFonts w:cs="Times New Roman"/>
          <w:color w:val="000000"/>
          <w:szCs w:val="24"/>
        </w:rPr>
        <w:t xml:space="preserve"> </w:t>
      </w:r>
      <w:r w:rsidR="00355750" w:rsidRPr="00355750">
        <w:rPr>
          <w:rFonts w:cs="Times New Roman"/>
          <w:color w:val="000000"/>
          <w:szCs w:val="24"/>
        </w:rPr>
        <w:t xml:space="preserve">og en </w:t>
      </w:r>
      <w:proofErr w:type="spellStart"/>
      <w:r w:rsidR="00355750" w:rsidRPr="00355750">
        <w:rPr>
          <w:rFonts w:cs="Times New Roman"/>
          <w:color w:val="000000"/>
          <w:szCs w:val="24"/>
        </w:rPr>
        <w:t>mappingtabell</w:t>
      </w:r>
      <w:proofErr w:type="spellEnd"/>
      <w:r w:rsidR="00355750" w:rsidRPr="00355750">
        <w:rPr>
          <w:rFonts w:cs="Times New Roman"/>
          <w:color w:val="000000"/>
          <w:szCs w:val="24"/>
        </w:rPr>
        <w:t xml:space="preserve"> som oversetter mellom kodeliste i gjeldende standard for utarbeiding av pl</w:t>
      </w:r>
      <w:r w:rsidR="002B6033">
        <w:rPr>
          <w:rFonts w:cs="Times New Roman"/>
          <w:color w:val="000000"/>
          <w:szCs w:val="24"/>
        </w:rPr>
        <w:t>an og bokstavkode</w:t>
      </w:r>
      <w:r w:rsidR="00355750" w:rsidRPr="00355750">
        <w:rPr>
          <w:rFonts w:cs="Times New Roman"/>
          <w:color w:val="000000"/>
          <w:szCs w:val="24"/>
        </w:rPr>
        <w:t>.</w:t>
      </w:r>
    </w:p>
    <w:p w14:paraId="5B28F343" w14:textId="48E02E5D" w:rsidR="00355750" w:rsidRPr="00A866C7" w:rsidRDefault="00355750" w:rsidP="004D40CA">
      <w:pPr>
        <w:pStyle w:val="Overskrift2"/>
      </w:pPr>
      <w:bookmarkStart w:id="550" w:name="_Toc286743769"/>
      <w:bookmarkStart w:id="551" w:name="_Toc498947861"/>
      <w:bookmarkStart w:id="552" w:name="_Toc499622824"/>
      <w:bookmarkStart w:id="553" w:name="_Toc499642717"/>
      <w:bookmarkStart w:id="554" w:name="_Toc500854945"/>
      <w:bookmarkStart w:id="555" w:name="_Toc501114673"/>
      <w:bookmarkStart w:id="556" w:name="_Toc501625319"/>
      <w:bookmarkStart w:id="557" w:name="_Toc113455574"/>
      <w:r w:rsidRPr="00A866C7">
        <w:t>Bestemmelsenes innhold</w:t>
      </w:r>
      <w:bookmarkEnd w:id="550"/>
      <w:bookmarkEnd w:id="551"/>
      <w:bookmarkEnd w:id="552"/>
      <w:bookmarkEnd w:id="553"/>
      <w:bookmarkEnd w:id="554"/>
      <w:bookmarkEnd w:id="555"/>
      <w:bookmarkEnd w:id="556"/>
      <w:bookmarkEnd w:id="557"/>
    </w:p>
    <w:p w14:paraId="0A3BA05E" w14:textId="77777777" w:rsidR="008529BC" w:rsidRDefault="00355750" w:rsidP="004D40CA">
      <w:pPr>
        <w:pStyle w:val="Overskrift3"/>
      </w:pPr>
      <w:bookmarkStart w:id="558" w:name="_Toc500854264"/>
      <w:bookmarkStart w:id="559" w:name="_Toc500854400"/>
      <w:bookmarkStart w:id="560" w:name="_Toc500854537"/>
      <w:bookmarkStart w:id="561" w:name="_Toc500854673"/>
      <w:bookmarkStart w:id="562" w:name="_Toc500854810"/>
      <w:bookmarkStart w:id="563" w:name="_Toc500854946"/>
      <w:bookmarkStart w:id="564" w:name="_Toc500921587"/>
      <w:bookmarkStart w:id="565" w:name="_Toc500921720"/>
      <w:bookmarkStart w:id="566" w:name="_Toc498947862"/>
      <w:bookmarkStart w:id="567" w:name="_Toc499622825"/>
      <w:bookmarkStart w:id="568" w:name="_Toc499642718"/>
      <w:bookmarkStart w:id="569" w:name="_Toc500854947"/>
      <w:bookmarkStart w:id="570" w:name="_Toc501114674"/>
      <w:bookmarkStart w:id="571" w:name="_Toc501625320"/>
      <w:bookmarkStart w:id="572" w:name="_Toc113455575"/>
      <w:bookmarkEnd w:id="558"/>
      <w:bookmarkEnd w:id="559"/>
      <w:bookmarkEnd w:id="560"/>
      <w:bookmarkEnd w:id="561"/>
      <w:bookmarkEnd w:id="562"/>
      <w:bookmarkEnd w:id="563"/>
      <w:bookmarkEnd w:id="564"/>
      <w:bookmarkEnd w:id="565"/>
      <w:r w:rsidRPr="00355750">
        <w:t>Utforming</w:t>
      </w:r>
      <w:bookmarkEnd w:id="566"/>
      <w:bookmarkEnd w:id="567"/>
      <w:bookmarkEnd w:id="568"/>
      <w:r w:rsidRPr="00355750">
        <w:t xml:space="preserve"> m.m.</w:t>
      </w:r>
      <w:bookmarkEnd w:id="569"/>
      <w:bookmarkEnd w:id="570"/>
      <w:bookmarkEnd w:id="571"/>
      <w:bookmarkEnd w:id="572"/>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699B5582" w14:textId="77777777" w:rsidTr="6ACBA81E">
        <w:tc>
          <w:tcPr>
            <w:tcW w:w="9210" w:type="dxa"/>
            <w:shd w:val="clear" w:color="auto" w:fill="auto"/>
          </w:tcPr>
          <w:p w14:paraId="34D87098" w14:textId="0049BFFD" w:rsidR="00CA206C" w:rsidRDefault="00CA206C" w:rsidP="00986811">
            <w:pPr>
              <w:pStyle w:val="avsnitt-undertittel"/>
              <w:spacing w:before="120"/>
            </w:pPr>
            <w:r>
              <w:t>§ </w:t>
            </w:r>
            <w:r w:rsidRPr="00355750">
              <w:t>1</w:t>
            </w:r>
            <w:r w:rsidR="00986811">
              <w:t>2-7 nr. 1</w:t>
            </w:r>
          </w:p>
          <w:p w14:paraId="6A8ACB04" w14:textId="6D60C7A8" w:rsidR="00986811" w:rsidRDefault="00986811" w:rsidP="00986811">
            <w:r w:rsidRPr="00355750">
              <w:t>grad av utnytting, utforming, herunder estetiske krav, og bruk av arealer, byg</w:t>
            </w:r>
            <w:r>
              <w:t xml:space="preserve">ninger og anlegg i planområdet </w:t>
            </w:r>
          </w:p>
        </w:tc>
      </w:tr>
    </w:tbl>
    <w:p w14:paraId="1547EF02" w14:textId="77777777" w:rsidR="00CA206C" w:rsidRDefault="00355750" w:rsidP="00355750">
      <w:pPr>
        <w:spacing w:after="200"/>
        <w:rPr>
          <w:rFonts w:cs="Times New Roman"/>
          <w:szCs w:val="24"/>
        </w:rPr>
      </w:pPr>
      <w:r w:rsidRPr="00355750">
        <w:rPr>
          <w:rFonts w:cs="Times New Roman"/>
          <w:szCs w:val="24"/>
        </w:rPr>
        <w:t>Dette er den generelle hjemmelen til å knytte bestemmelser om grad av utnytting, utforming og bruk direkte opp mot alle typer arealformål i reguleringsplanen.</w:t>
      </w:r>
    </w:p>
    <w:p w14:paraId="2F57B228" w14:textId="6E6434BB" w:rsidR="00355750" w:rsidRPr="00355750" w:rsidRDefault="00355750" w:rsidP="00355750">
      <w:pPr>
        <w:spacing w:after="200"/>
        <w:rPr>
          <w:rFonts w:cs="Times New Roman"/>
          <w:szCs w:val="24"/>
        </w:rPr>
      </w:pPr>
      <w:r w:rsidRPr="00355750">
        <w:rPr>
          <w:rFonts w:cs="Times New Roman"/>
          <w:szCs w:val="24"/>
        </w:rPr>
        <w:t xml:space="preserve">Bestemmelsen gir en mulighet til å bruke plan- og bygningsloven aktivt for å gi føringer for en helhetlig estetisk utvikling av bebyggelsen og de fysiske omgivelsene </w:t>
      </w:r>
      <w:proofErr w:type="gramStart"/>
      <w:r w:rsidRPr="00355750">
        <w:rPr>
          <w:rFonts w:cs="Times New Roman"/>
          <w:szCs w:val="24"/>
        </w:rPr>
        <w:t>for øvrig</w:t>
      </w:r>
      <w:proofErr w:type="gramEnd"/>
      <w:r w:rsidRPr="00355750">
        <w:rPr>
          <w:rFonts w:cs="Times New Roman"/>
          <w:szCs w:val="24"/>
        </w:rPr>
        <w:t>. Dersom kommunen har utarbeidet overordnede føringer for estetiske og formmessige forhold, vil dette være et viktig grunnlag for utforming av bestemmelser til den enkelte plan.</w:t>
      </w:r>
    </w:p>
    <w:p w14:paraId="02251C40" w14:textId="7788BF1F" w:rsidR="00CA206C" w:rsidRDefault="00355750" w:rsidP="00355750">
      <w:pPr>
        <w:spacing w:after="200"/>
        <w:rPr>
          <w:rFonts w:cs="Times New Roman"/>
          <w:szCs w:val="24"/>
        </w:rPr>
      </w:pPr>
      <w:r w:rsidRPr="00355750">
        <w:rPr>
          <w:rFonts w:cs="Times New Roman"/>
          <w:szCs w:val="24"/>
        </w:rPr>
        <w:t xml:space="preserve">Etter plan- og bygningsloven </w:t>
      </w:r>
      <w:r w:rsidR="00CA206C">
        <w:rPr>
          <w:rFonts w:cs="Times New Roman"/>
          <w:szCs w:val="24"/>
        </w:rPr>
        <w:t>§ </w:t>
      </w:r>
      <w:r w:rsidR="00CA206C" w:rsidRPr="00355750">
        <w:rPr>
          <w:rFonts w:cs="Times New Roman"/>
          <w:szCs w:val="24"/>
        </w:rPr>
        <w:t>2</w:t>
      </w:r>
      <w:r w:rsidRPr="00355750">
        <w:rPr>
          <w:rFonts w:cs="Times New Roman"/>
          <w:szCs w:val="24"/>
        </w:rPr>
        <w:t>9-4 skal bygningers plassering i horisontalplanet, samt høyde- og høydeplassering godkjennes av kommunen. Kommunen skal videre ved behandlingen av byggesøknader passe på at bebyggelsen og de fysiske omgivelser får en god arkitektonisk utforming og materialbruk, og at bygninger og tilhørende anlegg får en harmonisk utforming.</w:t>
      </w:r>
    </w:p>
    <w:p w14:paraId="5E5571E3" w14:textId="03A8E9FC" w:rsidR="008529BC" w:rsidRDefault="00355750" w:rsidP="005F62DE">
      <w:pPr>
        <w:pStyle w:val="Overskrift4"/>
      </w:pPr>
      <w:r w:rsidRPr="00355750">
        <w:t>Grad av utnytting</w:t>
      </w:r>
    </w:p>
    <w:p w14:paraId="3BF53942" w14:textId="77777777" w:rsidR="00CA206C" w:rsidRDefault="00355750" w:rsidP="00C878F6">
      <w:pPr>
        <w:spacing w:after="200"/>
        <w:rPr>
          <w:rFonts w:cs="Times New Roman"/>
        </w:rPr>
      </w:pPr>
      <w:r w:rsidRPr="006F62EB">
        <w:rPr>
          <w:rFonts w:cs="Times New Roman"/>
        </w:rPr>
        <w:t xml:space="preserve">Beregnings- og måleregler for grad av utnytting skal følge kapittel 5 og 6 i </w:t>
      </w:r>
      <w:proofErr w:type="spellStart"/>
      <w:r w:rsidRPr="006F62EB">
        <w:rPr>
          <w:rFonts w:cs="Times New Roman"/>
        </w:rPr>
        <w:t>by</w:t>
      </w:r>
      <w:r w:rsidRPr="00C878F6">
        <w:rPr>
          <w:rFonts w:cs="Times New Roman"/>
        </w:rPr>
        <w:t>ggteknisk</w:t>
      </w:r>
      <w:proofErr w:type="spellEnd"/>
      <w:r w:rsidRPr="00C878F6">
        <w:rPr>
          <w:rFonts w:cs="Times New Roman"/>
        </w:rPr>
        <w:t xml:space="preserve"> forskrift</w:t>
      </w:r>
      <w:r w:rsidR="00AA5EF4">
        <w:rPr>
          <w:rFonts w:cs="Times New Roman"/>
        </w:rPr>
        <w:t xml:space="preserve"> (TEK17)</w:t>
      </w:r>
      <w:r w:rsidRPr="00C878F6">
        <w:rPr>
          <w:rFonts w:cs="Times New Roman"/>
        </w:rPr>
        <w:t>. For veiledning i hvordan grad av utnytting</w:t>
      </w:r>
      <w:r w:rsidR="00AA5EF4">
        <w:rPr>
          <w:rFonts w:cs="Times New Roman"/>
        </w:rPr>
        <w:t xml:space="preserve"> angis og beregnes</w:t>
      </w:r>
      <w:r w:rsidRPr="00C878F6">
        <w:rPr>
          <w:rFonts w:cs="Times New Roman"/>
        </w:rPr>
        <w:t>, vises det til</w:t>
      </w:r>
      <w:r w:rsidR="00AA5EF4">
        <w:rPr>
          <w:rFonts w:cs="Times New Roman"/>
        </w:rPr>
        <w:t xml:space="preserve"> departementets veileder</w:t>
      </w:r>
      <w:r w:rsidRPr="00C878F6">
        <w:rPr>
          <w:rFonts w:cs="Times New Roman"/>
        </w:rPr>
        <w:t xml:space="preserve"> </w:t>
      </w:r>
      <w:hyperlink r:id="rId181" w:history="1">
        <w:r w:rsidR="00AA5EF4" w:rsidRPr="005F62DE">
          <w:rPr>
            <w:rFonts w:cs="Times New Roman"/>
            <w:color w:val="0000FF" w:themeColor="hyperlink"/>
            <w:u w:val="single"/>
          </w:rPr>
          <w:t>Grad av utnyttin</w:t>
        </w:r>
        <w:r w:rsidR="00AA5EF4" w:rsidRPr="00CA206C">
          <w:rPr>
            <w:rStyle w:val="kursiv"/>
          </w:rPr>
          <w:t>g</w:t>
        </w:r>
        <w:r w:rsidR="00AA5EF4">
          <w:rPr>
            <w:rFonts w:cs="Times New Roman"/>
            <w:color w:val="0000FF" w:themeColor="hyperlink"/>
            <w:u w:val="single"/>
          </w:rPr>
          <w:t xml:space="preserve"> </w:t>
        </w:r>
        <w:r w:rsidRPr="006F62EB">
          <w:rPr>
            <w:rFonts w:cs="Times New Roman"/>
            <w:color w:val="0000FF" w:themeColor="hyperlink"/>
            <w:u w:val="single"/>
          </w:rPr>
          <w:t>H-2300</w:t>
        </w:r>
      </w:hyperlink>
      <w:r w:rsidR="00AA5EF4">
        <w:rPr>
          <w:rFonts w:cs="Times New Roman"/>
        </w:rPr>
        <w:t xml:space="preserve"> og </w:t>
      </w:r>
      <w:r w:rsidR="00F7207F">
        <w:rPr>
          <w:rFonts w:cs="Times New Roman"/>
        </w:rPr>
        <w:t xml:space="preserve">Direktoratet for </w:t>
      </w:r>
      <w:proofErr w:type="spellStart"/>
      <w:r w:rsidR="00F7207F">
        <w:rPr>
          <w:rFonts w:cs="Times New Roman"/>
        </w:rPr>
        <w:t>byggkvalitets</w:t>
      </w:r>
      <w:proofErr w:type="spellEnd"/>
      <w:r w:rsidR="00AA5EF4">
        <w:rPr>
          <w:rFonts w:cs="Times New Roman"/>
        </w:rPr>
        <w:t xml:space="preserve"> </w:t>
      </w:r>
      <w:hyperlink r:id="rId182" w:history="1">
        <w:r w:rsidR="00AA5EF4" w:rsidRPr="00346285">
          <w:rPr>
            <w:rStyle w:val="Hyperkobling"/>
            <w:rFonts w:cs="Times New Roman"/>
          </w:rPr>
          <w:t>veiledning til TEK17</w:t>
        </w:r>
      </w:hyperlink>
      <w:r w:rsidR="00AA5EF4">
        <w:rPr>
          <w:rFonts w:cs="Times New Roman"/>
        </w:rPr>
        <w:t xml:space="preserve"> kapittel 5.</w:t>
      </w:r>
    </w:p>
    <w:p w14:paraId="6664AC2F" w14:textId="64B98376" w:rsidR="008529BC" w:rsidRDefault="00355750" w:rsidP="005F62DE">
      <w:pPr>
        <w:pStyle w:val="Overskrift4"/>
      </w:pPr>
      <w:r w:rsidRPr="00355750">
        <w:t>Plassering, estetiske krav og utforming</w:t>
      </w:r>
    </w:p>
    <w:p w14:paraId="79FB97FF" w14:textId="5269C2B0" w:rsidR="00CA206C" w:rsidRDefault="00355750" w:rsidP="00355750">
      <w:pPr>
        <w:spacing w:after="200"/>
        <w:rPr>
          <w:rFonts w:cs="Times New Roman"/>
          <w:szCs w:val="24"/>
        </w:rPr>
      </w:pPr>
      <w:r w:rsidRPr="00355750">
        <w:rPr>
          <w:rFonts w:cs="Times New Roman"/>
          <w:szCs w:val="24"/>
        </w:rPr>
        <w:t xml:space="preserve">Bestemmelsen skal fange opp de overordnede føringene i kommune(del)plan, eventuelt områderegulering, og ytterligere spesifisere nødvendige forhold når det gjelder de løsningene som reguleringsplanen legger opp til. En estetisk helhet forutsetter vurderinger rundt tiltakets uttrykk i volum, plassering, høyder, tilpasning til landskapet, eksisterende terreng og bygningsmasse. I hovedsak gjelder dette hensyn som ikke kan vises tilstrekkelig i plankartet. Ved bruk av reguleringsplan 3D, vil hensynene til den estetiske helheten være et vesentlig element i selve planen. I tillegg kan det være aktuelt med supplering av detaljer når det gjelder materialbruk, fargevalg, kvalitet på fellesareal, grad av utnytting, ferdsel etc. Det er også mulig å verne viktige enkeltelementer i planområdet som trær, vegetasjon og terrengformer gjennom plan- og bygningsloven </w:t>
      </w:r>
      <w:r w:rsidR="00CA206C">
        <w:rPr>
          <w:rFonts w:cs="Times New Roman"/>
          <w:szCs w:val="24"/>
        </w:rPr>
        <w:t>§ </w:t>
      </w:r>
      <w:r w:rsidR="00CA206C" w:rsidRPr="00355750">
        <w:rPr>
          <w:rFonts w:cs="Times New Roman"/>
          <w:szCs w:val="24"/>
        </w:rPr>
        <w:t>1</w:t>
      </w:r>
      <w:r w:rsidRPr="00355750">
        <w:rPr>
          <w:rFonts w:cs="Times New Roman"/>
          <w:szCs w:val="24"/>
        </w:rPr>
        <w:t>2-7 nr. 1 og 6.</w:t>
      </w:r>
    </w:p>
    <w:p w14:paraId="4EF36BB8" w14:textId="3DCBDFDE" w:rsidR="00355750" w:rsidRPr="00355750" w:rsidRDefault="00355750" w:rsidP="00355750">
      <w:pPr>
        <w:spacing w:after="200"/>
        <w:rPr>
          <w:rFonts w:cs="Times New Roman"/>
          <w:szCs w:val="24"/>
        </w:rPr>
      </w:pPr>
      <w:r w:rsidRPr="00355750">
        <w:rPr>
          <w:rFonts w:cs="Times New Roman"/>
          <w:szCs w:val="24"/>
        </w:rPr>
        <w:t xml:space="preserve">Bestemmelsen angår også bebyggelsesmønster, bebyggelsens og anleggenes plassering samt deres utforming og estetikk. Bebyggelsens karakter retter seg mot om det kan oppføres sammenhengende eller åpen bebyggelse, om det skal være småhus eller blokker osv. Ulike funksjoner vil også gi bebyggelsen ulik karakter, men må hjemles i plan- og bygningsloven </w:t>
      </w:r>
      <w:r w:rsidR="00CA206C">
        <w:rPr>
          <w:rFonts w:cs="Times New Roman"/>
          <w:szCs w:val="24"/>
        </w:rPr>
        <w:t>§ </w:t>
      </w:r>
      <w:r w:rsidR="00CA206C" w:rsidRPr="00355750">
        <w:rPr>
          <w:rFonts w:cs="Times New Roman"/>
          <w:szCs w:val="24"/>
        </w:rPr>
        <w:t>1</w:t>
      </w:r>
      <w:r w:rsidRPr="00355750">
        <w:rPr>
          <w:rFonts w:cs="Times New Roman"/>
          <w:szCs w:val="24"/>
        </w:rPr>
        <w:t>2-7 nr. 4.</w:t>
      </w:r>
    </w:p>
    <w:p w14:paraId="4518138B" w14:textId="77777777" w:rsidR="00CA206C" w:rsidRDefault="00355750" w:rsidP="00355750">
      <w:pPr>
        <w:spacing w:after="200"/>
        <w:rPr>
          <w:rFonts w:cs="Times New Roman"/>
          <w:szCs w:val="24"/>
        </w:rPr>
      </w:pPr>
      <w:r w:rsidRPr="00355750">
        <w:rPr>
          <w:rFonts w:cs="Times New Roman"/>
          <w:szCs w:val="24"/>
        </w:rPr>
        <w:t xml:space="preserve">De fleste forhold </w:t>
      </w:r>
      <w:proofErr w:type="gramStart"/>
      <w:r w:rsidRPr="00355750">
        <w:rPr>
          <w:rFonts w:cs="Times New Roman"/>
          <w:szCs w:val="24"/>
        </w:rPr>
        <w:t>vedrørende</w:t>
      </w:r>
      <w:proofErr w:type="gramEnd"/>
      <w:r w:rsidRPr="00355750">
        <w:rPr>
          <w:rFonts w:cs="Times New Roman"/>
          <w:szCs w:val="24"/>
        </w:rPr>
        <w:t xml:space="preserve"> bygningers utseende og ytre utførelse kan fastlegges ved bruk av bestemmelser. Planen kan gå langt i detaljering, som for eksempel fasadeoppriss som kan bindes opp i planen og som kan fastsette vindusplassering av hensyn til å unngå naboinnsyn.</w:t>
      </w:r>
    </w:p>
    <w:p w14:paraId="0232BC48" w14:textId="440313B6" w:rsidR="00355750" w:rsidRPr="00355750" w:rsidRDefault="00355750" w:rsidP="00355750">
      <w:pPr>
        <w:spacing w:after="200"/>
        <w:rPr>
          <w:rFonts w:cs="Times New Roman"/>
          <w:szCs w:val="24"/>
        </w:rPr>
      </w:pPr>
      <w:r w:rsidRPr="00355750">
        <w:rPr>
          <w:rFonts w:cs="Times New Roman"/>
          <w:szCs w:val="24"/>
        </w:rPr>
        <w:t xml:space="preserve">Det kan angis hvilke deler av tomten som tillates bebygget. Dette gjøres med </w:t>
      </w:r>
      <w:r w:rsidR="004D6C52">
        <w:rPr>
          <w:rFonts w:cs="Times New Roman"/>
          <w:szCs w:val="24"/>
        </w:rPr>
        <w:t xml:space="preserve">bestemmelser </w:t>
      </w:r>
      <w:r w:rsidR="00184526">
        <w:rPr>
          <w:rFonts w:cs="Times New Roman"/>
          <w:szCs w:val="24"/>
        </w:rPr>
        <w:t>fastsatt som</w:t>
      </w:r>
      <w:r w:rsidR="004D6C52" w:rsidRPr="00355750">
        <w:rPr>
          <w:rFonts w:cs="Times New Roman"/>
          <w:szCs w:val="24"/>
        </w:rPr>
        <w:t xml:space="preserve"> </w:t>
      </w:r>
      <w:r w:rsidRPr="00355750">
        <w:rPr>
          <w:rFonts w:cs="Times New Roman"/>
          <w:szCs w:val="24"/>
        </w:rPr>
        <w:t xml:space="preserve">linjer som viser </w:t>
      </w:r>
      <w:r w:rsidR="000F1DF9" w:rsidRPr="00355750">
        <w:rPr>
          <w:rFonts w:cs="Times New Roman"/>
          <w:szCs w:val="24"/>
        </w:rPr>
        <w:t xml:space="preserve">plasseringen av </w:t>
      </w:r>
      <w:r w:rsidRPr="00355750">
        <w:rPr>
          <w:rFonts w:cs="Times New Roman"/>
          <w:szCs w:val="24"/>
        </w:rPr>
        <w:t>planlagt bebyggelse</w:t>
      </w:r>
      <w:r w:rsidR="000F1DF9">
        <w:rPr>
          <w:rFonts w:cs="Times New Roman"/>
          <w:szCs w:val="24"/>
        </w:rPr>
        <w:t>, eller i form av byggegrenser,</w:t>
      </w:r>
      <w:r w:rsidRPr="00355750">
        <w:rPr>
          <w:rFonts w:cs="Times New Roman"/>
          <w:szCs w:val="24"/>
        </w:rPr>
        <w:t xml:space="preserve"> eller eksisterende bebyggelse som inngår i planen. Bebyggelsen må i tilfelle plasseres langs eller innenfor de </w:t>
      </w:r>
      <w:r w:rsidR="000F1DF9">
        <w:rPr>
          <w:rFonts w:cs="Times New Roman"/>
          <w:szCs w:val="24"/>
        </w:rPr>
        <w:t>angitte</w:t>
      </w:r>
      <w:r w:rsidR="000F1DF9" w:rsidRPr="00355750">
        <w:rPr>
          <w:rFonts w:cs="Times New Roman"/>
          <w:szCs w:val="24"/>
        </w:rPr>
        <w:t xml:space="preserve"> </w:t>
      </w:r>
      <w:r w:rsidRPr="00355750">
        <w:rPr>
          <w:rFonts w:cs="Times New Roman"/>
          <w:szCs w:val="24"/>
        </w:rPr>
        <w:t xml:space="preserve">linjene. </w:t>
      </w:r>
      <w:r w:rsidR="000F1DF9">
        <w:rPr>
          <w:rFonts w:cs="Times New Roman"/>
          <w:szCs w:val="24"/>
        </w:rPr>
        <w:t xml:space="preserve">Plasseringen kan også vises med punktsymbol. </w:t>
      </w:r>
      <w:r w:rsidR="00435E5D">
        <w:rPr>
          <w:rFonts w:cs="Times New Roman"/>
          <w:szCs w:val="24"/>
        </w:rPr>
        <w:t>Eventuelle bestemmelser om møneretninger kan vises med retningssymbol.</w:t>
      </w:r>
    </w:p>
    <w:p w14:paraId="641C03A9" w14:textId="77777777" w:rsidR="00355750" w:rsidRPr="00355750" w:rsidRDefault="00355750" w:rsidP="00355750">
      <w:pPr>
        <w:spacing w:after="200"/>
        <w:rPr>
          <w:rFonts w:cs="Times New Roman"/>
          <w:szCs w:val="24"/>
        </w:rPr>
      </w:pPr>
      <w:r w:rsidRPr="00355750">
        <w:rPr>
          <w:rFonts w:cs="Times New Roman"/>
          <w:szCs w:val="24"/>
        </w:rPr>
        <w:t>Planbestemmelsen kan også utformes slik at det overlates til bygningsmyndighetene å fastsette bebyggelsens endelige plassering på tomta. En slik bestemmelse passer der hvor bebyggelsens plassering ikke er bestemt i detalj ved utformingen av planen.</w:t>
      </w:r>
    </w:p>
    <w:p w14:paraId="21C54848" w14:textId="77777777" w:rsidR="00355750" w:rsidRPr="00355750" w:rsidRDefault="00355750" w:rsidP="00355750">
      <w:pPr>
        <w:spacing w:after="200"/>
        <w:rPr>
          <w:rFonts w:cs="Times New Roman"/>
          <w:szCs w:val="24"/>
        </w:rPr>
      </w:pPr>
      <w:r w:rsidRPr="00355750">
        <w:rPr>
          <w:rFonts w:cs="Times New Roman"/>
          <w:szCs w:val="24"/>
        </w:rPr>
        <w:t>Bestemmelser om plassering kan ha betydning for bebyggelsens form, eller de kan være av betydning for ferdselsmulighet og adkomst mv. Et eksempel på en bestemmelse er at første etasje skal bygges innrykket. En slik bestemmelse kan være praktisk for forretningsbebyggelse der en ønsker en innrykket førsteetasje for å gi rom for bredere og/eller delvis overdekkede fortau.</w:t>
      </w:r>
    </w:p>
    <w:p w14:paraId="2872BC7D" w14:textId="06C919B1" w:rsidR="00355750" w:rsidRPr="00355750" w:rsidRDefault="00355750" w:rsidP="00355750">
      <w:pPr>
        <w:spacing w:after="200"/>
        <w:rPr>
          <w:rFonts w:cs="Times New Roman"/>
          <w:szCs w:val="24"/>
        </w:rPr>
      </w:pPr>
      <w:r w:rsidRPr="00355750">
        <w:rPr>
          <w:rFonts w:cs="Times New Roman"/>
          <w:szCs w:val="24"/>
        </w:rPr>
        <w:t xml:space="preserve">Det kan bestemmes at bygningene plasseres i nabogrense og gavl mot gavl. Dette krever at bygningene er detaljplassert på reguleringskartet, jf. plan- og bygningsloven </w:t>
      </w:r>
      <w:r w:rsidR="00CA206C">
        <w:rPr>
          <w:rFonts w:cs="Times New Roman"/>
          <w:szCs w:val="24"/>
        </w:rPr>
        <w:t>§ </w:t>
      </w:r>
      <w:r w:rsidR="00CA206C" w:rsidRPr="00355750">
        <w:rPr>
          <w:rFonts w:cs="Times New Roman"/>
          <w:szCs w:val="24"/>
        </w:rPr>
        <w:t>2</w:t>
      </w:r>
      <w:r w:rsidRPr="00355750">
        <w:rPr>
          <w:rFonts w:cs="Times New Roman"/>
          <w:szCs w:val="24"/>
        </w:rPr>
        <w:t xml:space="preserve">9-4 og grannelova </w:t>
      </w:r>
      <w:r w:rsidR="00CA206C">
        <w:rPr>
          <w:rFonts w:cs="Times New Roman"/>
          <w:szCs w:val="24"/>
        </w:rPr>
        <w:t>§ </w:t>
      </w:r>
      <w:r w:rsidR="00CA206C" w:rsidRPr="00355750">
        <w:rPr>
          <w:rFonts w:cs="Times New Roman"/>
          <w:szCs w:val="24"/>
        </w:rPr>
        <w:t>4</w:t>
      </w:r>
      <w:r w:rsidRPr="00355750">
        <w:rPr>
          <w:rFonts w:cs="Times New Roman"/>
          <w:szCs w:val="24"/>
        </w:rPr>
        <w:t>.</w:t>
      </w:r>
    </w:p>
    <w:p w14:paraId="54B5C214" w14:textId="3261E48B" w:rsidR="00355750" w:rsidRPr="00C878F6" w:rsidRDefault="00355750" w:rsidP="00C878F6">
      <w:pPr>
        <w:spacing w:after="200"/>
        <w:rPr>
          <w:rFonts w:cs="Times New Roman"/>
        </w:rPr>
      </w:pPr>
      <w:r w:rsidRPr="006F62EB">
        <w:rPr>
          <w:rFonts w:cs="Times New Roman"/>
        </w:rPr>
        <w:t xml:space="preserve">Der hvor det ikke er fastsatt andre grenser i reguleringsplan, skal kommunen påse at byggegrensene fastsatt i </w:t>
      </w:r>
      <w:hyperlink r:id="rId183" w:history="1">
        <w:r w:rsidRPr="006F62EB">
          <w:rPr>
            <w:rFonts w:cs="Times New Roman"/>
            <w:color w:val="0000FF" w:themeColor="hyperlink"/>
            <w:u w:val="single"/>
          </w:rPr>
          <w:t>jernbaneloven</w:t>
        </w:r>
      </w:hyperlink>
      <w:r w:rsidRPr="006F62EB">
        <w:rPr>
          <w:rFonts w:cs="Times New Roman"/>
        </w:rPr>
        <w:t xml:space="preserve"> </w:t>
      </w:r>
      <w:r w:rsidRPr="00C878F6">
        <w:rPr>
          <w:rFonts w:cs="Times New Roman"/>
        </w:rPr>
        <w:t xml:space="preserve">og vegloven blir fulgt. Veglovens byggegrenser innebærer at bebyggelsen ikke kan plasseres nærmere vegens senterlinje enn det vegloven fastsetter for de enkelte </w:t>
      </w:r>
      <w:proofErr w:type="spellStart"/>
      <w:r w:rsidRPr="00C878F6">
        <w:rPr>
          <w:rFonts w:cs="Times New Roman"/>
        </w:rPr>
        <w:t>vegklasser</w:t>
      </w:r>
      <w:proofErr w:type="spellEnd"/>
      <w:r w:rsidRPr="00C878F6">
        <w:rPr>
          <w:rFonts w:cs="Times New Roman"/>
        </w:rPr>
        <w:t xml:space="preserve"> i </w:t>
      </w:r>
      <w:hyperlink r:id="rId184" w:history="1">
        <w:r w:rsidRPr="006F62EB">
          <w:rPr>
            <w:rFonts w:cs="Times New Roman"/>
            <w:color w:val="0000FF" w:themeColor="hyperlink"/>
            <w:u w:val="single"/>
          </w:rPr>
          <w:t xml:space="preserve">vegloven </w:t>
        </w:r>
        <w:r w:rsidR="00CA206C">
          <w:rPr>
            <w:rFonts w:cs="Times New Roman"/>
            <w:color w:val="0000FF" w:themeColor="hyperlink"/>
            <w:u w:val="single"/>
          </w:rPr>
          <w:t>§ </w:t>
        </w:r>
        <w:r w:rsidR="00CA206C" w:rsidRPr="00C878F6">
          <w:rPr>
            <w:rFonts w:cs="Times New Roman"/>
            <w:color w:val="0000FF" w:themeColor="hyperlink"/>
            <w:u w:val="single"/>
          </w:rPr>
          <w:t>2</w:t>
        </w:r>
        <w:r w:rsidRPr="00C878F6">
          <w:rPr>
            <w:rFonts w:cs="Times New Roman"/>
            <w:color w:val="0000FF" w:themeColor="hyperlink"/>
            <w:u w:val="single"/>
          </w:rPr>
          <w:t>9</w:t>
        </w:r>
      </w:hyperlink>
      <w:r w:rsidRPr="006F62EB">
        <w:rPr>
          <w:rFonts w:cs="Times New Roman"/>
        </w:rPr>
        <w:t>. Nå</w:t>
      </w:r>
      <w:r w:rsidRPr="00C878F6">
        <w:rPr>
          <w:rFonts w:cs="Times New Roman"/>
        </w:rPr>
        <w:t xml:space="preserve">r det gjelder byggegrenser langs jernbaner, er bestemmelsene om dette gitt i jernbaneloven </w:t>
      </w:r>
      <w:r w:rsidR="00CA206C">
        <w:rPr>
          <w:rFonts w:cs="Times New Roman"/>
        </w:rPr>
        <w:t>§ </w:t>
      </w:r>
      <w:r w:rsidR="00CA206C" w:rsidRPr="00C878F6">
        <w:rPr>
          <w:rFonts w:cs="Times New Roman"/>
        </w:rPr>
        <w:t>1</w:t>
      </w:r>
      <w:r w:rsidRPr="00C878F6">
        <w:rPr>
          <w:rFonts w:cs="Times New Roman"/>
        </w:rPr>
        <w:t>0.</w:t>
      </w:r>
    </w:p>
    <w:p w14:paraId="2AD561DF" w14:textId="0AA3FAE0" w:rsidR="00CA206C" w:rsidRDefault="00355750" w:rsidP="00C878F6">
      <w:pPr>
        <w:shd w:val="clear" w:color="auto" w:fill="FFFFFF" w:themeFill="background1"/>
        <w:rPr>
          <w:rFonts w:cs="Times New Roman"/>
        </w:rPr>
      </w:pPr>
      <w:r w:rsidRPr="00C878F6">
        <w:rPr>
          <w:rFonts w:cs="Times New Roman"/>
        </w:rPr>
        <w:t xml:space="preserve">Bestemmelsen i </w:t>
      </w:r>
      <w:r w:rsidR="00CA206C">
        <w:rPr>
          <w:rFonts w:cs="Times New Roman"/>
        </w:rPr>
        <w:t>§ </w:t>
      </w:r>
      <w:r w:rsidR="00CA206C" w:rsidRPr="00C878F6">
        <w:rPr>
          <w:rFonts w:cs="Times New Roman"/>
        </w:rPr>
        <w:t>1</w:t>
      </w:r>
      <w:r w:rsidRPr="00C878F6">
        <w:rPr>
          <w:rFonts w:cs="Times New Roman"/>
        </w:rPr>
        <w:t xml:space="preserve">2-7 nr. 1 kan stille krav til utformingen av stigningsforhold på vei, plassering av avkjørsel og inndeling i gangveier og kjøreveier, herunder gågater, sykkelstier, byrom (torg, gågater o.l.) og annet som også kan vises i plankartet. For andre forhold kan det stilles krav om illustrasjoner som viser utformingen av byrom, </w:t>
      </w:r>
      <w:proofErr w:type="spellStart"/>
      <w:r w:rsidRPr="00C878F6">
        <w:rPr>
          <w:rFonts w:cs="Times New Roman"/>
        </w:rPr>
        <w:t>utomhusarealer</w:t>
      </w:r>
      <w:proofErr w:type="spellEnd"/>
      <w:r w:rsidRPr="00C878F6">
        <w:rPr>
          <w:rFonts w:cs="Times New Roman"/>
        </w:rPr>
        <w:t xml:space="preserve">, fasadeoppriss, snitt mv. Dette kan gjelde både bygninger, anlegg og utearealer. </w:t>
      </w:r>
      <w:r w:rsidRPr="00C878F6">
        <w:rPr>
          <w:rFonts w:cs="Times New Roman"/>
          <w:color w:val="000000"/>
        </w:rPr>
        <w:t>Bestemmelsen ka</w:t>
      </w:r>
      <w:r w:rsidRPr="00C878F6">
        <w:rPr>
          <w:rFonts w:cs="Times New Roman"/>
        </w:rPr>
        <w:t>n brukes til å slå fast at illustrasjoner skal være bindende for detaljutformingen av tiltaket og derfor ha samme rettsvirkning som planen. Det forutsetter at slike supplerende dokumenter behandles og vedtas som del av planen.</w:t>
      </w:r>
    </w:p>
    <w:p w14:paraId="3C42959C" w14:textId="4FFC3704" w:rsidR="00355750" w:rsidRPr="00355750" w:rsidRDefault="00355750" w:rsidP="00355750">
      <w:pPr>
        <w:spacing w:after="200"/>
        <w:rPr>
          <w:rFonts w:cs="Times New Roman"/>
          <w:szCs w:val="24"/>
        </w:rPr>
      </w:pPr>
      <w:r w:rsidRPr="00355750">
        <w:rPr>
          <w:rFonts w:cs="Times New Roman"/>
          <w:szCs w:val="24"/>
        </w:rPr>
        <w:t xml:space="preserve">Ut fra de hensyn som skal ivaretas av plan- og bygningsloven </w:t>
      </w:r>
      <w:r w:rsidR="00CA206C">
        <w:rPr>
          <w:rFonts w:cs="Times New Roman"/>
          <w:szCs w:val="24"/>
        </w:rPr>
        <w:t>§ </w:t>
      </w:r>
      <w:r w:rsidR="00CA206C" w:rsidRPr="00355750">
        <w:rPr>
          <w:rFonts w:cs="Times New Roman"/>
          <w:szCs w:val="24"/>
        </w:rPr>
        <w:t>1</w:t>
      </w:r>
      <w:r w:rsidRPr="00355750">
        <w:rPr>
          <w:rFonts w:cs="Times New Roman"/>
          <w:szCs w:val="24"/>
        </w:rPr>
        <w:t>2-7 nr. 1 kan bestemmelsen hjemle fastsetting av at ledninger for strøm, telefon og TV skal føres frem i jordkabler. Bruk av denne bestemmelsen må baseres på en konkret vurdering av behovet.</w:t>
      </w:r>
    </w:p>
    <w:p w14:paraId="5E6BE5B5" w14:textId="77777777" w:rsidR="00CA206C" w:rsidRDefault="00355750" w:rsidP="00355750">
      <w:pPr>
        <w:spacing w:after="200"/>
        <w:rPr>
          <w:rFonts w:cs="Times New Roman"/>
          <w:szCs w:val="24"/>
        </w:rPr>
      </w:pPr>
      <w:r w:rsidRPr="00355750">
        <w:rPr>
          <w:rFonts w:cs="Times New Roman"/>
          <w:szCs w:val="24"/>
        </w:rPr>
        <w:t>Det kan også gis bestemmelse om at før søknad om byggetillatelse kan godkjennes, kan kommunen kreve utarbeidet tegninger som viser bebyggelsens tilpasning, som f.eks. høyde, i forhold til omkringliggende bygninger, terreng og vegetasjon. Det kan også stilles krav om tegninger som viser hvordan bebyggelsen oppleves fra viktige punkter i omgivelsene (siktlinjer i landskapet eller byrommet). Slike tegninger bør være tredimensjonale og ha synsfelt fra eksisterende bakkenivå. Slike bestemmelser kan nyttes der det er viktig å se helheten i et bygningsmiljø eller gateparti, forholdet til bygninger på motsatt side av en gate, hvordan bebyggelsen framstår i landskapet/byrommet, m.m.</w:t>
      </w:r>
    </w:p>
    <w:p w14:paraId="7913FA71" w14:textId="57186873" w:rsidR="00355750" w:rsidRPr="00355750" w:rsidRDefault="00355750" w:rsidP="00355750">
      <w:pPr>
        <w:spacing w:after="200"/>
        <w:rPr>
          <w:rFonts w:cs="Times New Roman"/>
          <w:szCs w:val="24"/>
        </w:rPr>
      </w:pPr>
      <w:r w:rsidRPr="00355750">
        <w:rPr>
          <w:rFonts w:cs="Times New Roman"/>
          <w:szCs w:val="24"/>
        </w:rPr>
        <w:t>Bestemmelsen kan også brukes til å stille krav om materialbruk i et planområde for å sikre at nye bygg ikke skal bryte med et større områdes karakter og/eller kulturmiljø.</w:t>
      </w:r>
    </w:p>
    <w:p w14:paraId="754534C4" w14:textId="5DA91F38" w:rsidR="008529BC" w:rsidRDefault="007923BF" w:rsidP="005F62DE">
      <w:pPr>
        <w:pStyle w:val="Overskrift4"/>
      </w:pPr>
      <w:r>
        <w:t>Tomteinndeling</w:t>
      </w:r>
    </w:p>
    <w:p w14:paraId="0FB9E020" w14:textId="7A856D0D" w:rsidR="00CA206C" w:rsidRDefault="00355750" w:rsidP="00A359CD">
      <w:pPr>
        <w:rPr>
          <w:rFonts w:cs="Times New Roman"/>
          <w:szCs w:val="24"/>
        </w:rPr>
      </w:pPr>
      <w:r w:rsidRPr="00355750">
        <w:rPr>
          <w:rFonts w:cs="Times New Roman"/>
          <w:szCs w:val="24"/>
        </w:rPr>
        <w:t>Eiendoms</w:t>
      </w:r>
      <w:r w:rsidR="00AA5EF4">
        <w:rPr>
          <w:rFonts w:cs="Times New Roman"/>
          <w:szCs w:val="24"/>
        </w:rPr>
        <w:t>st</w:t>
      </w:r>
      <w:r w:rsidR="003B3952">
        <w:rPr>
          <w:rFonts w:cs="Times New Roman"/>
          <w:szCs w:val="24"/>
        </w:rPr>
        <w:t>r</w:t>
      </w:r>
      <w:r w:rsidR="00AA5EF4">
        <w:rPr>
          <w:rFonts w:cs="Times New Roman"/>
          <w:szCs w:val="24"/>
        </w:rPr>
        <w:t>ukturen</w:t>
      </w:r>
      <w:r w:rsidRPr="00355750">
        <w:rPr>
          <w:rFonts w:cs="Times New Roman"/>
          <w:szCs w:val="24"/>
        </w:rPr>
        <w:t xml:space="preserve">, og derav tomtearealet, er viktig bl.a. for hvilke </w:t>
      </w:r>
      <w:r w:rsidR="004016BC">
        <w:rPr>
          <w:rFonts w:cs="Times New Roman"/>
          <w:szCs w:val="24"/>
        </w:rPr>
        <w:t>tomter</w:t>
      </w:r>
      <w:r w:rsidR="004016BC" w:rsidRPr="00355750">
        <w:rPr>
          <w:rFonts w:cs="Times New Roman"/>
          <w:szCs w:val="24"/>
        </w:rPr>
        <w:t xml:space="preserve"> </w:t>
      </w:r>
      <w:r w:rsidRPr="00355750">
        <w:rPr>
          <w:rFonts w:cs="Times New Roman"/>
          <w:szCs w:val="24"/>
        </w:rPr>
        <w:t xml:space="preserve">som </w:t>
      </w:r>
      <w:r w:rsidR="00AA5EF4">
        <w:rPr>
          <w:rFonts w:cs="Times New Roman"/>
          <w:szCs w:val="24"/>
        </w:rPr>
        <w:t xml:space="preserve">kan </w:t>
      </w:r>
      <w:r w:rsidRPr="00355750">
        <w:rPr>
          <w:rFonts w:cs="Times New Roman"/>
          <w:szCs w:val="24"/>
        </w:rPr>
        <w:t xml:space="preserve">disponeres og bygges ut i sammenheng, for grad av utnytting og for hvilke forhold som funksjonelt må løses innenfor </w:t>
      </w:r>
      <w:r w:rsidR="003B3952">
        <w:rPr>
          <w:rFonts w:cs="Times New Roman"/>
          <w:szCs w:val="24"/>
        </w:rPr>
        <w:t>den enkelte</w:t>
      </w:r>
      <w:r w:rsidR="004016BC">
        <w:rPr>
          <w:rFonts w:cs="Times New Roman"/>
          <w:szCs w:val="24"/>
        </w:rPr>
        <w:t xml:space="preserve"> eiendom</w:t>
      </w:r>
      <w:r w:rsidR="0085223E">
        <w:rPr>
          <w:rFonts w:cs="Times New Roman"/>
          <w:szCs w:val="24"/>
        </w:rPr>
        <w:t>men</w:t>
      </w:r>
      <w:r w:rsidR="003B3952" w:rsidRPr="00355750">
        <w:rPr>
          <w:rFonts w:cs="Times New Roman"/>
          <w:szCs w:val="24"/>
        </w:rPr>
        <w:t xml:space="preserve"> </w:t>
      </w:r>
      <w:r w:rsidR="004016BC">
        <w:rPr>
          <w:rFonts w:cs="Times New Roman"/>
          <w:szCs w:val="24"/>
        </w:rPr>
        <w:t>(matrikkel</w:t>
      </w:r>
      <w:r w:rsidRPr="00355750">
        <w:rPr>
          <w:rFonts w:cs="Times New Roman"/>
          <w:szCs w:val="24"/>
        </w:rPr>
        <w:t>enhet</w:t>
      </w:r>
      <w:r w:rsidR="004016BC">
        <w:rPr>
          <w:rFonts w:cs="Times New Roman"/>
          <w:szCs w:val="24"/>
        </w:rPr>
        <w:t>)</w:t>
      </w:r>
      <w:r w:rsidRPr="00355750">
        <w:rPr>
          <w:rFonts w:cs="Times New Roman"/>
          <w:szCs w:val="24"/>
        </w:rPr>
        <w:t xml:space="preserve">. Planen kan bestemme at eksisterende </w:t>
      </w:r>
      <w:r w:rsidR="003B3952">
        <w:rPr>
          <w:rFonts w:cs="Times New Roman"/>
          <w:szCs w:val="24"/>
        </w:rPr>
        <w:t>eiendoms</w:t>
      </w:r>
      <w:r w:rsidRPr="00355750">
        <w:rPr>
          <w:rFonts w:cs="Times New Roman"/>
          <w:szCs w:val="24"/>
        </w:rPr>
        <w:t>grenser skal oppheves</w:t>
      </w:r>
      <w:r w:rsidR="00AA5EF4">
        <w:rPr>
          <w:rFonts w:cs="Times New Roman"/>
          <w:szCs w:val="24"/>
        </w:rPr>
        <w:t xml:space="preserve"> </w:t>
      </w:r>
      <w:r w:rsidR="0085223E">
        <w:t>eller at en</w:t>
      </w:r>
      <w:r w:rsidR="00AA5EF4">
        <w:t xml:space="preserve"> ny </w:t>
      </w:r>
      <w:r w:rsidR="003B3952">
        <w:t>eiendoms</w:t>
      </w:r>
      <w:r w:rsidR="00AA5EF4">
        <w:t xml:space="preserve">grense skal </w:t>
      </w:r>
      <w:r w:rsidR="0085223E">
        <w:t>trekkes på en bestemt måte</w:t>
      </w:r>
      <w:r w:rsidRPr="00355750">
        <w:rPr>
          <w:rFonts w:cs="Times New Roman"/>
          <w:szCs w:val="24"/>
        </w:rPr>
        <w:t xml:space="preserve">. Planen kan også </w:t>
      </w:r>
      <w:r w:rsidR="004016BC">
        <w:rPr>
          <w:rFonts w:cs="Times New Roman"/>
          <w:szCs w:val="24"/>
        </w:rPr>
        <w:t>bestemme</w:t>
      </w:r>
      <w:r w:rsidR="004016BC" w:rsidRPr="00355750">
        <w:rPr>
          <w:rFonts w:cs="Times New Roman"/>
          <w:szCs w:val="24"/>
        </w:rPr>
        <w:t xml:space="preserve"> </w:t>
      </w:r>
      <w:r w:rsidRPr="00355750">
        <w:rPr>
          <w:rFonts w:cs="Times New Roman"/>
          <w:szCs w:val="24"/>
        </w:rPr>
        <w:t xml:space="preserve">at </w:t>
      </w:r>
      <w:r w:rsidR="004016BC">
        <w:rPr>
          <w:rFonts w:cs="Times New Roman"/>
          <w:szCs w:val="24"/>
        </w:rPr>
        <w:t xml:space="preserve">en </w:t>
      </w:r>
      <w:r w:rsidRPr="00355750">
        <w:rPr>
          <w:rFonts w:cs="Times New Roman"/>
          <w:szCs w:val="24"/>
        </w:rPr>
        <w:t xml:space="preserve">eksisterende eiendomsgrense skal </w:t>
      </w:r>
      <w:r w:rsidR="00DC2D00">
        <w:rPr>
          <w:rFonts w:cs="Times New Roman"/>
          <w:szCs w:val="24"/>
        </w:rPr>
        <w:t>forbli uendret</w:t>
      </w:r>
      <w:r w:rsidRPr="00355750">
        <w:rPr>
          <w:rFonts w:cs="Times New Roman"/>
          <w:szCs w:val="24"/>
        </w:rPr>
        <w:t xml:space="preserve">. Eiendomsgrenser som er </w:t>
      </w:r>
      <w:r w:rsidR="00DC2D00">
        <w:rPr>
          <w:rFonts w:cs="Times New Roman"/>
          <w:szCs w:val="24"/>
        </w:rPr>
        <w:t>regulert</w:t>
      </w:r>
      <w:r w:rsidR="00DC2D00" w:rsidRPr="00355750">
        <w:rPr>
          <w:rFonts w:cs="Times New Roman"/>
          <w:szCs w:val="24"/>
        </w:rPr>
        <w:t xml:space="preserve"> </w:t>
      </w:r>
      <w:r w:rsidRPr="00355750">
        <w:rPr>
          <w:rFonts w:cs="Times New Roman"/>
          <w:szCs w:val="24"/>
        </w:rPr>
        <w:t>i planen, må legges til grunn for ny</w:t>
      </w:r>
      <w:r w:rsidR="003374EF">
        <w:rPr>
          <w:rFonts w:cs="Times New Roman"/>
          <w:szCs w:val="24"/>
        </w:rPr>
        <w:t>e</w:t>
      </w:r>
      <w:r w:rsidRPr="00355750">
        <w:rPr>
          <w:rFonts w:cs="Times New Roman"/>
          <w:szCs w:val="24"/>
        </w:rPr>
        <w:t xml:space="preserve"> </w:t>
      </w:r>
      <w:r w:rsidR="003374EF">
        <w:rPr>
          <w:rFonts w:cs="Times New Roman"/>
          <w:szCs w:val="24"/>
        </w:rPr>
        <w:t>tiltak</w:t>
      </w:r>
      <w:r w:rsidRPr="00355750">
        <w:rPr>
          <w:rFonts w:cs="Times New Roman"/>
          <w:szCs w:val="24"/>
        </w:rPr>
        <w:t xml:space="preserve">. </w:t>
      </w:r>
      <w:r w:rsidR="00DC2D00" w:rsidRPr="00DC2D00">
        <w:rPr>
          <w:rFonts w:cs="Times New Roman"/>
          <w:szCs w:val="24"/>
        </w:rPr>
        <w:t xml:space="preserve">Hjemmelen for å gi slike bestemmelser </w:t>
      </w:r>
      <w:r w:rsidR="00140EE2">
        <w:rPr>
          <w:rFonts w:cs="Times New Roman"/>
          <w:szCs w:val="24"/>
        </w:rPr>
        <w:t>utledes primært av</w:t>
      </w:r>
      <w:r w:rsidR="00DC2D00" w:rsidRPr="00DC2D00">
        <w:rPr>
          <w:rFonts w:cs="Times New Roman"/>
          <w:szCs w:val="24"/>
        </w:rPr>
        <w:t xml:space="preserve"> plan- og bygningsloven </w:t>
      </w:r>
      <w:r w:rsidR="00CA206C">
        <w:rPr>
          <w:rFonts w:cs="Times New Roman"/>
          <w:szCs w:val="24"/>
        </w:rPr>
        <w:t>§ </w:t>
      </w:r>
      <w:r w:rsidR="00CA206C" w:rsidRPr="00DC2D00">
        <w:rPr>
          <w:rFonts w:cs="Times New Roman"/>
          <w:szCs w:val="24"/>
        </w:rPr>
        <w:t>1</w:t>
      </w:r>
      <w:r w:rsidR="00DC2D00" w:rsidRPr="00DC2D00">
        <w:rPr>
          <w:rFonts w:cs="Times New Roman"/>
          <w:szCs w:val="24"/>
        </w:rPr>
        <w:t>2-7 nr. 1</w:t>
      </w:r>
      <w:r w:rsidR="00140EE2">
        <w:rPr>
          <w:rFonts w:cs="Times New Roman"/>
          <w:szCs w:val="24"/>
        </w:rPr>
        <w:t>, men kan etter omstendighetene også utledes av nr.</w:t>
      </w:r>
      <w:r w:rsidR="00DC2D00" w:rsidRPr="00DC2D00">
        <w:rPr>
          <w:rFonts w:cs="Times New Roman"/>
          <w:szCs w:val="24"/>
        </w:rPr>
        <w:t xml:space="preserve"> 2.</w:t>
      </w:r>
    </w:p>
    <w:p w14:paraId="3B2C8A6A" w14:textId="77777777" w:rsidR="00CA206C" w:rsidRDefault="00DC2D00" w:rsidP="00A359CD">
      <w:pPr>
        <w:rPr>
          <w:rFonts w:cs="Times New Roman"/>
          <w:szCs w:val="24"/>
        </w:rPr>
      </w:pPr>
      <w:r w:rsidRPr="00DC2D00">
        <w:rPr>
          <w:rFonts w:cs="Times New Roman"/>
          <w:szCs w:val="24"/>
        </w:rPr>
        <w:t xml:space="preserve">Bestemmelsene kan formuleres tekstlig </w:t>
      </w:r>
      <w:r w:rsidR="00A359CD">
        <w:rPr>
          <w:rFonts w:cs="Times New Roman"/>
          <w:szCs w:val="24"/>
        </w:rPr>
        <w:t xml:space="preserve">sammen med andre bestemmelser </w:t>
      </w:r>
      <w:r w:rsidRPr="00DC2D00">
        <w:rPr>
          <w:rFonts w:cs="Times New Roman"/>
          <w:szCs w:val="24"/>
        </w:rPr>
        <w:t xml:space="preserve">i eget oppsett eller kartografisk som del av plankartet, eller som en kombinasjon av tekst og kartografiske virkemidler. Uavhengig av hvordan og hvor i reguleringsplanen bestemmelsene </w:t>
      </w:r>
      <w:proofErr w:type="gramStart"/>
      <w:r w:rsidRPr="00DC2D00">
        <w:rPr>
          <w:rFonts w:cs="Times New Roman"/>
          <w:szCs w:val="24"/>
        </w:rPr>
        <w:t>fremgår</w:t>
      </w:r>
      <w:proofErr w:type="gramEnd"/>
      <w:r w:rsidRPr="00DC2D00">
        <w:rPr>
          <w:rFonts w:cs="Times New Roman"/>
          <w:szCs w:val="24"/>
        </w:rPr>
        <w:t xml:space="preserve">, må bestemmelsene være tilstrekkelig klart formulert for å kunne hjemle påbud </w:t>
      </w:r>
      <w:r w:rsidR="003E7238">
        <w:rPr>
          <w:rFonts w:cs="Times New Roman"/>
          <w:szCs w:val="24"/>
        </w:rPr>
        <w:t xml:space="preserve">om </w:t>
      </w:r>
      <w:r w:rsidRPr="00DC2D00">
        <w:rPr>
          <w:rFonts w:cs="Times New Roman"/>
          <w:szCs w:val="24"/>
        </w:rPr>
        <w:t>eller forbud mot framtidige endringer i eiendomsstrukturen.</w:t>
      </w:r>
    </w:p>
    <w:p w14:paraId="038F6D90" w14:textId="5B95C527" w:rsidR="00CA206C" w:rsidRDefault="001C7E3E" w:rsidP="00A359CD">
      <w:pPr>
        <w:rPr>
          <w:rFonts w:cs="Times New Roman"/>
          <w:szCs w:val="24"/>
        </w:rPr>
      </w:pPr>
      <w:r w:rsidRPr="001C7E3E">
        <w:rPr>
          <w:rFonts w:cs="Times New Roman"/>
          <w:szCs w:val="24"/>
        </w:rPr>
        <w:t xml:space="preserve">Planen kan fastsette bestemmelser om </w:t>
      </w:r>
      <w:r w:rsidR="00CA206C">
        <w:rPr>
          <w:rFonts w:cs="Times New Roman"/>
          <w:szCs w:val="24"/>
        </w:rPr>
        <w:t>«</w:t>
      </w:r>
      <w:r w:rsidRPr="001C7E3E">
        <w:rPr>
          <w:rFonts w:cs="Times New Roman"/>
          <w:szCs w:val="24"/>
        </w:rPr>
        <w:t>regulert eiendomsgrense</w:t>
      </w:r>
      <w:r w:rsidR="00CA206C">
        <w:rPr>
          <w:rFonts w:cs="Times New Roman"/>
          <w:szCs w:val="24"/>
        </w:rPr>
        <w:t>»</w:t>
      </w:r>
      <w:r w:rsidRPr="001C7E3E">
        <w:rPr>
          <w:rFonts w:cs="Times New Roman"/>
          <w:szCs w:val="24"/>
        </w:rPr>
        <w:t xml:space="preserve"> og </w:t>
      </w:r>
      <w:r w:rsidR="00CA206C">
        <w:rPr>
          <w:rFonts w:cs="Times New Roman"/>
          <w:szCs w:val="24"/>
        </w:rPr>
        <w:t>«</w:t>
      </w:r>
      <w:r w:rsidRPr="001C7E3E">
        <w:rPr>
          <w:rFonts w:cs="Times New Roman"/>
          <w:szCs w:val="24"/>
        </w:rPr>
        <w:t>eiendomsgrense som skal oppheves</w:t>
      </w:r>
      <w:r w:rsidR="00CA206C">
        <w:rPr>
          <w:rFonts w:cs="Times New Roman"/>
          <w:szCs w:val="24"/>
        </w:rPr>
        <w:t>»</w:t>
      </w:r>
      <w:r w:rsidR="00B70C69">
        <w:rPr>
          <w:rFonts w:cs="Times New Roman"/>
          <w:szCs w:val="24"/>
        </w:rPr>
        <w:t xml:space="preserve"> i form av linjer i plankartet</w:t>
      </w:r>
      <w:r w:rsidRPr="001C7E3E">
        <w:rPr>
          <w:rFonts w:cs="Times New Roman"/>
          <w:szCs w:val="24"/>
        </w:rPr>
        <w:t>, jf. kart- og planforskriften vedlegg I bokstav</w:t>
      </w:r>
      <w:r w:rsidR="00F33F04">
        <w:rPr>
          <w:rFonts w:cs="Times New Roman"/>
          <w:szCs w:val="24"/>
        </w:rPr>
        <w:t xml:space="preserve"> C</w:t>
      </w:r>
      <w:r w:rsidRPr="001C7E3E">
        <w:rPr>
          <w:rFonts w:cs="Times New Roman"/>
          <w:szCs w:val="24"/>
        </w:rPr>
        <w:t xml:space="preserve"> nr. 4.</w:t>
      </w:r>
    </w:p>
    <w:p w14:paraId="4CFC8B2F" w14:textId="36C6CC11" w:rsidR="00B36BE8" w:rsidRDefault="00DC2D00" w:rsidP="007923BF">
      <w:pPr>
        <w:rPr>
          <w:rFonts w:cs="Times New Roman"/>
          <w:szCs w:val="24"/>
        </w:rPr>
      </w:pPr>
      <w:r w:rsidRPr="00DC2D00">
        <w:rPr>
          <w:rFonts w:cs="Times New Roman"/>
          <w:szCs w:val="24"/>
        </w:rPr>
        <w:t xml:space="preserve">Dersom tomteinndelingen blir angitt som regulerte eiendomsgrenser i plankartet, bør det presiseres i hvilken grad ytterligere fradelinger eller arealoverføringer er forbudt, og i hvilken grad det gjelder begrensninger i adgangen til framtidige grensejusteringer eller sammenslåinger. Settes det slike </w:t>
      </w:r>
      <w:r w:rsidR="007923BF">
        <w:rPr>
          <w:rFonts w:cs="Times New Roman"/>
          <w:szCs w:val="24"/>
        </w:rPr>
        <w:t>begrensninger</w:t>
      </w:r>
      <w:r w:rsidRPr="00DC2D00">
        <w:rPr>
          <w:rFonts w:cs="Times New Roman"/>
          <w:szCs w:val="24"/>
        </w:rPr>
        <w:t>, bør de ikke settes så snevre at reguleringen ikke gir grunnlag for praktiske justeringer i eiendomsstrukturen tilpasset det konkrete arealformålet</w:t>
      </w:r>
      <w:r w:rsidR="00B36BE8">
        <w:rPr>
          <w:rFonts w:cs="Times New Roman"/>
          <w:szCs w:val="24"/>
        </w:rPr>
        <w:t>.</w:t>
      </w:r>
      <w:r w:rsidR="00CE3D76">
        <w:rPr>
          <w:rFonts w:cs="Times New Roman"/>
          <w:szCs w:val="24"/>
        </w:rPr>
        <w:t xml:space="preserve"> </w:t>
      </w:r>
      <w:r w:rsidR="00CE3D76" w:rsidRPr="00CE3D76">
        <w:rPr>
          <w:rFonts w:cs="Times New Roman"/>
          <w:szCs w:val="24"/>
        </w:rPr>
        <w:t>Mange reguleringsplaner fungerer godt etter sin hensikt uten bestemmelser om tomteinndelingen, eller med få slike bestemmelser. Det er for eksempel ikke adgang til å opprette eller endre eiendom til et formål som er i strid med gjeldende arealplan, eller som gir en høyere grad av utnytting enn det planen tillater.</w:t>
      </w:r>
    </w:p>
    <w:p w14:paraId="1063A9DE" w14:textId="77777777" w:rsidR="00CA206C" w:rsidRDefault="00CE3D76" w:rsidP="00CE3D76">
      <w:pPr>
        <w:rPr>
          <w:rFonts w:cs="Times New Roman"/>
          <w:szCs w:val="24"/>
        </w:rPr>
      </w:pPr>
      <w:r w:rsidRPr="001C7E3E">
        <w:rPr>
          <w:rFonts w:cs="Times New Roman"/>
          <w:szCs w:val="24"/>
        </w:rPr>
        <w:t xml:space="preserve">Planen kan ikke fastsette bestemmelser knyttet til eierform eller </w:t>
      </w:r>
      <w:r>
        <w:rPr>
          <w:rFonts w:cs="Times New Roman"/>
          <w:szCs w:val="24"/>
        </w:rPr>
        <w:t xml:space="preserve">bestemmelser </w:t>
      </w:r>
      <w:r w:rsidRPr="001C7E3E">
        <w:rPr>
          <w:rFonts w:cs="Times New Roman"/>
          <w:szCs w:val="24"/>
        </w:rPr>
        <w:t xml:space="preserve">som begrenser privates adgang til salg og bortfeste av eiendom. </w:t>
      </w:r>
      <w:r w:rsidRPr="00CE3D76">
        <w:rPr>
          <w:rFonts w:cs="Times New Roman"/>
          <w:szCs w:val="24"/>
        </w:rPr>
        <w:t>Unntak gjelder bestemmelser om hvilke arealer som skal være avsatt til offentlige formål og fellesareal</w:t>
      </w:r>
      <w:r>
        <w:rPr>
          <w:rFonts w:cs="Times New Roman"/>
          <w:szCs w:val="24"/>
        </w:rPr>
        <w:t xml:space="preserve">, se punkt 6.5.14.2 om bruk av eierform i plankartet. Se også punkt 4.1.7 om regulering til fritids- og turistformål </w:t>
      </w:r>
      <w:r w:rsidR="003E6FE4">
        <w:rPr>
          <w:rFonts w:cs="Times New Roman"/>
          <w:szCs w:val="24"/>
        </w:rPr>
        <w:t>o</w:t>
      </w:r>
      <w:r>
        <w:rPr>
          <w:rFonts w:cs="Times New Roman"/>
          <w:szCs w:val="24"/>
        </w:rPr>
        <w:t>g punkt 5.6 om krav til felles planlegging.</w:t>
      </w:r>
    </w:p>
    <w:p w14:paraId="56C7643A" w14:textId="77777777" w:rsidR="00CA206C" w:rsidRDefault="00EB0F55" w:rsidP="00355750">
      <w:pPr>
        <w:spacing w:after="200"/>
        <w:rPr>
          <w:rFonts w:cs="Times New Roman"/>
          <w:szCs w:val="24"/>
        </w:rPr>
      </w:pPr>
      <w:r w:rsidRPr="00EB0F55">
        <w:rPr>
          <w:rFonts w:cs="Times New Roman"/>
          <w:szCs w:val="24"/>
        </w:rPr>
        <w:t>Bestemmelser om eiendomsstrukturen kan etter gjeldende kart- og planforskrift ikke fastsettes som punkter i reguleringsplankartet. Det er derfor ikke anledning til å fastsette bestemmelser om punktfeste for eksempel ved å markere punktfestet i plankartet. Regulering av denne type utbygginger, for eksempel</w:t>
      </w:r>
      <w:r w:rsidR="00E24E14">
        <w:rPr>
          <w:rFonts w:cs="Times New Roman"/>
          <w:szCs w:val="24"/>
        </w:rPr>
        <w:t xml:space="preserve"> </w:t>
      </w:r>
      <w:r w:rsidR="00355750" w:rsidRPr="00355750">
        <w:rPr>
          <w:rFonts w:cs="Times New Roman"/>
          <w:szCs w:val="24"/>
        </w:rPr>
        <w:t>i hytteområder</w:t>
      </w:r>
      <w:r w:rsidR="001128C4">
        <w:rPr>
          <w:rFonts w:cs="Times New Roman"/>
          <w:szCs w:val="24"/>
        </w:rPr>
        <w:t>, kan skje ved</w:t>
      </w:r>
      <w:r w:rsidR="00355750" w:rsidRPr="00355750">
        <w:rPr>
          <w:rFonts w:cs="Times New Roman"/>
          <w:szCs w:val="24"/>
        </w:rPr>
        <w:t xml:space="preserve"> å vise lokaliseringen av bygningene på plankartet</w:t>
      </w:r>
      <w:r w:rsidR="006F697F">
        <w:rPr>
          <w:rFonts w:cs="Times New Roman"/>
          <w:szCs w:val="24"/>
        </w:rPr>
        <w:t xml:space="preserve">. </w:t>
      </w:r>
      <w:r>
        <w:rPr>
          <w:rFonts w:cs="Times New Roman"/>
          <w:szCs w:val="24"/>
        </w:rPr>
        <w:t>Mange slike prosjekter er basert på at punktfestene opprettes</w:t>
      </w:r>
      <w:r w:rsidR="00E43B78">
        <w:rPr>
          <w:rFonts w:cs="Times New Roman"/>
          <w:szCs w:val="24"/>
        </w:rPr>
        <w:t xml:space="preserve"> før bygningene blir ført opp. Planen bør i så fall ha tilstrekkelig fleksibilitet slik </w:t>
      </w:r>
      <w:r w:rsidR="00E43B78" w:rsidRPr="00E43B78">
        <w:rPr>
          <w:rFonts w:cs="Times New Roman"/>
          <w:szCs w:val="24"/>
        </w:rPr>
        <w:t>at eventuelle tilpasninger tidlig i utbyggingsprosessen</w:t>
      </w:r>
      <w:r w:rsidR="00F33F04">
        <w:rPr>
          <w:rFonts w:cs="Times New Roman"/>
          <w:szCs w:val="24"/>
        </w:rPr>
        <w:t>.</w:t>
      </w:r>
      <w:r w:rsidR="00E43B78" w:rsidRPr="00E43B78">
        <w:rPr>
          <w:rFonts w:cs="Times New Roman"/>
          <w:szCs w:val="24"/>
        </w:rPr>
        <w:t xml:space="preserve"> </w:t>
      </w:r>
      <w:r w:rsidR="00F33F04">
        <w:rPr>
          <w:rFonts w:cs="Times New Roman"/>
          <w:szCs w:val="24"/>
        </w:rPr>
        <w:t xml:space="preserve">Fleksibiliteten </w:t>
      </w:r>
      <w:proofErr w:type="spellStart"/>
      <w:r w:rsidR="00F33F04">
        <w:rPr>
          <w:rFonts w:cs="Times New Roman"/>
          <w:szCs w:val="24"/>
        </w:rPr>
        <w:t>må</w:t>
      </w:r>
      <w:r w:rsidR="00355750" w:rsidRPr="00355750">
        <w:rPr>
          <w:rFonts w:cs="Times New Roman"/>
          <w:szCs w:val="24"/>
        </w:rPr>
        <w:t>ikke</w:t>
      </w:r>
      <w:proofErr w:type="spellEnd"/>
      <w:r w:rsidR="00355750" w:rsidRPr="00355750">
        <w:rPr>
          <w:rFonts w:cs="Times New Roman"/>
          <w:szCs w:val="24"/>
        </w:rPr>
        <w:t xml:space="preserve"> få innvirkning på muligheten til å plassere </w:t>
      </w:r>
      <w:r w:rsidR="00E43B78">
        <w:rPr>
          <w:rFonts w:cs="Times New Roman"/>
          <w:szCs w:val="24"/>
        </w:rPr>
        <w:t xml:space="preserve">øvrige </w:t>
      </w:r>
      <w:r w:rsidR="003235D3">
        <w:rPr>
          <w:rFonts w:cs="Times New Roman"/>
          <w:szCs w:val="24"/>
        </w:rPr>
        <w:t xml:space="preserve">planlagte </w:t>
      </w:r>
      <w:r w:rsidR="00355750" w:rsidRPr="00355750">
        <w:rPr>
          <w:rFonts w:cs="Times New Roman"/>
          <w:szCs w:val="24"/>
        </w:rPr>
        <w:t>hytter</w:t>
      </w:r>
      <w:r w:rsidR="003235D3">
        <w:rPr>
          <w:rFonts w:cs="Times New Roman"/>
          <w:szCs w:val="24"/>
        </w:rPr>
        <w:t xml:space="preserve"> og tiltak</w:t>
      </w:r>
      <w:r w:rsidR="00355750" w:rsidRPr="00355750">
        <w:rPr>
          <w:rFonts w:cs="Times New Roman"/>
          <w:szCs w:val="24"/>
        </w:rPr>
        <w:t>.</w:t>
      </w:r>
    </w:p>
    <w:p w14:paraId="3A00F12C" w14:textId="5A785E52" w:rsidR="005414B7" w:rsidRDefault="005414B7" w:rsidP="008E1AB9">
      <w:pPr>
        <w:rPr>
          <w:rFonts w:cs="Times New Roman"/>
          <w:szCs w:val="24"/>
        </w:rPr>
      </w:pPr>
      <w:r w:rsidRPr="005414B7">
        <w:rPr>
          <w:rFonts w:cs="Times New Roman"/>
          <w:szCs w:val="24"/>
        </w:rPr>
        <w:t xml:space="preserve">En vedtatt tomteinndeling vil være bindende for framtidig opprettelse eller endring av eiendom. </w:t>
      </w:r>
      <w:r w:rsidR="0028520A" w:rsidRPr="0028520A">
        <w:rPr>
          <w:rFonts w:cs="Times New Roman"/>
          <w:szCs w:val="24"/>
        </w:rPr>
        <w:t>Opprettelse av grunneiendom, anleggseiendom, jordsameie og festegrunn er søknadspliktige tiltak. Sammenslåing av slike enheter er ikke søknadspliktig. Det er heller ikke grenseendringer som kan behandles som grensejustering etter matrikkellova. Andre endringer i grensene, inkludert arealoverføring, faller inn under søknadsplikten</w:t>
      </w:r>
      <w:r w:rsidR="0028520A">
        <w:rPr>
          <w:rFonts w:cs="Times New Roman"/>
          <w:szCs w:val="24"/>
        </w:rPr>
        <w:t xml:space="preserve">. </w:t>
      </w:r>
      <w:r w:rsidR="008C5050">
        <w:rPr>
          <w:rFonts w:cs="Times New Roman"/>
          <w:szCs w:val="24"/>
        </w:rPr>
        <w:t>Planen kan ikke ha bestemmelser om opprettelse eller endring av eierseksjoner.</w:t>
      </w:r>
    </w:p>
    <w:p w14:paraId="196D1079" w14:textId="77777777" w:rsidR="00CA206C" w:rsidRDefault="008E1AB9" w:rsidP="008E1AB9">
      <w:pPr>
        <w:rPr>
          <w:rFonts w:cs="Times New Roman"/>
          <w:szCs w:val="24"/>
        </w:rPr>
      </w:pPr>
      <w:r w:rsidRPr="00B36BE8">
        <w:rPr>
          <w:rFonts w:cs="Times New Roman"/>
          <w:szCs w:val="24"/>
        </w:rPr>
        <w:t xml:space="preserve">Den eksisterende eiendomsstrukturen i planområdet vil vanligvis være en viktig forutsetning for arbeidet med planen, og i mange tilfeller også for hvordan planen kan realiseres. Angivelse av eksisterende matrikkelenheter som del av basiskartet, er imidlertid i seg selv verken et arealformål, en hensynssone eller en bestemmelse som gir rettsvirkning etter plan- og bygningsloven. Kommunen må som planmyndighet, og før planen vedtas, ta stilling til om de eksisterende eiendomsforholdene er kjent med tilstrekkelig nøyaktighet og pålitelighet, eller om eiendomsforholdene må klarlegges nærmere før kommunen kan gå videre i planbehandlingen. </w:t>
      </w:r>
      <w:r w:rsidRPr="00CE3D76">
        <w:rPr>
          <w:rFonts w:cs="Times New Roman"/>
          <w:szCs w:val="24"/>
        </w:rPr>
        <w:t>I de fleste tilfellene vil nok likevel manglende eller usikre opplysninger om eksisterende eiendomsforhold kunne håndteres senere, dvs. etter hvert som planen blir realisert.</w:t>
      </w:r>
    </w:p>
    <w:p w14:paraId="5516E90A" w14:textId="3A5CE940" w:rsidR="0028520A" w:rsidRDefault="008E1AB9" w:rsidP="008E1AB9">
      <w:pPr>
        <w:rPr>
          <w:rFonts w:cs="Times New Roman"/>
          <w:szCs w:val="24"/>
        </w:rPr>
      </w:pPr>
      <w:r w:rsidRPr="00B36BE8">
        <w:rPr>
          <w:rFonts w:cs="Times New Roman"/>
          <w:szCs w:val="24"/>
        </w:rPr>
        <w:t>Det er opp til den som har grunnbokshjemmelen eller tilsvarende disposisjonsrett, å velge hensiktsmessige eiendomstiltak etter matrikkellova for å kunne realisere planen, for eksempel opprettelse av nye matrikkelenheter, arealoverføring og grensejustering.</w:t>
      </w:r>
      <w:r w:rsidR="008C5050">
        <w:rPr>
          <w:rFonts w:cs="Times New Roman"/>
          <w:szCs w:val="24"/>
        </w:rPr>
        <w:t xml:space="preserve"> </w:t>
      </w:r>
      <w:r w:rsidR="0028520A" w:rsidRPr="0028520A">
        <w:rPr>
          <w:rFonts w:cs="Times New Roman"/>
          <w:szCs w:val="24"/>
        </w:rPr>
        <w:t>Dersom kommunen ønsker å påskynde prosessen, må det skje etter avtale eller ekspropriasjon.</w:t>
      </w:r>
    </w:p>
    <w:p w14:paraId="7551DA21" w14:textId="23EFE5FA" w:rsidR="00CA206C" w:rsidRDefault="00B70C69" w:rsidP="008E1AB9">
      <w:pPr>
        <w:rPr>
          <w:rFonts w:cs="Times New Roman"/>
          <w:szCs w:val="24"/>
        </w:rPr>
      </w:pPr>
      <w:r>
        <w:rPr>
          <w:rFonts w:cs="Times New Roman"/>
          <w:szCs w:val="24"/>
        </w:rPr>
        <w:t>Tomtene i planen</w:t>
      </w:r>
      <w:r w:rsidR="00CB1991" w:rsidRPr="00CB1991">
        <w:rPr>
          <w:rFonts w:cs="Times New Roman"/>
          <w:szCs w:val="24"/>
        </w:rPr>
        <w:t xml:space="preserve"> vil som oftest realiseres i form av grunneiendom</w:t>
      </w:r>
      <w:r w:rsidR="00CB1991">
        <w:rPr>
          <w:rFonts w:cs="Times New Roman"/>
          <w:szCs w:val="24"/>
        </w:rPr>
        <w:t>, og planen kan sette krav om dette</w:t>
      </w:r>
      <w:r w:rsidR="00CB1991" w:rsidRPr="00CB1991">
        <w:rPr>
          <w:rFonts w:cs="Times New Roman"/>
          <w:szCs w:val="24"/>
        </w:rPr>
        <w:t>. En tomt vil etter omstendighetene også kunne realiseres i form av festegrunn, men plan</w:t>
      </w:r>
      <w:r w:rsidR="00CB1991">
        <w:rPr>
          <w:rFonts w:cs="Times New Roman"/>
          <w:szCs w:val="24"/>
        </w:rPr>
        <w:t>en kan ikke</w:t>
      </w:r>
      <w:r w:rsidR="00CB1991" w:rsidRPr="00CB1991">
        <w:rPr>
          <w:rFonts w:cs="Times New Roman"/>
          <w:szCs w:val="24"/>
        </w:rPr>
        <w:t xml:space="preserve"> bestemme at en tomt skal realiseres på denne måten. </w:t>
      </w:r>
      <w:r w:rsidR="00CB1991">
        <w:rPr>
          <w:rFonts w:cs="Times New Roman"/>
          <w:szCs w:val="24"/>
        </w:rPr>
        <w:t xml:space="preserve">Planen </w:t>
      </w:r>
      <w:r w:rsidR="005B04EE">
        <w:rPr>
          <w:rFonts w:cs="Times New Roman"/>
          <w:szCs w:val="24"/>
        </w:rPr>
        <w:t xml:space="preserve">kan på den annen side bestemme </w:t>
      </w:r>
      <w:r w:rsidR="00CB1991" w:rsidRPr="00CB1991">
        <w:rPr>
          <w:rFonts w:cs="Times New Roman"/>
          <w:szCs w:val="24"/>
        </w:rPr>
        <w:t xml:space="preserve">hvilke </w:t>
      </w:r>
      <w:r w:rsidR="00CA206C">
        <w:rPr>
          <w:rFonts w:cs="Times New Roman"/>
          <w:szCs w:val="24"/>
        </w:rPr>
        <w:t>«</w:t>
      </w:r>
      <w:r w:rsidR="00CB1991" w:rsidRPr="00CB1991">
        <w:rPr>
          <w:rFonts w:cs="Times New Roman"/>
          <w:szCs w:val="24"/>
        </w:rPr>
        <w:t>tomter</w:t>
      </w:r>
      <w:r w:rsidR="00CA206C">
        <w:rPr>
          <w:rFonts w:cs="Times New Roman"/>
          <w:szCs w:val="24"/>
        </w:rPr>
        <w:t>»</w:t>
      </w:r>
      <w:r w:rsidR="00CB1991" w:rsidRPr="00CB1991">
        <w:rPr>
          <w:rFonts w:cs="Times New Roman"/>
          <w:szCs w:val="24"/>
        </w:rPr>
        <w:t xml:space="preserve"> som skal realiseres som grunneiendom og hvilke som skal realiseres som anleggseiendom. Dette må i så fall skje med tekstlige bestemmelser, eventuelt i kombinasjon med bruk av påskrift i plankartet.</w:t>
      </w:r>
      <w:r w:rsidR="005B04EE">
        <w:rPr>
          <w:rFonts w:cs="Times New Roman"/>
          <w:szCs w:val="24"/>
        </w:rPr>
        <w:t xml:space="preserve"> </w:t>
      </w:r>
      <w:r w:rsidR="008E1AB9" w:rsidRPr="00B36BE8">
        <w:rPr>
          <w:rFonts w:cs="Times New Roman"/>
          <w:szCs w:val="24"/>
        </w:rPr>
        <w:t>Det er under arbeidet med planen viktig å ta hensyn til hvordan planen lar seg matrikkelføre. Det gjelder særlig i forbindelse med kompliserte utbyggingstiltak som forutsetter opprettelse av anleggseiendom.</w:t>
      </w:r>
    </w:p>
    <w:p w14:paraId="04934900" w14:textId="2F5F4E29" w:rsidR="008E1AB9" w:rsidRPr="00B36BE8" w:rsidRDefault="008E1AB9" w:rsidP="008E1AB9">
      <w:pPr>
        <w:rPr>
          <w:rFonts w:cs="Times New Roman"/>
          <w:szCs w:val="24"/>
        </w:rPr>
      </w:pPr>
      <w:r w:rsidRPr="00B36BE8">
        <w:rPr>
          <w:rFonts w:cs="Times New Roman"/>
          <w:szCs w:val="24"/>
        </w:rPr>
        <w:t xml:space="preserve">I mange tilfeller kan det være aktuelt å la en </w:t>
      </w:r>
      <w:proofErr w:type="spellStart"/>
      <w:r w:rsidRPr="00B36BE8">
        <w:rPr>
          <w:rFonts w:cs="Times New Roman"/>
          <w:szCs w:val="24"/>
        </w:rPr>
        <w:t>formålsgrense</w:t>
      </w:r>
      <w:proofErr w:type="spellEnd"/>
      <w:r w:rsidRPr="00B36BE8">
        <w:rPr>
          <w:rFonts w:cs="Times New Roman"/>
          <w:szCs w:val="24"/>
        </w:rPr>
        <w:t xml:space="preserve"> følge en eksisterende matrikkelenhetsgrense. Planen må ta høyde for at en senere privatrettslig klarlegging av matrikkelenhetsgrensen kan medføre at matrikkelenhetsgrensen får en annen og mer nøyaktig </w:t>
      </w:r>
      <w:proofErr w:type="spellStart"/>
      <w:r w:rsidRPr="00B36BE8">
        <w:rPr>
          <w:rFonts w:cs="Times New Roman"/>
          <w:szCs w:val="24"/>
        </w:rPr>
        <w:t>stedfesting</w:t>
      </w:r>
      <w:proofErr w:type="spellEnd"/>
      <w:r w:rsidRPr="00B36BE8">
        <w:rPr>
          <w:rFonts w:cs="Times New Roman"/>
          <w:szCs w:val="24"/>
        </w:rPr>
        <w:t xml:space="preserve"> enn slik grensen var vist i plankartet. I utgangspunktet vil dette ikke få virkning for </w:t>
      </w:r>
      <w:proofErr w:type="spellStart"/>
      <w:r w:rsidRPr="00B36BE8">
        <w:rPr>
          <w:rFonts w:cs="Times New Roman"/>
          <w:szCs w:val="24"/>
        </w:rPr>
        <w:t>stedfestingen</w:t>
      </w:r>
      <w:proofErr w:type="spellEnd"/>
      <w:r w:rsidRPr="00B36BE8">
        <w:rPr>
          <w:rFonts w:cs="Times New Roman"/>
          <w:szCs w:val="24"/>
        </w:rPr>
        <w:t xml:space="preserve"> av den offentligrettslig fastsatte formålsgrensen. I mange tilfeller vil det likevel være ønskelig å la den forbedrete nøyaktigheten også gjelde formålsgrensen, for med det å kunne opprettholde sammenknytningen mellom formålsgrensen og eiendomsgrensen. Slike koplinger bør det redegjøres for i planbeskrivelsen. Det kan være hensiktsmessig å delegere adgangen til å foreta denne type oppdateringer av planen til administrasjonen etter </w:t>
      </w:r>
      <w:r w:rsidR="00CA206C">
        <w:rPr>
          <w:rFonts w:cs="Times New Roman"/>
          <w:szCs w:val="24"/>
        </w:rPr>
        <w:t>§ </w:t>
      </w:r>
      <w:r w:rsidR="00CA206C" w:rsidRPr="00B36BE8">
        <w:rPr>
          <w:rFonts w:cs="Times New Roman"/>
          <w:szCs w:val="24"/>
        </w:rPr>
        <w:t>1</w:t>
      </w:r>
      <w:r w:rsidRPr="00B36BE8">
        <w:rPr>
          <w:rFonts w:cs="Times New Roman"/>
          <w:szCs w:val="24"/>
        </w:rPr>
        <w:t xml:space="preserve">2-14 andre ledd. </w:t>
      </w:r>
      <w:r w:rsidRPr="008E1AB9">
        <w:rPr>
          <w:rFonts w:cs="Times New Roman"/>
          <w:szCs w:val="24"/>
        </w:rPr>
        <w:t xml:space="preserve">I forbindelse med digitalisering av eldre reguleringsplaner, er det anledning til å gjøre rene tekniske tilpasninger til nytt basiskart uten å måtte endre planen etter </w:t>
      </w:r>
      <w:r w:rsidR="00CA206C">
        <w:rPr>
          <w:rFonts w:cs="Times New Roman"/>
          <w:szCs w:val="24"/>
        </w:rPr>
        <w:t>§ </w:t>
      </w:r>
      <w:r w:rsidR="00CA206C" w:rsidRPr="008E1AB9">
        <w:rPr>
          <w:rFonts w:cs="Times New Roman"/>
          <w:szCs w:val="24"/>
        </w:rPr>
        <w:t>1</w:t>
      </w:r>
      <w:r w:rsidRPr="008E1AB9">
        <w:rPr>
          <w:rFonts w:cs="Times New Roman"/>
          <w:szCs w:val="24"/>
        </w:rPr>
        <w:t xml:space="preserve">2-14, jf. kart- og planforskriften </w:t>
      </w:r>
      <w:r w:rsidR="00CA206C">
        <w:rPr>
          <w:rFonts w:cs="Times New Roman"/>
          <w:szCs w:val="24"/>
        </w:rPr>
        <w:t>§ </w:t>
      </w:r>
      <w:r w:rsidR="00CA206C" w:rsidRPr="008E1AB9">
        <w:rPr>
          <w:rFonts w:cs="Times New Roman"/>
          <w:szCs w:val="24"/>
        </w:rPr>
        <w:t>1</w:t>
      </w:r>
      <w:r w:rsidRPr="008E1AB9">
        <w:rPr>
          <w:rFonts w:cs="Times New Roman"/>
          <w:szCs w:val="24"/>
        </w:rPr>
        <w:t>1 sjette ledd.</w:t>
      </w:r>
    </w:p>
    <w:p w14:paraId="2177DF03" w14:textId="661890FE" w:rsidR="008E1AB9" w:rsidRPr="00355750" w:rsidRDefault="00CB1991" w:rsidP="005F62DE">
      <w:pPr>
        <w:rPr>
          <w:rFonts w:cs="Times New Roman"/>
          <w:szCs w:val="24"/>
        </w:rPr>
      </w:pPr>
      <w:r w:rsidRPr="00B36BE8">
        <w:rPr>
          <w:rFonts w:cs="Times New Roman"/>
          <w:szCs w:val="24"/>
        </w:rPr>
        <w:t xml:space="preserve">Kommunen kan i forbindelse med realiseringen av planen sette som vilkår for å gi tillatelse at det blir holdt oppmålingsforretning for å klarlegge grenser, at matrikkelenheter blir sammenslått, og at eventuell festerett skal gjelde et avgrenset areal eller egen grunneiendom, jf. </w:t>
      </w:r>
      <w:r w:rsidR="00CA206C">
        <w:rPr>
          <w:rFonts w:cs="Times New Roman"/>
          <w:szCs w:val="24"/>
        </w:rPr>
        <w:t>§ </w:t>
      </w:r>
      <w:r w:rsidR="00CA206C" w:rsidRPr="00B36BE8">
        <w:rPr>
          <w:rFonts w:cs="Times New Roman"/>
          <w:szCs w:val="24"/>
        </w:rPr>
        <w:t>2</w:t>
      </w:r>
      <w:r w:rsidRPr="00B36BE8">
        <w:rPr>
          <w:rFonts w:cs="Times New Roman"/>
          <w:szCs w:val="24"/>
        </w:rPr>
        <w:t xml:space="preserve">1-4 femte og sjette ledd. </w:t>
      </w:r>
      <w:r>
        <w:rPr>
          <w:rFonts w:cs="Times New Roman"/>
          <w:szCs w:val="24"/>
        </w:rPr>
        <w:t>En t</w:t>
      </w:r>
      <w:r w:rsidRPr="00B36BE8">
        <w:rPr>
          <w:rFonts w:cs="Times New Roman"/>
          <w:szCs w:val="24"/>
        </w:rPr>
        <w:t xml:space="preserve">illatelse om eiendomstiltak faller bort dersom matrikkelføringen vil være i strid med matrikkellova, jf. </w:t>
      </w:r>
      <w:r w:rsidR="00CA206C">
        <w:rPr>
          <w:rFonts w:cs="Times New Roman"/>
          <w:szCs w:val="24"/>
        </w:rPr>
        <w:t>§ </w:t>
      </w:r>
      <w:r w:rsidR="00CA206C" w:rsidRPr="00B36BE8">
        <w:rPr>
          <w:rFonts w:cs="Times New Roman"/>
          <w:szCs w:val="24"/>
        </w:rPr>
        <w:t>2</w:t>
      </w:r>
      <w:r w:rsidRPr="00B36BE8">
        <w:rPr>
          <w:rFonts w:cs="Times New Roman"/>
          <w:szCs w:val="24"/>
        </w:rPr>
        <w:t>1-9 fjerde ledd.</w:t>
      </w:r>
    </w:p>
    <w:p w14:paraId="19552D4C" w14:textId="77777777" w:rsidR="008529BC" w:rsidRDefault="00355750" w:rsidP="005F62DE">
      <w:pPr>
        <w:pStyle w:val="Overskrift4"/>
      </w:pPr>
      <w:r w:rsidRPr="00355750">
        <w:t>Høyde</w:t>
      </w:r>
    </w:p>
    <w:p w14:paraId="29C6EF0D" w14:textId="5A0BA9EC" w:rsidR="00355750" w:rsidRPr="00355750" w:rsidRDefault="00355750" w:rsidP="00355750">
      <w:pPr>
        <w:spacing w:after="200"/>
        <w:rPr>
          <w:rFonts w:cs="Times New Roman"/>
          <w:szCs w:val="24"/>
        </w:rPr>
      </w:pPr>
      <w:r w:rsidRPr="00355750">
        <w:rPr>
          <w:rFonts w:cs="Times New Roman"/>
          <w:szCs w:val="24"/>
        </w:rPr>
        <w:t>Bebyggelsens høyde har sammenheng både med grad av utnytting og utforming. Bestemmelsesrammene kan omfatte maksimal gesimshøyde og mønehøyde i meter over eksisterende terreng, gjennomsnittlig planert terreng eller maks</w:t>
      </w:r>
      <w:r w:rsidR="00624843">
        <w:rPr>
          <w:rFonts w:cs="Times New Roman"/>
          <w:szCs w:val="24"/>
        </w:rPr>
        <w:t>imal</w:t>
      </w:r>
      <w:r w:rsidRPr="00355750">
        <w:rPr>
          <w:rFonts w:cs="Times New Roman"/>
          <w:szCs w:val="24"/>
        </w:rPr>
        <w:t xml:space="preserve"> </w:t>
      </w:r>
      <w:proofErr w:type="spellStart"/>
      <w:r w:rsidRPr="00355750">
        <w:rPr>
          <w:rFonts w:cs="Times New Roman"/>
          <w:szCs w:val="24"/>
        </w:rPr>
        <w:t>kotehøyde</w:t>
      </w:r>
      <w:proofErr w:type="spellEnd"/>
      <w:r w:rsidRPr="00355750">
        <w:rPr>
          <w:rFonts w:cs="Times New Roman"/>
          <w:szCs w:val="24"/>
        </w:rPr>
        <w:t xml:space="preserve">. Bestemmelsene bør gi en definisjon av hva som menes med eksisterende terreng og gjennomsnittlig planert terreng, slik at det ikke oppstår usikkerhet om hvilken høyde som det kan forventes at tiltaket vil ha. Bebyggelse som skal føres opp med gesimshøyde over 8 meter og mønehøyde over 9 meter må ha hjemmel i bestemmelse til plan etter plan- og bygningsloven kapittel 11 eller 12, jf. </w:t>
      </w:r>
      <w:r w:rsidR="00CA206C">
        <w:rPr>
          <w:rFonts w:cs="Times New Roman"/>
          <w:szCs w:val="24"/>
        </w:rPr>
        <w:t>§ </w:t>
      </w:r>
      <w:r w:rsidR="00CA206C" w:rsidRPr="00355750">
        <w:rPr>
          <w:rFonts w:cs="Times New Roman"/>
          <w:szCs w:val="24"/>
        </w:rPr>
        <w:t>2</w:t>
      </w:r>
      <w:r w:rsidRPr="00355750">
        <w:rPr>
          <w:rFonts w:cs="Times New Roman"/>
          <w:szCs w:val="24"/>
        </w:rPr>
        <w:t>9-4.</w:t>
      </w:r>
    </w:p>
    <w:p w14:paraId="61AF7281" w14:textId="28ACA62D" w:rsidR="008529BC" w:rsidRPr="00986811" w:rsidRDefault="00355750" w:rsidP="005F62DE">
      <w:pPr>
        <w:pStyle w:val="Overskrift4"/>
      </w:pPr>
      <w:r w:rsidRPr="00986811">
        <w:t xml:space="preserve">Eksempler på hvilke bestemmelser man kan gi med hjemmel i </w:t>
      </w:r>
      <w:r w:rsidR="00CA206C">
        <w:t>§ </w:t>
      </w:r>
      <w:r w:rsidR="00CA206C" w:rsidRPr="00986811">
        <w:t>1</w:t>
      </w:r>
      <w:r w:rsidRPr="00986811">
        <w:t>2-7 nr. 1</w:t>
      </w:r>
    </w:p>
    <w:p w14:paraId="3BF869B0" w14:textId="53D6D3CD" w:rsidR="00355750" w:rsidRPr="00355750" w:rsidRDefault="00355750" w:rsidP="00355750">
      <w:pPr>
        <w:spacing w:after="200"/>
        <w:rPr>
          <w:rFonts w:cs="Times New Roman"/>
          <w:szCs w:val="24"/>
        </w:rPr>
      </w:pPr>
      <w:r w:rsidRPr="00355750">
        <w:rPr>
          <w:rFonts w:cs="Times New Roman"/>
          <w:szCs w:val="24"/>
        </w:rPr>
        <w:t xml:space="preserve">Eksempler på vanlige bestemmelser med hjemmel i </w:t>
      </w:r>
      <w:r w:rsidR="00CA206C">
        <w:rPr>
          <w:rFonts w:cs="Times New Roman"/>
          <w:szCs w:val="24"/>
        </w:rPr>
        <w:t>§ </w:t>
      </w:r>
      <w:r w:rsidR="00CA206C" w:rsidRPr="00355750">
        <w:rPr>
          <w:rFonts w:cs="Times New Roman"/>
          <w:szCs w:val="24"/>
        </w:rPr>
        <w:t>1</w:t>
      </w:r>
      <w:r w:rsidRPr="00355750">
        <w:rPr>
          <w:rFonts w:cs="Times New Roman"/>
          <w:szCs w:val="24"/>
        </w:rPr>
        <w:t>2-7 nr. 1</w:t>
      </w:r>
    </w:p>
    <w:p w14:paraId="4B877FE0" w14:textId="6F458623" w:rsidR="00CA206C" w:rsidRDefault="009C2A28" w:rsidP="004D40CA">
      <w:pPr>
        <w:pStyle w:val="Listebombe"/>
      </w:pPr>
      <w:r>
        <w:t>b</w:t>
      </w:r>
      <w:r w:rsidR="00355750" w:rsidRPr="00355750">
        <w:t>ebyggelsens plassering og karakter, avstand fra friområde, strand eller veg, møneretning, takvinkel, takhøyde, fargevalg og materialbruk</w:t>
      </w:r>
    </w:p>
    <w:p w14:paraId="7691FECC" w14:textId="4DA928BD" w:rsidR="00CA206C" w:rsidRDefault="009C2A28" w:rsidP="004D40CA">
      <w:pPr>
        <w:pStyle w:val="Listebombe"/>
      </w:pPr>
      <w:r>
        <w:t>g</w:t>
      </w:r>
      <w:r w:rsidR="00355750" w:rsidRPr="00355750">
        <w:t>rad av utnytting/maksimal hyttestørrelse, fastlegging av hvilke uthus som tillates, inkludert antall/størrelse/form</w:t>
      </w:r>
    </w:p>
    <w:p w14:paraId="50B19592" w14:textId="49ECC48F" w:rsidR="00CA206C" w:rsidRDefault="009C2A28" w:rsidP="004D40CA">
      <w:pPr>
        <w:pStyle w:val="Listebombe"/>
      </w:pPr>
      <w:r>
        <w:t>b</w:t>
      </w:r>
      <w:r w:rsidR="00355750" w:rsidRPr="00355750">
        <w:t>evaring av vegetasjon og terreng, utforming, bruk og behandling av ubebygd areal, tomteinndeling</w:t>
      </w:r>
    </w:p>
    <w:p w14:paraId="070F669D" w14:textId="228EB15D" w:rsidR="008529BC" w:rsidRDefault="009C2A28" w:rsidP="004D40CA">
      <w:pPr>
        <w:pStyle w:val="Listebombe"/>
      </w:pPr>
      <w:r>
        <w:t>k</w:t>
      </w:r>
      <w:r w:rsidR="00355750" w:rsidRPr="00355750">
        <w:t>rav om illustrasjoner og tegninger om tiltakets plassering, forhold til omgivelsene m.m.</w:t>
      </w:r>
    </w:p>
    <w:tbl>
      <w:tblPr>
        <w:tblStyle w:val="StandardBoks"/>
        <w:tblW w:w="0" w:type="auto"/>
        <w:tblLook w:val="04A0" w:firstRow="1" w:lastRow="0" w:firstColumn="1" w:lastColumn="0" w:noHBand="0" w:noVBand="1"/>
      </w:tblPr>
      <w:tblGrid>
        <w:gridCol w:w="9070"/>
      </w:tblGrid>
      <w:tr w:rsidR="00986811" w:rsidRPr="0013120C" w14:paraId="7DA3ABA7" w14:textId="77777777" w:rsidTr="00A81BF6">
        <w:tc>
          <w:tcPr>
            <w:tcW w:w="9210" w:type="dxa"/>
          </w:tcPr>
          <w:p w14:paraId="67C2BCE6" w14:textId="09167C33" w:rsidR="00ED1192" w:rsidRDefault="00ED1192" w:rsidP="00ED1192">
            <w:r w:rsidRPr="00355750">
              <w:rPr>
                <w:rFonts w:cs="Times New Roman"/>
                <w:noProof/>
                <w:szCs w:val="24"/>
              </w:rPr>
              <w:drawing>
                <wp:inline distT="0" distB="0" distL="0" distR="0" wp14:anchorId="07595FF0" wp14:editId="5A450FB9">
                  <wp:extent cx="5755640" cy="2496820"/>
                  <wp:effectExtent l="0" t="0" r="0" b="0"/>
                  <wp:docPr id="58" name="Bilde 58" descr="Utsnitt av plankart og eksempel på bestemmelser hjemlet i pbl. § 12-7 pun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Asremmenden"/>
                          <pic:cNvPicPr>
                            <a:picLocks noChangeAspect="1" noChangeArrowheads="1"/>
                          </pic:cNvPicPr>
                        </pic:nvPicPr>
                        <pic:blipFill rotWithShape="1">
                          <a:blip r:embed="rId185" cstate="email">
                            <a:extLst>
                              <a:ext uri="{28A0092B-C50C-407E-A947-70E740481C1C}">
                                <a14:useLocalDpi xmlns:a14="http://schemas.microsoft.com/office/drawing/2010/main"/>
                              </a:ext>
                            </a:extLst>
                          </a:blip>
                          <a:srcRect r="7"/>
                          <a:stretch/>
                        </pic:blipFill>
                        <pic:spPr bwMode="auto">
                          <a:xfrm>
                            <a:off x="0" y="0"/>
                            <a:ext cx="5755640" cy="2496820"/>
                          </a:xfrm>
                          <a:prstGeom prst="rect">
                            <a:avLst/>
                          </a:prstGeom>
                          <a:noFill/>
                          <a:ln>
                            <a:noFill/>
                          </a:ln>
                        </pic:spPr>
                      </pic:pic>
                    </a:graphicData>
                  </a:graphic>
                </wp:inline>
              </w:drawing>
            </w:r>
          </w:p>
          <w:p w14:paraId="2A55D6E6" w14:textId="4A03D5C5" w:rsidR="001F2DD7" w:rsidRDefault="00F57ACA" w:rsidP="00F57ACA">
            <w:pPr>
              <w:pStyle w:val="figur-tittel"/>
            </w:pPr>
            <w:r w:rsidRPr="00F57ACA">
              <w:t xml:space="preserve">Utsnitt av plankart og eksempel på bestemmelser hjemlet i </w:t>
            </w:r>
            <w:proofErr w:type="spellStart"/>
            <w:r w:rsidRPr="00F57ACA">
              <w:t>pbl</w:t>
            </w:r>
            <w:proofErr w:type="spellEnd"/>
            <w:r w:rsidRPr="00F57ACA">
              <w:t xml:space="preserve">. </w:t>
            </w:r>
            <w:r w:rsidR="00CA206C">
              <w:t>§ </w:t>
            </w:r>
            <w:r w:rsidR="00CA206C" w:rsidRPr="00F57ACA">
              <w:t>1</w:t>
            </w:r>
            <w:r w:rsidRPr="00F57ACA">
              <w:t>2-7 punkt 1.</w:t>
            </w:r>
          </w:p>
          <w:p w14:paraId="294FD40A" w14:textId="163FD833" w:rsidR="00986811" w:rsidRPr="00355750" w:rsidRDefault="00986811" w:rsidP="00ED1192">
            <w:pPr>
              <w:pStyle w:val="Undertittel"/>
            </w:pPr>
            <w:r w:rsidRPr="00355750">
              <w:t>Utforming og estetikk</w:t>
            </w:r>
          </w:p>
          <w:p w14:paraId="76865C32" w14:textId="77777777" w:rsidR="00986811" w:rsidRPr="00355750" w:rsidRDefault="00986811" w:rsidP="00ED1192">
            <w:r w:rsidRPr="00355750">
              <w:t>For alle nye bygninger i FB1 – FB7 gjelder følgende:</w:t>
            </w:r>
          </w:p>
          <w:p w14:paraId="1B8BDED4" w14:textId="77777777" w:rsidR="00986811" w:rsidRPr="00355750" w:rsidRDefault="00986811" w:rsidP="00ED1192">
            <w:pPr>
              <w:pStyle w:val="Listebombe"/>
            </w:pPr>
            <w:r w:rsidRPr="00355750">
              <w:t>Bygninger skal bygges med møneretning som vist på plankartet.</w:t>
            </w:r>
          </w:p>
          <w:p w14:paraId="5FF03DCF" w14:textId="77777777" w:rsidR="00986811" w:rsidRPr="00355750" w:rsidRDefault="00986811" w:rsidP="00ED1192">
            <w:pPr>
              <w:pStyle w:val="Listebombe"/>
            </w:pPr>
            <w:r w:rsidRPr="00355750">
              <w:t>Bygningenes maksimale gesimshøyde er 7 meter og måles fra eksisterende terrengs laveste nivå.</w:t>
            </w:r>
          </w:p>
          <w:p w14:paraId="1E802364" w14:textId="77777777" w:rsidR="00986811" w:rsidRPr="00355750" w:rsidRDefault="00986811" w:rsidP="00ED1192">
            <w:pPr>
              <w:pStyle w:val="Listebombe"/>
            </w:pPr>
            <w:r w:rsidRPr="00355750">
              <w:t>Bygningenes maksimale mønehøyde er 10 meter og måles fra eksisterende terrengs laveste nivå.</w:t>
            </w:r>
          </w:p>
          <w:p w14:paraId="34DA6A1A" w14:textId="77777777" w:rsidR="00986811" w:rsidRPr="00355750" w:rsidRDefault="00986811" w:rsidP="00ED1192">
            <w:pPr>
              <w:pStyle w:val="Listebombe"/>
            </w:pPr>
            <w:r w:rsidRPr="00355750">
              <w:t xml:space="preserve">Det tillates ikke flate tak (mindre </w:t>
            </w:r>
            <w:r w:rsidRPr="00355750">
              <w:rPr>
                <w:rFonts w:eastAsia="Calibri"/>
                <w:color w:val="000000"/>
              </w:rPr>
              <w:t>fall enn 1:10).</w:t>
            </w:r>
          </w:p>
          <w:p w14:paraId="4097AFBF" w14:textId="77777777" w:rsidR="00CA206C" w:rsidRDefault="00986811" w:rsidP="00ED1192">
            <w:pPr>
              <w:pStyle w:val="Listebombe"/>
            </w:pPr>
            <w:r w:rsidRPr="00355750">
              <w:t>Takflater skal være tekket med torv, tre eller skifer.</w:t>
            </w:r>
          </w:p>
          <w:p w14:paraId="41018DCE" w14:textId="47C3E0E6" w:rsidR="00986811" w:rsidRPr="00355750" w:rsidRDefault="00986811" w:rsidP="00ED1192">
            <w:pPr>
              <w:pStyle w:val="Listebombe"/>
            </w:pPr>
            <w:proofErr w:type="spellStart"/>
            <w:r w:rsidRPr="00355750">
              <w:rPr>
                <w:lang w:val="nn-NO"/>
              </w:rPr>
              <w:t>Bygningene</w:t>
            </w:r>
            <w:proofErr w:type="spellEnd"/>
            <w:r w:rsidRPr="00355750">
              <w:rPr>
                <w:lang w:val="nn-NO"/>
              </w:rPr>
              <w:t xml:space="preserve"> skal være kledd med stein eller </w:t>
            </w:r>
            <w:proofErr w:type="spellStart"/>
            <w:r w:rsidRPr="00355750">
              <w:rPr>
                <w:lang w:val="nn-NO"/>
              </w:rPr>
              <w:t>trematerialer</w:t>
            </w:r>
            <w:proofErr w:type="spellEnd"/>
            <w:r w:rsidRPr="00355750">
              <w:rPr>
                <w:lang w:val="nn-NO"/>
              </w:rPr>
              <w:t>.</w:t>
            </w:r>
          </w:p>
          <w:p w14:paraId="64344C94" w14:textId="77777777" w:rsidR="00CA206C" w:rsidRDefault="00986811" w:rsidP="00ED1192">
            <w:pPr>
              <w:pStyle w:val="Listebombe"/>
            </w:pPr>
            <w:proofErr w:type="spellStart"/>
            <w:r w:rsidRPr="00355750">
              <w:t>Trekledning</w:t>
            </w:r>
            <w:proofErr w:type="spellEnd"/>
            <w:r w:rsidRPr="00355750">
              <w:t xml:space="preserve"> skal behandles med beis i brun, mørk rød, svart eller grå, ev. stå uten overflatebehandling.</w:t>
            </w:r>
          </w:p>
          <w:p w14:paraId="5A64231D" w14:textId="75B1B0F8" w:rsidR="00986811" w:rsidRPr="00355750" w:rsidRDefault="00986811" w:rsidP="00ED1192">
            <w:pPr>
              <w:pStyle w:val="Listebombe"/>
            </w:pPr>
            <w:r w:rsidRPr="00355750">
              <w:t xml:space="preserve">Terrasser tillates kun på bakkenivå og skal ikke overstige </w:t>
            </w:r>
            <w:r>
              <w:t>20 m</w:t>
            </w:r>
            <w:r w:rsidR="00CA206C" w:rsidRPr="00CA206C">
              <w:rPr>
                <w:rStyle w:val="skrift-hevet"/>
              </w:rPr>
              <w:t>2</w:t>
            </w:r>
            <w:r w:rsidRPr="00355750">
              <w:t>.</w:t>
            </w:r>
          </w:p>
          <w:p w14:paraId="4EA3E9AC" w14:textId="77777777" w:rsidR="00986811" w:rsidRPr="00355750" w:rsidRDefault="00986811" w:rsidP="00ED1192">
            <w:r w:rsidRPr="00355750">
              <w:t>Grad av utnytting</w:t>
            </w:r>
          </w:p>
          <w:p w14:paraId="09863B75" w14:textId="17419500" w:rsidR="00986811" w:rsidRPr="007F4502" w:rsidRDefault="00986811" w:rsidP="00ED1192">
            <w:pPr>
              <w:rPr>
                <w:lang w:val="da-DK"/>
              </w:rPr>
            </w:pPr>
            <w:r w:rsidRPr="007F4502">
              <w:rPr>
                <w:lang w:val="da-DK"/>
              </w:rPr>
              <w:t>For tomter i BF1 – BF7: %-BRA = 30%.</w:t>
            </w:r>
          </w:p>
        </w:tc>
      </w:tr>
    </w:tbl>
    <w:p w14:paraId="4AFCDB41" w14:textId="77777777" w:rsidR="008529BC" w:rsidRDefault="00355750" w:rsidP="004D40CA">
      <w:pPr>
        <w:pStyle w:val="Overskrift3"/>
      </w:pPr>
      <w:bookmarkStart w:id="573" w:name="_Toc498947863"/>
      <w:bookmarkStart w:id="574" w:name="_Toc499622826"/>
      <w:bookmarkStart w:id="575" w:name="_Toc499642719"/>
      <w:bookmarkStart w:id="576" w:name="_Toc500854948"/>
      <w:bookmarkStart w:id="577" w:name="_Toc501114675"/>
      <w:bookmarkStart w:id="578" w:name="_Toc501625321"/>
      <w:bookmarkStart w:id="579" w:name="_Toc113455576"/>
      <w:r w:rsidRPr="00355750">
        <w:t>Vilkår for bruk eller forbud mot former for bruk</w:t>
      </w:r>
      <w:bookmarkEnd w:id="573"/>
      <w:bookmarkEnd w:id="574"/>
      <w:bookmarkEnd w:id="575"/>
      <w:bookmarkEnd w:id="576"/>
      <w:bookmarkEnd w:id="577"/>
      <w:bookmarkEnd w:id="578"/>
      <w:bookmarkEnd w:id="579"/>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173BA360" w14:textId="77777777" w:rsidTr="6ACBA81E">
        <w:tc>
          <w:tcPr>
            <w:tcW w:w="9210" w:type="dxa"/>
            <w:shd w:val="clear" w:color="auto" w:fill="auto"/>
          </w:tcPr>
          <w:p w14:paraId="65F757D7" w14:textId="3BE24753" w:rsidR="00986811" w:rsidRPr="00355750" w:rsidRDefault="00CA206C" w:rsidP="0018058A">
            <w:pPr>
              <w:pStyle w:val="avsnitt-undertittel"/>
              <w:spacing w:before="120"/>
            </w:pPr>
            <w:r>
              <w:t>§ </w:t>
            </w:r>
            <w:r w:rsidRPr="00355750">
              <w:t>1</w:t>
            </w:r>
            <w:r w:rsidR="00986811" w:rsidRPr="00355750">
              <w:t>2-7 nr. 2.</w:t>
            </w:r>
          </w:p>
          <w:p w14:paraId="29149F9A" w14:textId="4F59EABF" w:rsidR="00986811" w:rsidRDefault="00986811" w:rsidP="00986811">
            <w:r w:rsidRPr="00355750">
              <w:t xml:space="preserve">vilkår for bruk av arealer, bygninger og anlegg i planområdet, eller forbud mot former for bruk, herunder byggegrenser, for å fremme eller sikre formålet med planen, avveie interesser og ivareta ulike hensyn i eller av hensyn </w:t>
            </w:r>
            <w:r>
              <w:t>til forhold utenfor planområdet</w:t>
            </w:r>
          </w:p>
        </w:tc>
      </w:tr>
    </w:tbl>
    <w:p w14:paraId="4A2563E2" w14:textId="1FE9CA81" w:rsidR="00355750" w:rsidRPr="00355750" w:rsidRDefault="00355750" w:rsidP="00355750">
      <w:pPr>
        <w:spacing w:after="200"/>
        <w:rPr>
          <w:rFonts w:cs="Times New Roman"/>
          <w:szCs w:val="24"/>
        </w:rPr>
      </w:pPr>
      <w:r w:rsidRPr="00355750">
        <w:rPr>
          <w:rFonts w:cs="Times New Roman"/>
          <w:szCs w:val="24"/>
        </w:rPr>
        <w:t>Muligheten til å gi bestemmelser om vilkår for bruk eller forbud mot former for bruk må ses opp mot hensyn som miljø, sikkerhet og samfunnsinteresser. Et vilkår må være begrunnet i at et tiltak kan hindre, være til ulempe eller true én (eller flere) av hensiktene med planen. Restriksjonene må være begrunnet i konkrete virkninger. Bestemmelsen kan gi detaljerte vilkår og forbud når det gjelder former for bruk av et område, men kan ikke fastsette hvem som skal gjennomføre planen, benytte bygninger, eller definere økonomiske forhold, plikter eller rettigheter.</w:t>
      </w:r>
    </w:p>
    <w:p w14:paraId="29D9430A" w14:textId="77777777" w:rsidR="00CA206C" w:rsidRDefault="00355750" w:rsidP="00355750">
      <w:pPr>
        <w:spacing w:after="200"/>
        <w:rPr>
          <w:rFonts w:cs="Times New Roman"/>
          <w:szCs w:val="24"/>
        </w:rPr>
      </w:pPr>
      <w:r w:rsidRPr="00355750">
        <w:rPr>
          <w:rFonts w:cs="Times New Roman"/>
          <w:szCs w:val="24"/>
        </w:rPr>
        <w:t>Et annet eksempel på bestemmelsens begrensning er at man ikke kan definere nærmere regler om eksempelvis hvilke typer forretning som er tillatt i et sentrumsbygg, ut over at man kan innføre restriksjoner mot kjøpesentre og skille mellom plasskrevende varer og detaljhandel. Derimot kan man stille krav for å begrense eksternvirkningene av forretninger i form av begrensing på størrelsen på parkering, maksimal</w:t>
      </w:r>
      <w:r w:rsidR="00B30F46">
        <w:rPr>
          <w:rFonts w:cs="Times New Roman"/>
          <w:szCs w:val="24"/>
        </w:rPr>
        <w:t>t</w:t>
      </w:r>
      <w:r w:rsidRPr="00355750">
        <w:rPr>
          <w:rFonts w:cs="Times New Roman"/>
          <w:szCs w:val="24"/>
        </w:rPr>
        <w:t xml:space="preserve"> bruksareal for å begrense størrelsen på forretningen og lignende. Selv om det ikke er adgang til konkurranse- eller bransjeregulering, kan det i plan settes forbud mot større kjøpesentre, eller at forretningsvirksomheten skal avgrenses til slike tider av døgnet, eller ha en slik karakter at den ikke virker unødig forstyrrende for strøket.</w:t>
      </w:r>
    </w:p>
    <w:p w14:paraId="1885E812" w14:textId="456AB61D" w:rsidR="00355750" w:rsidRPr="00355750" w:rsidRDefault="00355750" w:rsidP="00355750">
      <w:pPr>
        <w:spacing w:after="200"/>
        <w:rPr>
          <w:rFonts w:cs="Times New Roman"/>
          <w:szCs w:val="24"/>
        </w:rPr>
      </w:pPr>
      <w:r w:rsidRPr="00355750">
        <w:rPr>
          <w:rFonts w:cs="Times New Roman"/>
          <w:szCs w:val="24"/>
        </w:rPr>
        <w:t>I områder regulert til råstoffutvinning eller skytebane kan det for eksempel gis bestemmelser om åpningstider, driftsomfang og støyutslipp for å ivareta hensynet til det omkringliggende miljøet.</w:t>
      </w:r>
    </w:p>
    <w:p w14:paraId="4C75E7B6" w14:textId="77777777" w:rsidR="00CA206C" w:rsidRDefault="00355750" w:rsidP="00355750">
      <w:pPr>
        <w:spacing w:after="200"/>
        <w:rPr>
          <w:rFonts w:cs="Times New Roman"/>
          <w:szCs w:val="24"/>
        </w:rPr>
      </w:pPr>
      <w:r w:rsidRPr="00355750">
        <w:rPr>
          <w:rFonts w:cs="Times New Roman"/>
          <w:szCs w:val="24"/>
        </w:rPr>
        <w:t xml:space="preserve">I et planområde hvor planen har som formål å tilrettelegge for boliger og samtidig sikre grønne kvaliteter som gjennomgående grønnstruktur og stisystem, </w:t>
      </w:r>
      <w:r w:rsidR="00B30F46">
        <w:rPr>
          <w:rFonts w:cs="Times New Roman"/>
          <w:szCs w:val="24"/>
        </w:rPr>
        <w:t xml:space="preserve">kan det gis </w:t>
      </w:r>
      <w:r w:rsidRPr="00355750">
        <w:rPr>
          <w:rFonts w:cs="Times New Roman"/>
          <w:szCs w:val="24"/>
        </w:rPr>
        <w:t>bestemmelser som fastsetter byggegrenser og forbud mot bruk som kan forringe kvaliteten på grøntarealer.</w:t>
      </w:r>
    </w:p>
    <w:p w14:paraId="703A09D8" w14:textId="635D82C2" w:rsidR="00355750" w:rsidRPr="00355750" w:rsidRDefault="00355750" w:rsidP="00355750">
      <w:pPr>
        <w:spacing w:after="200"/>
        <w:ind w:left="142" w:hanging="142"/>
        <w:rPr>
          <w:rFonts w:cs="Times New Roman"/>
          <w:szCs w:val="24"/>
        </w:rPr>
      </w:pPr>
      <w:r w:rsidRPr="00355750">
        <w:rPr>
          <w:rFonts w:cs="Times New Roman"/>
          <w:szCs w:val="24"/>
        </w:rPr>
        <w:t>Forhold som det kan gis vilkår om med hjemmel i bestemmelsen er</w:t>
      </w:r>
    </w:p>
    <w:p w14:paraId="5A3FCD64" w14:textId="56032479" w:rsidR="00CA206C" w:rsidRDefault="00E857B0" w:rsidP="004D40CA">
      <w:pPr>
        <w:pStyle w:val="Listebombe"/>
      </w:pPr>
      <w:r>
        <w:t>p</w:t>
      </w:r>
      <w:r w:rsidR="00355750" w:rsidRPr="00355750">
        <w:t>lassering av industribedrifter i forhold til annen bebyggelse og virksomhet</w:t>
      </w:r>
    </w:p>
    <w:p w14:paraId="00CC4622" w14:textId="452711DE" w:rsidR="00CA206C" w:rsidRDefault="00E857B0" w:rsidP="004D40CA">
      <w:pPr>
        <w:pStyle w:val="Listebombe"/>
      </w:pPr>
      <w:r>
        <w:t>f</w:t>
      </w:r>
      <w:r w:rsidR="00355750" w:rsidRPr="00355750">
        <w:t>orbud mot, eller særskilte krav til, bygnin</w:t>
      </w:r>
      <w:r w:rsidR="0044214C">
        <w:t xml:space="preserve">ger og anlegg for brannfarlig, </w:t>
      </w:r>
      <w:r w:rsidR="00355750" w:rsidRPr="00355750">
        <w:t>eksplosjonsfarlig og tyngre industri</w:t>
      </w:r>
      <w:r w:rsidR="00F8241A">
        <w:t>, som f.eks. storulykkevirksomheter</w:t>
      </w:r>
    </w:p>
    <w:p w14:paraId="3C4F88CA" w14:textId="2503D24B" w:rsidR="00CA206C" w:rsidRDefault="00E857B0" w:rsidP="004D40CA">
      <w:pPr>
        <w:pStyle w:val="Listebombe"/>
      </w:pPr>
      <w:r>
        <w:t>n</w:t>
      </w:r>
      <w:r w:rsidR="00355750" w:rsidRPr="00355750">
        <w:t>ærmere fastlegging av lokalisering av tiltak, eller forbud mot lokalisering, bl.a. med referanse til:</w:t>
      </w:r>
    </w:p>
    <w:p w14:paraId="240453A1" w14:textId="37AB28F8" w:rsidR="00355750" w:rsidRPr="00355750" w:rsidRDefault="00087A65" w:rsidP="004D40CA">
      <w:pPr>
        <w:pStyle w:val="Listebombe2"/>
      </w:pPr>
      <w:r>
        <w:t>anlegg for veg, vann og avløp</w:t>
      </w:r>
    </w:p>
    <w:p w14:paraId="55091C88" w14:textId="513746E4" w:rsidR="00355750" w:rsidRPr="00355750" w:rsidRDefault="00087A65" w:rsidP="004D40CA">
      <w:pPr>
        <w:pStyle w:val="Listebombe2"/>
      </w:pPr>
      <w:r>
        <w:t>annen teknisk infrastruktur</w:t>
      </w:r>
    </w:p>
    <w:p w14:paraId="67144B54" w14:textId="77777777" w:rsidR="00CA206C" w:rsidRDefault="00355750" w:rsidP="004D40CA">
      <w:pPr>
        <w:pStyle w:val="Listebombe2"/>
      </w:pPr>
      <w:r w:rsidRPr="00355750">
        <w:t>samfunnstjenester ellers</w:t>
      </w:r>
    </w:p>
    <w:p w14:paraId="405B7D28" w14:textId="523F7264" w:rsidR="008529BC" w:rsidRDefault="00355750" w:rsidP="004D40CA">
      <w:pPr>
        <w:pStyle w:val="Listebombe2"/>
      </w:pPr>
      <w:r w:rsidRPr="00355750">
        <w:t>hensyn til kulturmiljø/kulturminner, andre verneobjekter, naturelementer, annen bebyggelse, landbruksdrift osv.</w:t>
      </w:r>
    </w:p>
    <w:p w14:paraId="34F43387" w14:textId="77777777" w:rsidR="0018058A" w:rsidRDefault="00355750" w:rsidP="00355750">
      <w:pPr>
        <w:spacing w:after="200"/>
        <w:rPr>
          <w:rFonts w:cs="Times New Roman"/>
          <w:szCs w:val="24"/>
        </w:rPr>
      </w:pPr>
      <w:r w:rsidRPr="00355750">
        <w:rPr>
          <w:rFonts w:cs="Times New Roman"/>
          <w:szCs w:val="24"/>
        </w:rPr>
        <w:t>Hovedregelen er at det ikke skal henvises til annet lovverk i reguleringsbestemmelsene. Annet lovverk gjelder uavhengig av reguleringsplanen med bestemmelser.</w:t>
      </w:r>
    </w:p>
    <w:tbl>
      <w:tblPr>
        <w:tblStyle w:val="StandardBoks"/>
        <w:tblW w:w="0" w:type="auto"/>
        <w:tblLook w:val="04A0" w:firstRow="1" w:lastRow="0" w:firstColumn="1" w:lastColumn="0" w:noHBand="0" w:noVBand="1"/>
      </w:tblPr>
      <w:tblGrid>
        <w:gridCol w:w="9070"/>
      </w:tblGrid>
      <w:tr w:rsidR="0018058A" w14:paraId="4D4D665E" w14:textId="77777777" w:rsidTr="00A81BF6">
        <w:tc>
          <w:tcPr>
            <w:tcW w:w="9210" w:type="dxa"/>
          </w:tcPr>
          <w:p w14:paraId="2D5D0DCC" w14:textId="77777777" w:rsidR="0018058A" w:rsidRDefault="0018058A" w:rsidP="0018058A">
            <w:r w:rsidRPr="00355750">
              <w:rPr>
                <w:noProof/>
              </w:rPr>
              <w:drawing>
                <wp:inline distT="0" distB="0" distL="0" distR="0" wp14:anchorId="323AE95C" wp14:editId="4454FC06">
                  <wp:extent cx="5755640" cy="2860040"/>
                  <wp:effectExtent l="0" t="0" r="0" b="0"/>
                  <wp:docPr id="13" name="Bilde 13" descr="Utsnitt av plankart og eksempel på bestemmelser hjemlet i pbl. § 12-7 pun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Åsane S3 (2)"/>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5755640" cy="2860040"/>
                          </a:xfrm>
                          <a:prstGeom prst="rect">
                            <a:avLst/>
                          </a:prstGeom>
                          <a:noFill/>
                          <a:ln>
                            <a:noFill/>
                          </a:ln>
                        </pic:spPr>
                      </pic:pic>
                    </a:graphicData>
                  </a:graphic>
                </wp:inline>
              </w:drawing>
            </w:r>
          </w:p>
          <w:p w14:paraId="3084FEB8" w14:textId="7FEC984B" w:rsidR="00CA206C" w:rsidRDefault="007321DB" w:rsidP="007321DB">
            <w:pPr>
              <w:pStyle w:val="figur-tittel"/>
            </w:pPr>
            <w:r w:rsidRPr="007321DB">
              <w:t xml:space="preserve">Utsnitt av plankart og eksempel på bestemmelser hjemlet i </w:t>
            </w:r>
            <w:proofErr w:type="spellStart"/>
            <w:r w:rsidRPr="007321DB">
              <w:t>pbl</w:t>
            </w:r>
            <w:proofErr w:type="spellEnd"/>
            <w:r w:rsidRPr="007321DB">
              <w:t xml:space="preserve">. </w:t>
            </w:r>
            <w:r w:rsidR="00CA206C">
              <w:t>§ </w:t>
            </w:r>
            <w:r w:rsidR="00CA206C" w:rsidRPr="007321DB">
              <w:t>1</w:t>
            </w:r>
            <w:r w:rsidRPr="007321DB">
              <w:t>2-7 punkt 2.</w:t>
            </w:r>
          </w:p>
          <w:p w14:paraId="65E7294B" w14:textId="1308DA03" w:rsidR="0018058A" w:rsidRPr="00355750" w:rsidRDefault="0018058A" w:rsidP="0018058A">
            <w:r w:rsidRPr="00355750">
              <w:t>I F/KT1 tillates det ikke detaljhandel, slik denne defineres i kommuneplan for Fjorden kommune, som overstiger 1200 m</w:t>
            </w:r>
            <w:r w:rsidR="00CA206C" w:rsidRPr="00CA206C">
              <w:rPr>
                <w:rStyle w:val="skrift-hevet"/>
              </w:rPr>
              <w:t>2</w:t>
            </w:r>
            <w:r w:rsidRPr="00355750">
              <w:t>.</w:t>
            </w:r>
          </w:p>
          <w:p w14:paraId="70280872" w14:textId="77777777" w:rsidR="0018058A" w:rsidRPr="00355750" w:rsidRDefault="0018058A" w:rsidP="0018058A">
            <w:r w:rsidRPr="00355750">
              <w:t>Mellom F/K/T1 og boligområder skal det etableres vegetasjonsbelte med bredde på minst 10 meter.</w:t>
            </w:r>
          </w:p>
          <w:p w14:paraId="4AD8F453" w14:textId="77777777" w:rsidR="0018058A" w:rsidRPr="00355750" w:rsidRDefault="0018058A" w:rsidP="0018058A">
            <w:r w:rsidRPr="00355750">
              <w:t>Det tillates ikke støyende eller forurensende virksomhet i planområdet.</w:t>
            </w:r>
          </w:p>
          <w:p w14:paraId="0D2B32ED" w14:textId="135BC38B" w:rsidR="0018058A" w:rsidRDefault="0018058A" w:rsidP="0018058A">
            <w:r w:rsidRPr="00355750">
              <w:t xml:space="preserve">Dersom gjenstander, konstruksjoner eller andre funn oppdages i forbindelse med gravearbeid, skal arbeidet stanses omgående og kulturminnemyndighet underrettes, jf. lov om kulturminner </w:t>
            </w:r>
            <w:r w:rsidR="00CA206C">
              <w:t>§ </w:t>
            </w:r>
            <w:r w:rsidR="00CA206C" w:rsidRPr="00355750">
              <w:t>8</w:t>
            </w:r>
            <w:r w:rsidRPr="00355750">
              <w:t xml:space="preserve">, </w:t>
            </w:r>
            <w:r>
              <w:t>2. ledd.</w:t>
            </w:r>
          </w:p>
        </w:tc>
      </w:tr>
    </w:tbl>
    <w:p w14:paraId="0C897228" w14:textId="77777777" w:rsidR="008529BC" w:rsidRDefault="00355750" w:rsidP="004D40CA">
      <w:pPr>
        <w:pStyle w:val="Overskrift3"/>
      </w:pPr>
      <w:bookmarkStart w:id="580" w:name="_Toc498947864"/>
      <w:bookmarkStart w:id="581" w:name="_Toc499622827"/>
      <w:bookmarkStart w:id="582" w:name="_Toc499642720"/>
      <w:bookmarkStart w:id="583" w:name="_Toc500854949"/>
      <w:bookmarkStart w:id="584" w:name="_Toc501114676"/>
      <w:bookmarkStart w:id="585" w:name="_Toc501625322"/>
      <w:bookmarkStart w:id="586" w:name="_Toc113455577"/>
      <w:r w:rsidRPr="00355750">
        <w:t>Miljøkvalitet</w:t>
      </w:r>
      <w:bookmarkEnd w:id="580"/>
      <w:bookmarkEnd w:id="581"/>
      <w:bookmarkEnd w:id="582"/>
      <w:bookmarkEnd w:id="583"/>
      <w:bookmarkEnd w:id="584"/>
      <w:bookmarkEnd w:id="585"/>
      <w:bookmarkEnd w:id="586"/>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6F79976F" w14:textId="77777777" w:rsidTr="6ACBA81E">
        <w:tc>
          <w:tcPr>
            <w:tcW w:w="9210" w:type="dxa"/>
            <w:shd w:val="clear" w:color="auto" w:fill="auto"/>
          </w:tcPr>
          <w:p w14:paraId="78369162" w14:textId="29E6FE83" w:rsidR="00CA206C" w:rsidRDefault="00CA206C" w:rsidP="0018058A">
            <w:pPr>
              <w:pStyle w:val="avsnitt-undertittel"/>
              <w:spacing w:before="120"/>
            </w:pPr>
            <w:r>
              <w:t>§ </w:t>
            </w:r>
            <w:r w:rsidRPr="00355750">
              <w:t>1</w:t>
            </w:r>
            <w:r w:rsidR="0018058A" w:rsidRPr="00355750">
              <w:t>2-7 nr. 3.</w:t>
            </w:r>
          </w:p>
          <w:p w14:paraId="3358C490" w14:textId="37093B59" w:rsidR="0018058A" w:rsidRDefault="0018058A" w:rsidP="0018058A">
            <w:r w:rsidRPr="00355750">
              <w:t>grenseverdier for tillatt forurensning og andre krav til miljøkvalitet i planområdet, samt tiltak og krav til ny og pågående virksomhet i eller av hensyn til forhold utenfor planområdet for å forebyg</w:t>
            </w:r>
            <w:r>
              <w:t xml:space="preserve">ge eller begrense forurensning </w:t>
            </w:r>
          </w:p>
        </w:tc>
      </w:tr>
    </w:tbl>
    <w:p w14:paraId="5231D318" w14:textId="77777777" w:rsidR="00355750" w:rsidRPr="00C878F6" w:rsidRDefault="00355750" w:rsidP="00C878F6">
      <w:pPr>
        <w:spacing w:after="200"/>
        <w:rPr>
          <w:rFonts w:cs="Times New Roman"/>
        </w:rPr>
      </w:pPr>
      <w:r w:rsidRPr="006F62EB">
        <w:rPr>
          <w:rFonts w:cs="Times New Roman"/>
        </w:rPr>
        <w:t>Denne bestemmelsen skal ikke gå utover de krav som blir stilt i sektorlovgivning, men kan være supplerende. Det kan spesifiseres lovhjemler direkte knyttet til arealformå</w:t>
      </w:r>
      <w:r w:rsidRPr="00C878F6">
        <w:rPr>
          <w:rFonts w:cs="Times New Roman"/>
        </w:rPr>
        <w:t xml:space="preserve">l i særlige tilfeller. Dette gjelder for eksempel for støy, der det kan settes krav i reguleringsbestemmelser om erstatning etter </w:t>
      </w:r>
      <w:hyperlink r:id="rId187" w:history="1">
        <w:r w:rsidRPr="006F62EB">
          <w:rPr>
            <w:rFonts w:cs="Times New Roman"/>
            <w:color w:val="0000FF" w:themeColor="hyperlink"/>
            <w:u w:val="single"/>
          </w:rPr>
          <w:t>forurensningsloven</w:t>
        </w:r>
      </w:hyperlink>
      <w:r w:rsidRPr="006F62EB">
        <w:rPr>
          <w:rFonts w:cs="Times New Roman"/>
        </w:rPr>
        <w:t>.</w:t>
      </w:r>
    </w:p>
    <w:p w14:paraId="6772E6B0" w14:textId="77777777" w:rsidR="00CA206C" w:rsidRDefault="00355750" w:rsidP="00355750">
      <w:pPr>
        <w:spacing w:after="200"/>
        <w:rPr>
          <w:rFonts w:cs="Times New Roman"/>
          <w:szCs w:val="24"/>
        </w:rPr>
      </w:pPr>
      <w:r w:rsidRPr="00355750">
        <w:rPr>
          <w:rFonts w:cs="Times New Roman"/>
          <w:szCs w:val="24"/>
        </w:rPr>
        <w:t>Bestemmelsen må ses i forhold til miljøoppfølgingsprogram som skal hindre at virksomhet i planområdet ikke overskrider vedtatte grenser for støy, forurensing, luftkvalitet etc.</w:t>
      </w:r>
    </w:p>
    <w:p w14:paraId="23B0494D" w14:textId="60744473" w:rsidR="00355750" w:rsidRPr="00355750" w:rsidRDefault="00355750" w:rsidP="00355750">
      <w:pPr>
        <w:spacing w:after="200"/>
        <w:rPr>
          <w:rFonts w:cs="Times New Roman"/>
          <w:szCs w:val="24"/>
        </w:rPr>
      </w:pPr>
      <w:r w:rsidRPr="00355750">
        <w:rPr>
          <w:rFonts w:cs="Times New Roman"/>
          <w:szCs w:val="24"/>
        </w:rPr>
        <w:t>Klima- og miljødepartementets støyretningslinjer skal legges til grunn og innarbeides i planene. Kommunen som planmyndighet skal vurdere de støymessige konsekvenser av en plan, bl.a. ved planlegging av nye eller utvidelse av eksisterende støyskapende tiltak i nærheten av støyømfintlige områder. Det forutsettes at støyanalyser følges opp ved at konkrete støydempende tiltak tegnes inn på reguleringsplankartet. Rettsvirkningen følger av det som fastsettes i reguleringsbestemmelsene, f.eks. at det skal føres opp støyskjermer som vist på planen. Av hensyn til planens gjennomføring bør støyskjermene tegnes inn på grunn som er regulert til offentlig veg. I bestemmelsene bør også skjermenes høyde og utførelse angis.</w:t>
      </w:r>
    </w:p>
    <w:p w14:paraId="7368FD81" w14:textId="77777777" w:rsidR="00CA206C" w:rsidRDefault="00355750" w:rsidP="00C878F6">
      <w:pPr>
        <w:spacing w:after="200"/>
        <w:rPr>
          <w:rFonts w:cs="Times New Roman"/>
        </w:rPr>
      </w:pPr>
      <w:r w:rsidRPr="006F62EB">
        <w:rPr>
          <w:rFonts w:cs="Times New Roman"/>
        </w:rPr>
        <w:t xml:space="preserve">Uteoppholdsareal som utsettes for vegtrafikkstøy som overstiger de laveste grenseverdiene i Klima- og miljødepartementets retningslinjer for </w:t>
      </w:r>
      <w:hyperlink r:id="rId188" w:history="1">
        <w:r w:rsidRPr="006F62EB">
          <w:rPr>
            <w:rFonts w:cs="Times New Roman"/>
            <w:color w:val="0000FF" w:themeColor="hyperlink"/>
            <w:u w:val="single"/>
          </w:rPr>
          <w:t>støy i arealplanlegging gitt i veileder T-1442</w:t>
        </w:r>
      </w:hyperlink>
      <w:r w:rsidRPr="006F62EB">
        <w:rPr>
          <w:rFonts w:cs="Times New Roman"/>
        </w:rPr>
        <w:t xml:space="preserve"> skal for eksempel </w:t>
      </w:r>
      <w:proofErr w:type="spellStart"/>
      <w:r w:rsidRPr="006F62EB">
        <w:rPr>
          <w:rFonts w:cs="Times New Roman"/>
        </w:rPr>
        <w:t>støybeskyttes</w:t>
      </w:r>
      <w:proofErr w:type="spellEnd"/>
      <w:r w:rsidRPr="006F62EB">
        <w:rPr>
          <w:rFonts w:cs="Times New Roman"/>
        </w:rPr>
        <w:t xml:space="preserve"> ved hjelp av skjerming, ytterveggisolering</w:t>
      </w:r>
      <w:r w:rsidRPr="00C878F6">
        <w:rPr>
          <w:rFonts w:cs="Times New Roman"/>
        </w:rPr>
        <w:t xml:space="preserve">, eller bygningens planløsning. Disse retningslinjene kan gjøres bindende gjennom en reguleringsbestemmelse. Støy innendørs reguleres av bestemmelser i </w:t>
      </w:r>
      <w:hyperlink r:id="rId189" w:history="1">
        <w:proofErr w:type="spellStart"/>
        <w:r w:rsidRPr="006F62EB">
          <w:rPr>
            <w:rFonts w:cs="Times New Roman"/>
            <w:color w:val="0000FF" w:themeColor="hyperlink"/>
            <w:u w:val="single"/>
          </w:rPr>
          <w:t>byggteknisk</w:t>
        </w:r>
        <w:proofErr w:type="spellEnd"/>
        <w:r w:rsidRPr="006F62EB">
          <w:rPr>
            <w:rFonts w:cs="Times New Roman"/>
            <w:color w:val="0000FF" w:themeColor="hyperlink"/>
            <w:u w:val="single"/>
          </w:rPr>
          <w:t xml:space="preserve"> forskrift</w:t>
        </w:r>
      </w:hyperlink>
      <w:r w:rsidRPr="006F62EB">
        <w:rPr>
          <w:rFonts w:cs="Times New Roman"/>
        </w:rPr>
        <w:t xml:space="preserve">. </w:t>
      </w:r>
      <w:proofErr w:type="spellStart"/>
      <w:r w:rsidRPr="006F62EB">
        <w:rPr>
          <w:rFonts w:cs="Times New Roman"/>
        </w:rPr>
        <w:t>Byggtekni</w:t>
      </w:r>
      <w:r w:rsidRPr="00C878F6">
        <w:rPr>
          <w:rFonts w:cs="Times New Roman"/>
        </w:rPr>
        <w:t>sk</w:t>
      </w:r>
      <w:proofErr w:type="spellEnd"/>
      <w:r w:rsidRPr="00C878F6">
        <w:rPr>
          <w:rFonts w:cs="Times New Roman"/>
        </w:rPr>
        <w:t xml:space="preserve"> forskrift regulerer også krav til luftkvalitet, lyd og vibrasjoner inne i bygg.</w:t>
      </w:r>
    </w:p>
    <w:p w14:paraId="2E4B6752" w14:textId="3E08D1E4" w:rsidR="00355750" w:rsidRPr="00355750" w:rsidRDefault="00355750" w:rsidP="00355750">
      <w:pPr>
        <w:spacing w:after="200"/>
        <w:rPr>
          <w:rFonts w:cs="Times New Roman"/>
          <w:szCs w:val="24"/>
        </w:rPr>
      </w:pPr>
      <w:r w:rsidRPr="00355750">
        <w:rPr>
          <w:rFonts w:cs="Times New Roman"/>
          <w:szCs w:val="24"/>
        </w:rPr>
        <w:t>Det kan gis bestemmelser som indirekte begrenser forurensning som er til ulempe for omgivelsene. Det kan bl.a. bestemmes at visse former for industrivirksomhet skal være forbudt, for eksempel i områder hvor industriområdet grenser til et boligområde. Forskrifter og retningslinjer fra sentrale miljøvernmyndigheter skal legges til grunn ved utformingen av planen.</w:t>
      </w:r>
    </w:p>
    <w:p w14:paraId="22AFE5DD" w14:textId="18DA426D" w:rsidR="00CA206C" w:rsidRDefault="00624843" w:rsidP="00355750">
      <w:pPr>
        <w:spacing w:after="200"/>
        <w:rPr>
          <w:rFonts w:cs="Times New Roman"/>
          <w:szCs w:val="24"/>
        </w:rPr>
      </w:pPr>
      <w:r>
        <w:rPr>
          <w:rFonts w:cs="Times New Roman"/>
          <w:szCs w:val="24"/>
        </w:rPr>
        <w:t>Paragraf</w:t>
      </w:r>
      <w:r w:rsidR="00CA206C">
        <w:rPr>
          <w:rFonts w:cs="Times New Roman"/>
          <w:szCs w:val="24"/>
        </w:rPr>
        <w:t xml:space="preserve"> </w:t>
      </w:r>
      <w:r w:rsidR="00355750" w:rsidRPr="00355750">
        <w:rPr>
          <w:rFonts w:cs="Times New Roman"/>
          <w:szCs w:val="24"/>
        </w:rPr>
        <w:t>12-7 nr. 3 gir også adgang til å forby innlegging av vann i fritidsbebyggelse hvis dette er nødvendig for å unngå forurensning av vannkilder som følge av økt vannforbruk og utslipp. Det kan settes vilkår om at det skal være sikret nødvendig vannforsyning eller utslippsløsninger osv. Unntakene fra tilknytningsplikt i plan- og bygningsloven §</w:t>
      </w:r>
      <w:r w:rsidR="00CA206C">
        <w:rPr>
          <w:rFonts w:cs="Times New Roman"/>
          <w:szCs w:val="24"/>
        </w:rPr>
        <w:t>§ </w:t>
      </w:r>
      <w:r w:rsidR="00CA206C" w:rsidRPr="00355750">
        <w:rPr>
          <w:rFonts w:cs="Times New Roman"/>
          <w:szCs w:val="24"/>
        </w:rPr>
        <w:t>2</w:t>
      </w:r>
      <w:r w:rsidR="00355750" w:rsidRPr="00355750">
        <w:rPr>
          <w:rFonts w:cs="Times New Roman"/>
          <w:szCs w:val="24"/>
        </w:rPr>
        <w:t>7-1 og 27-2 gjelder ikke der annet er bestemt i reguleringsplanen (eksempelvis for fritidsbebyggelse).</w:t>
      </w:r>
    </w:p>
    <w:p w14:paraId="0B08300D" w14:textId="1DD22A5D" w:rsidR="00355750" w:rsidRPr="00355750" w:rsidRDefault="00355750" w:rsidP="00355750">
      <w:pPr>
        <w:spacing w:after="200"/>
        <w:rPr>
          <w:rFonts w:cs="Times New Roman"/>
          <w:szCs w:val="24"/>
        </w:rPr>
      </w:pPr>
      <w:r w:rsidRPr="00355750">
        <w:rPr>
          <w:rFonts w:cs="Times New Roman"/>
          <w:szCs w:val="24"/>
        </w:rPr>
        <w:t xml:space="preserve">Dersom det er mistanke om forurenset grunn, kan kommunen fastsette egne reguleringsbestemmelser som sikrer at utbygger avklarer hvorvidt det foreligger forurenset grunn innenfor reguleringsområdet. I tillegg kan det fastsettes egne bestemmelser </w:t>
      </w:r>
      <w:proofErr w:type="gramStart"/>
      <w:r w:rsidRPr="00355750">
        <w:rPr>
          <w:rFonts w:cs="Times New Roman"/>
          <w:szCs w:val="24"/>
        </w:rPr>
        <w:t>vedrørende</w:t>
      </w:r>
      <w:proofErr w:type="gramEnd"/>
      <w:r w:rsidRPr="00355750">
        <w:rPr>
          <w:rFonts w:cs="Times New Roman"/>
          <w:szCs w:val="24"/>
        </w:rPr>
        <w:t xml:space="preserve"> graving og omdisponering av tomten. Dersom det er mistanke om at gravearbeid eller disponering av tomten kan føre til fare for vesentlig forurensning, skal forurensningsmyndighetene varsles.</w:t>
      </w:r>
    </w:p>
    <w:p w14:paraId="178EBC6F" w14:textId="77777777" w:rsidR="008529BC" w:rsidRDefault="00355750" w:rsidP="004D40CA">
      <w:pPr>
        <w:pStyle w:val="Overskrift3"/>
      </w:pPr>
      <w:bookmarkStart w:id="587" w:name="_Toc498947865"/>
      <w:bookmarkStart w:id="588" w:name="_Toc499622828"/>
      <w:bookmarkStart w:id="589" w:name="_Toc499642721"/>
      <w:bookmarkStart w:id="590" w:name="_Toc500854950"/>
      <w:bookmarkStart w:id="591" w:name="_Toc501114677"/>
      <w:bookmarkStart w:id="592" w:name="_Toc501625323"/>
      <w:bookmarkStart w:id="593" w:name="_Toc113455578"/>
      <w:r w:rsidRPr="00355750">
        <w:t>Funksjons- og kvalitetskrav</w:t>
      </w:r>
      <w:bookmarkEnd w:id="587"/>
      <w:bookmarkEnd w:id="588"/>
      <w:bookmarkEnd w:id="589"/>
      <w:bookmarkEnd w:id="590"/>
      <w:bookmarkEnd w:id="591"/>
      <w:bookmarkEnd w:id="592"/>
      <w:bookmarkEnd w:id="59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6C9960D0" w14:textId="77777777" w:rsidTr="6ACBA81E">
        <w:tc>
          <w:tcPr>
            <w:tcW w:w="9210" w:type="dxa"/>
            <w:shd w:val="clear" w:color="auto" w:fill="auto"/>
          </w:tcPr>
          <w:p w14:paraId="53240F36" w14:textId="7A43F417" w:rsidR="0018058A" w:rsidRPr="00355750" w:rsidRDefault="00CA206C" w:rsidP="0018058A">
            <w:pPr>
              <w:pStyle w:val="avsnitt-undertittel"/>
              <w:spacing w:before="120"/>
            </w:pPr>
            <w:r>
              <w:t>§ </w:t>
            </w:r>
            <w:r w:rsidRPr="00355750">
              <w:t>1</w:t>
            </w:r>
            <w:r w:rsidR="0018058A" w:rsidRPr="00355750">
              <w:t>2-7 nr. 4.</w:t>
            </w:r>
          </w:p>
          <w:p w14:paraId="5621DFF3" w14:textId="079B69A6" w:rsidR="0018058A" w:rsidRDefault="0018058A" w:rsidP="0018058A">
            <w:r w:rsidRPr="00355750">
              <w:t>funksjons- og kvalitetskrav til bygninger, anlegg og utearealer, herunder krav for å sikre hensynet til helse, miljø, sikkerhet, universell utforming og barns særlige behov</w:t>
            </w:r>
            <w:r>
              <w:t xml:space="preserve"> for leke- og uteoppholdsareal </w:t>
            </w:r>
          </w:p>
        </w:tc>
      </w:tr>
    </w:tbl>
    <w:p w14:paraId="49E5FC8C" w14:textId="3F6A86B5" w:rsidR="00355750" w:rsidRPr="00355750" w:rsidRDefault="00355750" w:rsidP="00355750">
      <w:pPr>
        <w:spacing w:after="200"/>
        <w:rPr>
          <w:rFonts w:cs="Times New Roman"/>
          <w:szCs w:val="24"/>
        </w:rPr>
      </w:pPr>
      <w:r w:rsidRPr="00355750">
        <w:rPr>
          <w:rFonts w:cs="Times New Roman"/>
          <w:szCs w:val="24"/>
        </w:rPr>
        <w:t xml:space="preserve">Det kan gis bestemmelser om planløsning både for bygninger, anlegg og utearealer for å sikre god </w:t>
      </w:r>
      <w:r w:rsidR="00B43206">
        <w:rPr>
          <w:rFonts w:cs="Times New Roman"/>
          <w:szCs w:val="24"/>
        </w:rPr>
        <w:t xml:space="preserve">kvalitet og </w:t>
      </w:r>
      <w:r w:rsidRPr="00355750">
        <w:rPr>
          <w:rFonts w:cs="Times New Roman"/>
          <w:szCs w:val="24"/>
        </w:rPr>
        <w:t>funksjonalitet</w:t>
      </w:r>
      <w:r w:rsidR="00B43206">
        <w:rPr>
          <w:rFonts w:cs="Times New Roman"/>
          <w:szCs w:val="24"/>
        </w:rPr>
        <w:t>. Bestemmelser kan brukes for å sikre</w:t>
      </w:r>
      <w:r w:rsidRPr="00355750">
        <w:rPr>
          <w:rFonts w:cs="Times New Roman"/>
          <w:szCs w:val="24"/>
        </w:rPr>
        <w:t xml:space="preserve"> rasjonell bruk av arealene samtidig som en rekke andre hensyn forutsettes ivaretatt. Det kan for eksempel fastsettes at parkering skal skje i felles garasjekjeller under terreng, at forretningsbebyggelse skal ha publikumsrettede funksjoner og at forretninger skal plasseres ut mot offentlig gate, eller at sentrumsformål eller blandende formål skal ha forretninger og/eller kontor i de nederste etasjene og boliger i de øverste.</w:t>
      </w:r>
    </w:p>
    <w:p w14:paraId="3C62549B" w14:textId="18F4B212" w:rsidR="00CA206C" w:rsidRDefault="00355750" w:rsidP="00C878F6">
      <w:pPr>
        <w:spacing w:after="200"/>
        <w:rPr>
          <w:rFonts w:cs="Times New Roman"/>
        </w:rPr>
      </w:pPr>
      <w:r w:rsidRPr="006F62EB">
        <w:rPr>
          <w:rFonts w:cs="Times New Roman"/>
        </w:rPr>
        <w:t xml:space="preserve">I plan- og bygningslovens formålsparagraf </w:t>
      </w:r>
      <w:r w:rsidR="00CA206C">
        <w:rPr>
          <w:rFonts w:cs="Times New Roman"/>
        </w:rPr>
        <w:t>§ </w:t>
      </w:r>
      <w:r w:rsidR="00CA206C" w:rsidRPr="00C878F6">
        <w:rPr>
          <w:rFonts w:cs="Times New Roman"/>
        </w:rPr>
        <w:t>1</w:t>
      </w:r>
      <w:r w:rsidRPr="00C878F6">
        <w:rPr>
          <w:rFonts w:cs="Times New Roman"/>
        </w:rPr>
        <w:t xml:space="preserve">-1 går det fram at planløsningene særlig skal ivareta behovene for barn og unges </w:t>
      </w:r>
      <w:proofErr w:type="spellStart"/>
      <w:r w:rsidRPr="00C878F6">
        <w:rPr>
          <w:rFonts w:cs="Times New Roman"/>
        </w:rPr>
        <w:t>oppvekstvilkår</w:t>
      </w:r>
      <w:proofErr w:type="spellEnd"/>
      <w:r w:rsidRPr="00C878F6">
        <w:rPr>
          <w:rFonts w:cs="Times New Roman"/>
        </w:rPr>
        <w:t xml:space="preserve">. Et viktig eksempel på hva som bør defineres i planbestemmelser er størrelse og kvalitet på leke- og uteoppholdsareal samt offentlige byrom. Nærmere informasjon om krav til uteoppholdsarealer finnes i </w:t>
      </w:r>
      <w:hyperlink r:id="rId190" w:history="1">
        <w:proofErr w:type="spellStart"/>
        <w:r w:rsidRPr="006F62EB">
          <w:rPr>
            <w:rFonts w:cs="Times New Roman"/>
            <w:color w:val="0000FF" w:themeColor="hyperlink"/>
            <w:u w:val="single"/>
          </w:rPr>
          <w:t>byggteknisk</w:t>
        </w:r>
        <w:proofErr w:type="spellEnd"/>
        <w:r w:rsidRPr="006F62EB">
          <w:rPr>
            <w:rFonts w:cs="Times New Roman"/>
            <w:color w:val="0000FF" w:themeColor="hyperlink"/>
            <w:u w:val="single"/>
          </w:rPr>
          <w:t xml:space="preserve"> forskrift</w:t>
        </w:r>
      </w:hyperlink>
      <w:r w:rsidRPr="006F62EB">
        <w:rPr>
          <w:rFonts w:cs="Times New Roman"/>
        </w:rPr>
        <w:t xml:space="preserve"> og i H-2300 B </w:t>
      </w:r>
      <w:hyperlink r:id="rId191" w:history="1">
        <w:r w:rsidRPr="006F62EB">
          <w:rPr>
            <w:rFonts w:cs="Times New Roman"/>
            <w:color w:val="0000FF" w:themeColor="hyperlink"/>
            <w:u w:val="single"/>
          </w:rPr>
          <w:t>Grad av utnytting, beregnings- og måleregler</w:t>
        </w:r>
      </w:hyperlink>
      <w:r w:rsidRPr="006F62EB">
        <w:rPr>
          <w:rFonts w:cs="Times New Roman"/>
        </w:rPr>
        <w:t xml:space="preserve">. </w:t>
      </w:r>
      <w:r w:rsidR="002450A9" w:rsidRPr="006F62EB">
        <w:rPr>
          <w:rFonts w:cs="Times New Roman"/>
        </w:rPr>
        <w:t xml:space="preserve">Se også </w:t>
      </w:r>
      <w:r w:rsidR="00010B59" w:rsidRPr="00C878F6">
        <w:rPr>
          <w:rFonts w:cs="Times New Roman"/>
        </w:rPr>
        <w:t xml:space="preserve">rapporten </w:t>
      </w:r>
      <w:r w:rsidR="00CA206C">
        <w:rPr>
          <w:rFonts w:cs="Times New Roman"/>
        </w:rPr>
        <w:t>«</w:t>
      </w:r>
      <w:hyperlink r:id="rId192" w:history="1">
        <w:r w:rsidR="00010B59" w:rsidRPr="006F62EB">
          <w:rPr>
            <w:rStyle w:val="Hyperkobling"/>
            <w:rFonts w:cs="Times New Roman"/>
          </w:rPr>
          <w:t xml:space="preserve">Byrom </w:t>
        </w:r>
        <w:r w:rsidR="009D07C4" w:rsidRPr="00C878F6">
          <w:rPr>
            <w:rStyle w:val="Hyperkobling"/>
            <w:rFonts w:cs="Times New Roman"/>
          </w:rPr>
          <w:t>–</w:t>
        </w:r>
        <w:r w:rsidR="00010B59" w:rsidRPr="00C878F6">
          <w:rPr>
            <w:rStyle w:val="Hyperkobling"/>
            <w:rFonts w:cs="Times New Roman"/>
          </w:rPr>
          <w:t xml:space="preserve"> </w:t>
        </w:r>
        <w:r w:rsidR="009D07C4" w:rsidRPr="00C878F6">
          <w:rPr>
            <w:rStyle w:val="Hyperkobling"/>
            <w:rFonts w:cs="Times New Roman"/>
          </w:rPr>
          <w:t>en idéhåndbok, KMD 2017</w:t>
        </w:r>
      </w:hyperlink>
      <w:r w:rsidR="00CA206C">
        <w:rPr>
          <w:rFonts w:cs="Times New Roman"/>
        </w:rPr>
        <w:t>«</w:t>
      </w:r>
    </w:p>
    <w:p w14:paraId="7E132A58" w14:textId="05B81A23" w:rsidR="00CA206C" w:rsidRDefault="00355750" w:rsidP="00355750">
      <w:pPr>
        <w:spacing w:after="200"/>
        <w:rPr>
          <w:rFonts w:cs="Times New Roman"/>
          <w:szCs w:val="24"/>
        </w:rPr>
      </w:pPr>
      <w:r w:rsidRPr="00355750">
        <w:rPr>
          <w:rFonts w:cs="Times New Roman"/>
          <w:szCs w:val="24"/>
        </w:rPr>
        <w:t xml:space="preserve">Det kan i bestemmelser også settes vilkår om sikringstiltak eller tiltak for å avbøte fare eller miljøulemper. Dette gjelder både i forhold til bygninger, anlegg og utearealer. Vilkår kan for eksempel omfatte avskjerming av byggeområde av hensyn til miljøforstyrrelser som følge av støy, støv, lukt, </w:t>
      </w:r>
      <w:proofErr w:type="spellStart"/>
      <w:r w:rsidRPr="00355750">
        <w:rPr>
          <w:rFonts w:cs="Times New Roman"/>
          <w:szCs w:val="24"/>
        </w:rPr>
        <w:t>høyspenttraséer</w:t>
      </w:r>
      <w:proofErr w:type="spellEnd"/>
      <w:r w:rsidRPr="00355750">
        <w:rPr>
          <w:rFonts w:cs="Times New Roman"/>
          <w:szCs w:val="24"/>
        </w:rPr>
        <w:t xml:space="preserve"> m.m. og for å ivareta trafikksikkerheten. Aktuelle konkrete tiltak kan være støyvoller, gjerder, beplantningsbelter, fasadeisolering mv. Det bør videre stilles krav om ferdigstillelse av slike tiltak før området tas i bruk. Bestemmelser om slike forhold må sees i sammenheng bestemmelser som kan gis etter </w:t>
      </w:r>
      <w:r w:rsidR="00CA206C">
        <w:rPr>
          <w:rFonts w:cs="Times New Roman"/>
          <w:szCs w:val="24"/>
        </w:rPr>
        <w:t>§ </w:t>
      </w:r>
      <w:r w:rsidR="00CA206C" w:rsidRPr="00355750">
        <w:rPr>
          <w:rFonts w:cs="Times New Roman"/>
          <w:szCs w:val="24"/>
        </w:rPr>
        <w:t>1</w:t>
      </w:r>
      <w:r w:rsidRPr="00355750">
        <w:rPr>
          <w:rFonts w:cs="Times New Roman"/>
          <w:szCs w:val="24"/>
        </w:rPr>
        <w:t>2-7 nr. 3.</w:t>
      </w:r>
    </w:p>
    <w:p w14:paraId="75882D89" w14:textId="23548F88" w:rsidR="008529BC" w:rsidRDefault="00355750" w:rsidP="00355750">
      <w:pPr>
        <w:spacing w:after="200"/>
        <w:rPr>
          <w:rFonts w:cs="Times New Roman"/>
          <w:szCs w:val="24"/>
        </w:rPr>
      </w:pPr>
      <w:r w:rsidRPr="00355750">
        <w:rPr>
          <w:rFonts w:cs="Times New Roman"/>
          <w:szCs w:val="24"/>
        </w:rPr>
        <w:t>Det er adgang til å legge restriksjoner på sprenging og andre terrenginngrep for opparbeiding og bruk av byggeområder på bakken for å sikre eller verne eller unngå problemer for anlegg under bakken, eksempelvis fjellhaller og tunneler mv.</w:t>
      </w:r>
    </w:p>
    <w:p w14:paraId="1E5B540B" w14:textId="7164E2F8" w:rsidR="0018058A" w:rsidRDefault="0018058A"/>
    <w:tbl>
      <w:tblPr>
        <w:tblStyle w:val="StandardBoks"/>
        <w:tblW w:w="0" w:type="auto"/>
        <w:tblLook w:val="04A0" w:firstRow="1" w:lastRow="0" w:firstColumn="1" w:lastColumn="0" w:noHBand="0" w:noVBand="1"/>
      </w:tblPr>
      <w:tblGrid>
        <w:gridCol w:w="9070"/>
      </w:tblGrid>
      <w:tr w:rsidR="0018058A" w14:paraId="64063D06" w14:textId="77777777" w:rsidTr="00A81BF6">
        <w:tc>
          <w:tcPr>
            <w:tcW w:w="9404" w:type="dxa"/>
          </w:tcPr>
          <w:p w14:paraId="5E600B8F" w14:textId="373F9C48" w:rsidR="0018058A" w:rsidRDefault="0018058A" w:rsidP="0018058A">
            <w:r w:rsidRPr="00355750">
              <w:rPr>
                <w:noProof/>
              </w:rPr>
              <w:drawing>
                <wp:inline distT="0" distB="0" distL="0" distR="0" wp14:anchorId="31D2D681" wp14:editId="4CAD6358">
                  <wp:extent cx="5755640" cy="2860040"/>
                  <wp:effectExtent l="0" t="0" r="0" b="0"/>
                  <wp:docPr id="61" name="Bilde 61" descr="Utsnitt av plankart og eksempel på bestemmelser hjemlet i pbl. § 12-7 pun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sane S3 (2)"/>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5755640" cy="2860040"/>
                          </a:xfrm>
                          <a:prstGeom prst="rect">
                            <a:avLst/>
                          </a:prstGeom>
                          <a:noFill/>
                          <a:ln>
                            <a:noFill/>
                          </a:ln>
                        </pic:spPr>
                      </pic:pic>
                    </a:graphicData>
                  </a:graphic>
                </wp:inline>
              </w:drawing>
            </w:r>
          </w:p>
          <w:p w14:paraId="235220DF" w14:textId="390D15A6" w:rsidR="0018058A" w:rsidRDefault="007321DB" w:rsidP="007321DB">
            <w:pPr>
              <w:pStyle w:val="figur-tittel"/>
            </w:pPr>
            <w:r w:rsidRPr="007321DB">
              <w:t xml:space="preserve">Utsnitt av plankart og eksempel på bestemmelser hjemlet i </w:t>
            </w:r>
            <w:proofErr w:type="spellStart"/>
            <w:r w:rsidRPr="007321DB">
              <w:t>pbl</w:t>
            </w:r>
            <w:proofErr w:type="spellEnd"/>
            <w:r w:rsidRPr="007321DB">
              <w:t xml:space="preserve">. </w:t>
            </w:r>
            <w:r w:rsidR="00CA206C">
              <w:t>§ </w:t>
            </w:r>
            <w:r w:rsidR="00CA206C" w:rsidRPr="007321DB">
              <w:t>1</w:t>
            </w:r>
            <w:r w:rsidRPr="007321DB">
              <w:t>2-7 punkt 4.</w:t>
            </w:r>
          </w:p>
          <w:p w14:paraId="25A85ADF" w14:textId="77777777" w:rsidR="0018058A" w:rsidRPr="00355750" w:rsidRDefault="0018058A" w:rsidP="0018058A">
            <w:r w:rsidRPr="00355750">
              <w:t xml:space="preserve">Ved søknad om tiltak skal det innsendes utomhusplan for hvert enkelt byggetrinn. Planen skal vise at </w:t>
            </w:r>
            <w:proofErr w:type="spellStart"/>
            <w:r w:rsidRPr="00355750">
              <w:t>utomhusareal</w:t>
            </w:r>
            <w:proofErr w:type="spellEnd"/>
            <w:r w:rsidRPr="00355750">
              <w:t xml:space="preserve"> oppfyller fastsatte krav til: størrelse, kvalitet og prinsipper for universell utforming.</w:t>
            </w:r>
          </w:p>
          <w:p w14:paraId="46B2E265" w14:textId="77777777" w:rsidR="0018058A" w:rsidRPr="00355750" w:rsidRDefault="0018058A" w:rsidP="0018058A">
            <w:r w:rsidRPr="00355750">
              <w:t>Innenfor område for o_Park1 skal det opparbeides sti med universell utforming frem til Småhusbekken.</w:t>
            </w:r>
          </w:p>
          <w:p w14:paraId="57A41E2C" w14:textId="77777777" w:rsidR="0018058A" w:rsidRPr="00355750" w:rsidRDefault="0018058A" w:rsidP="0018058A">
            <w:r w:rsidRPr="00355750">
              <w:t>Innenfor formålet o_Park1 skal det utarbeides beplantningsplan med innmålinger av trær og annen vegetasjon som skal bevares.</w:t>
            </w:r>
          </w:p>
          <w:p w14:paraId="55FCF314" w14:textId="2B713B5E" w:rsidR="0018058A" w:rsidRDefault="0018058A" w:rsidP="0018058A">
            <w:r w:rsidRPr="00355750">
              <w:t>Felles lekeareal skal avgrenses mot parkarealet med gjerde.</w:t>
            </w:r>
          </w:p>
        </w:tc>
      </w:tr>
    </w:tbl>
    <w:p w14:paraId="05524444" w14:textId="77777777" w:rsidR="008529BC" w:rsidRDefault="00355750" w:rsidP="004D40CA">
      <w:pPr>
        <w:pStyle w:val="Overskrift3"/>
      </w:pPr>
      <w:bookmarkStart w:id="594" w:name="_Toc498947866"/>
      <w:bookmarkStart w:id="595" w:name="_Toc499622829"/>
      <w:bookmarkStart w:id="596" w:name="_Toc499642722"/>
      <w:bookmarkStart w:id="597" w:name="_Toc500854951"/>
      <w:bookmarkStart w:id="598" w:name="_Toc501114678"/>
      <w:bookmarkStart w:id="599" w:name="_Toc501625324"/>
      <w:bookmarkStart w:id="600" w:name="_Toc113455579"/>
      <w:r w:rsidRPr="00355750">
        <w:t>Antall boliger, boligstørrelse, tilgjengelighet og utforming</w:t>
      </w:r>
      <w:bookmarkEnd w:id="594"/>
      <w:bookmarkEnd w:id="595"/>
      <w:bookmarkEnd w:id="596"/>
      <w:bookmarkEnd w:id="597"/>
      <w:bookmarkEnd w:id="598"/>
      <w:bookmarkEnd w:id="599"/>
      <w:bookmarkEnd w:id="600"/>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110B08DD" w14:textId="77777777" w:rsidTr="6ACBA81E">
        <w:tc>
          <w:tcPr>
            <w:tcW w:w="9210" w:type="dxa"/>
            <w:shd w:val="clear" w:color="auto" w:fill="auto"/>
          </w:tcPr>
          <w:p w14:paraId="6F5FC479" w14:textId="19806D9F" w:rsidR="0018058A" w:rsidRPr="00355750" w:rsidRDefault="00CA206C" w:rsidP="0018058A">
            <w:pPr>
              <w:pStyle w:val="avsnitt-undertittel"/>
              <w:spacing w:before="120"/>
            </w:pPr>
            <w:r>
              <w:t>§ </w:t>
            </w:r>
            <w:r w:rsidRPr="00355750">
              <w:t>1</w:t>
            </w:r>
            <w:r w:rsidR="0018058A" w:rsidRPr="00355750">
              <w:t>2-7 nr. 5.</w:t>
            </w:r>
          </w:p>
          <w:p w14:paraId="6A887C07" w14:textId="6388E146" w:rsidR="0018058A" w:rsidRDefault="0018058A" w:rsidP="0018058A">
            <w:r w:rsidRPr="00355750">
              <w:t>antallet boliger i et område, største og minste boligstørrelse, og nærmere krav til tilgjengelighet og boligens utforming der det er hens</w:t>
            </w:r>
            <w:r>
              <w:t xml:space="preserve">iktsmessig for spesielle behov </w:t>
            </w:r>
          </w:p>
        </w:tc>
      </w:tr>
    </w:tbl>
    <w:p w14:paraId="51BBDD2C" w14:textId="02467E33" w:rsidR="00CA206C" w:rsidRDefault="00355750" w:rsidP="00355750">
      <w:pPr>
        <w:spacing w:after="200"/>
        <w:rPr>
          <w:rFonts w:cs="Times New Roman"/>
          <w:szCs w:val="24"/>
        </w:rPr>
      </w:pPr>
      <w:r w:rsidRPr="00355750">
        <w:rPr>
          <w:rFonts w:cs="Times New Roman"/>
          <w:szCs w:val="24"/>
        </w:rPr>
        <w:t xml:space="preserve">Bestemmelsen er et </w:t>
      </w:r>
      <w:proofErr w:type="spellStart"/>
      <w:r w:rsidRPr="00355750">
        <w:rPr>
          <w:rFonts w:cs="Times New Roman"/>
          <w:szCs w:val="24"/>
        </w:rPr>
        <w:t>boligpolitisk</w:t>
      </w:r>
      <w:proofErr w:type="spellEnd"/>
      <w:r w:rsidRPr="00355750">
        <w:rPr>
          <w:rFonts w:cs="Times New Roman"/>
          <w:szCs w:val="24"/>
        </w:rPr>
        <w:t xml:space="preserve"> styringsverktøy hvor selve reguleringsplanen kan fange opp eventuell overordnet vurdering som er nedfelt i kommune(del)plan eller områderegulering. Den følger opp plassering av tiltak, grad av utnytting, differensieringer (typer bolig), adkomst og kvaliteten på fellesarealer. Krav om terrengplassering, byggeskikk og størrelse på </w:t>
      </w:r>
      <w:proofErr w:type="spellStart"/>
      <w:r w:rsidRPr="00355750">
        <w:rPr>
          <w:rFonts w:cs="Times New Roman"/>
          <w:szCs w:val="24"/>
        </w:rPr>
        <w:t>utomhusareal</w:t>
      </w:r>
      <w:proofErr w:type="spellEnd"/>
      <w:r w:rsidRPr="00355750">
        <w:rPr>
          <w:rFonts w:cs="Times New Roman"/>
          <w:szCs w:val="24"/>
        </w:rPr>
        <w:t xml:space="preserve"> kan også være nedfelt i overordnede rammer (jf. plan- og bygningsloven </w:t>
      </w:r>
      <w:r w:rsidR="00CA206C">
        <w:rPr>
          <w:rFonts w:cs="Times New Roman"/>
          <w:szCs w:val="24"/>
        </w:rPr>
        <w:t>§ </w:t>
      </w:r>
      <w:r w:rsidR="00CA206C" w:rsidRPr="00355750">
        <w:rPr>
          <w:rFonts w:cs="Times New Roman"/>
          <w:szCs w:val="24"/>
        </w:rPr>
        <w:t>1</w:t>
      </w:r>
      <w:r w:rsidRPr="00355750">
        <w:rPr>
          <w:rFonts w:cs="Times New Roman"/>
          <w:szCs w:val="24"/>
        </w:rPr>
        <w:t>1-9 nr. 4) og må videreføres i reguleringsbestemmelsene for å sikre målsettinger om byggeskikk og stedsidentitet.</w:t>
      </w:r>
    </w:p>
    <w:p w14:paraId="5102003E" w14:textId="404C7F49" w:rsidR="00355750" w:rsidRPr="00355750" w:rsidRDefault="00355750" w:rsidP="00355750">
      <w:pPr>
        <w:spacing w:after="200"/>
        <w:rPr>
          <w:rFonts w:cs="Times New Roman"/>
          <w:szCs w:val="24"/>
        </w:rPr>
      </w:pPr>
      <w:r w:rsidRPr="00355750">
        <w:rPr>
          <w:rFonts w:cs="Times New Roman"/>
          <w:szCs w:val="24"/>
        </w:rPr>
        <w:t>Krav til universell utforming hjemles også i denne bestemmelsen. Det kan stilles krav til hvor stor andel av boligene som må ha alle hovedfunksjoner på inngangsplanet. Bestemmelsen kan brukes til å fastslå krav til lokalisering og utforming av boliger som skal bygges for eller tilpasses eldre, mennesker med ulike typer funksjonsnedsettelser og andre grupper med særlige behov.</w:t>
      </w:r>
    </w:p>
    <w:p w14:paraId="6ADB35DA" w14:textId="7B7547F5" w:rsidR="009D07C4" w:rsidRPr="00355750" w:rsidRDefault="00355750" w:rsidP="00355750">
      <w:pPr>
        <w:spacing w:after="200"/>
        <w:rPr>
          <w:rFonts w:cs="Times New Roman"/>
          <w:szCs w:val="24"/>
        </w:rPr>
      </w:pPr>
      <w:r w:rsidRPr="00355750">
        <w:rPr>
          <w:rFonts w:cs="Times New Roman"/>
          <w:szCs w:val="24"/>
        </w:rPr>
        <w:t>Bestemmelsen skal også fange opp spesielle forhold i omgivelsene som er viktig for brukerne. Dette gjelder spesielt kravet til universell utforming, men også andre særlig nevnte grupper sine behov og opplevelser av planområdet. Dette kan være spesielle krav til opparbeiding av uteareal, vegetasjon (bl.a. ut fra hensyn til allergier etc.) eller ivaretaking av eksisterende vegetasjon og terreng (bl.a. ut fra opplevelsesverdi og variasjon), noe som eksempelvis er viktig for utearealene i og i tilknytning til barnehager og skoler.</w:t>
      </w:r>
    </w:p>
    <w:p w14:paraId="3BB02E4F" w14:textId="46643490" w:rsidR="008529BC" w:rsidRPr="00C878F6" w:rsidRDefault="00355750" w:rsidP="00C878F6">
      <w:pPr>
        <w:spacing w:after="200"/>
        <w:rPr>
          <w:rFonts w:cs="Times New Roman"/>
        </w:rPr>
      </w:pPr>
      <w:r w:rsidRPr="006F62EB">
        <w:rPr>
          <w:rFonts w:cs="Times New Roman"/>
        </w:rPr>
        <w:t xml:space="preserve">Når det gjelder krav til tekniske løsninger i det enkelte </w:t>
      </w:r>
      <w:r w:rsidRPr="00C878F6">
        <w:rPr>
          <w:rFonts w:cs="Times New Roman"/>
        </w:rPr>
        <w:t xml:space="preserve">bygg, er dette regulert i </w:t>
      </w:r>
      <w:hyperlink r:id="rId193" w:history="1">
        <w:proofErr w:type="spellStart"/>
        <w:r w:rsidRPr="006F62EB">
          <w:rPr>
            <w:rFonts w:cs="Times New Roman"/>
            <w:color w:val="0000FF" w:themeColor="hyperlink"/>
            <w:u w:val="single"/>
          </w:rPr>
          <w:t>byggteknisk</w:t>
        </w:r>
        <w:proofErr w:type="spellEnd"/>
        <w:r w:rsidRPr="006F62EB">
          <w:rPr>
            <w:rFonts w:cs="Times New Roman"/>
            <w:color w:val="0000FF" w:themeColor="hyperlink"/>
            <w:u w:val="single"/>
          </w:rPr>
          <w:t xml:space="preserve"> forskrift</w:t>
        </w:r>
      </w:hyperlink>
      <w:r w:rsidRPr="006F62EB">
        <w:rPr>
          <w:rFonts w:cs="Times New Roman"/>
        </w:rPr>
        <w:t xml:space="preserve">. </w:t>
      </w:r>
    </w:p>
    <w:tbl>
      <w:tblPr>
        <w:tblStyle w:val="StandardBoks"/>
        <w:tblW w:w="0" w:type="auto"/>
        <w:tblLook w:val="04A0" w:firstRow="1" w:lastRow="0" w:firstColumn="1" w:lastColumn="0" w:noHBand="0" w:noVBand="1"/>
      </w:tblPr>
      <w:tblGrid>
        <w:gridCol w:w="9070"/>
      </w:tblGrid>
      <w:tr w:rsidR="0018058A" w14:paraId="5282FCB6" w14:textId="77777777" w:rsidTr="00A81BF6">
        <w:tc>
          <w:tcPr>
            <w:tcW w:w="9210" w:type="dxa"/>
          </w:tcPr>
          <w:p w14:paraId="0625BED8" w14:textId="77777777" w:rsidR="0018058A" w:rsidRDefault="0018058A" w:rsidP="0018058A">
            <w:r w:rsidRPr="00355750">
              <w:rPr>
                <w:noProof/>
              </w:rPr>
              <w:drawing>
                <wp:inline distT="0" distB="0" distL="0" distR="0" wp14:anchorId="3E0F0769" wp14:editId="6BFCF916">
                  <wp:extent cx="5755640" cy="2998470"/>
                  <wp:effectExtent l="0" t="0" r="0" b="0"/>
                  <wp:docPr id="63" name="Bilde 63" descr="Utsnitt av plankart og eksempel på bestemmelser hjemlet i pbl. § 12-7 pun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descr="Vindkallen"/>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5755640" cy="2998470"/>
                          </a:xfrm>
                          <a:prstGeom prst="rect">
                            <a:avLst/>
                          </a:prstGeom>
                          <a:noFill/>
                          <a:ln>
                            <a:noFill/>
                          </a:ln>
                        </pic:spPr>
                      </pic:pic>
                    </a:graphicData>
                  </a:graphic>
                </wp:inline>
              </w:drawing>
            </w:r>
          </w:p>
          <w:p w14:paraId="46C4A90F" w14:textId="016AF7DF" w:rsidR="0018058A" w:rsidRPr="00124F05" w:rsidRDefault="007321DB" w:rsidP="007321DB">
            <w:pPr>
              <w:pStyle w:val="figur-tittel"/>
            </w:pPr>
            <w:r w:rsidRPr="007321DB">
              <w:t xml:space="preserve">Utsnitt av plankart og eksempel på bestemmelser hjemlet i </w:t>
            </w:r>
            <w:proofErr w:type="spellStart"/>
            <w:r w:rsidRPr="007321DB">
              <w:t>pbl</w:t>
            </w:r>
            <w:proofErr w:type="spellEnd"/>
            <w:r w:rsidRPr="007321DB">
              <w:t xml:space="preserve">. </w:t>
            </w:r>
            <w:r w:rsidR="00CA206C">
              <w:t>§ </w:t>
            </w:r>
            <w:r w:rsidR="00CA206C" w:rsidRPr="007321DB">
              <w:t>1</w:t>
            </w:r>
            <w:r w:rsidRPr="007321DB">
              <w:t>2-7 punkt 5.</w:t>
            </w:r>
          </w:p>
          <w:p w14:paraId="71170715" w14:textId="77777777" w:rsidR="0018058A" w:rsidRDefault="0018058A" w:rsidP="0018058A">
            <w:r w:rsidRPr="00355750">
              <w:t>I BF1 er det tillatt med frittliggende eneboliger.</w:t>
            </w:r>
          </w:p>
          <w:p w14:paraId="1B77ADB0" w14:textId="77777777" w:rsidR="0018058A" w:rsidRPr="00355750" w:rsidRDefault="0018058A" w:rsidP="0018058A">
            <w:r w:rsidRPr="00355750">
              <w:t>Det kan etableres inntil 10 nye boligenheter i BK1 og BK2.</w:t>
            </w:r>
          </w:p>
          <w:p w14:paraId="18D97DBA" w14:textId="77777777" w:rsidR="00CA206C" w:rsidRDefault="0018058A" w:rsidP="0018058A">
            <w:r w:rsidRPr="00355750">
              <w:t xml:space="preserve">I BK1-2 skal det etableres konsentrert småhusbebyggelse i 2 etasjer og </w:t>
            </w:r>
            <w:proofErr w:type="spellStart"/>
            <w:r w:rsidRPr="00355750">
              <w:t>takoppbygg</w:t>
            </w:r>
            <w:proofErr w:type="spellEnd"/>
            <w:r w:rsidRPr="00355750">
              <w:t>.</w:t>
            </w:r>
          </w:p>
          <w:p w14:paraId="00FA5924" w14:textId="2F20D008" w:rsidR="0018058A" w:rsidRDefault="0018058A" w:rsidP="0018058A">
            <w:r w:rsidRPr="00355750">
              <w:t>I BK1 skal 4 av boligenhetene ha alle funksjoner på inngangsplan.</w:t>
            </w:r>
          </w:p>
          <w:p w14:paraId="1F3A5A4D" w14:textId="77777777" w:rsidR="0018058A" w:rsidRDefault="0018058A" w:rsidP="0018058A">
            <w:r w:rsidRPr="00355750">
              <w:t xml:space="preserve">Boligenhetene skal være minimum 40 m². Ekstern </w:t>
            </w:r>
            <w:proofErr w:type="spellStart"/>
            <w:r w:rsidRPr="00355750">
              <w:t>bodareal</w:t>
            </w:r>
            <w:proofErr w:type="spellEnd"/>
            <w:r w:rsidRPr="00355750">
              <w:t xml:space="preserve"> kommer i tillegg.</w:t>
            </w:r>
          </w:p>
          <w:p w14:paraId="1CA6F380" w14:textId="77777777" w:rsidR="0018058A" w:rsidRDefault="0018058A" w:rsidP="0018058A">
            <w:r w:rsidRPr="00355750">
              <w:t>Minst 20 % av boligenhetene skal være 70 m² eller større.</w:t>
            </w:r>
          </w:p>
          <w:p w14:paraId="194DA36B" w14:textId="677064FF" w:rsidR="0018058A" w:rsidRPr="0018058A" w:rsidRDefault="0018058A" w:rsidP="0018058A">
            <w:r w:rsidRPr="00355750">
              <w:t>Maksimalt 50 % av boligenhetene skal være 2-roms eller mindre.</w:t>
            </w:r>
          </w:p>
        </w:tc>
      </w:tr>
    </w:tbl>
    <w:p w14:paraId="6ECA6E50" w14:textId="77777777" w:rsidR="00355750" w:rsidRPr="00355750" w:rsidRDefault="00355750" w:rsidP="004D40CA">
      <w:pPr>
        <w:pStyle w:val="Overskrift3"/>
      </w:pPr>
      <w:bookmarkStart w:id="601" w:name="_Toc498947867"/>
      <w:bookmarkStart w:id="602" w:name="_Toc499622830"/>
      <w:bookmarkStart w:id="603" w:name="_Toc499642723"/>
      <w:bookmarkStart w:id="604" w:name="_Toc500854952"/>
      <w:bookmarkStart w:id="605" w:name="_Toc501114679"/>
      <w:bookmarkStart w:id="606" w:name="_Toc501625325"/>
      <w:bookmarkStart w:id="607" w:name="_Toc113455580"/>
      <w:r w:rsidRPr="00355750">
        <w:t>Verneverdi</w:t>
      </w:r>
      <w:bookmarkEnd w:id="601"/>
      <w:bookmarkEnd w:id="602"/>
      <w:bookmarkEnd w:id="603"/>
      <w:bookmarkEnd w:id="604"/>
      <w:bookmarkEnd w:id="605"/>
      <w:bookmarkEnd w:id="606"/>
      <w:bookmarkEnd w:id="60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7F1913" w14:paraId="7CA9A57C" w14:textId="77777777" w:rsidTr="6ACBA81E">
        <w:tc>
          <w:tcPr>
            <w:tcW w:w="9210" w:type="dxa"/>
            <w:shd w:val="clear" w:color="auto" w:fill="auto"/>
          </w:tcPr>
          <w:p w14:paraId="590B631A" w14:textId="10F8EC51" w:rsidR="00CA206C" w:rsidRDefault="00CA206C" w:rsidP="007F1913">
            <w:pPr>
              <w:pStyle w:val="avsnitt-undertittel"/>
              <w:spacing w:before="120"/>
            </w:pPr>
            <w:r>
              <w:t>§ </w:t>
            </w:r>
            <w:r w:rsidRPr="00355750">
              <w:t>1</w:t>
            </w:r>
            <w:r w:rsidR="007F1913" w:rsidRPr="00355750">
              <w:t>2-7 nr. 6.</w:t>
            </w:r>
          </w:p>
          <w:p w14:paraId="4B46F81F" w14:textId="6AB91299" w:rsidR="007F1913" w:rsidRPr="007F1913" w:rsidRDefault="007F1913" w:rsidP="007F1913">
            <w:r w:rsidRPr="00355750">
              <w:t xml:space="preserve">bestemmelser for å sikre verneverdier i bygninger, andre kulturminner, og kulturmiljøer, herunder vern av fasade, materialbruk og interiør, samt sikre naturtyper og annen verdifull natur </w:t>
            </w:r>
          </w:p>
        </w:tc>
      </w:tr>
    </w:tbl>
    <w:p w14:paraId="1F51D4DF" w14:textId="56EF12DB" w:rsidR="00CA206C" w:rsidRDefault="00355750" w:rsidP="00355750">
      <w:pPr>
        <w:spacing w:after="200"/>
        <w:rPr>
          <w:rFonts w:cs="Times New Roman"/>
          <w:szCs w:val="24"/>
        </w:rPr>
      </w:pPr>
      <w:r w:rsidRPr="00355750">
        <w:rPr>
          <w:rFonts w:cs="Times New Roman"/>
          <w:szCs w:val="24"/>
        </w:rPr>
        <w:t xml:space="preserve">Bestemmelsen er en presisering av den generelle bestemmelsen i </w:t>
      </w:r>
      <w:r w:rsidR="00CA206C">
        <w:rPr>
          <w:rFonts w:cs="Times New Roman"/>
          <w:szCs w:val="24"/>
        </w:rPr>
        <w:t>§ </w:t>
      </w:r>
      <w:r w:rsidR="00CA206C" w:rsidRPr="00355750">
        <w:rPr>
          <w:rFonts w:cs="Times New Roman"/>
          <w:szCs w:val="24"/>
        </w:rPr>
        <w:t>1</w:t>
      </w:r>
      <w:r w:rsidRPr="00355750">
        <w:rPr>
          <w:rFonts w:cs="Times New Roman"/>
          <w:szCs w:val="24"/>
        </w:rPr>
        <w:t>2-5 nr. 2. Bestemmelsen gir adgang til å gi reguleringsbestemmelser som bl.a. skal sikre vern av helhetlige kulturminnemiljøer og naturtyper.</w:t>
      </w:r>
    </w:p>
    <w:p w14:paraId="001AC6F5" w14:textId="77777777" w:rsidR="00CA206C" w:rsidRDefault="00355750" w:rsidP="00355750">
      <w:pPr>
        <w:spacing w:after="200"/>
        <w:rPr>
          <w:rFonts w:cs="Times New Roman"/>
          <w:szCs w:val="24"/>
        </w:rPr>
      </w:pPr>
      <w:r w:rsidRPr="00355750">
        <w:rPr>
          <w:rFonts w:cs="Times New Roman"/>
          <w:szCs w:val="24"/>
        </w:rPr>
        <w:t xml:space="preserve">Reguleringsplanbestemmelser kan inkludere fasade, materialbruk og husfast interiør. Alle områder der målet er å verne eller frede kulturminner, kulturmiljøer eller natur bør vises med hensynssone c) sone med særlige hensyn til kulturmiljø </w:t>
      </w:r>
      <w:r w:rsidR="00E577CF">
        <w:rPr>
          <w:rFonts w:cs="Times New Roman"/>
          <w:szCs w:val="24"/>
        </w:rPr>
        <w:t xml:space="preserve">som det </w:t>
      </w:r>
      <w:r w:rsidRPr="00355750">
        <w:rPr>
          <w:rFonts w:cs="Times New Roman"/>
          <w:szCs w:val="24"/>
        </w:rPr>
        <w:t>knyttes bestemmelser til.</w:t>
      </w:r>
    </w:p>
    <w:p w14:paraId="57DD2648" w14:textId="5160EE9B" w:rsidR="00355750" w:rsidRPr="00C878F6" w:rsidRDefault="00376E31" w:rsidP="00C878F6">
      <w:pPr>
        <w:spacing w:after="200"/>
        <w:rPr>
          <w:rFonts w:cs="Times New Roman"/>
        </w:rPr>
      </w:pPr>
      <w:hyperlink r:id="rId195" w:history="1">
        <w:r w:rsidR="00355750" w:rsidRPr="006F62EB">
          <w:rPr>
            <w:rFonts w:cs="Times New Roman"/>
            <w:color w:val="0000FF" w:themeColor="hyperlink"/>
            <w:u w:val="single"/>
          </w:rPr>
          <w:t>Naturmangfoldloven</w:t>
        </w:r>
      </w:hyperlink>
      <w:r w:rsidR="00355750" w:rsidRPr="006F62EB">
        <w:rPr>
          <w:rFonts w:cs="Times New Roman"/>
        </w:rPr>
        <w:t xml:space="preserve"> aktualiser</w:t>
      </w:r>
      <w:r w:rsidR="00355750" w:rsidRPr="00C878F6">
        <w:rPr>
          <w:rFonts w:cs="Times New Roman"/>
        </w:rPr>
        <w:t xml:space="preserve">er også bruken av denne hjemmelen til å beskytte naturtyper og hindre kvalitetsforringelse av disse. Når området ikke skal vernes etter naturmangfoldloven, kan en bestemmelse etter plan- og bygningsloven </w:t>
      </w:r>
      <w:r w:rsidR="00CA206C">
        <w:rPr>
          <w:rFonts w:cs="Times New Roman"/>
        </w:rPr>
        <w:t>§ </w:t>
      </w:r>
      <w:r w:rsidR="00CA206C" w:rsidRPr="00C878F6">
        <w:rPr>
          <w:rFonts w:cs="Times New Roman"/>
        </w:rPr>
        <w:t>1</w:t>
      </w:r>
      <w:r w:rsidR="00355750" w:rsidRPr="00C878F6">
        <w:rPr>
          <w:rFonts w:cs="Times New Roman"/>
        </w:rPr>
        <w:t xml:space="preserve">2-7 nr. 6 brukes enten til grønnstruktur etter </w:t>
      </w:r>
      <w:r w:rsidR="00CA206C">
        <w:rPr>
          <w:rFonts w:cs="Times New Roman"/>
        </w:rPr>
        <w:t>§ </w:t>
      </w:r>
      <w:r w:rsidR="00CA206C" w:rsidRPr="00C878F6">
        <w:rPr>
          <w:rFonts w:cs="Times New Roman"/>
        </w:rPr>
        <w:t>1</w:t>
      </w:r>
      <w:r w:rsidR="00355750" w:rsidRPr="00C878F6">
        <w:rPr>
          <w:rFonts w:cs="Times New Roman"/>
        </w:rPr>
        <w:t xml:space="preserve">2-5 nr. 3, hensynssone etter bokstav c eller knyttes til et angitt objekt, for eksempel en hul eik, innenfor et arealformål. Eika bør da inntegnes på plankartet med punktsymbolet </w:t>
      </w:r>
      <w:r w:rsidR="00CA206C">
        <w:rPr>
          <w:rFonts w:cs="Times New Roman"/>
        </w:rPr>
        <w:t>«</w:t>
      </w:r>
      <w:r w:rsidR="00355750" w:rsidRPr="00C878F6">
        <w:rPr>
          <w:rFonts w:cs="Times New Roman"/>
        </w:rPr>
        <w:t>eksisterende tre som skal bevare</w:t>
      </w:r>
      <w:r w:rsidR="008529BC" w:rsidRPr="00C878F6">
        <w:rPr>
          <w:rFonts w:cs="Times New Roman"/>
        </w:rPr>
        <w:t>s</w:t>
      </w:r>
      <w:r w:rsidR="00CA206C">
        <w:rPr>
          <w:rFonts w:cs="Times New Roman"/>
        </w:rPr>
        <w:t>»</w:t>
      </w:r>
      <w:r w:rsidR="008529BC" w:rsidRPr="00C878F6">
        <w:rPr>
          <w:rFonts w:cs="Times New Roman"/>
        </w:rPr>
        <w:t>.</w:t>
      </w:r>
    </w:p>
    <w:p w14:paraId="5A127F1B" w14:textId="77777777" w:rsidR="00355750" w:rsidRPr="00355750" w:rsidRDefault="00355750" w:rsidP="00355750">
      <w:pPr>
        <w:spacing w:after="200"/>
        <w:rPr>
          <w:rFonts w:cs="Times New Roman"/>
          <w:szCs w:val="24"/>
        </w:rPr>
      </w:pPr>
      <w:r w:rsidRPr="00355750">
        <w:rPr>
          <w:rFonts w:cs="Times New Roman"/>
          <w:szCs w:val="24"/>
        </w:rPr>
        <w:t>Bestemmelsen er relevant i forhold til hensynssoner rundt fredete kulturminner, det omkringliggende miljø eller landskap.</w:t>
      </w:r>
    </w:p>
    <w:p w14:paraId="1D1F8354" w14:textId="1C3F36CE" w:rsidR="008529BC" w:rsidRPr="00C878F6" w:rsidRDefault="00355750" w:rsidP="00C878F6">
      <w:pPr>
        <w:spacing w:after="200"/>
        <w:rPr>
          <w:rFonts w:cs="Times New Roman"/>
        </w:rPr>
      </w:pPr>
      <w:r w:rsidRPr="006F62EB">
        <w:rPr>
          <w:rFonts w:cs="Times New Roman"/>
          <w:lang w:val="nn-NO"/>
        </w:rPr>
        <w:t xml:space="preserve">Riksantikvarens </w:t>
      </w:r>
      <w:proofErr w:type="spellStart"/>
      <w:r w:rsidRPr="006F62EB">
        <w:rPr>
          <w:rFonts w:cs="Times New Roman"/>
          <w:lang w:val="nn-NO"/>
        </w:rPr>
        <w:t>veileder</w:t>
      </w:r>
      <w:proofErr w:type="spellEnd"/>
      <w:r w:rsidRPr="006F62EB">
        <w:rPr>
          <w:rFonts w:cs="Times New Roman"/>
          <w:lang w:val="nn-NO"/>
        </w:rPr>
        <w:t xml:space="preserve"> </w:t>
      </w:r>
      <w:r w:rsidR="00CA206C">
        <w:rPr>
          <w:rFonts w:cs="Times New Roman"/>
          <w:lang w:val="nn-NO"/>
        </w:rPr>
        <w:t>«</w:t>
      </w:r>
      <w:hyperlink r:id="rId196" w:history="1">
        <w:r w:rsidRPr="006F62EB">
          <w:rPr>
            <w:rFonts w:cs="Times New Roman"/>
            <w:color w:val="0000FF" w:themeColor="hyperlink"/>
            <w:u w:val="single"/>
            <w:lang w:val="nn-NO"/>
          </w:rPr>
          <w:t xml:space="preserve">Kulturminne, </w:t>
        </w:r>
        <w:proofErr w:type="spellStart"/>
        <w:r w:rsidRPr="006F62EB">
          <w:rPr>
            <w:rFonts w:cs="Times New Roman"/>
            <w:color w:val="0000FF" w:themeColor="hyperlink"/>
            <w:u w:val="single"/>
            <w:lang w:val="nn-NO"/>
          </w:rPr>
          <w:t>kulturmiljøer</w:t>
        </w:r>
        <w:proofErr w:type="spellEnd"/>
        <w:r w:rsidRPr="006F62EB">
          <w:rPr>
            <w:rFonts w:cs="Times New Roman"/>
            <w:color w:val="0000FF" w:themeColor="hyperlink"/>
            <w:u w:val="single"/>
            <w:lang w:val="nn-NO"/>
          </w:rPr>
          <w:t xml:space="preserve"> og landskap. </w:t>
        </w:r>
        <w:r w:rsidRPr="00C878F6">
          <w:rPr>
            <w:rFonts w:cs="Times New Roman"/>
            <w:color w:val="0000FF" w:themeColor="hyperlink"/>
            <w:u w:val="single"/>
          </w:rPr>
          <w:t>Planlegging etter plan- og bygningsloven</w:t>
        </w:r>
      </w:hyperlink>
      <w:r w:rsidR="00CA206C">
        <w:rPr>
          <w:rFonts w:cs="Times New Roman"/>
        </w:rPr>
        <w:t>«</w:t>
      </w:r>
      <w:r w:rsidR="008529BC" w:rsidRPr="006F62EB">
        <w:rPr>
          <w:rFonts w:cs="Times New Roman"/>
        </w:rPr>
        <w:t xml:space="preserve"> </w:t>
      </w:r>
      <w:r w:rsidRPr="006F62EB">
        <w:rPr>
          <w:rFonts w:cs="Times New Roman"/>
        </w:rPr>
        <w:t>viser hvilke muligheter plan- og bygningsloven gir for å ta vare på kulturarven.</w:t>
      </w:r>
    </w:p>
    <w:tbl>
      <w:tblPr>
        <w:tblStyle w:val="StandardBoks"/>
        <w:tblW w:w="0" w:type="auto"/>
        <w:tblLook w:val="04A0" w:firstRow="1" w:lastRow="0" w:firstColumn="1" w:lastColumn="0" w:noHBand="0" w:noVBand="1"/>
      </w:tblPr>
      <w:tblGrid>
        <w:gridCol w:w="9070"/>
      </w:tblGrid>
      <w:tr w:rsidR="007F1913" w14:paraId="087E9D4C" w14:textId="77777777" w:rsidTr="00A81BF6">
        <w:tc>
          <w:tcPr>
            <w:tcW w:w="9060" w:type="dxa"/>
          </w:tcPr>
          <w:p w14:paraId="7C651AD6" w14:textId="34CB0539" w:rsidR="007F1913" w:rsidRDefault="007F1913" w:rsidP="007F1913">
            <w:r w:rsidRPr="00355750">
              <w:rPr>
                <w:noProof/>
              </w:rPr>
              <w:drawing>
                <wp:inline distT="0" distB="0" distL="0" distR="0" wp14:anchorId="24F5AC6A" wp14:editId="16A04E51">
                  <wp:extent cx="5715000" cy="2998470"/>
                  <wp:effectExtent l="0" t="0" r="0" b="0"/>
                  <wp:docPr id="64" name="Bilde 64" descr="Utsnitt av plankart og eksempel på bestemmelser hjemlet i pbl. § 12-7 pun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descr="Birk barnehage"/>
                          <pic:cNvPicPr>
                            <a:picLocks noChangeAspect="1" noChangeArrowheads="1"/>
                          </pic:cNvPicPr>
                        </pic:nvPicPr>
                        <pic:blipFill>
                          <a:blip r:embed="rId197" cstate="email">
                            <a:extLst>
                              <a:ext uri="{28A0092B-C50C-407E-A947-70E740481C1C}">
                                <a14:useLocalDpi xmlns:a14="http://schemas.microsoft.com/office/drawing/2010/main"/>
                              </a:ext>
                            </a:extLst>
                          </a:blip>
                          <a:srcRect b="11067"/>
                          <a:stretch>
                            <a:fillRect/>
                          </a:stretch>
                        </pic:blipFill>
                        <pic:spPr bwMode="auto">
                          <a:xfrm>
                            <a:off x="0" y="0"/>
                            <a:ext cx="5715000" cy="2998470"/>
                          </a:xfrm>
                          <a:prstGeom prst="rect">
                            <a:avLst/>
                          </a:prstGeom>
                          <a:noFill/>
                          <a:ln>
                            <a:noFill/>
                          </a:ln>
                        </pic:spPr>
                      </pic:pic>
                    </a:graphicData>
                  </a:graphic>
                </wp:inline>
              </w:drawing>
            </w:r>
          </w:p>
          <w:p w14:paraId="07199FFE" w14:textId="38B5F78A" w:rsidR="006E7526" w:rsidRDefault="007321DB" w:rsidP="007321DB">
            <w:pPr>
              <w:pStyle w:val="figur-tittel"/>
            </w:pPr>
            <w:r w:rsidRPr="007321DB">
              <w:t xml:space="preserve">Utsnitt av plankart og eksempel på bestemmelser hjemlet i </w:t>
            </w:r>
            <w:proofErr w:type="spellStart"/>
            <w:r w:rsidRPr="007321DB">
              <w:t>pbl</w:t>
            </w:r>
            <w:proofErr w:type="spellEnd"/>
            <w:r w:rsidRPr="007321DB">
              <w:t xml:space="preserve">. </w:t>
            </w:r>
            <w:r w:rsidR="00CA206C">
              <w:t>§ </w:t>
            </w:r>
            <w:r w:rsidR="00CA206C" w:rsidRPr="007321DB">
              <w:t>1</w:t>
            </w:r>
            <w:r w:rsidRPr="007321DB">
              <w:t>2-7 punkt 6.</w:t>
            </w:r>
          </w:p>
          <w:p w14:paraId="4DC386B7" w14:textId="77777777" w:rsidR="007F1913" w:rsidRPr="00355750" w:rsidRDefault="007F1913" w:rsidP="006E7526">
            <w:pPr>
              <w:pStyle w:val="Undertittel"/>
              <w:rPr>
                <w:lang w:val="nn-NO"/>
              </w:rPr>
            </w:pPr>
            <w:r w:rsidRPr="00355750">
              <w:rPr>
                <w:lang w:val="nn-NO"/>
              </w:rPr>
              <w:t>Kulturmiljø</w:t>
            </w:r>
          </w:p>
          <w:p w14:paraId="611407CD" w14:textId="77777777" w:rsidR="007F1913" w:rsidRPr="00F74B46" w:rsidRDefault="007F1913" w:rsidP="007F1913">
            <w:pPr>
              <w:rPr>
                <w:lang w:val="nn-NO"/>
              </w:rPr>
            </w:pPr>
            <w:proofErr w:type="spellStart"/>
            <w:r w:rsidRPr="00355750">
              <w:rPr>
                <w:lang w:val="nn-NO"/>
              </w:rPr>
              <w:t>Eksisterende</w:t>
            </w:r>
            <w:proofErr w:type="spellEnd"/>
            <w:r w:rsidRPr="00355750">
              <w:rPr>
                <w:lang w:val="nn-NO"/>
              </w:rPr>
              <w:t xml:space="preserve"> kulturmiljø med </w:t>
            </w:r>
            <w:proofErr w:type="spellStart"/>
            <w:r w:rsidRPr="00355750">
              <w:rPr>
                <w:lang w:val="nn-NO"/>
              </w:rPr>
              <w:t>steingjerder</w:t>
            </w:r>
            <w:proofErr w:type="spellEnd"/>
            <w:r w:rsidRPr="00355750">
              <w:rPr>
                <w:lang w:val="nn-NO"/>
              </w:rPr>
              <w:t xml:space="preserve"> skal </w:t>
            </w:r>
            <w:proofErr w:type="spellStart"/>
            <w:r w:rsidRPr="00355750">
              <w:rPr>
                <w:lang w:val="nn-NO"/>
              </w:rPr>
              <w:t>bevares</w:t>
            </w:r>
            <w:proofErr w:type="spellEnd"/>
            <w:r w:rsidRPr="00355750">
              <w:rPr>
                <w:lang w:val="nn-NO"/>
              </w:rPr>
              <w:t xml:space="preserve">. </w:t>
            </w:r>
            <w:proofErr w:type="spellStart"/>
            <w:r w:rsidRPr="00F74B46">
              <w:rPr>
                <w:lang w:val="nn-NO"/>
              </w:rPr>
              <w:t>Steingjerder</w:t>
            </w:r>
            <w:proofErr w:type="spellEnd"/>
            <w:r w:rsidRPr="00F74B46">
              <w:rPr>
                <w:lang w:val="nn-NO"/>
              </w:rPr>
              <w:t xml:space="preserve"> kan </w:t>
            </w:r>
            <w:proofErr w:type="spellStart"/>
            <w:r w:rsidRPr="00F74B46">
              <w:rPr>
                <w:lang w:val="nn-NO"/>
              </w:rPr>
              <w:t>ikke</w:t>
            </w:r>
            <w:proofErr w:type="spellEnd"/>
            <w:r w:rsidRPr="00F74B46">
              <w:rPr>
                <w:lang w:val="nn-NO"/>
              </w:rPr>
              <w:t xml:space="preserve"> fjernes </w:t>
            </w:r>
            <w:proofErr w:type="spellStart"/>
            <w:r w:rsidRPr="00F74B46">
              <w:rPr>
                <w:lang w:val="nn-NO"/>
              </w:rPr>
              <w:t>uten</w:t>
            </w:r>
            <w:proofErr w:type="spellEnd"/>
            <w:r w:rsidRPr="00F74B46">
              <w:rPr>
                <w:lang w:val="nn-NO"/>
              </w:rPr>
              <w:t xml:space="preserve"> kommunens godkjenning. </w:t>
            </w:r>
            <w:proofErr w:type="spellStart"/>
            <w:r w:rsidRPr="00F74B46">
              <w:rPr>
                <w:lang w:val="nn-NO"/>
              </w:rPr>
              <w:t>Utbedring</w:t>
            </w:r>
            <w:proofErr w:type="spellEnd"/>
            <w:r w:rsidRPr="00F74B46">
              <w:rPr>
                <w:lang w:val="nn-NO"/>
              </w:rPr>
              <w:t xml:space="preserve"> av kulturminnet skal skje ved bruk av tradisjonelle </w:t>
            </w:r>
            <w:proofErr w:type="spellStart"/>
            <w:r w:rsidRPr="00F74B46">
              <w:rPr>
                <w:lang w:val="nn-NO"/>
              </w:rPr>
              <w:t>materialer</w:t>
            </w:r>
            <w:proofErr w:type="spellEnd"/>
            <w:r w:rsidRPr="00F74B46">
              <w:rPr>
                <w:lang w:val="nn-NO"/>
              </w:rPr>
              <w:t xml:space="preserve"> og </w:t>
            </w:r>
            <w:proofErr w:type="spellStart"/>
            <w:r w:rsidRPr="00F74B46">
              <w:rPr>
                <w:lang w:val="nn-NO"/>
              </w:rPr>
              <w:t>teknikker</w:t>
            </w:r>
            <w:proofErr w:type="spellEnd"/>
            <w:r w:rsidRPr="00F74B46">
              <w:rPr>
                <w:lang w:val="nn-NO"/>
              </w:rPr>
              <w:t>.</w:t>
            </w:r>
          </w:p>
          <w:p w14:paraId="587C1DD6" w14:textId="77777777" w:rsidR="007F1913" w:rsidRPr="00355750" w:rsidRDefault="007F1913" w:rsidP="007F1913">
            <w:r w:rsidRPr="00355750">
              <w:t>Inngrep i terreng og vegetasjon utover vanlig skjøtsel er ikke tillatt. Dette gjelder også lagring, tilrigging, massedeponering og annen bruk av ubebygd areal når det etter kommunens skjønn vil komme i strid med reguleringsplanens formål.</w:t>
            </w:r>
          </w:p>
          <w:p w14:paraId="2C9176D5" w14:textId="77777777" w:rsidR="007F1913" w:rsidRPr="00355750" w:rsidRDefault="007F1913" w:rsidP="006E7526">
            <w:pPr>
              <w:pStyle w:val="Undertittel"/>
            </w:pPr>
            <w:r w:rsidRPr="00355750">
              <w:t>Automatisk fredet kulturminne</w:t>
            </w:r>
          </w:p>
          <w:p w14:paraId="638885EB" w14:textId="77777777" w:rsidR="007F1913" w:rsidRPr="00355750" w:rsidRDefault="007F1913" w:rsidP="007F1913">
            <w:r w:rsidRPr="00355750">
              <w:t xml:space="preserve">Middelalderkirke og kirkegårdsmurene i område </w:t>
            </w:r>
            <w:proofErr w:type="spellStart"/>
            <w:r w:rsidRPr="00355750">
              <w:t>o_Park</w:t>
            </w:r>
            <w:proofErr w:type="spellEnd"/>
            <w:r w:rsidRPr="00355750">
              <w:t xml:space="preserve"> er automatisk fredete kulturminner i henhold til kulturminneloven.</w:t>
            </w:r>
          </w:p>
          <w:p w14:paraId="07867F96" w14:textId="70BBB892" w:rsidR="007F1913" w:rsidRPr="00355750" w:rsidRDefault="007F1913" w:rsidP="007F1913">
            <w:r w:rsidRPr="00355750">
              <w:t xml:space="preserve">Hensynssone, jf. plan- og bygningsloven </w:t>
            </w:r>
            <w:r w:rsidR="00CA206C">
              <w:t>§ </w:t>
            </w:r>
            <w:r w:rsidR="00CA206C" w:rsidRPr="00355750">
              <w:t>1</w:t>
            </w:r>
            <w:r w:rsidRPr="00355750">
              <w:t>1-8 tredje ledd bokstav d</w:t>
            </w:r>
          </w:p>
          <w:p w14:paraId="33F2E66C" w14:textId="24ED7B56" w:rsidR="007F1913" w:rsidRPr="006E7526" w:rsidRDefault="007F1913" w:rsidP="006E7526">
            <w:r w:rsidRPr="00355750">
              <w:t>I området er det kirkegård fra middelalder som er automatisk fredet – båndlagt etter kulturminneloven. Det er ikke tillatt å sette i gang tiltak som kan skade, ødelegge eller utilbørlig skjemme kulturminnene med mindre det er gitt tillatelse til d</w:t>
            </w:r>
            <w:r w:rsidR="006E7526">
              <w:t>ette av kulturminnemyndigheten.</w:t>
            </w:r>
          </w:p>
        </w:tc>
      </w:tr>
    </w:tbl>
    <w:p w14:paraId="4F73571B" w14:textId="77777777" w:rsidR="008529BC" w:rsidRDefault="00355750" w:rsidP="006E7526">
      <w:pPr>
        <w:pStyle w:val="Overskrift3"/>
        <w:pageBreakBefore/>
      </w:pPr>
      <w:bookmarkStart w:id="608" w:name="_Toc498947868"/>
      <w:bookmarkStart w:id="609" w:name="_Toc499622831"/>
      <w:bookmarkStart w:id="610" w:name="_Toc499642724"/>
      <w:bookmarkStart w:id="611" w:name="_Toc500854953"/>
      <w:bookmarkStart w:id="612" w:name="_Toc501114680"/>
      <w:bookmarkStart w:id="613" w:name="_Toc501625326"/>
      <w:bookmarkStart w:id="614" w:name="_Toc113455581"/>
      <w:r w:rsidRPr="00355750">
        <w:t>Trafikkregulerende tiltak og parkeringsbestemmelser</w:t>
      </w:r>
      <w:bookmarkEnd w:id="608"/>
      <w:bookmarkEnd w:id="609"/>
      <w:bookmarkEnd w:id="610"/>
      <w:bookmarkEnd w:id="611"/>
      <w:bookmarkEnd w:id="612"/>
      <w:bookmarkEnd w:id="613"/>
      <w:bookmarkEnd w:id="614"/>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008D0E70" w14:textId="77777777" w:rsidTr="6ACBA81E">
        <w:tc>
          <w:tcPr>
            <w:tcW w:w="9210" w:type="dxa"/>
            <w:shd w:val="clear" w:color="auto" w:fill="auto"/>
          </w:tcPr>
          <w:p w14:paraId="3E6F8BCB" w14:textId="221B01D0" w:rsidR="00230CD1" w:rsidRPr="00355750" w:rsidRDefault="00CA206C" w:rsidP="00230CD1">
            <w:pPr>
              <w:pStyle w:val="avsnitt-undertittel"/>
              <w:spacing w:before="120"/>
            </w:pPr>
            <w:r>
              <w:t>§ </w:t>
            </w:r>
            <w:r w:rsidRPr="00355750">
              <w:t>1</w:t>
            </w:r>
            <w:r w:rsidR="00230CD1" w:rsidRPr="00355750">
              <w:t>2-7 nr. 7.</w:t>
            </w:r>
          </w:p>
          <w:p w14:paraId="1EA023E0" w14:textId="128B1167" w:rsidR="00230CD1" w:rsidRDefault="00230CD1" w:rsidP="00230CD1">
            <w:r w:rsidRPr="00355750">
              <w:t>trafikkregulerende tiltak og parkeringsbestemmelser for bil og sykkelparkering, herunder øvre og ned</w:t>
            </w:r>
            <w:r>
              <w:t>re grense for parkeringsdekning</w:t>
            </w:r>
          </w:p>
        </w:tc>
      </w:tr>
    </w:tbl>
    <w:p w14:paraId="6452E03E" w14:textId="3FA72A54" w:rsidR="00CA206C" w:rsidRDefault="00355750" w:rsidP="00355750">
      <w:pPr>
        <w:spacing w:after="200"/>
        <w:rPr>
          <w:rFonts w:cs="Times New Roman"/>
          <w:szCs w:val="24"/>
        </w:rPr>
      </w:pPr>
      <w:r w:rsidRPr="00355750">
        <w:rPr>
          <w:rFonts w:cs="Times New Roman"/>
          <w:szCs w:val="24"/>
        </w:rPr>
        <w:t xml:space="preserve">Bestemmelsen kan fange opp lokale parkeringsnormer (jf. plan- og bygningsloven </w:t>
      </w:r>
      <w:r w:rsidR="00CA206C">
        <w:rPr>
          <w:rFonts w:cs="Times New Roman"/>
          <w:szCs w:val="24"/>
        </w:rPr>
        <w:t>§ </w:t>
      </w:r>
      <w:r w:rsidR="00CA206C" w:rsidRPr="00355750">
        <w:rPr>
          <w:rFonts w:cs="Times New Roman"/>
          <w:szCs w:val="24"/>
        </w:rPr>
        <w:t>1</w:t>
      </w:r>
      <w:r w:rsidRPr="00355750">
        <w:rPr>
          <w:rFonts w:cs="Times New Roman"/>
          <w:szCs w:val="24"/>
        </w:rPr>
        <w:t>1-9 nr. 5), sette krav til differensiering i parkeringsdekning, og definere eksakt antall sykkel- og bilparkeringsplasser.</w:t>
      </w:r>
    </w:p>
    <w:p w14:paraId="5DC2F678" w14:textId="1E4F53E9" w:rsidR="008529BC" w:rsidRPr="00C878F6" w:rsidRDefault="00355750" w:rsidP="00C878F6">
      <w:pPr>
        <w:spacing w:after="200"/>
        <w:rPr>
          <w:rFonts w:cs="Times New Roman"/>
        </w:rPr>
      </w:pPr>
      <w:r w:rsidRPr="006F62EB">
        <w:rPr>
          <w:rFonts w:cs="Times New Roman"/>
        </w:rPr>
        <w:t>Bestemmelsene kan stille krav om fartsdempende tiltak, men ikke fastsette hastighetsbegrensninger. Hastighetsbegrensninger må fasts</w:t>
      </w:r>
      <w:r w:rsidRPr="00C878F6">
        <w:rPr>
          <w:rFonts w:cs="Times New Roman"/>
        </w:rPr>
        <w:t xml:space="preserve">ettes med hjemmel i </w:t>
      </w:r>
      <w:hyperlink r:id="rId198" w:history="1">
        <w:r w:rsidRPr="006F62EB">
          <w:rPr>
            <w:rFonts w:cs="Times New Roman"/>
            <w:color w:val="0000FF" w:themeColor="hyperlink"/>
            <w:u w:val="single"/>
          </w:rPr>
          <w:t>veitrafikkloven</w:t>
        </w:r>
      </w:hyperlink>
      <w:r w:rsidRPr="006F62EB">
        <w:rPr>
          <w:rFonts w:cs="Times New Roman"/>
        </w:rPr>
        <w:t>.</w:t>
      </w:r>
    </w:p>
    <w:tbl>
      <w:tblPr>
        <w:tblStyle w:val="StandardBoks"/>
        <w:tblW w:w="0" w:type="auto"/>
        <w:tblLook w:val="04A0" w:firstRow="1" w:lastRow="0" w:firstColumn="1" w:lastColumn="0" w:noHBand="0" w:noVBand="1"/>
      </w:tblPr>
      <w:tblGrid>
        <w:gridCol w:w="9070"/>
      </w:tblGrid>
      <w:tr w:rsidR="00230CD1" w14:paraId="7D86D2E8" w14:textId="77777777" w:rsidTr="00A81BF6">
        <w:tc>
          <w:tcPr>
            <w:tcW w:w="9210" w:type="dxa"/>
          </w:tcPr>
          <w:p w14:paraId="3855FA41" w14:textId="77777777" w:rsidR="00230CD1" w:rsidRDefault="00230CD1" w:rsidP="00230CD1">
            <w:r w:rsidRPr="00355750">
              <w:rPr>
                <w:noProof/>
              </w:rPr>
              <w:drawing>
                <wp:inline distT="0" distB="0" distL="0" distR="0" wp14:anchorId="37A693C1" wp14:editId="2A77A159">
                  <wp:extent cx="5715000" cy="2998470"/>
                  <wp:effectExtent l="0" t="0" r="0" b="0"/>
                  <wp:docPr id="65" name="Bilde 65" descr="Utsnitt av plankart og eksempel på bestemmelser hjemlet i pbl. § 12-7 pun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Birk barnehage"/>
                          <pic:cNvPicPr>
                            <a:picLocks noChangeAspect="1" noChangeArrowheads="1"/>
                          </pic:cNvPicPr>
                        </pic:nvPicPr>
                        <pic:blipFill>
                          <a:blip r:embed="rId197" cstate="email">
                            <a:extLst>
                              <a:ext uri="{28A0092B-C50C-407E-A947-70E740481C1C}">
                                <a14:useLocalDpi xmlns:a14="http://schemas.microsoft.com/office/drawing/2010/main"/>
                              </a:ext>
                            </a:extLst>
                          </a:blip>
                          <a:srcRect b="11067"/>
                          <a:stretch>
                            <a:fillRect/>
                          </a:stretch>
                        </pic:blipFill>
                        <pic:spPr bwMode="auto">
                          <a:xfrm>
                            <a:off x="0" y="0"/>
                            <a:ext cx="5715000" cy="2998470"/>
                          </a:xfrm>
                          <a:prstGeom prst="rect">
                            <a:avLst/>
                          </a:prstGeom>
                          <a:noFill/>
                          <a:ln>
                            <a:noFill/>
                          </a:ln>
                        </pic:spPr>
                      </pic:pic>
                    </a:graphicData>
                  </a:graphic>
                </wp:inline>
              </w:drawing>
            </w:r>
          </w:p>
          <w:p w14:paraId="018F494B" w14:textId="562563A0" w:rsidR="00230CD1" w:rsidRPr="00124F05" w:rsidRDefault="007321DB" w:rsidP="007321DB">
            <w:pPr>
              <w:pStyle w:val="figur-tittel"/>
            </w:pPr>
            <w:r w:rsidRPr="007321DB">
              <w:t xml:space="preserve">Utsnitt av plankart og eksempel på bestemmelser hjemlet i </w:t>
            </w:r>
            <w:proofErr w:type="spellStart"/>
            <w:r w:rsidRPr="007321DB">
              <w:t>pbl</w:t>
            </w:r>
            <w:proofErr w:type="spellEnd"/>
            <w:r w:rsidRPr="007321DB">
              <w:t xml:space="preserve">. </w:t>
            </w:r>
            <w:r w:rsidR="00CA206C">
              <w:t>§ </w:t>
            </w:r>
            <w:r w:rsidR="00CA206C" w:rsidRPr="007321DB">
              <w:t>1</w:t>
            </w:r>
            <w:r w:rsidRPr="007321DB">
              <w:t>2-7 punkt 7.</w:t>
            </w:r>
          </w:p>
          <w:p w14:paraId="5533D8CD" w14:textId="77777777" w:rsidR="00CA206C" w:rsidRDefault="00230CD1" w:rsidP="00230CD1">
            <w:pPr>
              <w:rPr>
                <w:bCs/>
              </w:rPr>
            </w:pPr>
            <w:r w:rsidRPr="00355750">
              <w:rPr>
                <w:bCs/>
              </w:rPr>
              <w:t>Området skal ha følgende parkeringsdekning for boligene:</w:t>
            </w:r>
          </w:p>
          <w:p w14:paraId="065AA9A1" w14:textId="5A71A781" w:rsidR="00230CD1" w:rsidRPr="00355750" w:rsidRDefault="00230CD1" w:rsidP="00230CD1">
            <w:r w:rsidRPr="00355750">
              <w:t>For BF1 skal det opparbeides 4 parkeringsplasser, hvorav 1 skal være</w:t>
            </w:r>
          </w:p>
          <w:p w14:paraId="5F2A372A" w14:textId="77777777" w:rsidR="00230CD1" w:rsidRPr="00355750" w:rsidRDefault="00230CD1" w:rsidP="00230CD1">
            <w:r w:rsidRPr="00355750">
              <w:t>tilpasset bevegelseshemmede. Gjeldende parkeringsdekning inkluderer</w:t>
            </w:r>
          </w:p>
          <w:p w14:paraId="71933081" w14:textId="77777777" w:rsidR="00230CD1" w:rsidRDefault="00230CD1" w:rsidP="00230CD1">
            <w:r w:rsidRPr="00355750">
              <w:t>besøksparkering.</w:t>
            </w:r>
          </w:p>
          <w:p w14:paraId="36B8B46F" w14:textId="1F944757" w:rsidR="00230CD1" w:rsidRPr="00355750" w:rsidRDefault="00230CD1" w:rsidP="00230CD1">
            <w:r w:rsidRPr="00355750">
              <w:t>Det skal avsettes 2 sykkelplasser per 100 m</w:t>
            </w:r>
            <w:r w:rsidR="00CA206C" w:rsidRPr="00CA206C">
              <w:rPr>
                <w:rStyle w:val="skrift-hevet"/>
              </w:rPr>
              <w:t>2</w:t>
            </w:r>
            <w:r w:rsidRPr="00355750">
              <w:t xml:space="preserve"> bolig BRA.</w:t>
            </w:r>
          </w:p>
          <w:p w14:paraId="66EECBA1" w14:textId="1EA74045" w:rsidR="00230CD1" w:rsidRPr="00355750" w:rsidRDefault="00230CD1" w:rsidP="00230CD1">
            <w:pPr>
              <w:rPr>
                <w:bCs/>
              </w:rPr>
            </w:pPr>
            <w:r w:rsidRPr="00355750">
              <w:rPr>
                <w:bCs/>
              </w:rPr>
              <w:t>Området skal ha følgende parkeringsdekning for barnehagen</w:t>
            </w:r>
          </w:p>
          <w:p w14:paraId="7206E05D" w14:textId="1BDC1838" w:rsidR="00230CD1" w:rsidRPr="00355750" w:rsidRDefault="00230CD1" w:rsidP="009C2A28">
            <w:pPr>
              <w:pStyle w:val="Listebombe"/>
            </w:pPr>
            <w:r w:rsidRPr="00355750">
              <w:t>0,2 biloppstillingsplasser per barn</w:t>
            </w:r>
          </w:p>
          <w:p w14:paraId="49436884" w14:textId="6599F009" w:rsidR="00CA206C" w:rsidRDefault="00230CD1" w:rsidP="009C2A28">
            <w:pPr>
              <w:pStyle w:val="Listebombe"/>
            </w:pPr>
            <w:r w:rsidRPr="00355750">
              <w:t>0,2 oppstillingsplasser for sykkel per ansatt</w:t>
            </w:r>
          </w:p>
          <w:p w14:paraId="2C3161EF" w14:textId="28CF11E5" w:rsidR="00230CD1" w:rsidRPr="00230CD1" w:rsidRDefault="00E857B0" w:rsidP="009C2A28">
            <w:pPr>
              <w:pStyle w:val="Listebombe"/>
              <w:rPr>
                <w:bCs/>
              </w:rPr>
            </w:pPr>
            <w:r>
              <w:t>m</w:t>
            </w:r>
            <w:r w:rsidR="00230CD1" w:rsidRPr="00355750">
              <w:t>inimum 5 % av plassene skal imøtekomme kravene til universell utforming</w:t>
            </w:r>
          </w:p>
        </w:tc>
      </w:tr>
    </w:tbl>
    <w:p w14:paraId="047CBF8C" w14:textId="77777777" w:rsidR="008529BC" w:rsidRDefault="00355750" w:rsidP="004D40CA">
      <w:pPr>
        <w:pStyle w:val="Overskrift3"/>
      </w:pPr>
      <w:bookmarkStart w:id="615" w:name="_Toc498947869"/>
      <w:bookmarkStart w:id="616" w:name="_Toc499622832"/>
      <w:bookmarkStart w:id="617" w:name="_Toc499642725"/>
      <w:bookmarkStart w:id="618" w:name="_Toc500854954"/>
      <w:bookmarkStart w:id="619" w:name="_Toc501114681"/>
      <w:bookmarkStart w:id="620" w:name="_Toc501625327"/>
      <w:bookmarkStart w:id="621" w:name="_Toc113455582"/>
      <w:r w:rsidRPr="00355750">
        <w:t>Vannbåren varme</w:t>
      </w:r>
      <w:bookmarkEnd w:id="615"/>
      <w:bookmarkEnd w:id="616"/>
      <w:bookmarkEnd w:id="617"/>
      <w:bookmarkEnd w:id="618"/>
      <w:bookmarkEnd w:id="619"/>
      <w:bookmarkEnd w:id="620"/>
      <w:bookmarkEnd w:id="621"/>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735A761F" w14:textId="77777777" w:rsidTr="6ACBA81E">
        <w:tc>
          <w:tcPr>
            <w:tcW w:w="9210" w:type="dxa"/>
            <w:shd w:val="clear" w:color="auto" w:fill="auto"/>
          </w:tcPr>
          <w:p w14:paraId="70727BF8" w14:textId="3B33FD17" w:rsidR="00230CD1" w:rsidRPr="00355750" w:rsidRDefault="00CA206C" w:rsidP="00230CD1">
            <w:pPr>
              <w:pStyle w:val="avsnitt-undertittel"/>
              <w:spacing w:before="120"/>
            </w:pPr>
            <w:r>
              <w:t>§ </w:t>
            </w:r>
            <w:r w:rsidRPr="00355750">
              <w:t>1</w:t>
            </w:r>
            <w:r w:rsidR="00230CD1" w:rsidRPr="00355750">
              <w:t>2-7 nr. 8.</w:t>
            </w:r>
          </w:p>
          <w:p w14:paraId="45D40F44" w14:textId="1CEF54F8" w:rsidR="00230CD1" w:rsidRDefault="00230CD1" w:rsidP="00230CD1">
            <w:r w:rsidRPr="00355750">
              <w:t xml:space="preserve">krav om tilrettelegging for forsyning av vannbåren varme til ny bebyggelse og at det er tilknytningsplikt etter </w:t>
            </w:r>
            <w:r w:rsidR="00CA206C">
              <w:t>§ 2</w:t>
            </w:r>
            <w:r>
              <w:t xml:space="preserve">7-5 </w:t>
            </w:r>
          </w:p>
        </w:tc>
      </w:tr>
    </w:tbl>
    <w:p w14:paraId="2D365E39" w14:textId="3B64701F" w:rsidR="00CA206C" w:rsidRDefault="00355750" w:rsidP="00355750">
      <w:pPr>
        <w:spacing w:after="200"/>
        <w:rPr>
          <w:rFonts w:cs="Times New Roman"/>
          <w:szCs w:val="24"/>
        </w:rPr>
      </w:pPr>
      <w:r w:rsidRPr="00355750">
        <w:rPr>
          <w:rFonts w:cs="Times New Roman"/>
          <w:szCs w:val="24"/>
        </w:rPr>
        <w:t xml:space="preserve">Bestemmelsen gir hjemmel til å kreve tilrettelegging for forsyning av vannbåren varme. Tilrettelegging innebærer at det skal avsettes areal til traseer for ledninger og varmesentraler. Hvis det i tillegg skal innføres tilknytningsplikt til fjernvarme, må en bestemmelse om dette forankres i plan- og bygningsloven </w:t>
      </w:r>
      <w:r w:rsidR="00CA206C">
        <w:rPr>
          <w:rFonts w:cs="Times New Roman"/>
          <w:szCs w:val="24"/>
        </w:rPr>
        <w:t>§ </w:t>
      </w:r>
      <w:r w:rsidR="00CA206C" w:rsidRPr="00355750">
        <w:rPr>
          <w:rFonts w:cs="Times New Roman"/>
          <w:szCs w:val="24"/>
        </w:rPr>
        <w:t>2</w:t>
      </w:r>
      <w:r w:rsidRPr="00355750">
        <w:rPr>
          <w:rFonts w:cs="Times New Roman"/>
          <w:szCs w:val="24"/>
        </w:rPr>
        <w:t>7-5.</w:t>
      </w:r>
    </w:p>
    <w:p w14:paraId="0EDAEF03" w14:textId="3393B74D" w:rsidR="00355750" w:rsidRPr="00C878F6" w:rsidRDefault="00355750" w:rsidP="00C878F6">
      <w:pPr>
        <w:spacing w:after="200"/>
        <w:rPr>
          <w:rFonts w:cs="Times New Roman"/>
        </w:rPr>
      </w:pPr>
      <w:r w:rsidRPr="006F62EB">
        <w:rPr>
          <w:rFonts w:cs="Times New Roman"/>
        </w:rPr>
        <w:t>Bestemmelse om tilknytningsplikt for fjernvarme kan gis hvis det er</w:t>
      </w:r>
      <w:r w:rsidRPr="00C878F6">
        <w:rPr>
          <w:rFonts w:cs="Times New Roman"/>
        </w:rPr>
        <w:t xml:space="preserve"> gitt konsesjon for utbygging av fjernvarme etter </w:t>
      </w:r>
      <w:hyperlink r:id="rId199" w:history="1">
        <w:r w:rsidRPr="006F62EB">
          <w:rPr>
            <w:rFonts w:cs="Times New Roman"/>
            <w:color w:val="0000FF" w:themeColor="hyperlink"/>
            <w:u w:val="single"/>
          </w:rPr>
          <w:t>energiloven</w:t>
        </w:r>
      </w:hyperlink>
      <w:r w:rsidRPr="006F62EB">
        <w:rPr>
          <w:rFonts w:cs="Times New Roman"/>
        </w:rPr>
        <w:t xml:space="preserve">. Etter </w:t>
      </w:r>
      <w:r w:rsidR="00CA206C">
        <w:rPr>
          <w:rFonts w:cs="Times New Roman"/>
        </w:rPr>
        <w:t>§ </w:t>
      </w:r>
      <w:r w:rsidR="00CA206C" w:rsidRPr="00C878F6">
        <w:rPr>
          <w:rFonts w:cs="Times New Roman"/>
        </w:rPr>
        <w:t>2</w:t>
      </w:r>
      <w:r w:rsidRPr="00C878F6">
        <w:rPr>
          <w:rFonts w:cs="Times New Roman"/>
        </w:rPr>
        <w:t>7-5 oppstår tilknytningsplikten først når det er gitt konsesjon. Hvis kommunen vurderer å gi bestemmelse om tilknytning før det foreligger konsesjon, må det i tilfelle foreligge klare tegn på at</w:t>
      </w:r>
      <w:r w:rsidRPr="00C878F6">
        <w:rPr>
          <w:rFonts w:cs="Times New Roman"/>
          <w:color w:val="FF0000"/>
        </w:rPr>
        <w:t xml:space="preserve"> </w:t>
      </w:r>
      <w:r w:rsidRPr="00C878F6">
        <w:rPr>
          <w:rFonts w:cs="Times New Roman"/>
        </w:rPr>
        <w:t>området vil bli omfattet av fjernvarmekonsesjon innen rimelig tid, for eksempel ved at det foreligger søknad om konsesjon som er under behandling av energimyndighetene.</w:t>
      </w:r>
    </w:p>
    <w:p w14:paraId="000FFDFE" w14:textId="2F9554DF" w:rsidR="00355750" w:rsidRPr="005F62DE" w:rsidRDefault="00355750" w:rsidP="008928F2">
      <w:pPr>
        <w:pStyle w:val="avsnitt-tittel"/>
        <w:rPr>
          <w:sz w:val="22"/>
        </w:rPr>
      </w:pPr>
      <w:r w:rsidRPr="005F62DE">
        <w:rPr>
          <w:sz w:val="22"/>
        </w:rPr>
        <w:t xml:space="preserve">Eksempel på </w:t>
      </w:r>
      <w:r w:rsidR="00FB6267" w:rsidRPr="005F62DE">
        <w:rPr>
          <w:sz w:val="22"/>
        </w:rPr>
        <w:t xml:space="preserve">bestemmelser med hjemmel i plan- og bygningsloven </w:t>
      </w:r>
      <w:r w:rsidR="00CA206C">
        <w:rPr>
          <w:sz w:val="22"/>
        </w:rPr>
        <w:t>§ </w:t>
      </w:r>
      <w:r w:rsidR="00CA206C" w:rsidRPr="005F62DE">
        <w:rPr>
          <w:sz w:val="22"/>
        </w:rPr>
        <w:t>1</w:t>
      </w:r>
      <w:r w:rsidRPr="005F62DE">
        <w:rPr>
          <w:sz w:val="22"/>
        </w:rPr>
        <w:t>2-7 nr. 8</w:t>
      </w:r>
      <w:r w:rsidR="009C2A28">
        <w:rPr>
          <w:sz w:val="22"/>
        </w:rPr>
        <w:t>:</w:t>
      </w:r>
    </w:p>
    <w:p w14:paraId="008F99B9" w14:textId="77777777" w:rsidR="00355750" w:rsidRPr="00355750" w:rsidRDefault="00355750" w:rsidP="007F4502">
      <w:pPr>
        <w:keepNext/>
        <w:numPr>
          <w:ilvl w:val="0"/>
          <w:numId w:val="4"/>
        </w:numPr>
        <w:spacing w:before="120"/>
        <w:contextualSpacing/>
        <w:rPr>
          <w:rFonts w:cs="Times New Roman"/>
          <w:szCs w:val="24"/>
        </w:rPr>
      </w:pPr>
      <w:r w:rsidRPr="00355750">
        <w:rPr>
          <w:rFonts w:cs="Times New Roman"/>
          <w:szCs w:val="24"/>
        </w:rPr>
        <w:t>Nybygg i planområdet skal knyttes til eksisterende fjernvarmenett.</w:t>
      </w:r>
    </w:p>
    <w:p w14:paraId="164FBFB8" w14:textId="77777777" w:rsidR="008529BC" w:rsidRDefault="00355750" w:rsidP="00315CA2">
      <w:pPr>
        <w:pStyle w:val="Overskrift3"/>
      </w:pPr>
      <w:bookmarkStart w:id="622" w:name="_Toc498947870"/>
      <w:bookmarkStart w:id="623" w:name="_Toc499622833"/>
      <w:bookmarkStart w:id="624" w:name="_Toc499642726"/>
      <w:bookmarkStart w:id="625" w:name="_Toc500854955"/>
      <w:bookmarkStart w:id="626" w:name="_Toc501114682"/>
      <w:bookmarkStart w:id="627" w:name="_Toc501625328"/>
      <w:bookmarkStart w:id="628" w:name="_Toc113455583"/>
      <w:r w:rsidRPr="00355750">
        <w:t>Drifts- og skjøtselstiltak</w:t>
      </w:r>
      <w:bookmarkEnd w:id="622"/>
      <w:bookmarkEnd w:id="623"/>
      <w:bookmarkEnd w:id="624"/>
      <w:bookmarkEnd w:id="625"/>
      <w:bookmarkEnd w:id="626"/>
      <w:bookmarkEnd w:id="627"/>
      <w:bookmarkEnd w:id="628"/>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7F1FE701" w14:textId="77777777" w:rsidTr="6ACBA81E">
        <w:tc>
          <w:tcPr>
            <w:tcW w:w="9210" w:type="dxa"/>
            <w:shd w:val="clear" w:color="auto" w:fill="auto"/>
          </w:tcPr>
          <w:p w14:paraId="05EE0BE0" w14:textId="0C805E85" w:rsidR="00230CD1" w:rsidRPr="00355750" w:rsidRDefault="00CA206C" w:rsidP="00230CD1">
            <w:pPr>
              <w:pStyle w:val="avsnitt-undertittel"/>
              <w:spacing w:before="120"/>
            </w:pPr>
            <w:r>
              <w:t>§ </w:t>
            </w:r>
            <w:r w:rsidRPr="00355750">
              <w:t>1</w:t>
            </w:r>
            <w:r w:rsidR="00230CD1" w:rsidRPr="00355750">
              <w:t>2-7 nr. 9.</w:t>
            </w:r>
          </w:p>
          <w:p w14:paraId="44CCC7F5" w14:textId="29FE45CA" w:rsidR="00230CD1" w:rsidRDefault="00230CD1" w:rsidP="00230CD1">
            <w:r w:rsidRPr="00355750">
              <w:t xml:space="preserve">retningslinjer for særlige drifts- og skjøtselstiltak innenfor arealformålene nr. 3, 5 og 6 i </w:t>
            </w:r>
            <w:r w:rsidR="00CA206C">
              <w:t>§ 1</w:t>
            </w:r>
            <w:r>
              <w:t>2-5</w:t>
            </w:r>
          </w:p>
        </w:tc>
      </w:tr>
    </w:tbl>
    <w:p w14:paraId="645088F8" w14:textId="77777777" w:rsidR="00CA206C" w:rsidRDefault="00355750" w:rsidP="00355750">
      <w:pPr>
        <w:spacing w:after="200"/>
        <w:rPr>
          <w:rFonts w:cs="Times New Roman"/>
          <w:szCs w:val="24"/>
        </w:rPr>
      </w:pPr>
      <w:r w:rsidRPr="00355750">
        <w:rPr>
          <w:rFonts w:cs="Times New Roman"/>
          <w:szCs w:val="24"/>
        </w:rPr>
        <w:t>Adgangen til å gi bestemmelser til reguleringsplan av denne typen innebærer at kommunestyret får mulighet til å gi instruksjoner til kommunens egne etater med ansvar for å følge opp skjøtsel på arealer som de har ansvar for å forvalte eller legge føringer på forvaltningen av.</w:t>
      </w:r>
    </w:p>
    <w:p w14:paraId="59AD15BA" w14:textId="19C98DC5" w:rsidR="008529BC" w:rsidRDefault="00355750" w:rsidP="00355750">
      <w:pPr>
        <w:spacing w:after="200"/>
        <w:rPr>
          <w:rFonts w:cs="Times New Roman"/>
          <w:szCs w:val="24"/>
        </w:rPr>
      </w:pPr>
      <w:r w:rsidRPr="00355750">
        <w:rPr>
          <w:rFonts w:cs="Times New Roman"/>
          <w:szCs w:val="24"/>
        </w:rPr>
        <w:t xml:space="preserve">Det kan for eksempel gjelde parker, friområder, natur- eller friluftsområder, og eventuelt også landbruksområder som enten kommunen eier, eller har avtalemessig rådighet over driften av med sikte på å tilrettelegge for allmennheten, eller av hensyn til natur- eller kulturmiljø eller landskap. Bestemmelsene i form av retningslinjer vil ikke pålegge handleplikter eller rettslige påbud eller forbud som kan rettes direkte mot private, men de har instruksvirkning internt i det kommunale apparatet og kan være et grunnlag for å stille vilkår i forbindelse med tildeling av støtte til drifts- og skjøtselstiltak etter annet (kommunalt forvaltet) rettsgrunnlag. Kommunen kan eventuelt avtale eller erverve (kjøpe) rett til skjøtsel på privat grunn på frivillig grunnlag. </w:t>
      </w:r>
    </w:p>
    <w:tbl>
      <w:tblPr>
        <w:tblStyle w:val="StandardBoks"/>
        <w:tblW w:w="0" w:type="auto"/>
        <w:tblLook w:val="04A0" w:firstRow="1" w:lastRow="0" w:firstColumn="1" w:lastColumn="0" w:noHBand="0" w:noVBand="1"/>
      </w:tblPr>
      <w:tblGrid>
        <w:gridCol w:w="9070"/>
      </w:tblGrid>
      <w:tr w:rsidR="006C3D28" w:rsidRPr="0024054A" w14:paraId="49328E55" w14:textId="77777777" w:rsidTr="00A81BF6">
        <w:tc>
          <w:tcPr>
            <w:tcW w:w="9210" w:type="dxa"/>
          </w:tcPr>
          <w:p w14:paraId="338B1CD6" w14:textId="77777777" w:rsidR="006C3D28" w:rsidRDefault="006C3D28" w:rsidP="006C3D28">
            <w:r w:rsidRPr="00355750">
              <w:rPr>
                <w:noProof/>
              </w:rPr>
              <w:drawing>
                <wp:inline distT="0" distB="0" distL="0" distR="0" wp14:anchorId="534A7048" wp14:editId="4B3025B9">
                  <wp:extent cx="5755640" cy="2496820"/>
                  <wp:effectExtent l="0" t="0" r="0" b="0"/>
                  <wp:docPr id="66" name="Bilde 66" descr="Utsnitt av plankart og eksempel på bestemmelse hjemlet i pbl. § 12-7 pun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remmenden"/>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5755640" cy="2496820"/>
                          </a:xfrm>
                          <a:prstGeom prst="rect">
                            <a:avLst/>
                          </a:prstGeom>
                          <a:noFill/>
                          <a:ln>
                            <a:noFill/>
                          </a:ln>
                        </pic:spPr>
                      </pic:pic>
                    </a:graphicData>
                  </a:graphic>
                </wp:inline>
              </w:drawing>
            </w:r>
          </w:p>
          <w:p w14:paraId="38CD442C" w14:textId="36959577" w:rsidR="006C3D28" w:rsidRPr="00124F05" w:rsidRDefault="007321DB" w:rsidP="007321DB">
            <w:pPr>
              <w:pStyle w:val="figur-tittel"/>
            </w:pPr>
            <w:r w:rsidRPr="007321DB">
              <w:t xml:space="preserve">Utsnitt av plankart og eksempel på bestemmelse hjemlet i </w:t>
            </w:r>
            <w:proofErr w:type="spellStart"/>
            <w:r w:rsidRPr="007321DB">
              <w:t>pbl</w:t>
            </w:r>
            <w:proofErr w:type="spellEnd"/>
            <w:r w:rsidRPr="007321DB">
              <w:t xml:space="preserve">. </w:t>
            </w:r>
            <w:r w:rsidR="00CA206C">
              <w:t>§ </w:t>
            </w:r>
            <w:r w:rsidR="00CA206C" w:rsidRPr="007321DB">
              <w:t>1</w:t>
            </w:r>
            <w:r w:rsidRPr="007321DB">
              <w:t>2-7 punkt 9.</w:t>
            </w:r>
          </w:p>
          <w:p w14:paraId="7ADDFBEE" w14:textId="061E3F06" w:rsidR="006C3D28" w:rsidRPr="00355750" w:rsidRDefault="006C3D28" w:rsidP="006C3D28">
            <w:pPr>
              <w:rPr>
                <w:lang w:val="nn-NO"/>
              </w:rPr>
            </w:pPr>
            <w:r w:rsidRPr="00355750">
              <w:rPr>
                <w:lang w:val="nn-NO"/>
              </w:rPr>
              <w:t>Retningslinje om skjøtsel av naturområde (</w:t>
            </w:r>
            <w:proofErr w:type="spellStart"/>
            <w:r w:rsidRPr="00355750">
              <w:rPr>
                <w:lang w:val="nn-NO"/>
              </w:rPr>
              <w:t>pbl</w:t>
            </w:r>
            <w:proofErr w:type="spellEnd"/>
            <w:r w:rsidRPr="00355750">
              <w:rPr>
                <w:lang w:val="nn-NO"/>
              </w:rPr>
              <w:t xml:space="preserve">. </w:t>
            </w:r>
            <w:r w:rsidR="00CA206C">
              <w:rPr>
                <w:lang w:val="nn-NO"/>
              </w:rPr>
              <w:t>§ </w:t>
            </w:r>
            <w:r w:rsidR="00CA206C" w:rsidRPr="00355750">
              <w:rPr>
                <w:lang w:val="nn-NO"/>
              </w:rPr>
              <w:t>1</w:t>
            </w:r>
            <w:r w:rsidRPr="00355750">
              <w:rPr>
                <w:lang w:val="nn-NO"/>
              </w:rPr>
              <w:t>2-5 nr. 3).</w:t>
            </w:r>
          </w:p>
          <w:p w14:paraId="0DC49270" w14:textId="60B27D12" w:rsidR="006C3D28" w:rsidRPr="006C3D28" w:rsidRDefault="006C3D28" w:rsidP="006C3D28">
            <w:pPr>
              <w:rPr>
                <w:lang w:val="nn-NO"/>
              </w:rPr>
            </w:pPr>
            <w:r w:rsidRPr="00355750">
              <w:rPr>
                <w:lang w:val="nn-NO"/>
              </w:rPr>
              <w:t xml:space="preserve">I naturområdet NA1 skal det </w:t>
            </w:r>
            <w:proofErr w:type="spellStart"/>
            <w:r w:rsidRPr="00355750">
              <w:rPr>
                <w:lang w:val="nn-NO"/>
              </w:rPr>
              <w:t>utarbeides</w:t>
            </w:r>
            <w:proofErr w:type="spellEnd"/>
            <w:r w:rsidRPr="00355750">
              <w:rPr>
                <w:lang w:val="nn-NO"/>
              </w:rPr>
              <w:t xml:space="preserve"> egen skjøtselsplan som </w:t>
            </w:r>
            <w:proofErr w:type="spellStart"/>
            <w:r w:rsidRPr="00355750">
              <w:rPr>
                <w:lang w:val="nn-NO"/>
              </w:rPr>
              <w:t>ivaretar</w:t>
            </w:r>
            <w:proofErr w:type="spellEnd"/>
            <w:r w:rsidRPr="00355750">
              <w:rPr>
                <w:lang w:val="nn-NO"/>
              </w:rPr>
              <w:t xml:space="preserve"> </w:t>
            </w:r>
            <w:proofErr w:type="spellStart"/>
            <w:r w:rsidRPr="00355750">
              <w:rPr>
                <w:lang w:val="nn-NO"/>
              </w:rPr>
              <w:t>hensynet</w:t>
            </w:r>
            <w:proofErr w:type="spellEnd"/>
            <w:r w:rsidRPr="00355750">
              <w:rPr>
                <w:lang w:val="nn-NO"/>
              </w:rPr>
              <w:t xml:space="preserve"> til </w:t>
            </w:r>
            <w:proofErr w:type="spellStart"/>
            <w:r w:rsidRPr="00355750">
              <w:rPr>
                <w:lang w:val="nn-NO"/>
              </w:rPr>
              <w:t>eksisterende</w:t>
            </w:r>
            <w:proofErr w:type="spellEnd"/>
            <w:r w:rsidRPr="00355750">
              <w:rPr>
                <w:lang w:val="nn-NO"/>
              </w:rPr>
              <w:t xml:space="preserve"> eikeskog. Skjøtselsplanen skal </w:t>
            </w:r>
            <w:proofErr w:type="spellStart"/>
            <w:r w:rsidRPr="00355750">
              <w:rPr>
                <w:lang w:val="nn-NO"/>
              </w:rPr>
              <w:t>særlig</w:t>
            </w:r>
            <w:proofErr w:type="spellEnd"/>
            <w:r w:rsidRPr="00355750">
              <w:rPr>
                <w:lang w:val="nn-NO"/>
              </w:rPr>
              <w:t xml:space="preserve"> vektlegge rydding av underskog og skissere tiltak som kanaliserer ferdsel.</w:t>
            </w:r>
          </w:p>
        </w:tc>
      </w:tr>
    </w:tbl>
    <w:p w14:paraId="5B556FC0" w14:textId="77777777" w:rsidR="008529BC" w:rsidRDefault="00355750" w:rsidP="00315CA2">
      <w:pPr>
        <w:pStyle w:val="Overskrift3"/>
      </w:pPr>
      <w:bookmarkStart w:id="629" w:name="_Toc498947871"/>
      <w:bookmarkStart w:id="630" w:name="_Toc499622834"/>
      <w:bookmarkStart w:id="631" w:name="_Toc499642727"/>
      <w:bookmarkStart w:id="632" w:name="_Toc500854956"/>
      <w:bookmarkStart w:id="633" w:name="_Toc501114683"/>
      <w:bookmarkStart w:id="634" w:name="_Toc501625329"/>
      <w:bookmarkStart w:id="635" w:name="_Toc113455584"/>
      <w:r w:rsidRPr="00355750">
        <w:t>Rekkefølge</w:t>
      </w:r>
      <w:bookmarkEnd w:id="629"/>
      <w:bookmarkEnd w:id="630"/>
      <w:bookmarkEnd w:id="631"/>
      <w:bookmarkEnd w:id="632"/>
      <w:bookmarkEnd w:id="633"/>
      <w:bookmarkEnd w:id="634"/>
      <w:bookmarkEnd w:id="635"/>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544A2E48" w14:textId="77777777" w:rsidTr="6ACBA81E">
        <w:tc>
          <w:tcPr>
            <w:tcW w:w="9210" w:type="dxa"/>
            <w:shd w:val="clear" w:color="auto" w:fill="auto"/>
          </w:tcPr>
          <w:p w14:paraId="3CDE6E87" w14:textId="7EA097A9" w:rsidR="006C3D28" w:rsidRPr="00355750" w:rsidRDefault="00CA206C" w:rsidP="006C3D28">
            <w:pPr>
              <w:pStyle w:val="avsnitt-undertittel"/>
              <w:spacing w:before="120"/>
            </w:pPr>
            <w:r>
              <w:t>§ </w:t>
            </w:r>
            <w:r w:rsidRPr="00355750">
              <w:t>1</w:t>
            </w:r>
            <w:r w:rsidR="006C3D28" w:rsidRPr="00355750">
              <w:t>2-7 nr. 10.</w:t>
            </w:r>
          </w:p>
          <w:p w14:paraId="2FA7D2AE" w14:textId="7078CF21" w:rsidR="006C3D28" w:rsidRDefault="006C3D28" w:rsidP="006C3D28">
            <w:r w:rsidRPr="00355750">
              <w:t xml:space="preserve">krav om særskilt rekkefølge for gjennomføring av tiltak etter planen, og at utbygging av et område ikke kan finne sted før tekniske anlegg og samfunnstjenester som energiforsyning, transport og vegnett, sosiale tjenester, helse- og omsorgstjenester, barnehager, friområder, skoler mv. er tilstrekkelig etablert </w:t>
            </w:r>
          </w:p>
        </w:tc>
      </w:tr>
    </w:tbl>
    <w:p w14:paraId="1A8FC90E" w14:textId="77777777" w:rsidR="00CA206C" w:rsidRDefault="00355750" w:rsidP="00355750">
      <w:pPr>
        <w:spacing w:after="200"/>
        <w:rPr>
          <w:rFonts w:cs="Times New Roman"/>
          <w:szCs w:val="24"/>
        </w:rPr>
      </w:pPr>
      <w:r w:rsidRPr="00355750">
        <w:rPr>
          <w:rFonts w:cs="Times New Roman"/>
          <w:szCs w:val="24"/>
        </w:rPr>
        <w:t>Det kan gis bestemmelser om rekkefølge og tidsplan for utbygging av ulike byggeområder, herunder om samtidig ferdigstillelse av boliger og anlegg og fellestiltak som skoler, barnehager, lekearealer, sykkel- og gangveger mv. Slike bestemmelser kan også brukes for å sikre at et område som er regulert til utbyggingsformål ikke kan bebygges før tilfredsstillende vannforsyning, kommunikasjon, elektrisitetsforsyning og tilgang på samfunnstjenester er etablert.</w:t>
      </w:r>
    </w:p>
    <w:p w14:paraId="235C6680" w14:textId="00A37A19" w:rsidR="00355750" w:rsidRPr="00355750" w:rsidRDefault="00355750" w:rsidP="00355750">
      <w:pPr>
        <w:spacing w:after="200"/>
        <w:rPr>
          <w:rFonts w:cs="Times New Roman"/>
          <w:szCs w:val="24"/>
        </w:rPr>
      </w:pPr>
      <w:r w:rsidRPr="00355750">
        <w:rPr>
          <w:rFonts w:cs="Times New Roman"/>
          <w:szCs w:val="24"/>
        </w:rPr>
        <w:t>Krav om rekkefølge og tidsplan for utbygging av ulike byggeområder sikrer at tiltakene innenfor planområdet skjer på en koordinert og hensiktsmessig måte. Slik bestemmelse kan sikre sammenhengen i områdene som skal bebygges etter reguleringsplanen. Planen kan derfor utformes slik at de enkelte tiltakene får en rekkefølge og størrelse som gjør at området fungerer best mulig.</w:t>
      </w:r>
    </w:p>
    <w:p w14:paraId="1F055118" w14:textId="77777777" w:rsidR="00CA206C" w:rsidRDefault="00355750" w:rsidP="00355750">
      <w:pPr>
        <w:rPr>
          <w:rFonts w:cs="Times New Roman"/>
          <w:szCs w:val="24"/>
        </w:rPr>
      </w:pPr>
      <w:r w:rsidRPr="00355750">
        <w:rPr>
          <w:rFonts w:cs="Times New Roman"/>
          <w:szCs w:val="24"/>
        </w:rPr>
        <w:t xml:space="preserve">I bestemmelser kan det fastsettes rekkefølgekrav som forutsetter at tiltak også utenfor planens områdebegrensning er iverksatt og/eller gjennomført før planen tillates gjennomført. Dette betyr at adgangen til å bygge i henhold til reguleringen først inntrer på et senere tidspunkt enn vedtakstidspunktet, og at betingelsen for inntreden av disse rettsvirkningene er knyttet til forhold utenfor det konkrete planområdet. Eksempel på dette kan være etablering av infrastrukturtiltak som overordnet vegnett, bygging av en bro eller at sosial infrastruktur som skole eller barnehage skal være utbygget eller ha </w:t>
      </w:r>
      <w:r w:rsidRPr="00924E55">
        <w:rPr>
          <w:rFonts w:cs="Times New Roman"/>
          <w:szCs w:val="24"/>
        </w:rPr>
        <w:t>tilstrekkelig kapasitet eller beredskapstiltak (bestemmelser om slokkevann, overvåking, planer for varsling og evakuering etc</w:t>
      </w:r>
      <w:r w:rsidR="00624843">
        <w:rPr>
          <w:rFonts w:cs="Times New Roman"/>
          <w:szCs w:val="24"/>
        </w:rPr>
        <w:t>.</w:t>
      </w:r>
      <w:r w:rsidRPr="00924E55">
        <w:rPr>
          <w:rFonts w:cs="Times New Roman"/>
          <w:szCs w:val="24"/>
        </w:rPr>
        <w:t xml:space="preserve">). </w:t>
      </w:r>
      <w:r w:rsidRPr="00355750">
        <w:rPr>
          <w:rFonts w:cs="Times New Roman"/>
          <w:szCs w:val="24"/>
        </w:rPr>
        <w:t>Der hvor etablering kan ligge noe fram i tid bør det brukes områderegulering eller så bør man avvente detaljregulering til området er reguleringsmodent.</w:t>
      </w:r>
    </w:p>
    <w:p w14:paraId="46E75168" w14:textId="4B181362" w:rsidR="00355750" w:rsidRPr="00355750" w:rsidRDefault="00355750" w:rsidP="00355750">
      <w:pPr>
        <w:spacing w:after="200"/>
        <w:rPr>
          <w:rFonts w:cs="Times New Roman"/>
          <w:szCs w:val="24"/>
        </w:rPr>
      </w:pPr>
      <w:r w:rsidRPr="00355750">
        <w:rPr>
          <w:rFonts w:cs="Times New Roman"/>
          <w:szCs w:val="24"/>
        </w:rPr>
        <w:t xml:space="preserve">Områder som det er gitt rekkefølgebestemmelser med krav om infrastruktur for, skal angis som hensynssone etter plan- og bygningsloven </w:t>
      </w:r>
      <w:r w:rsidR="00CA206C">
        <w:rPr>
          <w:rFonts w:cs="Times New Roman"/>
          <w:szCs w:val="24"/>
        </w:rPr>
        <w:t>§ </w:t>
      </w:r>
      <w:r w:rsidR="00CA206C" w:rsidRPr="00355750">
        <w:rPr>
          <w:rFonts w:cs="Times New Roman"/>
          <w:szCs w:val="24"/>
        </w:rPr>
        <w:t>1</w:t>
      </w:r>
      <w:r w:rsidRPr="00355750">
        <w:rPr>
          <w:rFonts w:cs="Times New Roman"/>
          <w:szCs w:val="24"/>
        </w:rPr>
        <w:t>1-8 tredje ledd bokstav b i plankartet.</w:t>
      </w:r>
    </w:p>
    <w:p w14:paraId="332ACDA3" w14:textId="2D4C24C1" w:rsidR="00355750" w:rsidRPr="00355750" w:rsidRDefault="00355750" w:rsidP="00355750">
      <w:pPr>
        <w:spacing w:after="200"/>
        <w:rPr>
          <w:rFonts w:cs="Times New Roman"/>
          <w:szCs w:val="24"/>
        </w:rPr>
      </w:pPr>
      <w:r w:rsidRPr="00355750">
        <w:rPr>
          <w:rFonts w:cs="Times New Roman"/>
          <w:szCs w:val="24"/>
        </w:rPr>
        <w:t xml:space="preserve">Når det benyttes såkalte rekkefølgebestemmelser, må det imidlertid være en forutsetning at de forhold som begrunner utsettelse av planens gjennomføring, faktisk og rettslig kan og vil bli gjennomført innen rimelig tid, jf. 10-årsfristen for ekspropriasjon i plan- og bygningsloven </w:t>
      </w:r>
      <w:r w:rsidR="00CA206C">
        <w:rPr>
          <w:rFonts w:cs="Times New Roman"/>
          <w:szCs w:val="24"/>
        </w:rPr>
        <w:t>§ </w:t>
      </w:r>
      <w:r w:rsidR="00CA206C" w:rsidRPr="00355750">
        <w:rPr>
          <w:rFonts w:cs="Times New Roman"/>
          <w:szCs w:val="24"/>
        </w:rPr>
        <w:t>1</w:t>
      </w:r>
      <w:r w:rsidRPr="00355750">
        <w:rPr>
          <w:rFonts w:cs="Times New Roman"/>
          <w:szCs w:val="24"/>
        </w:rPr>
        <w:t>6-2 første ledd.</w:t>
      </w:r>
    </w:p>
    <w:p w14:paraId="161448CE" w14:textId="77777777" w:rsidR="00CA206C" w:rsidRDefault="00355750" w:rsidP="00355750">
      <w:pPr>
        <w:rPr>
          <w:rFonts w:cs="Times New Roman"/>
          <w:bCs/>
          <w:szCs w:val="24"/>
        </w:rPr>
      </w:pPr>
      <w:r w:rsidRPr="00355750">
        <w:rPr>
          <w:rFonts w:cs="Times New Roman"/>
          <w:bCs/>
          <w:szCs w:val="24"/>
        </w:rPr>
        <w:t>Rekkefølgebestemmelser er viktige for å sikre at planområdet oppnår en god kvalitet og en bestemt utbyggingstakt og form. Et viktig eksempel er krav om ferdigstillelse av leke- og uteoppholdsareal i boligområder før boligene kan tas i bruk.</w:t>
      </w:r>
    </w:p>
    <w:tbl>
      <w:tblPr>
        <w:tblStyle w:val="StandardBoks"/>
        <w:tblW w:w="0" w:type="auto"/>
        <w:tblLook w:val="04A0" w:firstRow="1" w:lastRow="0" w:firstColumn="1" w:lastColumn="0" w:noHBand="0" w:noVBand="1"/>
      </w:tblPr>
      <w:tblGrid>
        <w:gridCol w:w="9070"/>
      </w:tblGrid>
      <w:tr w:rsidR="006C3D28" w14:paraId="4184C582" w14:textId="77777777" w:rsidTr="00462B0C">
        <w:tc>
          <w:tcPr>
            <w:tcW w:w="9070" w:type="dxa"/>
          </w:tcPr>
          <w:p w14:paraId="1D99D4C2" w14:textId="7EC8B952" w:rsidR="006C3D28" w:rsidRDefault="006C3D28" w:rsidP="006C3D28">
            <w:r w:rsidRPr="00355750">
              <w:rPr>
                <w:noProof/>
              </w:rPr>
              <w:drawing>
                <wp:inline distT="0" distB="0" distL="0" distR="0" wp14:anchorId="77E77A76" wp14:editId="4C538BD0">
                  <wp:extent cx="5755640" cy="2998470"/>
                  <wp:effectExtent l="0" t="0" r="0" b="0"/>
                  <wp:docPr id="67" name="Bilde 67" descr="Utsnitt av plankart og eksempel på bestemmelser hjemlet i pbl. § 12-7 pun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descr="Vindkallen"/>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5755640" cy="2998470"/>
                          </a:xfrm>
                          <a:prstGeom prst="rect">
                            <a:avLst/>
                          </a:prstGeom>
                          <a:noFill/>
                          <a:ln>
                            <a:noFill/>
                          </a:ln>
                        </pic:spPr>
                      </pic:pic>
                    </a:graphicData>
                  </a:graphic>
                </wp:inline>
              </w:drawing>
            </w:r>
          </w:p>
          <w:p w14:paraId="12F70C3F" w14:textId="5366BEEB" w:rsidR="006C3D28" w:rsidRDefault="007321DB" w:rsidP="007321DB">
            <w:pPr>
              <w:pStyle w:val="figur-tittel"/>
            </w:pPr>
            <w:r w:rsidRPr="007321DB">
              <w:t xml:space="preserve">Utsnitt av plankart og eksempel på bestemmelser hjemlet i </w:t>
            </w:r>
            <w:proofErr w:type="spellStart"/>
            <w:r w:rsidRPr="007321DB">
              <w:t>pbl</w:t>
            </w:r>
            <w:proofErr w:type="spellEnd"/>
            <w:r w:rsidRPr="007321DB">
              <w:t xml:space="preserve">. </w:t>
            </w:r>
            <w:r w:rsidR="00CA206C">
              <w:t>§ </w:t>
            </w:r>
            <w:r w:rsidR="00CA206C" w:rsidRPr="007321DB">
              <w:t>1</w:t>
            </w:r>
            <w:r w:rsidRPr="007321DB">
              <w:t>2-7 punkt 10.</w:t>
            </w:r>
          </w:p>
          <w:p w14:paraId="3183E9B9" w14:textId="77777777" w:rsidR="006C3D28" w:rsidRPr="00355750" w:rsidRDefault="006C3D28" w:rsidP="006C3D28">
            <w:pPr>
              <w:pStyle w:val="Undertittel"/>
            </w:pPr>
            <w:r w:rsidRPr="00355750">
              <w:t>Innenfor planområdet:</w:t>
            </w:r>
          </w:p>
          <w:p w14:paraId="2CAA307B" w14:textId="77777777" w:rsidR="006C3D28" w:rsidRDefault="006C3D28" w:rsidP="006C3D28">
            <w:r w:rsidRPr="00355750">
              <w:t>Vegetasjonsskjerm i BK1 og BK2 skal være opparbeidet før første byggetrinn i BK1 og BK2 kan tas i bruk.</w:t>
            </w:r>
          </w:p>
          <w:p w14:paraId="1812A319" w14:textId="0EE5B3CD" w:rsidR="006C3D28" w:rsidRPr="00355750" w:rsidRDefault="006C3D28" w:rsidP="006C3D28">
            <w:r w:rsidRPr="00355750">
              <w:t>Følgende tiltak må være utført før nye boliger i planområdet kan tas i bruk</w:t>
            </w:r>
          </w:p>
          <w:p w14:paraId="1E07A357" w14:textId="43BB9239" w:rsidR="006C3D28" w:rsidRPr="00355750" w:rsidRDefault="00087A65" w:rsidP="009C2A28">
            <w:pPr>
              <w:pStyle w:val="Listebombe"/>
            </w:pPr>
            <w:r>
              <w:t>ferdigstilling av lekeareal</w:t>
            </w:r>
          </w:p>
          <w:p w14:paraId="26120F5B" w14:textId="49600864" w:rsidR="006C3D28" w:rsidRPr="00355750" w:rsidRDefault="00087A65" w:rsidP="009C2A28">
            <w:pPr>
              <w:pStyle w:val="Listebombe"/>
            </w:pPr>
            <w:r>
              <w:t>etablering av miljøstasjon</w:t>
            </w:r>
          </w:p>
          <w:p w14:paraId="1DE3EC3B" w14:textId="0F1756BF" w:rsidR="006C3D28" w:rsidRDefault="006C3D28" w:rsidP="009C2A28">
            <w:pPr>
              <w:pStyle w:val="Listebombe"/>
            </w:pPr>
            <w:r w:rsidRPr="00355750">
              <w:t xml:space="preserve">ferdigstilling </w:t>
            </w:r>
            <w:r w:rsidR="00087A65">
              <w:t>av fortau og gangveier</w:t>
            </w:r>
          </w:p>
          <w:p w14:paraId="4BEA4290" w14:textId="77777777" w:rsidR="006C3D28" w:rsidRPr="00355750" w:rsidRDefault="006C3D28" w:rsidP="006C3D28">
            <w:pPr>
              <w:pStyle w:val="Undertittel"/>
            </w:pPr>
            <w:r w:rsidRPr="00355750">
              <w:t>Utenfor planområdet:</w:t>
            </w:r>
          </w:p>
          <w:p w14:paraId="750871D0" w14:textId="77777777" w:rsidR="006C3D28" w:rsidRPr="00355750" w:rsidRDefault="006C3D28" w:rsidP="006C3D28">
            <w:r w:rsidRPr="00355750">
              <w:t>Ny gangbro over riksveien med tilhørende rundkjøring skal være etablert før det gis midlertidig brukstillatelse/ferdigattest i BK1 og BK2.</w:t>
            </w:r>
          </w:p>
          <w:p w14:paraId="278557C4" w14:textId="120E12D7" w:rsidR="006C3D28" w:rsidRPr="006C3D28" w:rsidRDefault="006C3D28" w:rsidP="00355750">
            <w:r w:rsidRPr="00355750">
              <w:t>Det tillates ikke etablert nye boliger i planområdet før friområde F5 i kommunedelplan for Åsen (</w:t>
            </w:r>
            <w:proofErr w:type="spellStart"/>
            <w:r w:rsidRPr="00355750">
              <w:t>plannr</w:t>
            </w:r>
            <w:proofErr w:type="spellEnd"/>
            <w:r w:rsidRPr="00355750">
              <w:t>. 1</w:t>
            </w:r>
            <w:r w:rsidR="00CA206C" w:rsidRPr="00355750">
              <w:t>0</w:t>
            </w:r>
            <w:r w:rsidR="00CA206C">
              <w:t> 000</w:t>
            </w:r>
            <w:r>
              <w:t>) er etablert.</w:t>
            </w:r>
          </w:p>
        </w:tc>
      </w:tr>
    </w:tbl>
    <w:p w14:paraId="506288D8" w14:textId="77777777" w:rsidR="008529BC" w:rsidRDefault="00355750" w:rsidP="00315CA2">
      <w:pPr>
        <w:pStyle w:val="Overskrift3"/>
      </w:pPr>
      <w:bookmarkStart w:id="636" w:name="_Toc498947872"/>
      <w:bookmarkStart w:id="637" w:name="_Toc499622835"/>
      <w:bookmarkStart w:id="638" w:name="_Toc499642728"/>
      <w:bookmarkStart w:id="639" w:name="_Toc500854957"/>
      <w:bookmarkStart w:id="640" w:name="_Toc501114684"/>
      <w:bookmarkStart w:id="641" w:name="_Toc501625330"/>
      <w:bookmarkStart w:id="642" w:name="_Toc113455585"/>
      <w:r w:rsidRPr="00355750">
        <w:t>Krav om detaljregulering for deler av planområdet eller bestemte typer av tiltak, og retningslinjer for slik plan</w:t>
      </w:r>
      <w:bookmarkEnd w:id="636"/>
      <w:bookmarkEnd w:id="637"/>
      <w:bookmarkEnd w:id="638"/>
      <w:bookmarkEnd w:id="639"/>
      <w:bookmarkEnd w:id="640"/>
      <w:bookmarkEnd w:id="641"/>
      <w:bookmarkEnd w:id="642"/>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2439B302" w14:textId="77777777" w:rsidTr="6ACBA81E">
        <w:tc>
          <w:tcPr>
            <w:tcW w:w="9210" w:type="dxa"/>
            <w:shd w:val="clear" w:color="auto" w:fill="auto"/>
          </w:tcPr>
          <w:p w14:paraId="549528B2" w14:textId="35734114" w:rsidR="006C3D28" w:rsidRPr="00355750" w:rsidRDefault="00CA206C" w:rsidP="006C3D28">
            <w:pPr>
              <w:pStyle w:val="avsnitt-undertittel"/>
              <w:spacing w:before="120"/>
            </w:pPr>
            <w:r>
              <w:t>§ </w:t>
            </w:r>
            <w:r w:rsidRPr="00355750">
              <w:t>1</w:t>
            </w:r>
            <w:r w:rsidR="006C3D28" w:rsidRPr="00355750">
              <w:t>2-7 nr. 11.</w:t>
            </w:r>
          </w:p>
          <w:p w14:paraId="5A665E3A" w14:textId="35E77DD4" w:rsidR="006C3D28" w:rsidRDefault="006C3D28" w:rsidP="006C3D28">
            <w:r w:rsidRPr="00355750">
              <w:t xml:space="preserve">krav om detaljregulering for deler av planområdet eller bestemte typer av tiltak, og retningslinjer for slik plan </w:t>
            </w:r>
          </w:p>
        </w:tc>
      </w:tr>
    </w:tbl>
    <w:p w14:paraId="782A969E" w14:textId="6A57A857" w:rsidR="00CA206C" w:rsidRDefault="00355750" w:rsidP="00355750">
      <w:pPr>
        <w:rPr>
          <w:rFonts w:cs="Times New Roman"/>
          <w:szCs w:val="24"/>
        </w:rPr>
      </w:pPr>
      <w:r w:rsidRPr="00355750">
        <w:rPr>
          <w:rFonts w:cs="Times New Roman"/>
          <w:szCs w:val="24"/>
        </w:rPr>
        <w:t xml:space="preserve">I tillegg til plan- og bygningsloven </w:t>
      </w:r>
      <w:r w:rsidR="00CA206C">
        <w:rPr>
          <w:rFonts w:cs="Times New Roman"/>
          <w:szCs w:val="24"/>
        </w:rPr>
        <w:t>§ </w:t>
      </w:r>
      <w:r w:rsidR="00CA206C" w:rsidRPr="00355750">
        <w:rPr>
          <w:rFonts w:cs="Times New Roman"/>
          <w:szCs w:val="24"/>
        </w:rPr>
        <w:t>1</w:t>
      </w:r>
      <w:r w:rsidRPr="00355750">
        <w:rPr>
          <w:rFonts w:cs="Times New Roman"/>
          <w:szCs w:val="24"/>
        </w:rPr>
        <w:t>2-1 som regulerer krav om utarbeidelse av reguleringsplan, kan kommunen gjennom områderegulering kreve detaljregulering for alle typer tiltak. Kravet om detaljregulering kan også være knyttet til konkrete områder i områdereguleringen.</w:t>
      </w:r>
    </w:p>
    <w:p w14:paraId="19BC1DFA" w14:textId="75DF7D84" w:rsidR="00CA206C" w:rsidRDefault="00355750" w:rsidP="00355750">
      <w:pPr>
        <w:rPr>
          <w:rFonts w:cs="Times New Roman"/>
          <w:szCs w:val="24"/>
        </w:rPr>
      </w:pPr>
      <w:r w:rsidRPr="00355750">
        <w:rPr>
          <w:rFonts w:cs="Times New Roman"/>
          <w:szCs w:val="24"/>
        </w:rPr>
        <w:t xml:space="preserve">I en områderegulering hvor det stilles krav om detaljregulering vil det også kunne gis </w:t>
      </w:r>
      <w:r w:rsidR="00CA206C">
        <w:rPr>
          <w:rFonts w:cs="Times New Roman"/>
          <w:szCs w:val="24"/>
        </w:rPr>
        <w:t>«</w:t>
      </w:r>
      <w:r w:rsidRPr="00355750">
        <w:rPr>
          <w:rFonts w:cs="Times New Roman"/>
          <w:szCs w:val="24"/>
        </w:rPr>
        <w:t>retningslinjer for en slik pla</w:t>
      </w:r>
      <w:r w:rsidR="008529BC" w:rsidRPr="00355750">
        <w:rPr>
          <w:rFonts w:cs="Times New Roman"/>
          <w:szCs w:val="24"/>
        </w:rPr>
        <w:t>n</w:t>
      </w:r>
      <w:r w:rsidR="00CA206C">
        <w:rPr>
          <w:rFonts w:cs="Times New Roman"/>
          <w:szCs w:val="24"/>
        </w:rPr>
        <w:t>»</w:t>
      </w:r>
      <w:r w:rsidR="008529BC">
        <w:rPr>
          <w:rFonts w:cs="Times New Roman"/>
          <w:szCs w:val="24"/>
        </w:rPr>
        <w:t>.</w:t>
      </w:r>
      <w:r w:rsidRPr="00355750">
        <w:rPr>
          <w:rFonts w:cs="Times New Roman"/>
          <w:szCs w:val="24"/>
        </w:rPr>
        <w:t xml:space="preserve"> Det betyr at kommunen i områdereguleringen kan gi føringer for hva den senere detaljreguleringen skal inneholde ut over det som direkte følger av de vedtatte arealformål og bestemmelser. Private forslag til detaljreguleringer må innholdsmessig følge opp de retningslinjer som er gitt i områdereguleringen, jf. plan- og bygningsloven </w:t>
      </w:r>
      <w:r w:rsidR="00CA206C">
        <w:rPr>
          <w:rFonts w:cs="Times New Roman"/>
          <w:szCs w:val="24"/>
        </w:rPr>
        <w:t>§ </w:t>
      </w:r>
      <w:r w:rsidR="00CA206C" w:rsidRPr="00355750">
        <w:rPr>
          <w:rFonts w:cs="Times New Roman"/>
          <w:szCs w:val="24"/>
        </w:rPr>
        <w:t>1</w:t>
      </w:r>
      <w:r w:rsidRPr="00355750">
        <w:rPr>
          <w:rFonts w:cs="Times New Roman"/>
          <w:szCs w:val="24"/>
        </w:rPr>
        <w:t>2-3 tredje ledd.</w:t>
      </w:r>
    </w:p>
    <w:p w14:paraId="59D18492" w14:textId="4509CB03" w:rsidR="00355750" w:rsidRPr="00CA206C" w:rsidRDefault="00355750" w:rsidP="00355750">
      <w:pPr>
        <w:rPr>
          <w:rStyle w:val="kursiv"/>
        </w:rPr>
      </w:pPr>
      <w:r w:rsidRPr="00355750">
        <w:rPr>
          <w:rFonts w:cs="Times New Roman"/>
          <w:szCs w:val="24"/>
        </w:rPr>
        <w:t xml:space="preserve">Det er ikke adgang til å stille krav i bestemmelsene om ny detaljregulering som vilkår for utbygging i en detaljregulering. Dersom kommunen mener det er ønskelig med for eksempel en mer detaljert plan for plassering av bygg og utforming av utearealene til bebyggelse regulert i en detaljregulering, må det ivaretas gjennom bestemmelser hjemlet i plan- og bygningsloven </w:t>
      </w:r>
      <w:r w:rsidR="00CA206C">
        <w:rPr>
          <w:rFonts w:cs="Times New Roman"/>
          <w:szCs w:val="24"/>
        </w:rPr>
        <w:t>§ </w:t>
      </w:r>
      <w:r w:rsidR="00CA206C" w:rsidRPr="00355750">
        <w:rPr>
          <w:rFonts w:cs="Times New Roman"/>
          <w:szCs w:val="24"/>
        </w:rPr>
        <w:t>1</w:t>
      </w:r>
      <w:r w:rsidRPr="00355750">
        <w:rPr>
          <w:rFonts w:cs="Times New Roman"/>
          <w:szCs w:val="24"/>
        </w:rPr>
        <w:t xml:space="preserve">2-7 nr. 4 om utomhusplan eller lignende ved søknad om tiltak. Tilsvarende kan mer detaljerte støyvurderinger knyttes til søknaden om tiltak gjennom bestemmelser etter </w:t>
      </w:r>
      <w:r w:rsidR="00CA206C">
        <w:rPr>
          <w:rFonts w:cs="Times New Roman"/>
          <w:szCs w:val="24"/>
        </w:rPr>
        <w:t>§ </w:t>
      </w:r>
      <w:r w:rsidR="00CA206C" w:rsidRPr="00355750">
        <w:rPr>
          <w:rFonts w:cs="Times New Roman"/>
          <w:szCs w:val="24"/>
        </w:rPr>
        <w:t>1</w:t>
      </w:r>
      <w:r w:rsidRPr="00355750">
        <w:rPr>
          <w:rFonts w:cs="Times New Roman"/>
          <w:szCs w:val="24"/>
        </w:rPr>
        <w:t>2-7 nr. 3.</w:t>
      </w:r>
    </w:p>
    <w:p w14:paraId="55D7BCAA" w14:textId="77777777" w:rsidR="00355750" w:rsidRDefault="00355750" w:rsidP="00355750">
      <w:pPr>
        <w:rPr>
          <w:rFonts w:cs="Times New Roman"/>
          <w:szCs w:val="24"/>
        </w:rPr>
      </w:pPr>
      <w:r w:rsidRPr="00355750">
        <w:rPr>
          <w:rFonts w:cs="Times New Roman"/>
          <w:szCs w:val="24"/>
        </w:rPr>
        <w:t>Innenfor en områderegulering er det mulig å variere detaljeringsgraden slik at de feltene som er nærmest realisering kan vises så detaljerte at det ikke er nødvendig med ytterligere planlegging før gjennomføring. For andre felter kan detaljeringen være mindre, supplert med krav om detaljregulering.</w:t>
      </w:r>
    </w:p>
    <w:tbl>
      <w:tblPr>
        <w:tblStyle w:val="StandardBoks"/>
        <w:tblW w:w="0" w:type="auto"/>
        <w:tblLook w:val="04A0" w:firstRow="1" w:lastRow="0" w:firstColumn="1" w:lastColumn="0" w:noHBand="0" w:noVBand="1"/>
      </w:tblPr>
      <w:tblGrid>
        <w:gridCol w:w="9070"/>
      </w:tblGrid>
      <w:tr w:rsidR="006C3D28" w14:paraId="13405F44" w14:textId="77777777" w:rsidTr="00A81BF6">
        <w:tc>
          <w:tcPr>
            <w:tcW w:w="9210" w:type="dxa"/>
          </w:tcPr>
          <w:p w14:paraId="27935DD1" w14:textId="77777777" w:rsidR="006C3D28" w:rsidRDefault="006C3D28" w:rsidP="006C3D28">
            <w:r w:rsidRPr="00355750">
              <w:rPr>
                <w:noProof/>
              </w:rPr>
              <w:drawing>
                <wp:inline distT="0" distB="0" distL="0" distR="0" wp14:anchorId="5B510627" wp14:editId="7C2FF3BF">
                  <wp:extent cx="5755640" cy="2496820"/>
                  <wp:effectExtent l="0" t="0" r="0" b="0"/>
                  <wp:docPr id="68" name="Bilde 68" descr="Utsnitt av plankart og eksempel på bestemmelse hjemlet i pbl. § 12-7 pun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Asremmenden"/>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5755640" cy="2496820"/>
                          </a:xfrm>
                          <a:prstGeom prst="rect">
                            <a:avLst/>
                          </a:prstGeom>
                          <a:noFill/>
                          <a:ln>
                            <a:noFill/>
                          </a:ln>
                        </pic:spPr>
                      </pic:pic>
                    </a:graphicData>
                  </a:graphic>
                </wp:inline>
              </w:drawing>
            </w:r>
          </w:p>
          <w:p w14:paraId="3C6F43B3" w14:textId="54207C3F" w:rsidR="006C3D28" w:rsidRDefault="007321DB" w:rsidP="007321DB">
            <w:pPr>
              <w:pStyle w:val="figur-tittel"/>
            </w:pPr>
            <w:r w:rsidRPr="007321DB">
              <w:t xml:space="preserve">Utsnitt av plankart og eksempel på bestemmelse hjemlet i </w:t>
            </w:r>
            <w:proofErr w:type="spellStart"/>
            <w:r w:rsidRPr="007321DB">
              <w:t>pbl</w:t>
            </w:r>
            <w:proofErr w:type="spellEnd"/>
            <w:r w:rsidRPr="007321DB">
              <w:t xml:space="preserve">. </w:t>
            </w:r>
            <w:r w:rsidR="00CA206C">
              <w:t>§ </w:t>
            </w:r>
            <w:r w:rsidR="00CA206C" w:rsidRPr="007321DB">
              <w:t>1</w:t>
            </w:r>
            <w:r w:rsidRPr="007321DB">
              <w:t>2-7 punkt 11.</w:t>
            </w:r>
          </w:p>
          <w:p w14:paraId="5B82D18C" w14:textId="77777777" w:rsidR="006C3D28" w:rsidRPr="00355750" w:rsidRDefault="006C3D28" w:rsidP="006C3D28">
            <w:r w:rsidRPr="00355750">
              <w:t>I områderegulering:</w:t>
            </w:r>
          </w:p>
          <w:p w14:paraId="18C9DD6D" w14:textId="76D1A86D" w:rsidR="006C3D28" w:rsidRDefault="006C3D28" w:rsidP="006C3D28">
            <w:r w:rsidRPr="00355750">
              <w:t>For boligområdene FB1 skal det utarbeides detaljreguler</w:t>
            </w:r>
            <w:r>
              <w:t>ing.</w:t>
            </w:r>
          </w:p>
        </w:tc>
      </w:tr>
    </w:tbl>
    <w:p w14:paraId="7B74BE8E" w14:textId="77777777" w:rsidR="008529BC" w:rsidRDefault="00355750" w:rsidP="00462B0C">
      <w:pPr>
        <w:pStyle w:val="Overskrift3"/>
      </w:pPr>
      <w:bookmarkStart w:id="643" w:name="_Toc498947873"/>
      <w:bookmarkStart w:id="644" w:name="_Toc499622836"/>
      <w:bookmarkStart w:id="645" w:name="_Toc499642729"/>
      <w:bookmarkStart w:id="646" w:name="_Toc500854958"/>
      <w:bookmarkStart w:id="647" w:name="_Toc501114685"/>
      <w:bookmarkStart w:id="648" w:name="_Toc501625331"/>
      <w:bookmarkStart w:id="649" w:name="_Toc113455586"/>
      <w:r w:rsidRPr="00355750">
        <w:t>Krav om undersøkelser</w:t>
      </w:r>
      <w:bookmarkEnd w:id="643"/>
      <w:bookmarkEnd w:id="644"/>
      <w:bookmarkEnd w:id="645"/>
      <w:bookmarkEnd w:id="646"/>
      <w:bookmarkEnd w:id="647"/>
      <w:bookmarkEnd w:id="648"/>
      <w:bookmarkEnd w:id="649"/>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6AB123EE" w14:textId="77777777" w:rsidTr="6ACBA81E">
        <w:tc>
          <w:tcPr>
            <w:tcW w:w="9210" w:type="dxa"/>
            <w:shd w:val="clear" w:color="auto" w:fill="auto"/>
          </w:tcPr>
          <w:p w14:paraId="28BC572D" w14:textId="7C88D6D3" w:rsidR="009653DA" w:rsidRPr="00355750" w:rsidRDefault="00CA206C" w:rsidP="009653DA">
            <w:pPr>
              <w:pStyle w:val="avsnitt-undertittel"/>
              <w:spacing w:before="120"/>
            </w:pPr>
            <w:r>
              <w:t>§ </w:t>
            </w:r>
            <w:r w:rsidRPr="00355750">
              <w:t>1</w:t>
            </w:r>
            <w:r w:rsidR="009653DA" w:rsidRPr="00355750">
              <w:t>2-7 nr. 12.</w:t>
            </w:r>
          </w:p>
          <w:p w14:paraId="31357408" w14:textId="778A1788" w:rsidR="009653DA" w:rsidRDefault="009653DA" w:rsidP="009653DA">
            <w:r w:rsidRPr="00355750">
              <w:t xml:space="preserve">krav om nærmere undersøkelser før gjennomføring av planen, samt undersøkelser med sikte på å overvåke og klargjøre virkninger for miljø, helse, sikkerhet, tilgjengelighet for alle, og andre samfunnsinteresser, ved gjennomføring av </w:t>
            </w:r>
            <w:r>
              <w:t xml:space="preserve">planen og enkelttiltak i denne </w:t>
            </w:r>
          </w:p>
        </w:tc>
      </w:tr>
    </w:tbl>
    <w:p w14:paraId="29F681C5" w14:textId="77777777" w:rsidR="00CA206C" w:rsidRDefault="00355750" w:rsidP="00355750">
      <w:pPr>
        <w:spacing w:after="200"/>
        <w:rPr>
          <w:rFonts w:cs="Times New Roman"/>
          <w:szCs w:val="24"/>
        </w:rPr>
      </w:pPr>
      <w:r w:rsidRPr="00355750">
        <w:rPr>
          <w:rFonts w:cs="Times New Roman"/>
          <w:szCs w:val="24"/>
        </w:rPr>
        <w:t xml:space="preserve">Bestemmelsen gjelder tilfeller der det i planbehandlingen, eventuelt i konsekvensutredningen, er avdekket forhold ved planens virkning på miljø og samfunn, jf. plan- og bygningsloven </w:t>
      </w:r>
      <w:r w:rsidR="00656F46">
        <w:rPr>
          <w:rFonts w:cs="Times New Roman"/>
          <w:szCs w:val="24"/>
        </w:rPr>
        <w:t>kapittel 4</w:t>
      </w:r>
      <w:r w:rsidRPr="00355750">
        <w:rPr>
          <w:rFonts w:cs="Times New Roman"/>
          <w:szCs w:val="24"/>
        </w:rPr>
        <w:t>. Bestemmelsen gir hjemmel til å følge opp de funnene som blir avdekket i planarbeidet og sikre oppføring av funnene i anleggs-, gjennomførings- eller driftsfasen. Det kan også stilles krav om gjennomføring av undersøkelser før gjennomføring av planen.</w:t>
      </w:r>
    </w:p>
    <w:p w14:paraId="03BC4032" w14:textId="60D6C2A8" w:rsidR="00355750" w:rsidRPr="00355750" w:rsidRDefault="00355750" w:rsidP="00601B67">
      <w:pPr>
        <w:keepNext/>
        <w:keepLines/>
        <w:spacing w:after="200"/>
        <w:rPr>
          <w:rFonts w:cs="Times New Roman"/>
          <w:szCs w:val="24"/>
        </w:rPr>
      </w:pPr>
      <w:r w:rsidRPr="00355750">
        <w:rPr>
          <w:rFonts w:cs="Times New Roman"/>
          <w:szCs w:val="24"/>
        </w:rPr>
        <w:t>Eksempler på slike bestemmelser kan være:</w:t>
      </w:r>
    </w:p>
    <w:p w14:paraId="67F7815F" w14:textId="77777777" w:rsidR="00355750" w:rsidRPr="00355750" w:rsidRDefault="00355750" w:rsidP="00601B67">
      <w:pPr>
        <w:keepNext/>
        <w:keepLines/>
        <w:numPr>
          <w:ilvl w:val="0"/>
          <w:numId w:val="3"/>
        </w:numPr>
        <w:spacing w:before="120"/>
        <w:contextualSpacing/>
        <w:rPr>
          <w:rFonts w:cs="Times New Roman"/>
          <w:szCs w:val="24"/>
        </w:rPr>
      </w:pPr>
      <w:r w:rsidRPr="00355750">
        <w:rPr>
          <w:rFonts w:cs="Times New Roman"/>
          <w:szCs w:val="24"/>
        </w:rPr>
        <w:t xml:space="preserve">Måling av radon i grunnen og i tilkjørte masser skal dokumenteres ved innsending av søknad om igangsettingstillatelse av grunnarbeid. Tiltaksplan skal utarbeides ved søknad om tiltak, for å begrense radoninnstrømningen mer enn minimumskravene i </w:t>
      </w:r>
      <w:proofErr w:type="spellStart"/>
      <w:r w:rsidRPr="00355750">
        <w:rPr>
          <w:rFonts w:cs="Times New Roman"/>
          <w:szCs w:val="24"/>
        </w:rPr>
        <w:t>byggteknisk</w:t>
      </w:r>
      <w:proofErr w:type="spellEnd"/>
      <w:r w:rsidRPr="00355750">
        <w:rPr>
          <w:rFonts w:cs="Times New Roman"/>
          <w:szCs w:val="24"/>
        </w:rPr>
        <w:t xml:space="preserve"> forskrift.</w:t>
      </w:r>
    </w:p>
    <w:p w14:paraId="1D2B1718" w14:textId="4F274E8E" w:rsidR="00355750" w:rsidRDefault="00355750" w:rsidP="00601B67">
      <w:pPr>
        <w:keepNext/>
        <w:keepLines/>
        <w:numPr>
          <w:ilvl w:val="0"/>
          <w:numId w:val="3"/>
        </w:numPr>
        <w:spacing w:before="120"/>
        <w:contextualSpacing/>
        <w:rPr>
          <w:rFonts w:cs="Times New Roman"/>
          <w:szCs w:val="24"/>
        </w:rPr>
      </w:pPr>
      <w:r w:rsidRPr="00355750">
        <w:rPr>
          <w:rFonts w:cs="Times New Roman"/>
          <w:szCs w:val="24"/>
        </w:rPr>
        <w:t>Grunnlagsrapport om forurensende masser skal utarbeides i forbindelse med søknad om tillatelse til tiltak.</w:t>
      </w:r>
      <w:bookmarkStart w:id="650" w:name="_Toc498947874"/>
      <w:bookmarkStart w:id="651" w:name="_Toc499622837"/>
      <w:bookmarkStart w:id="652" w:name="_Toc499642730"/>
      <w:bookmarkStart w:id="653" w:name="_Toc500854959"/>
    </w:p>
    <w:p w14:paraId="31FD8690" w14:textId="4D912430" w:rsidR="007E0C68" w:rsidRPr="00355750" w:rsidRDefault="007E0C68" w:rsidP="007F4502">
      <w:pPr>
        <w:keepNext/>
        <w:numPr>
          <w:ilvl w:val="0"/>
          <w:numId w:val="3"/>
        </w:numPr>
        <w:spacing w:before="120"/>
        <w:contextualSpacing/>
        <w:rPr>
          <w:rFonts w:cs="Times New Roman"/>
          <w:szCs w:val="24"/>
        </w:rPr>
      </w:pPr>
      <w:r>
        <w:rPr>
          <w:rFonts w:cs="Times New Roman"/>
          <w:szCs w:val="24"/>
        </w:rPr>
        <w:t xml:space="preserve">Nye grunnundersøkelser pga. fare for </w:t>
      </w:r>
      <w:proofErr w:type="spellStart"/>
      <w:r>
        <w:rPr>
          <w:rFonts w:cs="Times New Roman"/>
          <w:szCs w:val="24"/>
        </w:rPr>
        <w:t>kvikkleire</w:t>
      </w:r>
      <w:proofErr w:type="spellEnd"/>
      <w:r>
        <w:rPr>
          <w:rFonts w:cs="Times New Roman"/>
          <w:szCs w:val="24"/>
        </w:rPr>
        <w:t>.</w:t>
      </w:r>
    </w:p>
    <w:p w14:paraId="6F20843B" w14:textId="77777777" w:rsidR="008529BC" w:rsidRDefault="00355750" w:rsidP="00315CA2">
      <w:pPr>
        <w:pStyle w:val="Overskrift3"/>
      </w:pPr>
      <w:bookmarkStart w:id="654" w:name="_Toc501114686"/>
      <w:bookmarkStart w:id="655" w:name="_Toc501625332"/>
      <w:bookmarkStart w:id="656" w:name="_Toc113455587"/>
      <w:r w:rsidRPr="00355750">
        <w:t>Krav om fordeling av arealverdier og kostnader</w:t>
      </w:r>
      <w:bookmarkEnd w:id="650"/>
      <w:bookmarkEnd w:id="651"/>
      <w:bookmarkEnd w:id="652"/>
      <w:bookmarkEnd w:id="653"/>
      <w:bookmarkEnd w:id="654"/>
      <w:bookmarkEnd w:id="655"/>
      <w:bookmarkEnd w:id="656"/>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433E1523" w14:textId="77777777" w:rsidTr="6ACBA81E">
        <w:tc>
          <w:tcPr>
            <w:tcW w:w="9210" w:type="dxa"/>
            <w:shd w:val="clear" w:color="auto" w:fill="auto"/>
          </w:tcPr>
          <w:p w14:paraId="3FBDBDAD" w14:textId="567C3077" w:rsidR="009653DA" w:rsidRPr="00355750" w:rsidRDefault="00CA206C" w:rsidP="009653DA">
            <w:pPr>
              <w:pStyle w:val="avsnitt-undertittel"/>
              <w:spacing w:before="120"/>
            </w:pPr>
            <w:r>
              <w:t>§ </w:t>
            </w:r>
            <w:r w:rsidRPr="00355750">
              <w:t>1</w:t>
            </w:r>
            <w:r w:rsidR="009653DA" w:rsidRPr="00355750">
              <w:t>2-7 nr. 13.</w:t>
            </w:r>
          </w:p>
          <w:p w14:paraId="3FF8B4D5" w14:textId="760BF845" w:rsidR="009653DA" w:rsidRPr="009653DA" w:rsidRDefault="009653DA" w:rsidP="009653DA">
            <w:r w:rsidRPr="00355750">
              <w:t xml:space="preserve">krav om fordeling av planskapt netto verdiøkning ved ulike felles tiltak innenfor en nærmere bestemt del av planområdet i henhold til jordskifteloven </w:t>
            </w:r>
            <w:r w:rsidR="00CA206C">
              <w:t>§ 3</w:t>
            </w:r>
            <w:r>
              <w:t xml:space="preserve">-30 </w:t>
            </w:r>
          </w:p>
        </w:tc>
      </w:tr>
    </w:tbl>
    <w:p w14:paraId="108C01B3" w14:textId="1A57EF75" w:rsidR="00355750" w:rsidRPr="00355750" w:rsidRDefault="00355750" w:rsidP="00355750">
      <w:pPr>
        <w:spacing w:before="240"/>
        <w:rPr>
          <w:rFonts w:cs="Times New Roman"/>
          <w:color w:val="000000"/>
          <w:szCs w:val="24"/>
        </w:rPr>
      </w:pPr>
      <w:r w:rsidRPr="00355750">
        <w:rPr>
          <w:rFonts w:cs="Times New Roman"/>
          <w:color w:val="000000"/>
          <w:szCs w:val="24"/>
        </w:rPr>
        <w:t xml:space="preserve">Kommunen kan stille krav i reguleringsplan om fordeling av planskapt netto verdiøkning ved ulike felles tiltak innenfor hele eller en nærmere bestemt del av planområdet. Bestemmelsen gir kommunen hjemmel til å fastsette at det skal skje en fordeling av verdiøkningen som følger av reguleringsplanen samt en hjemmel til å avgrense geografisk hvilket område bestemmelsen gjelder for. Avgrensingen av området for fordeling vil </w:t>
      </w:r>
      <w:proofErr w:type="gramStart"/>
      <w:r w:rsidRPr="00355750">
        <w:rPr>
          <w:rFonts w:cs="Times New Roman"/>
          <w:color w:val="000000"/>
          <w:szCs w:val="24"/>
        </w:rPr>
        <w:t>således</w:t>
      </w:r>
      <w:proofErr w:type="gramEnd"/>
      <w:r w:rsidRPr="00355750">
        <w:rPr>
          <w:rFonts w:cs="Times New Roman"/>
          <w:color w:val="000000"/>
          <w:szCs w:val="24"/>
        </w:rPr>
        <w:t xml:space="preserve"> gå frem av reguleringsplanen og kan gjelde hele planområdet, eller deler av det. Selve fordelingen av verdiøkningen skal gjennomføres av jordskifteretten etter jordskifteloven </w:t>
      </w:r>
      <w:r w:rsidR="00CA206C">
        <w:rPr>
          <w:rFonts w:cs="Times New Roman"/>
          <w:color w:val="000000"/>
          <w:szCs w:val="24"/>
        </w:rPr>
        <w:t>§ </w:t>
      </w:r>
      <w:r w:rsidR="00CA206C" w:rsidRPr="00355750">
        <w:rPr>
          <w:rFonts w:cs="Times New Roman"/>
          <w:color w:val="000000"/>
          <w:szCs w:val="24"/>
        </w:rPr>
        <w:t>3</w:t>
      </w:r>
      <w:r w:rsidRPr="00355750">
        <w:rPr>
          <w:rFonts w:cs="Times New Roman"/>
          <w:color w:val="000000"/>
          <w:szCs w:val="24"/>
        </w:rPr>
        <w:t>-30 flg. Det er eierne innenfor det aktuelle planområdet som må kreve sak. Jordskifteretten skal påse at vilkårene for å gjennomføre jordskifte er oppfylt. Krav om jordskifte vil komme etter planprosessen i tid.</w:t>
      </w:r>
    </w:p>
    <w:p w14:paraId="723255A6" w14:textId="0C8D2474" w:rsidR="00CA206C" w:rsidRDefault="00355750" w:rsidP="00355750">
      <w:pPr>
        <w:spacing w:before="240"/>
        <w:rPr>
          <w:rFonts w:cs="Times New Roman"/>
          <w:color w:val="000000"/>
          <w:szCs w:val="24"/>
        </w:rPr>
      </w:pPr>
      <w:r w:rsidRPr="00355750">
        <w:rPr>
          <w:rFonts w:cs="Times New Roman"/>
          <w:color w:val="000000"/>
          <w:szCs w:val="24"/>
        </w:rPr>
        <w:t xml:space="preserve">Hjemmelen for kommunen til å fastsette fordeling av verdiøkningen er knyttet til en reguleringsplan, og fordelingen vil skje innenfor denne planen. Om fordeling skal gjøres innenfor et større område, legger løsningen til rette for at kommunen med hjemmel i plan- og bygningsloven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 xml:space="preserve">1-8 tredje ledd bokstav e i arealdelen av kommuneplanen fastsetter hensynssone </w:t>
      </w:r>
      <w:r w:rsidR="00CA206C">
        <w:rPr>
          <w:rFonts w:cs="Times New Roman"/>
          <w:color w:val="000000"/>
          <w:szCs w:val="24"/>
        </w:rPr>
        <w:t>«</w:t>
      </w:r>
      <w:r w:rsidRPr="00355750">
        <w:rPr>
          <w:rFonts w:cs="Times New Roman"/>
          <w:color w:val="000000"/>
          <w:szCs w:val="24"/>
        </w:rPr>
        <w:t xml:space="preserve">Sone med krav om felles planlegging for flere eiendommer, herunder med særlige samarbeids- eller eierformer samt omforming og fornyelse. Bestemmelser i denne sonen kan fastsette at flere eiendommer i </w:t>
      </w:r>
      <w:proofErr w:type="gramStart"/>
      <w:r w:rsidRPr="00355750">
        <w:rPr>
          <w:rFonts w:cs="Times New Roman"/>
          <w:color w:val="000000"/>
          <w:szCs w:val="24"/>
        </w:rPr>
        <w:t>et området</w:t>
      </w:r>
      <w:proofErr w:type="gramEnd"/>
      <w:r w:rsidRPr="00355750">
        <w:rPr>
          <w:rFonts w:cs="Times New Roman"/>
          <w:color w:val="000000"/>
          <w:szCs w:val="24"/>
        </w:rPr>
        <w:t xml:space="preserve"> skal undergis felles planlegging og at det skal brukes særskilte gjennomføringsvirkemidler.</w:t>
      </w:r>
      <w:r w:rsidR="00CA206C">
        <w:rPr>
          <w:rFonts w:cs="Times New Roman"/>
          <w:color w:val="000000"/>
          <w:szCs w:val="24"/>
        </w:rPr>
        <w:t>»</w:t>
      </w:r>
      <w:r w:rsidR="008529BC">
        <w:rPr>
          <w:rFonts w:cs="Times New Roman"/>
          <w:color w:val="000000"/>
          <w:szCs w:val="24"/>
        </w:rPr>
        <w:t xml:space="preserve"> </w:t>
      </w:r>
      <w:r w:rsidRPr="00355750">
        <w:rPr>
          <w:rFonts w:cs="Times New Roman"/>
          <w:color w:val="000000"/>
          <w:szCs w:val="24"/>
        </w:rPr>
        <w:t xml:space="preserve">En slik hensynssone er ikke nødvendig for at kommunen kan fastsette fordeling av planskapt netto verdiøkning i reguleringsplan, men kan være tjenlig ved vurderingen av hvor stort planområdet bør være. Er det fastsatt hensynssone etter plan- og bygningsloven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 xml:space="preserve">1-8 tredje legg bokstav e, må kommunen etter plan- og bygningsloven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2-6 legge arealdelen av kommuneplanen til grunn ved utarbeiding av reguleringsplanen.</w:t>
      </w:r>
    </w:p>
    <w:p w14:paraId="535A3621" w14:textId="3B1073FD" w:rsidR="00CA206C" w:rsidRDefault="00355750" w:rsidP="00355750">
      <w:pPr>
        <w:tabs>
          <w:tab w:val="left" w:pos="720"/>
        </w:tabs>
        <w:spacing w:after="200"/>
        <w:rPr>
          <w:rFonts w:cs="Times New Roman"/>
        </w:rPr>
      </w:pPr>
      <w:r w:rsidRPr="00355750">
        <w:rPr>
          <w:rFonts w:cs="Times New Roman"/>
          <w:color w:val="000000"/>
          <w:szCs w:val="24"/>
        </w:rPr>
        <w:t xml:space="preserve">Jordskifteloven </w:t>
      </w:r>
      <w:r w:rsidR="00CA206C">
        <w:rPr>
          <w:rFonts w:cs="Times New Roman"/>
          <w:color w:val="000000"/>
          <w:szCs w:val="24"/>
        </w:rPr>
        <w:t>§ </w:t>
      </w:r>
      <w:r w:rsidR="00CA206C" w:rsidRPr="00355750">
        <w:rPr>
          <w:rFonts w:cs="Times New Roman"/>
          <w:color w:val="000000"/>
          <w:szCs w:val="24"/>
        </w:rPr>
        <w:t>3</w:t>
      </w:r>
      <w:r w:rsidRPr="00355750">
        <w:rPr>
          <w:rFonts w:cs="Times New Roman"/>
          <w:color w:val="000000"/>
          <w:szCs w:val="24"/>
        </w:rPr>
        <w:t xml:space="preserve">-31 fastslår at jordskifteretten skal verdsette eiendommene ut fra egenskapene de har til utbyggingsformål og uavhengig av hva som går frem av reguleringsplanen. Jordskifteloven </w:t>
      </w:r>
      <w:r w:rsidR="00CA206C">
        <w:rPr>
          <w:rFonts w:cs="Times New Roman"/>
          <w:color w:val="000000"/>
          <w:szCs w:val="24"/>
        </w:rPr>
        <w:t>§ </w:t>
      </w:r>
      <w:r w:rsidR="00CA206C" w:rsidRPr="00355750">
        <w:rPr>
          <w:rFonts w:cs="Times New Roman"/>
          <w:color w:val="000000"/>
          <w:szCs w:val="24"/>
        </w:rPr>
        <w:t>3</w:t>
      </w:r>
      <w:r w:rsidRPr="00355750">
        <w:rPr>
          <w:rFonts w:cs="Times New Roman"/>
          <w:color w:val="000000"/>
          <w:szCs w:val="24"/>
        </w:rPr>
        <w:t>-32 sier noe om hvordan jordskifteretten skal fordele planskapt netto verdiøkning.</w:t>
      </w:r>
    </w:p>
    <w:p w14:paraId="6C0189F8" w14:textId="77777777" w:rsidR="00CA206C" w:rsidRDefault="007158BC" w:rsidP="00355750">
      <w:pPr>
        <w:tabs>
          <w:tab w:val="left" w:pos="720"/>
        </w:tabs>
        <w:spacing w:after="200"/>
        <w:rPr>
          <w:rFonts w:cs="Times New Roman"/>
          <w:szCs w:val="24"/>
        </w:rPr>
      </w:pPr>
      <w:r>
        <w:rPr>
          <w:rFonts w:cs="Times New Roman"/>
          <w:szCs w:val="24"/>
        </w:rPr>
        <w:t>Gjennomføring av en slik prosess kan være komplisert dersom det er mange eiere og rettighetshavere og eksisterende bygninger. Dersom kommunen ønsker å sette i gang en slik prosess, bør den derfor planlegges nøye i forhold til framdrift og kostnader.</w:t>
      </w:r>
    </w:p>
    <w:p w14:paraId="69E0CD17" w14:textId="46DB7418" w:rsidR="008529BC" w:rsidRDefault="00355750" w:rsidP="00315CA2">
      <w:pPr>
        <w:pStyle w:val="Overskrift3"/>
      </w:pPr>
      <w:bookmarkStart w:id="657" w:name="_Toc498947875"/>
      <w:bookmarkStart w:id="658" w:name="_Toc499622838"/>
      <w:bookmarkStart w:id="659" w:name="_Toc499642731"/>
      <w:bookmarkStart w:id="660" w:name="_Toc500854960"/>
      <w:bookmarkStart w:id="661" w:name="_Toc501114687"/>
      <w:bookmarkStart w:id="662" w:name="_Toc501625333"/>
      <w:bookmarkStart w:id="663" w:name="_Toc113455588"/>
      <w:r w:rsidRPr="00355750">
        <w:t>Offentlig eller fellesareal</w:t>
      </w:r>
      <w:bookmarkEnd w:id="657"/>
      <w:bookmarkEnd w:id="658"/>
      <w:bookmarkEnd w:id="659"/>
      <w:bookmarkEnd w:id="660"/>
      <w:bookmarkEnd w:id="661"/>
      <w:bookmarkEnd w:id="662"/>
      <w:bookmarkEnd w:id="66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7A093A44" w14:textId="77777777" w:rsidTr="6ACBA81E">
        <w:tc>
          <w:tcPr>
            <w:tcW w:w="9210" w:type="dxa"/>
            <w:shd w:val="clear" w:color="auto" w:fill="auto"/>
          </w:tcPr>
          <w:p w14:paraId="4F0D2BAD" w14:textId="54F7EAB2" w:rsidR="009653DA" w:rsidRPr="00355750" w:rsidRDefault="00CA206C" w:rsidP="009653DA">
            <w:pPr>
              <w:pStyle w:val="avsnitt-undertittel"/>
              <w:spacing w:before="120"/>
            </w:pPr>
            <w:r>
              <w:t>§ </w:t>
            </w:r>
            <w:r w:rsidRPr="00355750">
              <w:t>1</w:t>
            </w:r>
            <w:r w:rsidR="009653DA" w:rsidRPr="00355750">
              <w:t>2-7 nr. 14.</w:t>
            </w:r>
          </w:p>
          <w:p w14:paraId="725D22B4" w14:textId="32CA152A" w:rsidR="009653DA" w:rsidRDefault="009653DA" w:rsidP="009653DA">
            <w:r w:rsidRPr="00355750">
              <w:t>hvilke arealer som skal være til offen</w:t>
            </w:r>
            <w:r>
              <w:t xml:space="preserve">tlige formål eller fellesareal </w:t>
            </w:r>
          </w:p>
        </w:tc>
      </w:tr>
    </w:tbl>
    <w:p w14:paraId="308AB2DE" w14:textId="77777777" w:rsidR="00CA206C" w:rsidRDefault="00355750" w:rsidP="00355750">
      <w:pPr>
        <w:spacing w:after="200"/>
        <w:rPr>
          <w:rFonts w:cs="Times New Roman"/>
          <w:szCs w:val="24"/>
        </w:rPr>
      </w:pPr>
      <w:r w:rsidRPr="00355750">
        <w:rPr>
          <w:rFonts w:cs="Times New Roman"/>
          <w:szCs w:val="24"/>
        </w:rPr>
        <w:t>Bestemmelsen er aktuell for alle formål og er viktig for å kunne skille mellom hvilke områder som er av privat art (fellesareal) eller eid av det offentlige.</w:t>
      </w:r>
    </w:p>
    <w:p w14:paraId="2495AA38" w14:textId="3FB92E32" w:rsidR="00CA206C" w:rsidRDefault="00355750" w:rsidP="00355750">
      <w:pPr>
        <w:rPr>
          <w:rFonts w:eastAsia="Calibri" w:cs="Times New Roman"/>
          <w:szCs w:val="24"/>
        </w:rPr>
      </w:pPr>
      <w:r w:rsidRPr="00355750">
        <w:rPr>
          <w:rFonts w:eastAsia="Calibri" w:cs="Times New Roman"/>
          <w:szCs w:val="24"/>
        </w:rPr>
        <w:t xml:space="preserve">Det er særlig aktuelt å bruke eierform for å skille mellom offentlige friområder og felles (fri)områder. Offentlige friområder skal være tilgjengelige for allmennheten, mens fellesområdene skal være til eksklusiv bruk for de eiendommer de er felles for. Det er derfor viktig å skille mellom disse. Det gjøres ved å gi bestemmelse til arealformålet grønnstruktur etter plan- og bygningsloven </w:t>
      </w:r>
      <w:r w:rsidR="00CA206C">
        <w:rPr>
          <w:rFonts w:eastAsia="Calibri" w:cs="Times New Roman"/>
          <w:szCs w:val="24"/>
        </w:rPr>
        <w:t>§ </w:t>
      </w:r>
      <w:r w:rsidR="00CA206C" w:rsidRPr="00355750">
        <w:rPr>
          <w:rFonts w:eastAsia="Calibri" w:cs="Times New Roman"/>
          <w:szCs w:val="24"/>
        </w:rPr>
        <w:t>1</w:t>
      </w:r>
      <w:r w:rsidRPr="00355750">
        <w:rPr>
          <w:rFonts w:eastAsia="Calibri" w:cs="Times New Roman"/>
          <w:szCs w:val="24"/>
        </w:rPr>
        <w:t xml:space="preserve">2-7 nr. 14 om hvilke arealer som skal være til offentlige formål eller fellesareal. Bestemmelse til </w:t>
      </w:r>
      <w:r w:rsidR="00CA206C">
        <w:rPr>
          <w:rFonts w:eastAsia="Calibri" w:cs="Times New Roman"/>
          <w:szCs w:val="24"/>
        </w:rPr>
        <w:t>§ </w:t>
      </w:r>
      <w:r w:rsidR="00CA206C" w:rsidRPr="00355750">
        <w:rPr>
          <w:rFonts w:eastAsia="Calibri" w:cs="Times New Roman"/>
          <w:szCs w:val="24"/>
        </w:rPr>
        <w:t>1</w:t>
      </w:r>
      <w:r w:rsidRPr="00355750">
        <w:rPr>
          <w:rFonts w:eastAsia="Calibri" w:cs="Times New Roman"/>
          <w:szCs w:val="24"/>
        </w:rPr>
        <w:t>2-7 nr. 14 kan også gis til andre reguleringsformål når det må skilles mellom hvilke arealer som skal være til offentlig formål og hvilke som skal være fellesareal, for eksempel til arealformål nr. 1 når det gjelder fellesareal som inngår i et byggeområde eller til arealformål nr. 2 samferdselsanlegg og teknisk infrastruktur.</w:t>
      </w:r>
    </w:p>
    <w:p w14:paraId="26D01F13" w14:textId="46FDCA49" w:rsidR="00CA206C" w:rsidRDefault="00355750" w:rsidP="00355750">
      <w:pPr>
        <w:rPr>
          <w:rFonts w:eastAsia="Calibri" w:cs="Times New Roman"/>
          <w:szCs w:val="24"/>
        </w:rPr>
      </w:pPr>
      <w:r w:rsidRPr="00355750">
        <w:rPr>
          <w:rFonts w:eastAsia="Calibri" w:cs="Times New Roman"/>
          <w:szCs w:val="24"/>
        </w:rPr>
        <w:t xml:space="preserve">Årsaken til at det er nødvendig å framheve offentlige områder i reguleringsplan er at utlegging av eiendom til offentlige formål kan gi grunneier rett til innløsning etter plan- og bygningsloven </w:t>
      </w:r>
      <w:r w:rsidR="00CA206C">
        <w:rPr>
          <w:rFonts w:eastAsia="Calibri" w:cs="Times New Roman"/>
          <w:szCs w:val="24"/>
        </w:rPr>
        <w:t>§ </w:t>
      </w:r>
      <w:r w:rsidR="00CA206C" w:rsidRPr="00355750">
        <w:rPr>
          <w:rFonts w:eastAsia="Calibri" w:cs="Times New Roman"/>
          <w:szCs w:val="24"/>
        </w:rPr>
        <w:t>1</w:t>
      </w:r>
      <w:r w:rsidRPr="00355750">
        <w:rPr>
          <w:rFonts w:eastAsia="Calibri" w:cs="Times New Roman"/>
          <w:szCs w:val="24"/>
        </w:rPr>
        <w:t>5-2. Videre er prosessen for å få forhåndstiltredelse i forbindelse med ekspropriasjon enklere dersom arealet er offentlig.</w:t>
      </w:r>
    </w:p>
    <w:p w14:paraId="718BF20B" w14:textId="1CAFFED6" w:rsidR="008529BC" w:rsidRDefault="00355750" w:rsidP="00355750">
      <w:pPr>
        <w:rPr>
          <w:rFonts w:eastAsia="Calibri" w:cs="Times New Roman"/>
          <w:szCs w:val="24"/>
        </w:rPr>
      </w:pPr>
      <w:r w:rsidRPr="00CA206C">
        <w:rPr>
          <w:rStyle w:val="kursiv"/>
          <w:rFonts w:eastAsia="Calibri"/>
          <w:noProof/>
        </w:rPr>
        <w:drawing>
          <wp:inline distT="0" distB="0" distL="0" distR="0" wp14:anchorId="4FF552BE" wp14:editId="0ED60DE7">
            <wp:extent cx="2743200" cy="1781175"/>
            <wp:effectExtent l="0" t="0" r="0" b="9525"/>
            <wp:docPr id="17" name="Bilde 17" descr="Plankartet viser felles veier frem til den enkelte tomt, på den enkelte tomt og areal for fellesp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D1_2"/>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2743200" cy="1781175"/>
                    </a:xfrm>
                    <a:prstGeom prst="rect">
                      <a:avLst/>
                    </a:prstGeom>
                    <a:noFill/>
                    <a:ln>
                      <a:noFill/>
                    </a:ln>
                  </pic:spPr>
                </pic:pic>
              </a:graphicData>
            </a:graphic>
          </wp:inline>
        </w:drawing>
      </w:r>
    </w:p>
    <w:p w14:paraId="41D8BD72" w14:textId="56C444AE" w:rsidR="00355750" w:rsidRDefault="007321DB" w:rsidP="007321DB">
      <w:pPr>
        <w:pStyle w:val="figur-tittel"/>
      </w:pPr>
      <w:r w:rsidRPr="007321DB">
        <w:t>Felles veier (f_V08) vises frem til den enkelte tomt. Veiløsning på den enkelte tomt inngår i formålet. Figuren viser også areal for fellesparkering (f_P3).</w:t>
      </w:r>
    </w:p>
    <w:p w14:paraId="22B844B9" w14:textId="04B16E62" w:rsidR="008529BC" w:rsidRPr="00C878F6" w:rsidRDefault="00355750">
      <w:pPr>
        <w:rPr>
          <w:rFonts w:eastAsia="Calibri" w:cs="Times New Roman"/>
        </w:rPr>
      </w:pPr>
      <w:r w:rsidRPr="006F62EB">
        <w:rPr>
          <w:rFonts w:eastAsia="Calibri" w:cs="Times New Roman"/>
        </w:rPr>
        <w:t>Betydningen av fellesareal er at de tilliggende eiendommene vil ha an</w:t>
      </w:r>
      <w:r w:rsidRPr="00C878F6">
        <w:rPr>
          <w:rFonts w:eastAsia="Calibri" w:cs="Times New Roman"/>
        </w:rPr>
        <w:t xml:space="preserve">svar for opparbeidelse, drift og vedlikehold av arealet. De tilliggende eiendommene bør derfor være sameiere av fellesarealet. Opprettelse av slikt sameie må følge reglene i </w:t>
      </w:r>
      <w:hyperlink r:id="rId201" w:history="1">
        <w:r w:rsidRPr="006F62EB">
          <w:rPr>
            <w:rFonts w:eastAsia="Calibri" w:cs="Times New Roman"/>
            <w:color w:val="0000FF" w:themeColor="hyperlink"/>
            <w:u w:val="single"/>
          </w:rPr>
          <w:t xml:space="preserve">lov om </w:t>
        </w:r>
        <w:proofErr w:type="spellStart"/>
        <w:r w:rsidRPr="006F62EB">
          <w:rPr>
            <w:rFonts w:eastAsia="Calibri" w:cs="Times New Roman"/>
            <w:color w:val="0000FF" w:themeColor="hyperlink"/>
            <w:u w:val="single"/>
          </w:rPr>
          <w:t>sameige</w:t>
        </w:r>
        <w:proofErr w:type="spellEnd"/>
      </w:hyperlink>
      <w:r w:rsidRPr="006F62EB">
        <w:rPr>
          <w:rFonts w:eastAsia="Calibri" w:cs="Times New Roman"/>
        </w:rPr>
        <w:t>. Vi</w:t>
      </w:r>
      <w:r w:rsidRPr="00C878F6">
        <w:rPr>
          <w:rFonts w:eastAsia="Calibri" w:cs="Times New Roman"/>
        </w:rPr>
        <w:t xml:space="preserve">dere er det gitt en egen ekspropriasjonshjemmel i </w:t>
      </w:r>
      <w:r w:rsidR="00CA206C">
        <w:rPr>
          <w:rFonts w:eastAsia="Calibri" w:cs="Times New Roman"/>
        </w:rPr>
        <w:t>§ </w:t>
      </w:r>
      <w:r w:rsidR="00CA206C" w:rsidRPr="00C878F6">
        <w:rPr>
          <w:rFonts w:eastAsia="Calibri" w:cs="Times New Roman"/>
        </w:rPr>
        <w:t>1</w:t>
      </w:r>
      <w:r w:rsidRPr="00C878F6">
        <w:rPr>
          <w:rFonts w:eastAsia="Calibri" w:cs="Times New Roman"/>
        </w:rPr>
        <w:t>6-5 for en rekke fellesarealer.</w:t>
      </w:r>
    </w:p>
    <w:p w14:paraId="06D010ED" w14:textId="77777777" w:rsidR="008529BC" w:rsidRDefault="00355750" w:rsidP="005F62DE">
      <w:pPr>
        <w:pStyle w:val="Overskrift4"/>
      </w:pPr>
      <w:r w:rsidRPr="00355750">
        <w:t>Bruk av eierform i plankartet</w:t>
      </w:r>
    </w:p>
    <w:p w14:paraId="052150DF" w14:textId="77777777" w:rsidR="00CA206C" w:rsidRDefault="00355750" w:rsidP="00C878F6">
      <w:pPr>
        <w:spacing w:after="200"/>
        <w:rPr>
          <w:rFonts w:cs="Times New Roman"/>
        </w:rPr>
      </w:pPr>
      <w:r w:rsidRPr="006F62EB">
        <w:rPr>
          <w:rFonts w:cs="Times New Roman"/>
        </w:rPr>
        <w:t>Eierform er en egenskap som benyttes for å angi eierforhold på formålsflater. Eierformen sier ikke noe om eierforholdene på planleggingstidsp</w:t>
      </w:r>
      <w:r w:rsidRPr="00C878F6">
        <w:rPr>
          <w:rFonts w:cs="Times New Roman"/>
        </w:rPr>
        <w:t xml:space="preserve">unktet, men om hvilke arealer det offentlige må sikre seg eiendoms- eller bruksrett til for å få gjennomført planen. Tilsvarende gjelder der eierne av bestemt angitte eiendommer er forutsatt å </w:t>
      </w:r>
      <w:r w:rsidR="00DC3BB4" w:rsidRPr="00C878F6">
        <w:rPr>
          <w:rFonts w:cs="Times New Roman"/>
        </w:rPr>
        <w:t>disponere et areal i felleskap.</w:t>
      </w:r>
      <w:r w:rsidR="00DC3BB4" w:rsidRPr="00C878F6">
        <w:t xml:space="preserve"> </w:t>
      </w:r>
      <w:r w:rsidRPr="00C878F6">
        <w:rPr>
          <w:rFonts w:cs="Times New Roman"/>
        </w:rPr>
        <w:t>Eierform er en obligatorisk (</w:t>
      </w:r>
      <w:proofErr w:type="gramStart"/>
      <w:r w:rsidRPr="00C878F6">
        <w:rPr>
          <w:rFonts w:cs="Times New Roman"/>
        </w:rPr>
        <w:t>påkrevet</w:t>
      </w:r>
      <w:proofErr w:type="gramEnd"/>
      <w:r w:rsidRPr="00C878F6">
        <w:rPr>
          <w:rFonts w:cs="Times New Roman"/>
        </w:rPr>
        <w:t>) egenskap på formålsflater i reguleringsplan når det er gitt be</w:t>
      </w:r>
      <w:r w:rsidR="00FB6267" w:rsidRPr="00C878F6">
        <w:rPr>
          <w:rFonts w:cs="Times New Roman"/>
        </w:rPr>
        <w:t>stemmelser om eierform, jf. plan- og bygningsloven</w:t>
      </w:r>
      <w:r w:rsidRPr="00C878F6">
        <w:rPr>
          <w:rFonts w:cs="Times New Roman"/>
        </w:rPr>
        <w:t xml:space="preserve"> </w:t>
      </w:r>
      <w:hyperlink r:id="rId202" w:history="1">
        <w:r w:rsidRPr="006F62EB">
          <w:rPr>
            <w:rFonts w:cs="Times New Roman"/>
          </w:rPr>
          <w:t>12-7 nr. 14</w:t>
        </w:r>
      </w:hyperlink>
      <w:r w:rsidRPr="006F62EB">
        <w:rPr>
          <w:rFonts w:cs="Times New Roman"/>
        </w:rPr>
        <w:t>.</w:t>
      </w:r>
    </w:p>
    <w:p w14:paraId="2CE9BF84" w14:textId="280E3845" w:rsidR="00355750" w:rsidRPr="00355750" w:rsidRDefault="00355750" w:rsidP="00355750">
      <w:pPr>
        <w:spacing w:after="200"/>
        <w:rPr>
          <w:rFonts w:cs="Times New Roman"/>
          <w:szCs w:val="24"/>
        </w:rPr>
      </w:pPr>
      <w:r w:rsidRPr="00355750">
        <w:rPr>
          <w:rFonts w:cs="Times New Roman"/>
          <w:szCs w:val="24"/>
        </w:rPr>
        <w:t>Når formålsflate er angitt med eierform, skal dette synliggjøres i plankartet. Eierform angis på plankartet med liten bokstav for ikke å forveksles med kortform av formålsnavn. Aktuelle koder på eierform som tekst på plankartet</w:t>
      </w:r>
    </w:p>
    <w:p w14:paraId="242FF034" w14:textId="77777777" w:rsidR="00CA206C" w:rsidRDefault="00355750" w:rsidP="00315CA2">
      <w:pPr>
        <w:pStyle w:val="Listebombe"/>
      </w:pPr>
      <w:r w:rsidRPr="00355750">
        <w:t>o = offentlig formål</w:t>
      </w:r>
    </w:p>
    <w:p w14:paraId="0659E278" w14:textId="6A28396D" w:rsidR="008529BC" w:rsidRDefault="00355750" w:rsidP="00315CA2">
      <w:pPr>
        <w:pStyle w:val="Listebombe"/>
      </w:pPr>
      <w:r w:rsidRPr="00355750">
        <w:t>f = fellesareal for angitte eiendommer</w:t>
      </w:r>
    </w:p>
    <w:p w14:paraId="5BD489A5" w14:textId="4491781F" w:rsidR="00CA206C" w:rsidRDefault="00355750" w:rsidP="00355750">
      <w:pPr>
        <w:spacing w:after="200"/>
        <w:rPr>
          <w:rFonts w:cs="Times New Roman"/>
          <w:szCs w:val="24"/>
        </w:rPr>
      </w:pPr>
      <w:r w:rsidRPr="00355750">
        <w:rPr>
          <w:rFonts w:cs="Times New Roman"/>
          <w:szCs w:val="24"/>
        </w:rPr>
        <w:t>Eksempler på hvordan eierform inkluderes i formålsnavnet som en del av feltnavnet er følgende</w:t>
      </w:r>
    </w:p>
    <w:p w14:paraId="29B89F26" w14:textId="5E1EBA0E" w:rsidR="00355750" w:rsidRPr="00355750" w:rsidRDefault="00355750" w:rsidP="00315CA2">
      <w:pPr>
        <w:pStyle w:val="Listebombe"/>
      </w:pPr>
      <w:r w:rsidRPr="00355750">
        <w:t xml:space="preserve">Offentlig: </w:t>
      </w:r>
      <w:proofErr w:type="spellStart"/>
      <w:r w:rsidRPr="00355750">
        <w:t>o_Undervisning</w:t>
      </w:r>
      <w:proofErr w:type="spellEnd"/>
    </w:p>
    <w:p w14:paraId="2ABE3CAA" w14:textId="77777777" w:rsidR="00355750" w:rsidRPr="00355750" w:rsidRDefault="00355750" w:rsidP="00315CA2">
      <w:pPr>
        <w:pStyle w:val="Listebombe"/>
      </w:pPr>
      <w:r w:rsidRPr="00355750">
        <w:t>Offentlig:</w:t>
      </w:r>
      <w:r w:rsidRPr="00355750">
        <w:tab/>
      </w:r>
      <w:proofErr w:type="spellStart"/>
      <w:r w:rsidRPr="00355750">
        <w:t>o_Torg</w:t>
      </w:r>
      <w:proofErr w:type="spellEnd"/>
    </w:p>
    <w:p w14:paraId="5F2A00A6" w14:textId="77777777" w:rsidR="00355750" w:rsidRPr="00355750" w:rsidRDefault="00355750" w:rsidP="00315CA2">
      <w:pPr>
        <w:pStyle w:val="Listebombe"/>
      </w:pPr>
      <w:r w:rsidRPr="00355750">
        <w:t>Felles:</w:t>
      </w:r>
      <w:r w:rsidRPr="00355750">
        <w:tab/>
      </w:r>
      <w:proofErr w:type="spellStart"/>
      <w:r w:rsidRPr="00355750">
        <w:t>f_Parkering</w:t>
      </w:r>
      <w:proofErr w:type="spellEnd"/>
    </w:p>
    <w:p w14:paraId="6967D7AA" w14:textId="77777777" w:rsidR="00355750" w:rsidRPr="00355750" w:rsidRDefault="00355750" w:rsidP="00315CA2">
      <w:pPr>
        <w:pStyle w:val="Listebombe"/>
      </w:pPr>
      <w:r w:rsidRPr="00355750">
        <w:t>Felles:</w:t>
      </w:r>
      <w:r w:rsidRPr="00355750">
        <w:tab/>
      </w:r>
      <w:proofErr w:type="spellStart"/>
      <w:r w:rsidRPr="00355750">
        <w:t>f_Parsellhage</w:t>
      </w:r>
      <w:proofErr w:type="spellEnd"/>
    </w:p>
    <w:p w14:paraId="4FC97C29" w14:textId="121C8C23" w:rsidR="00355750" w:rsidRPr="00F6333F" w:rsidRDefault="00355750" w:rsidP="00315CA2">
      <w:pPr>
        <w:pStyle w:val="Overskrift2"/>
      </w:pPr>
      <w:bookmarkStart w:id="664" w:name="_Toc498947876"/>
      <w:bookmarkStart w:id="665" w:name="_Toc499622839"/>
      <w:bookmarkStart w:id="666" w:name="_Toc499642732"/>
      <w:bookmarkStart w:id="667" w:name="_Toc500854961"/>
      <w:bookmarkStart w:id="668" w:name="_Toc501114688"/>
      <w:bookmarkStart w:id="669" w:name="_Toc501625334"/>
      <w:bookmarkStart w:id="670" w:name="_Toc113455589"/>
      <w:r w:rsidRPr="00F6333F">
        <w:t>Særlig om bestemmelsesområde for midlertidig bygge- og anleggsområde</w:t>
      </w:r>
      <w:bookmarkEnd w:id="664"/>
      <w:bookmarkEnd w:id="665"/>
      <w:bookmarkEnd w:id="666"/>
      <w:bookmarkEnd w:id="667"/>
      <w:bookmarkEnd w:id="668"/>
      <w:bookmarkEnd w:id="669"/>
      <w:bookmarkEnd w:id="670"/>
    </w:p>
    <w:p w14:paraId="46FAF311" w14:textId="380C7CBB" w:rsidR="00CA206C" w:rsidRDefault="00355750" w:rsidP="00355750">
      <w:pPr>
        <w:spacing w:after="200"/>
        <w:rPr>
          <w:rFonts w:cs="Times New Roman"/>
          <w:szCs w:val="24"/>
        </w:rPr>
      </w:pPr>
      <w:r w:rsidRPr="00355750">
        <w:rPr>
          <w:rFonts w:cs="Times New Roman"/>
          <w:szCs w:val="24"/>
        </w:rPr>
        <w:t>I forbindelse med anleggsvirksomhet er det ofte behov for områder til å plassere rigg og arbeidsbrakker mv. Virksomheten vil på et tidspunkt opphøre og er derfor av midlertidig karakter. Bestemmelser om midlertidig</w:t>
      </w:r>
      <w:r w:rsidR="007158BC">
        <w:rPr>
          <w:rFonts w:cs="Times New Roman"/>
          <w:szCs w:val="24"/>
        </w:rPr>
        <w:t>e</w:t>
      </w:r>
      <w:r w:rsidRPr="00355750">
        <w:rPr>
          <w:rFonts w:cs="Times New Roman"/>
          <w:szCs w:val="24"/>
        </w:rPr>
        <w:t xml:space="preserve"> bygge- og anleggsområder er hjemlet i plan- og bygningsloven </w:t>
      </w:r>
      <w:r w:rsidR="00CA206C">
        <w:rPr>
          <w:rFonts w:cs="Times New Roman"/>
          <w:szCs w:val="24"/>
        </w:rPr>
        <w:t>§ </w:t>
      </w:r>
      <w:r w:rsidR="00CA206C" w:rsidRPr="00355750">
        <w:rPr>
          <w:rFonts w:cs="Times New Roman"/>
          <w:szCs w:val="24"/>
        </w:rPr>
        <w:t>1</w:t>
      </w:r>
      <w:r w:rsidRPr="00355750">
        <w:rPr>
          <w:rFonts w:cs="Times New Roman"/>
          <w:szCs w:val="24"/>
        </w:rPr>
        <w:t>2-7 nr. 1. En bestemmelse om midlertidige bygge- og anleggsområder er ikke en rekkefølgebestemmelse.</w:t>
      </w:r>
    </w:p>
    <w:p w14:paraId="2A933637" w14:textId="03B161A0" w:rsidR="00355750" w:rsidRPr="00355750" w:rsidRDefault="00355750" w:rsidP="00355750">
      <w:pPr>
        <w:spacing w:after="200"/>
        <w:rPr>
          <w:rFonts w:cs="Times New Roman"/>
          <w:szCs w:val="24"/>
        </w:rPr>
      </w:pPr>
      <w:r w:rsidRPr="00355750">
        <w:rPr>
          <w:rFonts w:cs="Times New Roman"/>
          <w:szCs w:val="24"/>
        </w:rPr>
        <w:t>I plankartet markeres midlertidige bygge- og anleggsområder som en egen type bestemmelsesområde. Siden midlertidig bygge- og anleggsområde ofte strekker seg over mange ulike arealformål ved for eksempel veg- og jernbaneutbygging, har man valgt å angi midlertidig anleggsområde som skravur over arealformålsflater som angir den senere permanente bruken, slik eksemplet i figuren nedenfor viser:</w:t>
      </w:r>
    </w:p>
    <w:p w14:paraId="6C93A170" w14:textId="77777777" w:rsidR="00355750" w:rsidRPr="00355750" w:rsidRDefault="00355750" w:rsidP="00355750">
      <w:pPr>
        <w:keepNext/>
        <w:spacing w:after="200"/>
        <w:rPr>
          <w:rFonts w:cs="Times New Roman"/>
          <w:szCs w:val="24"/>
        </w:rPr>
      </w:pPr>
      <w:r w:rsidRPr="00355750">
        <w:rPr>
          <w:rFonts w:cs="Times New Roman"/>
          <w:noProof/>
          <w:szCs w:val="24"/>
        </w:rPr>
        <w:drawing>
          <wp:inline distT="0" distB="0" distL="0" distR="0" wp14:anchorId="300B0A5F" wp14:editId="7842EA1B">
            <wp:extent cx="5256000" cy="3924772"/>
            <wp:effectExtent l="19050" t="19050" r="20955" b="19050"/>
            <wp:docPr id="25" name="Bilde 56" descr="Plankartet viser midlertidig bygge- og anleggsbelteområde og metoden for å henvise til bestemmelser for områ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ikt.JPG"/>
                    <pic:cNvPicPr/>
                  </pic:nvPicPr>
                  <pic:blipFill>
                    <a:blip r:embed="rId203" cstate="email">
                      <a:extLst>
                        <a:ext uri="{28A0092B-C50C-407E-A947-70E740481C1C}">
                          <a14:useLocalDpi xmlns:a14="http://schemas.microsoft.com/office/drawing/2010/main"/>
                        </a:ext>
                      </a:extLst>
                    </a:blip>
                    <a:stretch>
                      <a:fillRect/>
                    </a:stretch>
                  </pic:blipFill>
                  <pic:spPr>
                    <a:xfrm>
                      <a:off x="0" y="0"/>
                      <a:ext cx="5256000" cy="3924772"/>
                    </a:xfrm>
                    <a:prstGeom prst="rect">
                      <a:avLst/>
                    </a:prstGeom>
                    <a:ln w="12700" cap="sq">
                      <a:solidFill>
                        <a:sysClr val="window" lastClr="FFFFFF">
                          <a:lumMod val="50000"/>
                        </a:sysClr>
                      </a:solidFill>
                      <a:prstDash val="solid"/>
                      <a:miter lim="800000"/>
                    </a:ln>
                    <a:effectLst/>
                  </pic:spPr>
                </pic:pic>
              </a:graphicData>
            </a:graphic>
          </wp:inline>
        </w:drawing>
      </w:r>
    </w:p>
    <w:p w14:paraId="76A52E22" w14:textId="728ACEF6" w:rsidR="00355750" w:rsidRDefault="007321DB" w:rsidP="007321DB">
      <w:pPr>
        <w:pStyle w:val="figur-tittel"/>
        <w:rPr>
          <w:rFonts w:eastAsiaTheme="majorEastAsia"/>
          <w:lang w:bidi="en-US"/>
        </w:rPr>
      </w:pPr>
      <w:r w:rsidRPr="007321DB">
        <w:rPr>
          <w:rFonts w:eastAsiaTheme="majorEastAsia"/>
          <w:lang w:bidi="en-US"/>
        </w:rPr>
        <w:t xml:space="preserve">Eksemplet viser </w:t>
      </w:r>
      <w:r w:rsidR="00FC3275">
        <w:rPr>
          <w:rFonts w:eastAsiaTheme="majorEastAsia"/>
          <w:lang w:bidi="en-US"/>
        </w:rPr>
        <w:t xml:space="preserve">bestemmelsesområde for </w:t>
      </w:r>
      <w:r w:rsidRPr="007321DB">
        <w:rPr>
          <w:rFonts w:eastAsiaTheme="majorEastAsia"/>
          <w:lang w:bidi="en-US"/>
        </w:rPr>
        <w:t xml:space="preserve">midlertidig bygg- og anleggsområde. </w:t>
      </w:r>
      <w:r w:rsidR="00CA206C">
        <w:rPr>
          <w:rFonts w:eastAsiaTheme="majorEastAsia"/>
          <w:lang w:bidi="en-US"/>
        </w:rPr>
        <w:t>«</w:t>
      </w:r>
      <w:r w:rsidRPr="007321DB">
        <w:rPr>
          <w:rFonts w:eastAsiaTheme="majorEastAsia"/>
          <w:lang w:bidi="en-US"/>
        </w:rPr>
        <w:t>#5</w:t>
      </w:r>
      <w:r w:rsidR="00CA206C">
        <w:rPr>
          <w:rFonts w:eastAsiaTheme="majorEastAsia"/>
          <w:lang w:bidi="en-US"/>
        </w:rPr>
        <w:t>»</w:t>
      </w:r>
      <w:r w:rsidRPr="007321DB">
        <w:rPr>
          <w:rFonts w:eastAsiaTheme="majorEastAsia"/>
          <w:lang w:bidi="en-US"/>
        </w:rPr>
        <w:t xml:space="preserve"> er metoden for å henvise til bestemmelser som gjelder for området.</w:t>
      </w:r>
    </w:p>
    <w:p w14:paraId="39E7D6A6" w14:textId="170FBAB8" w:rsidR="00355750" w:rsidRPr="00355750" w:rsidRDefault="00355750" w:rsidP="00355750">
      <w:pPr>
        <w:rPr>
          <w:rFonts w:cs="Times New Roman"/>
          <w:szCs w:val="24"/>
        </w:rPr>
      </w:pPr>
      <w:r w:rsidRPr="00355750">
        <w:rPr>
          <w:rFonts w:cs="Times New Roman"/>
          <w:szCs w:val="24"/>
        </w:rPr>
        <w:t xml:space="preserve">Det presiseres at </w:t>
      </w:r>
      <w:r w:rsidR="00FC3275">
        <w:rPr>
          <w:rFonts w:cs="Times New Roman"/>
          <w:szCs w:val="24"/>
        </w:rPr>
        <w:t xml:space="preserve">bestemmelsesområde for </w:t>
      </w:r>
      <w:r w:rsidRPr="00355750">
        <w:rPr>
          <w:rFonts w:cs="Times New Roman"/>
          <w:szCs w:val="24"/>
        </w:rPr>
        <w:t>midlertidig bygg- og anleggsområde ikke er begrenset til veg- og jernbaneformål, men kan anvendes for alle typer midlertidige bygge- og anleggsformål.</w:t>
      </w:r>
    </w:p>
    <w:p w14:paraId="08052F70" w14:textId="77777777" w:rsidR="00CA206C" w:rsidRDefault="00355750" w:rsidP="00355750">
      <w:pPr>
        <w:spacing w:after="200"/>
        <w:rPr>
          <w:rFonts w:cs="Times New Roman"/>
          <w:szCs w:val="24"/>
        </w:rPr>
      </w:pPr>
      <w:r w:rsidRPr="00355750">
        <w:rPr>
          <w:rFonts w:cs="Times New Roman"/>
          <w:szCs w:val="24"/>
        </w:rPr>
        <w:t xml:space="preserve">Bestemmelsene til midlertidige bygge- og anleggsområder må klart angi hvilken hendelse eller hvilket tidspunkt som gjør at det midlertidige anleggsområdet opphører og skravuren (laget) kan fjernes fra planregisteret. </w:t>
      </w:r>
      <w:r w:rsidR="00CC63B9">
        <w:rPr>
          <w:rFonts w:cs="Times New Roman"/>
          <w:szCs w:val="24"/>
        </w:rPr>
        <w:t xml:space="preserve">Det vises til nærmere veiledning om dette i </w:t>
      </w:r>
      <w:hyperlink r:id="rId204" w:history="1">
        <w:r w:rsidR="00CC63B9" w:rsidRPr="00B67F64">
          <w:rPr>
            <w:rStyle w:val="Hyperkobling"/>
            <w:rFonts w:cs="Times New Roman"/>
            <w:szCs w:val="24"/>
          </w:rPr>
          <w:t>Nasjonal produktspesifikasjon for arealplan og digitalt planregister del 1.2</w:t>
        </w:r>
      </w:hyperlink>
    </w:p>
    <w:p w14:paraId="78119397" w14:textId="77777777" w:rsidR="00CA206C" w:rsidRDefault="00355750" w:rsidP="00315CA2">
      <w:pPr>
        <w:pStyle w:val="Overskrift2"/>
      </w:pPr>
      <w:bookmarkStart w:id="671" w:name="_Toc501625335"/>
      <w:bookmarkStart w:id="672" w:name="_Toc113455590"/>
      <w:r w:rsidRPr="005317AF">
        <w:t>Særlig om sikring av anlegg i undergrunnen mot skade som følge av graving, boring, o.l.</w:t>
      </w:r>
      <w:bookmarkEnd w:id="671"/>
      <w:bookmarkEnd w:id="672"/>
    </w:p>
    <w:p w14:paraId="2B5FAE9C" w14:textId="77777777" w:rsidR="00CA206C" w:rsidRDefault="00355750" w:rsidP="00355750">
      <w:pPr>
        <w:spacing w:after="200"/>
        <w:rPr>
          <w:rFonts w:cs="Times New Roman"/>
          <w:szCs w:val="24"/>
        </w:rPr>
      </w:pPr>
      <w:r w:rsidRPr="00355750">
        <w:rPr>
          <w:rFonts w:cs="Times New Roman"/>
          <w:szCs w:val="24"/>
        </w:rPr>
        <w:t>Anlegg og installasjoner i undergrunnen, herunder tuneller, bør beskyttes mot inngrep fra overflaten i form av graving, boring, sprenging eller andre typer inngrep som kan føre til skade. I de tilfeller hvor inngrepet er søknadspliktig, vil kommunen kunne ivareta sikkerheten gjennom å stille vilkår i tillatelse. Dersom inngrepet ikke er søknadspliktig og heller ikke er i strid med plan, vil en tiltakshaver kunne utføre inngrepet uten nærmere kontakt med kommunen.</w:t>
      </w:r>
    </w:p>
    <w:p w14:paraId="5BEB3E37" w14:textId="77777777" w:rsidR="00CA206C" w:rsidRDefault="00355750" w:rsidP="00355750">
      <w:pPr>
        <w:spacing w:after="200"/>
        <w:rPr>
          <w:rFonts w:cs="Times New Roman"/>
          <w:szCs w:val="24"/>
        </w:rPr>
      </w:pPr>
      <w:r w:rsidRPr="00355750">
        <w:rPr>
          <w:rFonts w:cs="Times New Roman"/>
          <w:szCs w:val="24"/>
        </w:rPr>
        <w:t>Anlegg som ligger i undergrunnen og som kan bli utsatt for skade som følge av inngrep ovenfra, bør for eksempel sikres ved at det legges en hensynssone over arealet i et tilstrekkelig stort omfang. Omfanget må vurderes ut fra forholdene på stedet. Når det gjelder boring av brønner, vil ikke borestrengen alltid følge en horisontal linje, slik at det må vurderes om hensynssonen skal strekke seg et stykke ut til sidene for anlegget i grunnen.</w:t>
      </w:r>
    </w:p>
    <w:p w14:paraId="3250FE11" w14:textId="1F799F08" w:rsidR="00CA206C" w:rsidRDefault="00355750" w:rsidP="00355750">
      <w:pPr>
        <w:spacing w:after="200"/>
        <w:rPr>
          <w:rFonts w:cs="Times New Roman"/>
          <w:szCs w:val="24"/>
        </w:rPr>
      </w:pPr>
      <w:r w:rsidRPr="00355750">
        <w:rPr>
          <w:rFonts w:cs="Times New Roman"/>
          <w:szCs w:val="24"/>
        </w:rPr>
        <w:t>I plan be</w:t>
      </w:r>
      <w:r w:rsidR="00FB6267">
        <w:rPr>
          <w:rFonts w:cs="Times New Roman"/>
          <w:szCs w:val="24"/>
        </w:rPr>
        <w:t xml:space="preserve">nyttes </w:t>
      </w:r>
      <w:r w:rsidR="00CA206C">
        <w:rPr>
          <w:rFonts w:cs="Times New Roman"/>
          <w:szCs w:val="24"/>
        </w:rPr>
        <w:t>«</w:t>
      </w:r>
      <w:r w:rsidR="00FB6267">
        <w:rPr>
          <w:rFonts w:cs="Times New Roman"/>
          <w:szCs w:val="24"/>
        </w:rPr>
        <w:t>sikringsson</w:t>
      </w:r>
      <w:r w:rsidR="008529BC">
        <w:rPr>
          <w:rFonts w:cs="Times New Roman"/>
          <w:szCs w:val="24"/>
        </w:rPr>
        <w:t>e</w:t>
      </w:r>
      <w:r w:rsidR="00CA206C">
        <w:rPr>
          <w:rFonts w:cs="Times New Roman"/>
          <w:szCs w:val="24"/>
        </w:rPr>
        <w:t>»</w:t>
      </w:r>
      <w:r w:rsidR="008529BC">
        <w:rPr>
          <w:rFonts w:cs="Times New Roman"/>
          <w:szCs w:val="24"/>
        </w:rPr>
        <w:t xml:space="preserve"> </w:t>
      </w:r>
      <w:r w:rsidR="00FB6267">
        <w:rPr>
          <w:rFonts w:cs="Times New Roman"/>
          <w:szCs w:val="24"/>
        </w:rPr>
        <w:t>etter plan- og bygningsloven</w:t>
      </w:r>
      <w:r w:rsidRPr="00355750">
        <w:rPr>
          <w:rFonts w:cs="Times New Roman"/>
          <w:szCs w:val="24"/>
        </w:rPr>
        <w:t xml:space="preserve"> </w:t>
      </w:r>
      <w:r w:rsidR="00CA206C">
        <w:rPr>
          <w:rFonts w:cs="Times New Roman"/>
          <w:szCs w:val="24"/>
        </w:rPr>
        <w:t>§ </w:t>
      </w:r>
      <w:r w:rsidR="00CA206C" w:rsidRPr="00355750">
        <w:rPr>
          <w:rFonts w:cs="Times New Roman"/>
          <w:szCs w:val="24"/>
        </w:rPr>
        <w:t>1</w:t>
      </w:r>
      <w:r w:rsidRPr="00355750">
        <w:rPr>
          <w:rFonts w:cs="Times New Roman"/>
          <w:szCs w:val="24"/>
        </w:rPr>
        <w:t xml:space="preserve">1-8 tredje ledd bokstav a, jf. </w:t>
      </w:r>
      <w:r w:rsidR="00CA206C">
        <w:rPr>
          <w:rFonts w:cs="Times New Roman"/>
          <w:szCs w:val="24"/>
        </w:rPr>
        <w:t>§ </w:t>
      </w:r>
      <w:r w:rsidR="00CA206C" w:rsidRPr="00355750">
        <w:rPr>
          <w:rFonts w:cs="Times New Roman"/>
          <w:szCs w:val="24"/>
        </w:rPr>
        <w:t>1</w:t>
      </w:r>
      <w:r w:rsidRPr="00355750">
        <w:rPr>
          <w:rFonts w:cs="Times New Roman"/>
          <w:szCs w:val="24"/>
        </w:rPr>
        <w:t xml:space="preserve">2-6. Bestemmelser knyttet til disse områdene kan ha hjemmel i </w:t>
      </w:r>
      <w:r w:rsidR="00CA206C">
        <w:rPr>
          <w:rFonts w:cs="Times New Roman"/>
          <w:szCs w:val="24"/>
        </w:rPr>
        <w:t>§ </w:t>
      </w:r>
      <w:r w:rsidR="00CA206C" w:rsidRPr="00355750">
        <w:rPr>
          <w:rFonts w:cs="Times New Roman"/>
          <w:szCs w:val="24"/>
        </w:rPr>
        <w:t>1</w:t>
      </w:r>
      <w:r w:rsidRPr="00355750">
        <w:rPr>
          <w:rFonts w:cs="Times New Roman"/>
          <w:szCs w:val="24"/>
        </w:rPr>
        <w:t xml:space="preserve">2-7 nr. 1, 2 og 4. Bestemmelser til slike soner kan ha </w:t>
      </w:r>
      <w:r w:rsidR="001E1856">
        <w:rPr>
          <w:rFonts w:cs="Times New Roman"/>
          <w:szCs w:val="24"/>
        </w:rPr>
        <w:t>utfyllende bestemmelser med bruk av</w:t>
      </w:r>
      <w:r w:rsidRPr="00355750">
        <w:rPr>
          <w:rFonts w:cs="Times New Roman"/>
          <w:szCs w:val="24"/>
        </w:rPr>
        <w:t xml:space="preserve"> bindende illustrasjon.</w:t>
      </w:r>
    </w:p>
    <w:p w14:paraId="4D63A4E7" w14:textId="6ABEBC76" w:rsidR="00355750" w:rsidRPr="00F6333F" w:rsidRDefault="00355750" w:rsidP="00315CA2">
      <w:pPr>
        <w:pStyle w:val="Overskrift2"/>
      </w:pPr>
      <w:bookmarkStart w:id="673" w:name="_Toc498947877"/>
      <w:bookmarkStart w:id="674" w:name="_Toc499622840"/>
      <w:bookmarkStart w:id="675" w:name="_Toc499642733"/>
      <w:bookmarkStart w:id="676" w:name="_Toc500854962"/>
      <w:bookmarkStart w:id="677" w:name="_Toc501114689"/>
      <w:bookmarkStart w:id="678" w:name="_Toc501625336"/>
      <w:bookmarkStart w:id="679" w:name="_Toc113455591"/>
      <w:r w:rsidRPr="00F6333F">
        <w:t xml:space="preserve">Vedlegg og illustrasjoner som er </w:t>
      </w:r>
      <w:r w:rsidR="00CC63B9">
        <w:t>gjort rettslig</w:t>
      </w:r>
      <w:r w:rsidR="00CC63B9" w:rsidRPr="00F6333F">
        <w:t xml:space="preserve"> </w:t>
      </w:r>
      <w:r w:rsidRPr="00F6333F">
        <w:t>bindende gjennom planbestemmelse</w:t>
      </w:r>
      <w:bookmarkEnd w:id="673"/>
      <w:bookmarkEnd w:id="674"/>
      <w:bookmarkEnd w:id="675"/>
      <w:bookmarkEnd w:id="676"/>
      <w:bookmarkEnd w:id="677"/>
      <w:bookmarkEnd w:id="678"/>
      <w:bookmarkEnd w:id="679"/>
    </w:p>
    <w:p w14:paraId="057D7073" w14:textId="5D207924" w:rsidR="00A14B04" w:rsidRDefault="00355750" w:rsidP="00136C6F">
      <w:pPr>
        <w:spacing w:after="200"/>
        <w:rPr>
          <w:rFonts w:cs="Times New Roman"/>
        </w:rPr>
      </w:pPr>
      <w:r w:rsidRPr="006F62EB">
        <w:rPr>
          <w:rFonts w:cs="Times New Roman"/>
        </w:rPr>
        <w:t xml:space="preserve">Vedlegg og illustrasjoner kan gjøres </w:t>
      </w:r>
      <w:r w:rsidR="002428C9">
        <w:rPr>
          <w:rFonts w:cs="Times New Roman"/>
        </w:rPr>
        <w:t xml:space="preserve">rettslig </w:t>
      </w:r>
      <w:r w:rsidRPr="006F62EB">
        <w:rPr>
          <w:rFonts w:cs="Times New Roman"/>
        </w:rPr>
        <w:t>bindende</w:t>
      </w:r>
      <w:r w:rsidR="00A14B04">
        <w:rPr>
          <w:rFonts w:cs="Times New Roman"/>
        </w:rPr>
        <w:t xml:space="preserve">. Det forutsetter at </w:t>
      </w:r>
      <w:r w:rsidR="00A14B04" w:rsidRPr="00A14B04">
        <w:rPr>
          <w:rFonts w:cs="Times New Roman"/>
        </w:rPr>
        <w:t>vedlegg</w:t>
      </w:r>
      <w:r w:rsidR="00A14B04">
        <w:rPr>
          <w:rFonts w:cs="Times New Roman"/>
        </w:rPr>
        <w:t>et</w:t>
      </w:r>
      <w:r w:rsidR="00A14B04" w:rsidRPr="00A14B04">
        <w:rPr>
          <w:rFonts w:cs="Times New Roman"/>
        </w:rPr>
        <w:t xml:space="preserve"> eller illustrasjone</w:t>
      </w:r>
      <w:r w:rsidR="00A14B04">
        <w:rPr>
          <w:rFonts w:cs="Times New Roman"/>
        </w:rPr>
        <w:t>n</w:t>
      </w:r>
      <w:r w:rsidR="00A14B04" w:rsidRPr="00A14B04">
        <w:rPr>
          <w:rFonts w:cs="Times New Roman"/>
        </w:rPr>
        <w:t xml:space="preserve"> er gjort bindende gjennom </w:t>
      </w:r>
      <w:r w:rsidR="00A14B04">
        <w:rPr>
          <w:rFonts w:cs="Times New Roman"/>
        </w:rPr>
        <w:t>en egen</w:t>
      </w:r>
      <w:r w:rsidRPr="006F62EB">
        <w:rPr>
          <w:rFonts w:cs="Times New Roman"/>
        </w:rPr>
        <w:t xml:space="preserve"> bestemmelse</w:t>
      </w:r>
      <w:r w:rsidR="005532C8">
        <w:rPr>
          <w:rFonts w:cs="Times New Roman"/>
        </w:rPr>
        <w:t xml:space="preserve"> til planen</w:t>
      </w:r>
      <w:r w:rsidRPr="006F62EB">
        <w:rPr>
          <w:rFonts w:cs="Times New Roman"/>
        </w:rPr>
        <w:t>, jf</w:t>
      </w:r>
      <w:r w:rsidRPr="00C878F6">
        <w:rPr>
          <w:rFonts w:cs="Times New Roman"/>
        </w:rPr>
        <w:t xml:space="preserve">. </w:t>
      </w:r>
      <w:hyperlink r:id="rId205" w:history="1">
        <w:r w:rsidRPr="006F62EB">
          <w:rPr>
            <w:rFonts w:cs="Times New Roman"/>
          </w:rPr>
          <w:t xml:space="preserve">kart- og planforskriften </w:t>
        </w:r>
        <w:r w:rsidR="00CA206C">
          <w:rPr>
            <w:rFonts w:cs="Times New Roman"/>
          </w:rPr>
          <w:t>§ </w:t>
        </w:r>
        <w:r w:rsidR="00CA206C" w:rsidRPr="00C878F6">
          <w:rPr>
            <w:rFonts w:cs="Times New Roman"/>
          </w:rPr>
          <w:t>9</w:t>
        </w:r>
        <w:r w:rsidRPr="00C878F6">
          <w:rPr>
            <w:rFonts w:cs="Times New Roman"/>
          </w:rPr>
          <w:t xml:space="preserve"> første ledd bokstav b</w:t>
        </w:r>
      </w:hyperlink>
      <w:r w:rsidRPr="006F62EB">
        <w:rPr>
          <w:rFonts w:cs="Times New Roman"/>
        </w:rPr>
        <w:t xml:space="preserve">. </w:t>
      </w:r>
      <w:r w:rsidR="00A14B04">
        <w:rPr>
          <w:rFonts w:cs="Times New Roman"/>
        </w:rPr>
        <w:t xml:space="preserve">Det kan ikke gis andre bestemmelser i form av vedlegg eller illustrasjoner enn det som framgår av plan- og bygningsloven </w:t>
      </w:r>
      <w:r w:rsidR="00CA206C">
        <w:rPr>
          <w:rFonts w:cs="Times New Roman"/>
        </w:rPr>
        <w:t>§ 1</w:t>
      </w:r>
      <w:r w:rsidR="00A14B04">
        <w:rPr>
          <w:rFonts w:cs="Times New Roman"/>
        </w:rPr>
        <w:t>2-7.</w:t>
      </w:r>
    </w:p>
    <w:p w14:paraId="1D8818A0" w14:textId="05A54A4B" w:rsidR="00CA206C" w:rsidRDefault="00AB5F50" w:rsidP="00136C6F">
      <w:pPr>
        <w:spacing w:after="200"/>
        <w:rPr>
          <w:rFonts w:cs="Times New Roman"/>
        </w:rPr>
      </w:pPr>
      <w:r>
        <w:rPr>
          <w:rFonts w:cs="Times New Roman"/>
        </w:rPr>
        <w:t xml:space="preserve">Denne type vedlegg eller illustrasjoner kan også gi retningslinjer for </w:t>
      </w:r>
      <w:r w:rsidRPr="00AB5F50">
        <w:rPr>
          <w:rFonts w:cs="Times New Roman"/>
        </w:rPr>
        <w:t>drifts- og skjøtselstiltak</w:t>
      </w:r>
      <w:r>
        <w:rPr>
          <w:rFonts w:cs="Times New Roman"/>
        </w:rPr>
        <w:t xml:space="preserve"> etter </w:t>
      </w:r>
      <w:r w:rsidR="00CA206C">
        <w:rPr>
          <w:rFonts w:cs="Times New Roman"/>
        </w:rPr>
        <w:t>§ 1</w:t>
      </w:r>
      <w:r>
        <w:rPr>
          <w:rFonts w:cs="Times New Roman"/>
        </w:rPr>
        <w:t xml:space="preserve">2-7 nr. 9 og for detaljregulering etter </w:t>
      </w:r>
      <w:r w:rsidR="00CA206C">
        <w:rPr>
          <w:rFonts w:cs="Times New Roman"/>
        </w:rPr>
        <w:t>§ 1</w:t>
      </w:r>
      <w:r>
        <w:rPr>
          <w:rFonts w:cs="Times New Roman"/>
        </w:rPr>
        <w:t>2-7 nr. 11.</w:t>
      </w:r>
    </w:p>
    <w:p w14:paraId="7D3899C6" w14:textId="77777777" w:rsidR="00CA206C" w:rsidRDefault="00136C6F" w:rsidP="00136C6F">
      <w:pPr>
        <w:spacing w:after="200"/>
        <w:rPr>
          <w:rFonts w:cs="Times New Roman"/>
        </w:rPr>
      </w:pPr>
      <w:r w:rsidRPr="00136C6F">
        <w:rPr>
          <w:rFonts w:cs="Times New Roman"/>
        </w:rPr>
        <w:t xml:space="preserve">For at </w:t>
      </w:r>
      <w:r w:rsidR="00A14B04">
        <w:rPr>
          <w:rFonts w:cs="Times New Roman"/>
        </w:rPr>
        <w:t>bestemmelsene i</w:t>
      </w:r>
      <w:r w:rsidRPr="00136C6F">
        <w:rPr>
          <w:rFonts w:cs="Times New Roman"/>
        </w:rPr>
        <w:t xml:space="preserve"> vedlegg</w:t>
      </w:r>
      <w:r w:rsidR="00A14B04">
        <w:rPr>
          <w:rFonts w:cs="Times New Roman"/>
        </w:rPr>
        <w:t>et</w:t>
      </w:r>
      <w:r w:rsidRPr="00136C6F">
        <w:rPr>
          <w:rFonts w:cs="Times New Roman"/>
        </w:rPr>
        <w:t xml:space="preserve"> eller illustrasjon</w:t>
      </w:r>
      <w:r w:rsidR="00A14B04">
        <w:rPr>
          <w:rFonts w:cs="Times New Roman"/>
        </w:rPr>
        <w:t>en</w:t>
      </w:r>
      <w:r w:rsidRPr="00136C6F">
        <w:rPr>
          <w:rFonts w:cs="Times New Roman"/>
        </w:rPr>
        <w:t xml:space="preserve"> skal </w:t>
      </w:r>
      <w:r w:rsidR="0051693B">
        <w:rPr>
          <w:rFonts w:cs="Times New Roman"/>
        </w:rPr>
        <w:t>kunne vedtas med</w:t>
      </w:r>
      <w:r w:rsidRPr="00136C6F">
        <w:rPr>
          <w:rFonts w:cs="Times New Roman"/>
        </w:rPr>
        <w:t xml:space="preserve"> bindende</w:t>
      </w:r>
      <w:r w:rsidR="0051693B">
        <w:rPr>
          <w:rFonts w:cs="Times New Roman"/>
        </w:rPr>
        <w:t xml:space="preserve"> virkning</w:t>
      </w:r>
      <w:r w:rsidRPr="00136C6F">
        <w:rPr>
          <w:rFonts w:cs="Times New Roman"/>
        </w:rPr>
        <w:t>, må de ha vært en del av materialet som ble sendt på høring.</w:t>
      </w:r>
    </w:p>
    <w:p w14:paraId="38A3A928" w14:textId="0087C4A2" w:rsidR="00355750" w:rsidRPr="00355750" w:rsidRDefault="000977AA" w:rsidP="000977AA">
      <w:pPr>
        <w:keepNext/>
        <w:rPr>
          <w:rFonts w:asciiTheme="majorHAnsi" w:hAnsiTheme="majorHAnsi"/>
          <w:szCs w:val="20"/>
        </w:rPr>
      </w:pPr>
      <w:r>
        <w:rPr>
          <w:noProof/>
        </w:rPr>
        <w:drawing>
          <wp:inline distT="0" distB="0" distL="0" distR="0" wp14:anchorId="55F0C2C7" wp14:editId="4232E135">
            <wp:extent cx="5753100" cy="3371850"/>
            <wp:effectExtent l="0" t="0" r="0" b="0"/>
            <wp:docPr id="35" name="Bilde 35" descr="Eksempel på illustrasjon til plan hvor det stilles bindende krav til utforming av utearealer. Illustrasjonen er gjort bindende i bestemmelse til pl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ksempel på illustrasjon til plan hvor det stilles bindende krav til utforming av utearealer. Illustrasjonen er gjort bindende i bestemmelse til planen"/>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noFill/>
                    </a:ln>
                  </pic:spPr>
                </pic:pic>
              </a:graphicData>
            </a:graphic>
          </wp:inline>
        </w:drawing>
      </w:r>
    </w:p>
    <w:p w14:paraId="799D2637" w14:textId="12012885" w:rsidR="00355750" w:rsidRDefault="007321DB" w:rsidP="007321DB">
      <w:pPr>
        <w:pStyle w:val="figur-tittel"/>
      </w:pPr>
      <w:r w:rsidRPr="007321DB">
        <w:t xml:space="preserve">Eksempel på illustrasjon til plan hvor det stilles </w:t>
      </w:r>
      <w:r w:rsidR="005532C8">
        <w:t xml:space="preserve">bindende </w:t>
      </w:r>
      <w:r w:rsidRPr="007321DB">
        <w:t xml:space="preserve">krav til utforming av utearealer. Illustrasjonen er </w:t>
      </w:r>
      <w:r w:rsidR="005532C8">
        <w:t>gjort bindende i</w:t>
      </w:r>
      <w:r w:rsidRPr="007321DB">
        <w:t xml:space="preserve"> bestemmelse til planen.</w:t>
      </w:r>
    </w:p>
    <w:p w14:paraId="1CD01627" w14:textId="114C23F7" w:rsidR="00355750" w:rsidRPr="00F6333F" w:rsidRDefault="00355750" w:rsidP="00315CA2">
      <w:pPr>
        <w:pStyle w:val="Overskrift2"/>
      </w:pPr>
      <w:bookmarkStart w:id="680" w:name="_Toc498947878"/>
      <w:bookmarkStart w:id="681" w:name="_Toc499622841"/>
      <w:bookmarkStart w:id="682" w:name="_Toc499642734"/>
      <w:bookmarkStart w:id="683" w:name="_Toc500854963"/>
      <w:bookmarkStart w:id="684" w:name="_Toc501114690"/>
      <w:bookmarkStart w:id="685" w:name="_Toc501625337"/>
      <w:bookmarkStart w:id="686" w:name="_Toc113455592"/>
      <w:r w:rsidRPr="00F6333F">
        <w:t>Illustrasjoner uten rettslig virkning</w:t>
      </w:r>
      <w:bookmarkEnd w:id="680"/>
      <w:bookmarkEnd w:id="681"/>
      <w:bookmarkEnd w:id="682"/>
      <w:bookmarkEnd w:id="683"/>
      <w:bookmarkEnd w:id="684"/>
      <w:bookmarkEnd w:id="685"/>
      <w:bookmarkEnd w:id="686"/>
    </w:p>
    <w:p w14:paraId="10B064D4" w14:textId="77777777" w:rsidR="00CA206C" w:rsidRDefault="0051693B" w:rsidP="00355750">
      <w:pPr>
        <w:spacing w:after="200"/>
        <w:rPr>
          <w:rFonts w:cs="Times New Roman"/>
          <w:szCs w:val="24"/>
        </w:rPr>
      </w:pPr>
      <w:r w:rsidRPr="00136C6F">
        <w:rPr>
          <w:rFonts w:cs="Times New Roman"/>
        </w:rPr>
        <w:t>Plan</w:t>
      </w:r>
      <w:r>
        <w:rPr>
          <w:rFonts w:cs="Times New Roman"/>
        </w:rPr>
        <w:t>en</w:t>
      </w:r>
      <w:r w:rsidRPr="00136C6F">
        <w:rPr>
          <w:rFonts w:cs="Times New Roman"/>
        </w:rPr>
        <w:t xml:space="preserve"> kan også </w:t>
      </w:r>
      <w:r>
        <w:rPr>
          <w:rFonts w:cs="Times New Roman"/>
        </w:rPr>
        <w:t xml:space="preserve">omfatte </w:t>
      </w:r>
      <w:r w:rsidRPr="00136C6F">
        <w:rPr>
          <w:rFonts w:cs="Times New Roman"/>
        </w:rPr>
        <w:t xml:space="preserve">illustrasjoner som </w:t>
      </w:r>
      <w:r w:rsidR="00846614">
        <w:rPr>
          <w:rFonts w:cs="Times New Roman"/>
        </w:rPr>
        <w:t xml:space="preserve">eksempler eller </w:t>
      </w:r>
      <w:r w:rsidR="008E7F28">
        <w:rPr>
          <w:rFonts w:cs="Times New Roman"/>
        </w:rPr>
        <w:t xml:space="preserve">del av eventuelle veiledende </w:t>
      </w:r>
      <w:r w:rsidR="008E7F28" w:rsidRPr="008E7F28">
        <w:rPr>
          <w:rFonts w:cs="Times New Roman"/>
        </w:rPr>
        <w:t>retningslinjer til planen</w:t>
      </w:r>
      <w:r w:rsidRPr="00136C6F">
        <w:rPr>
          <w:rFonts w:cs="Times New Roman"/>
        </w:rPr>
        <w:t xml:space="preserve">. </w:t>
      </w:r>
      <w:r w:rsidR="008E7F28">
        <w:rPr>
          <w:rFonts w:cs="Times New Roman"/>
          <w:szCs w:val="24"/>
        </w:rPr>
        <w:t xml:space="preserve">Det kan omfatte </w:t>
      </w:r>
      <w:r w:rsidR="00355750" w:rsidRPr="00355750">
        <w:rPr>
          <w:rFonts w:cs="Times New Roman"/>
          <w:szCs w:val="24"/>
        </w:rPr>
        <w:t>tegninger, skisser, fotografier o.a. De kan brukes til å forklare innholdet eller et særskilt berørt plantema, enten det framgår av plankartet eller bestemmelser til planen. Illustrasjonen kan også brukes til å vise hvordan en konkret problemstilling kan løses i praksis.</w:t>
      </w:r>
    </w:p>
    <w:p w14:paraId="055B4496" w14:textId="77777777" w:rsidR="00CA206C" w:rsidRDefault="00355750" w:rsidP="00355750">
      <w:pPr>
        <w:spacing w:after="200"/>
        <w:rPr>
          <w:rFonts w:cs="Times New Roman"/>
          <w:szCs w:val="24"/>
        </w:rPr>
      </w:pPr>
      <w:r w:rsidRPr="00355750">
        <w:rPr>
          <w:rFonts w:cs="Times New Roman"/>
          <w:szCs w:val="24"/>
        </w:rPr>
        <w:t xml:space="preserve">Illustrasjoner uten rettsvirkning kan tas inn i planbeskrivelsen eller </w:t>
      </w:r>
      <w:r w:rsidR="00846614">
        <w:rPr>
          <w:rFonts w:cs="Times New Roman"/>
          <w:szCs w:val="24"/>
        </w:rPr>
        <w:t>som egne vedlegg til planen</w:t>
      </w:r>
      <w:r w:rsidRPr="00355750">
        <w:rPr>
          <w:rFonts w:cs="Times New Roman"/>
          <w:szCs w:val="24"/>
        </w:rPr>
        <w:t xml:space="preserve">. De kan </w:t>
      </w:r>
      <w:r w:rsidR="00846614">
        <w:rPr>
          <w:rFonts w:cs="Times New Roman"/>
          <w:szCs w:val="24"/>
        </w:rPr>
        <w:t xml:space="preserve">unntaksvis </w:t>
      </w:r>
      <w:r w:rsidRPr="00355750">
        <w:rPr>
          <w:rFonts w:cs="Times New Roman"/>
          <w:szCs w:val="24"/>
        </w:rPr>
        <w:t>også tegnes inn på plankart</w:t>
      </w:r>
      <w:r w:rsidR="00846614">
        <w:rPr>
          <w:rFonts w:cs="Times New Roman"/>
          <w:szCs w:val="24"/>
        </w:rPr>
        <w:t>et. Det</w:t>
      </w:r>
      <w:r w:rsidRPr="00355750">
        <w:rPr>
          <w:rFonts w:cs="Times New Roman"/>
          <w:szCs w:val="24"/>
        </w:rPr>
        <w:t xml:space="preserve"> skal </w:t>
      </w:r>
      <w:r w:rsidR="00846614">
        <w:rPr>
          <w:rFonts w:cs="Times New Roman"/>
          <w:szCs w:val="24"/>
        </w:rPr>
        <w:t>alltid</w:t>
      </w:r>
      <w:r w:rsidR="00846614" w:rsidRPr="00355750">
        <w:rPr>
          <w:rFonts w:cs="Times New Roman"/>
          <w:szCs w:val="24"/>
        </w:rPr>
        <w:t xml:space="preserve"> </w:t>
      </w:r>
      <w:r w:rsidRPr="00355750">
        <w:rPr>
          <w:rFonts w:cs="Times New Roman"/>
          <w:szCs w:val="24"/>
        </w:rPr>
        <w:t xml:space="preserve">fremgå tydelig at dette er eksempler </w:t>
      </w:r>
      <w:proofErr w:type="spellStart"/>
      <w:r w:rsidR="004D63EE">
        <w:rPr>
          <w:rFonts w:cs="Times New Roman"/>
          <w:szCs w:val="24"/>
        </w:rPr>
        <w:t>som</w:t>
      </w:r>
      <w:r w:rsidRPr="00355750">
        <w:rPr>
          <w:rFonts w:cs="Times New Roman"/>
          <w:szCs w:val="24"/>
        </w:rPr>
        <w:t>er</w:t>
      </w:r>
      <w:proofErr w:type="spellEnd"/>
      <w:r w:rsidRPr="00355750">
        <w:rPr>
          <w:rFonts w:cs="Times New Roman"/>
          <w:szCs w:val="24"/>
        </w:rPr>
        <w:t xml:space="preserve"> ment å være </w:t>
      </w:r>
      <w:r w:rsidR="00E824EC">
        <w:rPr>
          <w:rFonts w:cs="Times New Roman"/>
          <w:szCs w:val="24"/>
        </w:rPr>
        <w:t>veiledende retningslinjer til planen</w:t>
      </w:r>
      <w:r w:rsidRPr="00355750">
        <w:rPr>
          <w:rFonts w:cs="Times New Roman"/>
          <w:szCs w:val="24"/>
        </w:rPr>
        <w:t>.</w:t>
      </w:r>
    </w:p>
    <w:p w14:paraId="64D9D22A" w14:textId="5A18D2C9" w:rsidR="007158BC" w:rsidRPr="00355750" w:rsidRDefault="007158BC" w:rsidP="00355750">
      <w:pPr>
        <w:spacing w:after="200"/>
        <w:rPr>
          <w:rFonts w:cs="Times New Roman"/>
          <w:szCs w:val="24"/>
        </w:rPr>
      </w:pPr>
      <w:r>
        <w:rPr>
          <w:rFonts w:cs="Times New Roman"/>
          <w:szCs w:val="24"/>
        </w:rPr>
        <w:t>Det kan også gis andre typer utfyllende retningslinjer til planen som del av planbeskrivelsen, se kapitlet om planbeskrivelse.</w:t>
      </w:r>
    </w:p>
    <w:p w14:paraId="7AF479B0" w14:textId="77777777" w:rsidR="008529BC" w:rsidRDefault="00355750" w:rsidP="009653DA">
      <w:pPr>
        <w:pStyle w:val="Overskrift1"/>
        <w:pageBreakBefore/>
        <w:ind w:left="431" w:hanging="431"/>
      </w:pPr>
      <w:bookmarkStart w:id="687" w:name="_Toc498947880"/>
      <w:bookmarkStart w:id="688" w:name="_Toc499622843"/>
      <w:bookmarkStart w:id="689" w:name="_Toc499642736"/>
      <w:bookmarkStart w:id="690" w:name="_Toc500854965"/>
      <w:bookmarkStart w:id="691" w:name="_Toc501114692"/>
      <w:bookmarkStart w:id="692" w:name="_Toc501625338"/>
      <w:bookmarkStart w:id="693" w:name="_Toc113455593"/>
      <w:r w:rsidRPr="00355750">
        <w:t>Plankartet</w:t>
      </w:r>
      <w:bookmarkEnd w:id="687"/>
      <w:bookmarkEnd w:id="688"/>
      <w:bookmarkEnd w:id="689"/>
      <w:bookmarkEnd w:id="690"/>
      <w:bookmarkEnd w:id="691"/>
      <w:bookmarkEnd w:id="692"/>
      <w:bookmarkEnd w:id="69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01168D61" w14:textId="77777777" w:rsidTr="6ACBA81E">
        <w:tc>
          <w:tcPr>
            <w:tcW w:w="9210" w:type="dxa"/>
            <w:shd w:val="clear" w:color="auto" w:fill="auto"/>
          </w:tcPr>
          <w:p w14:paraId="593A817A" w14:textId="284D7676" w:rsidR="009653DA" w:rsidRPr="00355750" w:rsidRDefault="009653DA" w:rsidP="009653DA">
            <w:pPr>
              <w:pStyle w:val="avsnitt-undertittel"/>
              <w:spacing w:before="120"/>
            </w:pPr>
            <w:bookmarkStart w:id="694" w:name="_Toc498947881"/>
            <w:bookmarkStart w:id="695" w:name="_Toc499622844"/>
            <w:bookmarkStart w:id="696" w:name="_Toc499642737"/>
            <w:bookmarkStart w:id="697" w:name="_Toc500854966"/>
            <w:bookmarkStart w:id="698" w:name="_Toc501114693"/>
            <w:bookmarkStart w:id="699" w:name="_Toc501625339"/>
            <w:r w:rsidRPr="00355750">
              <w:t xml:space="preserve">Kart- og planforskriften </w:t>
            </w:r>
            <w:r w:rsidR="00CA206C">
              <w:t>§ </w:t>
            </w:r>
            <w:r w:rsidR="00CA206C" w:rsidRPr="00355750">
              <w:t>9</w:t>
            </w:r>
            <w:r w:rsidRPr="00355750">
              <w:t xml:space="preserve"> femte og sjette ledd lyder:</w:t>
            </w:r>
          </w:p>
          <w:p w14:paraId="34860ADA" w14:textId="77777777" w:rsidR="009653DA" w:rsidRPr="00355750" w:rsidRDefault="009653DA" w:rsidP="009653DA">
            <w:pPr>
              <w:rPr>
                <w:color w:val="333333"/>
              </w:rPr>
            </w:pPr>
            <w:r w:rsidRPr="00355750">
              <w:rPr>
                <w:color w:val="333333"/>
              </w:rPr>
              <w:t xml:space="preserve">Plankart skal vise innhold og rettslige virkninger på en klar og entydig måte, og med tilstrekkelig nøyaktig </w:t>
            </w:r>
            <w:proofErr w:type="spellStart"/>
            <w:r w:rsidRPr="00355750">
              <w:rPr>
                <w:color w:val="333333"/>
              </w:rPr>
              <w:t>stedfesting</w:t>
            </w:r>
            <w:proofErr w:type="spellEnd"/>
            <w:r w:rsidRPr="00355750">
              <w:rPr>
                <w:color w:val="333333"/>
              </w:rPr>
              <w:t xml:space="preserve"> tilpasset formålet med planen. Planen skal på en tydelig måte skille mellom plandata og basiskart.</w:t>
            </w:r>
          </w:p>
          <w:p w14:paraId="47436F6D" w14:textId="3184684E" w:rsidR="009653DA" w:rsidRPr="009653DA" w:rsidRDefault="009653DA" w:rsidP="009653DA">
            <w:pPr>
              <w:rPr>
                <w:color w:val="333333"/>
              </w:rPr>
            </w:pPr>
            <w:r w:rsidRPr="00355750">
              <w:rPr>
                <w:color w:val="333333"/>
              </w:rPr>
              <w:t xml:space="preserve">Plankart skal ha plannavn, nasjonal arealplan-ID, tegnforklaring, </w:t>
            </w:r>
            <w:proofErr w:type="spellStart"/>
            <w:r w:rsidRPr="00355750">
              <w:rPr>
                <w:color w:val="333333"/>
              </w:rPr>
              <w:t>nordpil</w:t>
            </w:r>
            <w:proofErr w:type="spellEnd"/>
            <w:r w:rsidRPr="00355750">
              <w:rPr>
                <w:color w:val="333333"/>
              </w:rPr>
              <w:t xml:space="preserve">, målestokktall, målestokklinjal og markering av koordinatnettet. Kartet skal gi opplysninger om hvilket horisontalt geodetisk grunnlag, høydegrunnlag og hvilken kartprojeksjon som er benyttet, og dato og kilde for geodata som er brukt i basiskartet. Det skal opplyse hvem som er forslagstiller, hvem som har utarbeidet og eventuelt revidert kartet og ha informasjon om planens behandling. Tegnforklaringen skal skille mellom symboler som angir rettslige virkninger og annen informasjon. Arealplaner som består av flere </w:t>
            </w:r>
            <w:proofErr w:type="gramStart"/>
            <w:r w:rsidRPr="00355750">
              <w:rPr>
                <w:color w:val="333333"/>
              </w:rPr>
              <w:t>kartutsnitt</w:t>
            </w:r>
            <w:proofErr w:type="gramEnd"/>
            <w:r w:rsidRPr="00355750">
              <w:rPr>
                <w:color w:val="333333"/>
              </w:rPr>
              <w:t xml:space="preserve"> skal ha system for å skille og identifisere de ulike utsnittene fra hverandre o</w:t>
            </w:r>
            <w:r>
              <w:rPr>
                <w:color w:val="333333"/>
              </w:rPr>
              <w:t>g vise sammenhengen mellom dem.</w:t>
            </w:r>
          </w:p>
        </w:tc>
      </w:tr>
    </w:tbl>
    <w:p w14:paraId="3D90FEE8" w14:textId="6BE80279" w:rsidR="00355750" w:rsidRPr="00355750" w:rsidRDefault="00355750" w:rsidP="00315CA2">
      <w:pPr>
        <w:pStyle w:val="Overskrift2"/>
      </w:pPr>
      <w:bookmarkStart w:id="700" w:name="_Toc113455594"/>
      <w:r w:rsidRPr="00355750">
        <w:t>Reguleringsplan – målestokk og tegnforklaring</w:t>
      </w:r>
      <w:bookmarkEnd w:id="694"/>
      <w:bookmarkEnd w:id="695"/>
      <w:bookmarkEnd w:id="696"/>
      <w:bookmarkEnd w:id="697"/>
      <w:bookmarkEnd w:id="698"/>
      <w:bookmarkEnd w:id="699"/>
      <w:bookmarkEnd w:id="700"/>
    </w:p>
    <w:p w14:paraId="014FFB19" w14:textId="77777777" w:rsidR="00CA206C" w:rsidRDefault="00FC76AC" w:rsidP="00355750">
      <w:pPr>
        <w:spacing w:after="200"/>
        <w:rPr>
          <w:rFonts w:cs="Times New Roman"/>
          <w:szCs w:val="24"/>
        </w:rPr>
      </w:pPr>
      <w:r>
        <w:rPr>
          <w:rFonts w:cs="Times New Roman"/>
          <w:szCs w:val="24"/>
        </w:rPr>
        <w:t>R</w:t>
      </w:r>
      <w:r w:rsidR="00355750" w:rsidRPr="00355750">
        <w:rPr>
          <w:rFonts w:cs="Times New Roman"/>
          <w:szCs w:val="24"/>
        </w:rPr>
        <w:t>eguleringsplan</w:t>
      </w:r>
      <w:r>
        <w:rPr>
          <w:rFonts w:cs="Times New Roman"/>
          <w:szCs w:val="24"/>
        </w:rPr>
        <w:t>en</w:t>
      </w:r>
      <w:r w:rsidR="00355750" w:rsidRPr="00355750">
        <w:rPr>
          <w:rFonts w:cs="Times New Roman"/>
          <w:szCs w:val="24"/>
        </w:rPr>
        <w:t xml:space="preserve"> består av </w:t>
      </w:r>
      <w:r w:rsidR="00A434B5">
        <w:rPr>
          <w:rFonts w:cs="Times New Roman"/>
          <w:szCs w:val="24"/>
        </w:rPr>
        <w:t xml:space="preserve">et </w:t>
      </w:r>
      <w:r w:rsidR="00144434">
        <w:rPr>
          <w:rFonts w:cs="Times New Roman"/>
          <w:szCs w:val="24"/>
        </w:rPr>
        <w:t>plan</w:t>
      </w:r>
      <w:r w:rsidR="00355750" w:rsidRPr="00355750">
        <w:rPr>
          <w:rFonts w:cs="Times New Roman"/>
          <w:szCs w:val="24"/>
        </w:rPr>
        <w:t>kart med tilhørende bestemmelser</w:t>
      </w:r>
      <w:r w:rsidR="007158BC">
        <w:rPr>
          <w:rFonts w:cs="Times New Roman"/>
          <w:szCs w:val="24"/>
        </w:rPr>
        <w:t xml:space="preserve"> og </w:t>
      </w:r>
      <w:r w:rsidR="00A434B5">
        <w:rPr>
          <w:rFonts w:cs="Times New Roman"/>
          <w:szCs w:val="24"/>
        </w:rPr>
        <w:t xml:space="preserve">en </w:t>
      </w:r>
      <w:r w:rsidR="00144434">
        <w:rPr>
          <w:rFonts w:cs="Times New Roman"/>
          <w:szCs w:val="24"/>
        </w:rPr>
        <w:t>plan</w:t>
      </w:r>
      <w:r w:rsidR="007158BC">
        <w:rPr>
          <w:rFonts w:cs="Times New Roman"/>
          <w:szCs w:val="24"/>
        </w:rPr>
        <w:t>beskrivelse</w:t>
      </w:r>
      <w:r w:rsidR="00355750" w:rsidRPr="00355750">
        <w:rPr>
          <w:rFonts w:cs="Times New Roman"/>
          <w:szCs w:val="24"/>
        </w:rPr>
        <w:t xml:space="preserve">. Kartet </w:t>
      </w:r>
      <w:proofErr w:type="spellStart"/>
      <w:r w:rsidR="00355750" w:rsidRPr="00355750">
        <w:rPr>
          <w:rFonts w:cs="Times New Roman"/>
          <w:szCs w:val="24"/>
        </w:rPr>
        <w:t>angirde</w:t>
      </w:r>
      <w:proofErr w:type="spellEnd"/>
      <w:r w:rsidR="00355750" w:rsidRPr="00355750">
        <w:rPr>
          <w:rFonts w:cs="Times New Roman"/>
          <w:szCs w:val="24"/>
        </w:rPr>
        <w:t xml:space="preserve"> ulike arealformålene</w:t>
      </w:r>
      <w:r>
        <w:rPr>
          <w:rFonts w:cs="Times New Roman"/>
          <w:szCs w:val="24"/>
        </w:rPr>
        <w:t xml:space="preserve"> og</w:t>
      </w:r>
      <w:r w:rsidRPr="00355750">
        <w:rPr>
          <w:rFonts w:cs="Times New Roman"/>
          <w:szCs w:val="24"/>
        </w:rPr>
        <w:t xml:space="preserve"> </w:t>
      </w:r>
      <w:r w:rsidR="00144434">
        <w:rPr>
          <w:rFonts w:cs="Times New Roman"/>
          <w:szCs w:val="24"/>
        </w:rPr>
        <w:t>hensynssone</w:t>
      </w:r>
      <w:r>
        <w:rPr>
          <w:rFonts w:cs="Times New Roman"/>
          <w:szCs w:val="24"/>
        </w:rPr>
        <w:t>ne</w:t>
      </w:r>
      <w:r w:rsidR="001A60D4">
        <w:rPr>
          <w:rFonts w:cs="Times New Roman"/>
          <w:szCs w:val="24"/>
        </w:rPr>
        <w:t>,</w:t>
      </w:r>
      <w:r w:rsidR="00144434">
        <w:rPr>
          <w:rFonts w:cs="Times New Roman"/>
          <w:szCs w:val="24"/>
        </w:rPr>
        <w:t xml:space="preserve"> </w:t>
      </w:r>
      <w:r>
        <w:rPr>
          <w:rFonts w:cs="Times New Roman"/>
          <w:szCs w:val="24"/>
        </w:rPr>
        <w:t xml:space="preserve">samt </w:t>
      </w:r>
      <w:r w:rsidR="001A60D4">
        <w:rPr>
          <w:rFonts w:cs="Times New Roman"/>
          <w:szCs w:val="24"/>
        </w:rPr>
        <w:t xml:space="preserve">eventuelle </w:t>
      </w:r>
      <w:r w:rsidR="00355750" w:rsidRPr="00355750">
        <w:rPr>
          <w:rFonts w:cs="Times New Roman"/>
          <w:szCs w:val="24"/>
        </w:rPr>
        <w:t xml:space="preserve">bestemmelser </w:t>
      </w:r>
      <w:r w:rsidR="001A60D4">
        <w:rPr>
          <w:rFonts w:cs="Times New Roman"/>
          <w:szCs w:val="24"/>
        </w:rPr>
        <w:t>valgt ut</w:t>
      </w:r>
      <w:r w:rsidR="00144434">
        <w:rPr>
          <w:rFonts w:cs="Times New Roman"/>
          <w:szCs w:val="24"/>
        </w:rPr>
        <w:t xml:space="preserve"> for kartografisk framstilling, </w:t>
      </w:r>
      <w:r w:rsidR="00355750" w:rsidRPr="00355750">
        <w:rPr>
          <w:rFonts w:cs="Times New Roman"/>
          <w:szCs w:val="24"/>
        </w:rPr>
        <w:t xml:space="preserve">f.eks. </w:t>
      </w:r>
      <w:proofErr w:type="spellStart"/>
      <w:r w:rsidR="00355750" w:rsidRPr="00355750">
        <w:rPr>
          <w:rFonts w:cs="Times New Roman"/>
          <w:szCs w:val="24"/>
        </w:rPr>
        <w:t>husplassering</w:t>
      </w:r>
      <w:proofErr w:type="spellEnd"/>
      <w:r w:rsidR="00355750" w:rsidRPr="00355750">
        <w:rPr>
          <w:rFonts w:cs="Times New Roman"/>
          <w:szCs w:val="24"/>
        </w:rPr>
        <w:t xml:space="preserve">, byggegrenser, senterlinjer og eiendomsgrenser. </w:t>
      </w:r>
      <w:r w:rsidR="00144434" w:rsidRPr="00355750">
        <w:rPr>
          <w:rFonts w:cs="Times New Roman"/>
          <w:szCs w:val="24"/>
        </w:rPr>
        <w:t xml:space="preserve">Bestemmelsene er </w:t>
      </w:r>
      <w:r w:rsidR="00144434">
        <w:rPr>
          <w:rFonts w:cs="Times New Roman"/>
          <w:szCs w:val="24"/>
        </w:rPr>
        <w:t xml:space="preserve">ellers </w:t>
      </w:r>
      <w:r w:rsidR="00144434" w:rsidRPr="00355750">
        <w:rPr>
          <w:rFonts w:cs="Times New Roman"/>
          <w:szCs w:val="24"/>
        </w:rPr>
        <w:t xml:space="preserve">gjerne av en slik art at de best uttrykkes i </w:t>
      </w:r>
      <w:r w:rsidR="001A60D4">
        <w:rPr>
          <w:rFonts w:cs="Times New Roman"/>
          <w:szCs w:val="24"/>
        </w:rPr>
        <w:t>tekstlig</w:t>
      </w:r>
      <w:r w:rsidR="00144434" w:rsidRPr="00355750">
        <w:rPr>
          <w:rFonts w:cs="Times New Roman"/>
          <w:szCs w:val="24"/>
        </w:rPr>
        <w:t xml:space="preserve"> form, </w:t>
      </w:r>
      <w:r w:rsidR="00A434B5">
        <w:rPr>
          <w:rFonts w:cs="Times New Roman"/>
          <w:szCs w:val="24"/>
        </w:rPr>
        <w:t>vanligvis</w:t>
      </w:r>
      <w:r w:rsidR="00144434" w:rsidRPr="00355750">
        <w:rPr>
          <w:rFonts w:cs="Times New Roman"/>
          <w:szCs w:val="24"/>
        </w:rPr>
        <w:t xml:space="preserve"> i et eget dokument.</w:t>
      </w:r>
    </w:p>
    <w:p w14:paraId="7E8FEB29" w14:textId="6C6244DC" w:rsidR="00355750" w:rsidRDefault="00355750" w:rsidP="00355750">
      <w:pPr>
        <w:spacing w:after="200"/>
        <w:rPr>
          <w:rFonts w:cs="Times New Roman"/>
          <w:szCs w:val="24"/>
        </w:rPr>
      </w:pPr>
      <w:r w:rsidRPr="00355750">
        <w:rPr>
          <w:rFonts w:cs="Times New Roman"/>
          <w:szCs w:val="24"/>
        </w:rPr>
        <w:t xml:space="preserve">Man bør legge vekt på </w:t>
      </w:r>
      <w:r w:rsidR="00144434">
        <w:t>å gi plankartet</w:t>
      </w:r>
      <w:r w:rsidR="00144434" w:rsidRPr="00355750">
        <w:rPr>
          <w:rFonts w:cs="Times New Roman"/>
          <w:szCs w:val="24"/>
        </w:rPr>
        <w:t xml:space="preserve"> </w:t>
      </w:r>
      <w:r w:rsidRPr="00355750">
        <w:rPr>
          <w:rFonts w:cs="Times New Roman"/>
          <w:szCs w:val="24"/>
        </w:rPr>
        <w:t>et godt kartografisk uttrykk ved valg av målestokk, detaljering, valg av skriftstørrelse</w:t>
      </w:r>
      <w:r w:rsidR="00144434">
        <w:rPr>
          <w:rFonts w:cs="Times New Roman"/>
          <w:szCs w:val="24"/>
        </w:rPr>
        <w:t>r</w:t>
      </w:r>
      <w:r w:rsidRPr="00355750">
        <w:rPr>
          <w:rFonts w:cs="Times New Roman"/>
          <w:szCs w:val="24"/>
        </w:rPr>
        <w:t xml:space="preserve"> m</w:t>
      </w:r>
      <w:r w:rsidR="00144434">
        <w:rPr>
          <w:rFonts w:cs="Times New Roman"/>
          <w:szCs w:val="24"/>
        </w:rPr>
        <w:t>. m</w:t>
      </w:r>
      <w:r w:rsidRPr="00355750">
        <w:rPr>
          <w:rFonts w:cs="Times New Roman"/>
          <w:szCs w:val="24"/>
        </w:rPr>
        <w:t xml:space="preserve">. </w:t>
      </w:r>
      <w:r w:rsidR="002607BC">
        <w:rPr>
          <w:rFonts w:cs="Times New Roman"/>
          <w:szCs w:val="24"/>
        </w:rPr>
        <w:t xml:space="preserve">Basiskartet skal ha </w:t>
      </w:r>
      <w:r w:rsidRPr="00355750">
        <w:rPr>
          <w:rFonts w:cs="Times New Roman"/>
          <w:szCs w:val="24"/>
        </w:rPr>
        <w:t>et innhold og en detaljeringsgrad som gjør at planforslaget kan utformes på en realistisk måte, samt at konsekvensene av planforslaget kan bedømmes. Presentasjonsmålestokk for plankartet bør normalt være 1:</w:t>
      </w:r>
      <w:r w:rsidR="00CA206C" w:rsidRPr="00355750">
        <w:rPr>
          <w:rFonts w:cs="Times New Roman"/>
          <w:szCs w:val="24"/>
        </w:rPr>
        <w:t>1</w:t>
      </w:r>
      <w:r w:rsidR="00CA206C">
        <w:rPr>
          <w:rFonts w:cs="Times New Roman"/>
          <w:szCs w:val="24"/>
        </w:rPr>
        <w:t> 000</w:t>
      </w:r>
      <w:r w:rsidRPr="00355750">
        <w:rPr>
          <w:rFonts w:cs="Times New Roman"/>
          <w:szCs w:val="24"/>
        </w:rPr>
        <w:t xml:space="preserve"> eller 1:</w:t>
      </w:r>
      <w:r w:rsidR="00CA206C" w:rsidRPr="00355750">
        <w:rPr>
          <w:rFonts w:cs="Times New Roman"/>
          <w:szCs w:val="24"/>
        </w:rPr>
        <w:t>2</w:t>
      </w:r>
      <w:r w:rsidR="00CA206C">
        <w:rPr>
          <w:rFonts w:cs="Times New Roman"/>
          <w:szCs w:val="24"/>
        </w:rPr>
        <w:t> 000</w:t>
      </w:r>
      <w:r w:rsidRPr="00355750">
        <w:rPr>
          <w:rFonts w:cs="Times New Roman"/>
          <w:szCs w:val="24"/>
        </w:rPr>
        <w:t xml:space="preserve">. I bymessige områder og ellers der det er behov for stor detaljeringsgrad, </w:t>
      </w:r>
      <w:r w:rsidR="001A60D4">
        <w:rPr>
          <w:rFonts w:cs="Times New Roman"/>
          <w:szCs w:val="24"/>
        </w:rPr>
        <w:t>bør</w:t>
      </w:r>
      <w:r w:rsidR="001A60D4" w:rsidRPr="00355750">
        <w:rPr>
          <w:rFonts w:cs="Times New Roman"/>
          <w:szCs w:val="24"/>
        </w:rPr>
        <w:t xml:space="preserve"> </w:t>
      </w:r>
      <w:r w:rsidRPr="00355750">
        <w:rPr>
          <w:rFonts w:cs="Times New Roman"/>
          <w:szCs w:val="24"/>
        </w:rPr>
        <w:t>1:500</w:t>
      </w:r>
      <w:r w:rsidR="001A60D4" w:rsidRPr="001A60D4">
        <w:rPr>
          <w:rFonts w:cs="Times New Roman"/>
          <w:szCs w:val="24"/>
        </w:rPr>
        <w:t xml:space="preserve"> </w:t>
      </w:r>
      <w:r w:rsidR="001A60D4" w:rsidRPr="00355750">
        <w:rPr>
          <w:rFonts w:cs="Times New Roman"/>
          <w:szCs w:val="24"/>
        </w:rPr>
        <w:t xml:space="preserve">benyttes </w:t>
      </w:r>
      <w:r w:rsidR="001A60D4">
        <w:rPr>
          <w:rFonts w:cs="Times New Roman"/>
          <w:szCs w:val="24"/>
        </w:rPr>
        <w:t xml:space="preserve">som </w:t>
      </w:r>
      <w:r w:rsidR="001A60D4" w:rsidRPr="00355750">
        <w:rPr>
          <w:rFonts w:cs="Times New Roman"/>
          <w:szCs w:val="24"/>
        </w:rPr>
        <w:t>målestokk</w:t>
      </w:r>
      <w:r w:rsidRPr="00355750">
        <w:rPr>
          <w:rFonts w:cs="Times New Roman"/>
          <w:szCs w:val="24"/>
        </w:rPr>
        <w:t xml:space="preserve">. For områder med ensartet utnytting og oversiktlige forhold kan det unntaksvis brukes målestokk 1:5000. Områdereguleringer bør </w:t>
      </w:r>
      <w:r w:rsidR="001A60D4">
        <w:rPr>
          <w:rFonts w:cs="Times New Roman"/>
          <w:szCs w:val="24"/>
        </w:rPr>
        <w:t xml:space="preserve">til vanlig </w:t>
      </w:r>
      <w:r w:rsidRPr="00355750">
        <w:rPr>
          <w:rFonts w:cs="Times New Roman"/>
          <w:szCs w:val="24"/>
        </w:rPr>
        <w:t xml:space="preserve">ha målestokk 1: 1000 og </w:t>
      </w:r>
      <w:r w:rsidR="001A60D4">
        <w:rPr>
          <w:rFonts w:cs="Times New Roman"/>
          <w:szCs w:val="24"/>
        </w:rPr>
        <w:t>aldri</w:t>
      </w:r>
      <w:r w:rsidRPr="00355750">
        <w:rPr>
          <w:rFonts w:cs="Times New Roman"/>
          <w:szCs w:val="24"/>
        </w:rPr>
        <w:t xml:space="preserve"> mindre enn 1: 5000.</w:t>
      </w:r>
    </w:p>
    <w:p w14:paraId="65287D06" w14:textId="5D1C6DCE" w:rsidR="002607BC" w:rsidRPr="00355750" w:rsidRDefault="002607BC" w:rsidP="00355750">
      <w:pPr>
        <w:spacing w:after="200"/>
        <w:rPr>
          <w:rFonts w:cs="Times New Roman"/>
          <w:szCs w:val="24"/>
        </w:rPr>
      </w:pPr>
      <w:r w:rsidRPr="002607BC">
        <w:rPr>
          <w:rFonts w:cs="Times New Roman"/>
          <w:szCs w:val="24"/>
        </w:rPr>
        <w:t xml:space="preserve">Målestokken vil ha betydning for planens visuelle nøyaktighet. Nøyaktigheten til de ulike datatemaene i basiskartet spiller også inn. Det kan få betydning når planen skal realiseres. På generelt grunnlag må planen forstås relativt opp mot </w:t>
      </w:r>
      <w:r w:rsidR="00A434B5">
        <w:rPr>
          <w:rFonts w:cs="Times New Roman"/>
          <w:szCs w:val="24"/>
        </w:rPr>
        <w:t xml:space="preserve">det </w:t>
      </w:r>
      <w:r w:rsidRPr="002607BC">
        <w:rPr>
          <w:rFonts w:cs="Times New Roman"/>
          <w:szCs w:val="24"/>
        </w:rPr>
        <w:t>basiskartet</w:t>
      </w:r>
      <w:r w:rsidR="00A434B5">
        <w:rPr>
          <w:rFonts w:cs="Times New Roman"/>
          <w:szCs w:val="24"/>
        </w:rPr>
        <w:t xml:space="preserve"> som planen </w:t>
      </w:r>
      <w:r w:rsidR="00CA206C">
        <w:rPr>
          <w:rFonts w:cs="Open Sans"/>
          <w:szCs w:val="24"/>
        </w:rPr>
        <w:t>«</w:t>
      </w:r>
      <w:r w:rsidR="00A434B5">
        <w:rPr>
          <w:rFonts w:cs="Open Sans"/>
          <w:szCs w:val="24"/>
        </w:rPr>
        <w:t>er tegnet på</w:t>
      </w:r>
      <w:r w:rsidR="00CA206C">
        <w:rPr>
          <w:rFonts w:cs="Open Sans"/>
          <w:szCs w:val="24"/>
        </w:rPr>
        <w:t>»</w:t>
      </w:r>
      <w:r w:rsidRPr="002607BC">
        <w:rPr>
          <w:rFonts w:cs="Times New Roman"/>
          <w:szCs w:val="24"/>
        </w:rPr>
        <w:t xml:space="preserve">. </w:t>
      </w:r>
      <w:r w:rsidR="00375D04">
        <w:rPr>
          <w:rFonts w:cs="Times New Roman"/>
          <w:szCs w:val="24"/>
        </w:rPr>
        <w:t xml:space="preserve">For eksempel </w:t>
      </w:r>
      <w:r w:rsidR="005F62DE">
        <w:rPr>
          <w:rFonts w:cs="Times New Roman"/>
          <w:szCs w:val="24"/>
        </w:rPr>
        <w:t>der</w:t>
      </w:r>
      <w:r w:rsidRPr="002607BC">
        <w:rPr>
          <w:rFonts w:cs="Times New Roman"/>
          <w:szCs w:val="24"/>
        </w:rPr>
        <w:t xml:space="preserve"> en </w:t>
      </w:r>
      <w:proofErr w:type="spellStart"/>
      <w:r w:rsidRPr="002607BC">
        <w:rPr>
          <w:rFonts w:cs="Times New Roman"/>
          <w:szCs w:val="24"/>
        </w:rPr>
        <w:t>formålsgrense</w:t>
      </w:r>
      <w:proofErr w:type="spellEnd"/>
      <w:r w:rsidRPr="002607BC">
        <w:rPr>
          <w:rFonts w:cs="Times New Roman"/>
          <w:szCs w:val="24"/>
        </w:rPr>
        <w:t xml:space="preserve"> er vist å følge en bekk, er det i utgangspunktet slik planen må forstås selv om formålsgrensens koordinater viser seg å avvike fra bekkens faktiske beliggenhet i terrenget. Et nøyaktig basiskart legger grunnlag for effektiv digital utveksling av koordinatbaserte data gjennom hele verdikjeden fra planlegging via prosjektering til utbygging, drift og vedlikehold.</w:t>
      </w:r>
    </w:p>
    <w:p w14:paraId="723D7EC6" w14:textId="4399DD05" w:rsidR="00355750" w:rsidRDefault="008E1374" w:rsidP="008E1374">
      <w:pPr>
        <w:spacing w:after="200"/>
        <w:rPr>
          <w:rFonts w:cs="Times New Roman"/>
          <w:szCs w:val="24"/>
        </w:rPr>
      </w:pPr>
      <w:r w:rsidRPr="008E1374">
        <w:rPr>
          <w:rFonts w:cs="Times New Roman"/>
          <w:szCs w:val="24"/>
        </w:rPr>
        <w:t>Tegnforklaringen skal skille mellom symboler som angir rettslige virkninger og</w:t>
      </w:r>
      <w:r>
        <w:rPr>
          <w:rFonts w:cs="Times New Roman"/>
          <w:szCs w:val="24"/>
        </w:rPr>
        <w:t xml:space="preserve"> </w:t>
      </w:r>
      <w:r w:rsidRPr="008E1374">
        <w:rPr>
          <w:rFonts w:cs="Times New Roman"/>
          <w:szCs w:val="24"/>
        </w:rPr>
        <w:t>annen informasjon</w:t>
      </w:r>
      <w:r>
        <w:rPr>
          <w:rFonts w:cs="Times New Roman"/>
          <w:szCs w:val="24"/>
        </w:rPr>
        <w:t xml:space="preserve">. </w:t>
      </w:r>
      <w:r w:rsidR="00355750" w:rsidRPr="00355750">
        <w:rPr>
          <w:rFonts w:cs="Times New Roman"/>
          <w:szCs w:val="24"/>
        </w:rPr>
        <w:t>Dersom planområdet sammenfaller helt eller delvis med en annen plan for et annet vertikalnivå enn det denne nye planen omfatter, skal tegnforklaringen opplyse om dette (oppgi navn og nasjonal arealplan-ID). Det kan presiseres at disse planene skal gjelde uendret.</w:t>
      </w:r>
    </w:p>
    <w:p w14:paraId="2F64B623" w14:textId="31403BD2" w:rsidR="00E37433" w:rsidRPr="00355750" w:rsidRDefault="00E37433" w:rsidP="00355750">
      <w:pPr>
        <w:spacing w:after="200"/>
        <w:rPr>
          <w:rFonts w:cs="Times New Roman"/>
          <w:szCs w:val="24"/>
        </w:rPr>
      </w:pPr>
      <w:r>
        <w:rPr>
          <w:rFonts w:cs="Times New Roman"/>
          <w:szCs w:val="24"/>
        </w:rPr>
        <w:t>Regler om framstilling av plankart framgår av f</w:t>
      </w:r>
      <w:r w:rsidRPr="00E37433">
        <w:rPr>
          <w:rFonts w:cs="Times New Roman"/>
          <w:szCs w:val="24"/>
        </w:rPr>
        <w:t>orskrift om kart, stedfestet informasjon, arealformål og kommunalt planregister (</w:t>
      </w:r>
      <w:hyperlink r:id="rId207" w:history="1">
        <w:r w:rsidRPr="00845E2A">
          <w:rPr>
            <w:rStyle w:val="Hyperkobling"/>
            <w:rFonts w:cs="Times New Roman"/>
            <w:szCs w:val="24"/>
          </w:rPr>
          <w:t>kart- og planforskriften</w:t>
        </w:r>
      </w:hyperlink>
      <w:r w:rsidRPr="00E37433">
        <w:rPr>
          <w:rFonts w:cs="Times New Roman"/>
          <w:szCs w:val="24"/>
        </w:rPr>
        <w:t>)</w:t>
      </w:r>
      <w:r>
        <w:rPr>
          <w:rFonts w:cs="Times New Roman"/>
          <w:szCs w:val="24"/>
        </w:rPr>
        <w:t xml:space="preserve"> kapittel 3, se </w:t>
      </w:r>
      <w:hyperlink r:id="rId208" w:history="1">
        <w:r w:rsidRPr="00845E2A">
          <w:rPr>
            <w:rStyle w:val="Hyperkobling"/>
            <w:rFonts w:cs="Times New Roman"/>
            <w:szCs w:val="24"/>
          </w:rPr>
          <w:t>egen veileder</w:t>
        </w:r>
      </w:hyperlink>
      <w:r>
        <w:rPr>
          <w:rFonts w:cs="Times New Roman"/>
          <w:szCs w:val="24"/>
        </w:rPr>
        <w:t>.</w:t>
      </w:r>
    </w:p>
    <w:p w14:paraId="3C356DF0" w14:textId="147E0399" w:rsidR="00355750" w:rsidRPr="00355750" w:rsidRDefault="005975A6" w:rsidP="00FB572E">
      <w:pPr>
        <w:keepNext/>
        <w:spacing w:before="120"/>
        <w:contextualSpacing/>
        <w:rPr>
          <w:rFonts w:cs="Times New Roman"/>
        </w:rPr>
      </w:pPr>
      <w:r>
        <w:rPr>
          <w:noProof/>
        </w:rPr>
        <w:drawing>
          <wp:inline distT="0" distB="0" distL="0" distR="0" wp14:anchorId="74B31BD2" wp14:editId="08F17E00">
            <wp:extent cx="5013184" cy="8096250"/>
            <wp:effectExtent l="0" t="0" r="0" b="0"/>
            <wp:docPr id="40" name="Bilde 40" descr="Eksempel på utforming av tegnforklaring for regulering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ksempel på utforming av tegnforklaring for reguleringsplan"/>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021537" cy="8109740"/>
                    </a:xfrm>
                    <a:prstGeom prst="rect">
                      <a:avLst/>
                    </a:prstGeom>
                    <a:noFill/>
                    <a:ln>
                      <a:noFill/>
                    </a:ln>
                  </pic:spPr>
                </pic:pic>
              </a:graphicData>
            </a:graphic>
          </wp:inline>
        </w:drawing>
      </w:r>
    </w:p>
    <w:p w14:paraId="6ADFE0CA" w14:textId="787D82E3" w:rsidR="00123332" w:rsidRPr="00CA206C" w:rsidRDefault="007321DB" w:rsidP="007321DB">
      <w:pPr>
        <w:pStyle w:val="figur-tittel"/>
        <w:rPr>
          <w:rFonts w:eastAsiaTheme="majorEastAsia"/>
        </w:rPr>
      </w:pPr>
      <w:r w:rsidRPr="00CA206C">
        <w:rPr>
          <w:rFonts w:eastAsiaTheme="majorEastAsia"/>
        </w:rPr>
        <w:t>Eksempel på utforming av tegnforklaring for reguleringsplan.</w:t>
      </w:r>
    </w:p>
    <w:p w14:paraId="4307F990" w14:textId="66DAE9D5" w:rsidR="00355750" w:rsidRPr="00355750" w:rsidRDefault="00355750" w:rsidP="00315CA2">
      <w:pPr>
        <w:pStyle w:val="Overskrift2"/>
      </w:pPr>
      <w:bookmarkStart w:id="701" w:name="_Toc501625340"/>
      <w:bookmarkStart w:id="702" w:name="_Toc113455595"/>
      <w:bookmarkStart w:id="703" w:name="_Toc499622845"/>
      <w:bookmarkStart w:id="704" w:name="_Toc499642738"/>
      <w:bookmarkStart w:id="705" w:name="_Toc500854967"/>
      <w:bookmarkStart w:id="706" w:name="_Toc501114694"/>
      <w:r w:rsidRPr="00355750">
        <w:t>Det offentlige kartgrunnlaget (DOK)</w:t>
      </w:r>
      <w:bookmarkEnd w:id="701"/>
      <w:bookmarkEnd w:id="702"/>
    </w:p>
    <w:p w14:paraId="39AFC1CC" w14:textId="7BE7BA29" w:rsidR="00CA206C" w:rsidRDefault="00355750" w:rsidP="00C878F6">
      <w:pPr>
        <w:spacing w:after="200"/>
        <w:rPr>
          <w:rFonts w:cs="Times New Roman"/>
        </w:rPr>
      </w:pPr>
      <w:r w:rsidRPr="006F62EB">
        <w:rPr>
          <w:rFonts w:cs="Times New Roman"/>
        </w:rPr>
        <w:t>Det offentlige kartgrunnlaget (DOK) er offentlige geografiske data som er tilrettelagt for kommunenes plan- og byggesaksarbeid. Formålet med det offentlige kartgrunnlaget er å sikre en kunnskapsbasert og effektiv planlegging og saksbehandling. Det offentli</w:t>
      </w:r>
      <w:r w:rsidRPr="00C878F6">
        <w:rPr>
          <w:rFonts w:cs="Times New Roman"/>
        </w:rPr>
        <w:t>ge kartgrunnlaget er</w:t>
      </w:r>
      <w:r w:rsidR="00CA206C">
        <w:rPr>
          <w:rFonts w:cs="Times New Roman"/>
        </w:rPr>
        <w:t xml:space="preserve"> </w:t>
      </w:r>
      <w:r w:rsidRPr="00C878F6">
        <w:rPr>
          <w:rFonts w:cs="Times New Roman"/>
        </w:rPr>
        <w:t xml:space="preserve">definert i plan- og bygningsloven </w:t>
      </w:r>
      <w:r w:rsidR="00CA206C">
        <w:rPr>
          <w:rFonts w:cs="Times New Roman"/>
        </w:rPr>
        <w:t>§ </w:t>
      </w:r>
      <w:r w:rsidR="00CA206C" w:rsidRPr="00C878F6">
        <w:rPr>
          <w:rFonts w:cs="Times New Roman"/>
        </w:rPr>
        <w:t>2</w:t>
      </w:r>
      <w:r w:rsidRPr="00C878F6">
        <w:rPr>
          <w:rFonts w:cs="Times New Roman"/>
        </w:rPr>
        <w:t>-1</w:t>
      </w:r>
      <w:r w:rsidR="00CA5C60">
        <w:rPr>
          <w:rFonts w:cs="Times New Roman"/>
        </w:rPr>
        <w:t>, jf.</w:t>
      </w:r>
      <w:r w:rsidRPr="00C878F6">
        <w:rPr>
          <w:rFonts w:cs="Times New Roman"/>
        </w:rPr>
        <w:t xml:space="preserve"> kart- og planforskrift</w:t>
      </w:r>
      <w:r w:rsidR="009461AC">
        <w:rPr>
          <w:rFonts w:cs="Times New Roman"/>
        </w:rPr>
        <w:t xml:space="preserve">en </w:t>
      </w:r>
      <w:r w:rsidR="00CA206C">
        <w:rPr>
          <w:rFonts w:cs="Times New Roman"/>
        </w:rPr>
        <w:t>§ 5</w:t>
      </w:r>
      <w:r w:rsidRPr="00C878F6">
        <w:rPr>
          <w:rFonts w:cs="Times New Roman"/>
        </w:rPr>
        <w:t xml:space="preserve">. Se Kartverkets sider om </w:t>
      </w:r>
      <w:hyperlink r:id="rId210" w:history="1">
        <w:r w:rsidRPr="006F62EB">
          <w:rPr>
            <w:rStyle w:val="Hyperkobling"/>
            <w:rFonts w:cs="Times New Roman"/>
          </w:rPr>
          <w:t>det offentlige kartgrunnlaget</w:t>
        </w:r>
      </w:hyperlink>
      <w:r w:rsidRPr="006F62EB">
        <w:rPr>
          <w:rFonts w:cs="Times New Roman"/>
        </w:rPr>
        <w:t xml:space="preserve"> </w:t>
      </w:r>
      <w:r w:rsidR="009461AC">
        <w:rPr>
          <w:rFonts w:cs="Times New Roman"/>
        </w:rPr>
        <w:t xml:space="preserve">og sider om </w:t>
      </w:r>
      <w:hyperlink r:id="rId211" w:history="1">
        <w:r w:rsidR="009461AC" w:rsidRPr="009461AC">
          <w:rPr>
            <w:rStyle w:val="Hyperkobling"/>
            <w:rFonts w:cs="Times New Roman"/>
          </w:rPr>
          <w:t>det offentlige kartgrunnlaget på regjeringen.no</w:t>
        </w:r>
      </w:hyperlink>
      <w:r w:rsidR="009461AC">
        <w:rPr>
          <w:rFonts w:cs="Times New Roman"/>
        </w:rPr>
        <w:t xml:space="preserve"> </w:t>
      </w:r>
      <w:r w:rsidRPr="006F62EB">
        <w:rPr>
          <w:rFonts w:cs="Times New Roman"/>
        </w:rPr>
        <w:t>for nær</w:t>
      </w:r>
      <w:r w:rsidRPr="00C878F6">
        <w:rPr>
          <w:rFonts w:cs="Times New Roman"/>
        </w:rPr>
        <w:t>mere informasjon</w:t>
      </w:r>
      <w:r w:rsidR="00B1761D" w:rsidRPr="00C878F6">
        <w:rPr>
          <w:rFonts w:cs="Times New Roman"/>
        </w:rPr>
        <w:t>.</w:t>
      </w:r>
    </w:p>
    <w:p w14:paraId="1F77D15C" w14:textId="74609E8F" w:rsidR="008529BC" w:rsidRDefault="00355750" w:rsidP="00315CA2">
      <w:pPr>
        <w:pStyle w:val="Overskrift2"/>
      </w:pPr>
      <w:bookmarkStart w:id="707" w:name="_Toc501625341"/>
      <w:bookmarkStart w:id="708" w:name="_Toc113455596"/>
      <w:r w:rsidRPr="00355750">
        <w:t>Eksempler på reguleringsplankart</w:t>
      </w:r>
      <w:bookmarkEnd w:id="703"/>
      <w:bookmarkEnd w:id="704"/>
      <w:bookmarkEnd w:id="705"/>
      <w:bookmarkEnd w:id="706"/>
      <w:bookmarkEnd w:id="707"/>
      <w:bookmarkEnd w:id="708"/>
    </w:p>
    <w:p w14:paraId="394D07D3" w14:textId="0FED58E4" w:rsidR="00355750" w:rsidRPr="00355750" w:rsidRDefault="00355750" w:rsidP="009653DA">
      <w:r w:rsidRPr="00355750">
        <w:rPr>
          <w:noProof/>
        </w:rPr>
        <w:drawing>
          <wp:inline distT="0" distB="0" distL="0" distR="0" wp14:anchorId="51329C27" wp14:editId="45A8BF39">
            <wp:extent cx="5270740" cy="3711246"/>
            <wp:effectExtent l="0" t="0" r="6350" b="3810"/>
            <wp:docPr id="19" name="Bilde 19" descr="Eksempel på detaljregulering med arealformål for boligbebyggelse, grønnstruktur og bruk og vern av sjø og vass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email">
                      <a:extLst>
                        <a:ext uri="{28A0092B-C50C-407E-A947-70E740481C1C}">
                          <a14:useLocalDpi xmlns:a14="http://schemas.microsoft.com/office/drawing/2010/main"/>
                        </a:ext>
                      </a:extLst>
                    </a:blip>
                    <a:stretch>
                      <a:fillRect/>
                    </a:stretch>
                  </pic:blipFill>
                  <pic:spPr>
                    <a:xfrm>
                      <a:off x="0" y="0"/>
                      <a:ext cx="5275118" cy="3714329"/>
                    </a:xfrm>
                    <a:prstGeom prst="rect">
                      <a:avLst/>
                    </a:prstGeom>
                  </pic:spPr>
                </pic:pic>
              </a:graphicData>
            </a:graphic>
          </wp:inline>
        </w:drawing>
      </w:r>
    </w:p>
    <w:p w14:paraId="4387ACF8" w14:textId="77777777" w:rsidR="00CA206C" w:rsidRDefault="007321DB" w:rsidP="007321DB">
      <w:pPr>
        <w:pStyle w:val="figur-tittel"/>
      </w:pPr>
      <w:r w:rsidRPr="007321DB">
        <w:t>Eksempel på detaljregulering med arealformål for boligbebyggelse, grønnstruktur og bruk og vern av sjø og vassdrag.</w:t>
      </w:r>
    </w:p>
    <w:p w14:paraId="11EA4782" w14:textId="792CB77A" w:rsidR="00355750" w:rsidRPr="00355750" w:rsidRDefault="00355750" w:rsidP="009653DA">
      <w:pPr>
        <w:rPr>
          <w:rFonts w:eastAsia="Lucida Sans Unicode"/>
          <w:color w:val="000000"/>
        </w:rPr>
      </w:pPr>
      <w:r w:rsidRPr="00355750">
        <w:rPr>
          <w:noProof/>
        </w:rPr>
        <w:drawing>
          <wp:inline distT="0" distB="0" distL="0" distR="0" wp14:anchorId="383DAF22" wp14:editId="4A04B691">
            <wp:extent cx="5331125" cy="3389630"/>
            <wp:effectExtent l="0" t="0" r="3175" b="1270"/>
            <wp:docPr id="21" name="Bilde 21" descr="Eksempel på detaljregulering for bolig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email">
                      <a:extLst>
                        <a:ext uri="{28A0092B-C50C-407E-A947-70E740481C1C}">
                          <a14:useLocalDpi xmlns:a14="http://schemas.microsoft.com/office/drawing/2010/main"/>
                        </a:ext>
                      </a:extLst>
                    </a:blip>
                    <a:stretch>
                      <a:fillRect/>
                    </a:stretch>
                  </pic:blipFill>
                  <pic:spPr>
                    <a:xfrm>
                      <a:off x="0" y="0"/>
                      <a:ext cx="5329585" cy="3388651"/>
                    </a:xfrm>
                    <a:prstGeom prst="rect">
                      <a:avLst/>
                    </a:prstGeom>
                  </pic:spPr>
                </pic:pic>
              </a:graphicData>
            </a:graphic>
          </wp:inline>
        </w:drawing>
      </w:r>
    </w:p>
    <w:p w14:paraId="70DDD215" w14:textId="0FFF47A3" w:rsidR="00576FDE" w:rsidRPr="000B763E" w:rsidRDefault="000B763E" w:rsidP="000B763E">
      <w:pPr>
        <w:pStyle w:val="figur-tittel"/>
        <w:rPr>
          <w:rFonts w:eastAsia="Lucida Sans Unicode"/>
        </w:rPr>
      </w:pPr>
      <w:r w:rsidRPr="000B763E">
        <w:rPr>
          <w:rFonts w:eastAsia="Lucida Sans Unicode"/>
        </w:rPr>
        <w:t>Eksempel på detaljregulering for boligområde.</w:t>
      </w:r>
    </w:p>
    <w:p w14:paraId="114503DC" w14:textId="13AC2007" w:rsidR="00355750" w:rsidRPr="00355750" w:rsidRDefault="00355750" w:rsidP="009653DA">
      <w:r w:rsidRPr="00355750">
        <w:rPr>
          <w:noProof/>
        </w:rPr>
        <w:drawing>
          <wp:inline distT="0" distB="0" distL="0" distR="0" wp14:anchorId="5D99A0CF" wp14:editId="36B4683E">
            <wp:extent cx="5895975" cy="4476997"/>
            <wp:effectExtent l="0" t="0" r="0" b="0"/>
            <wp:docPr id="27" name="Bilde 27" descr="Eksempel på detaljregulering for boligbebyg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email">
                      <a:extLst>
                        <a:ext uri="{28A0092B-C50C-407E-A947-70E740481C1C}">
                          <a14:useLocalDpi xmlns:a14="http://schemas.microsoft.com/office/drawing/2010/main"/>
                        </a:ext>
                      </a:extLst>
                    </a:blip>
                    <a:stretch>
                      <a:fillRect/>
                    </a:stretch>
                  </pic:blipFill>
                  <pic:spPr>
                    <a:xfrm>
                      <a:off x="0" y="0"/>
                      <a:ext cx="5903500" cy="4482711"/>
                    </a:xfrm>
                    <a:prstGeom prst="rect">
                      <a:avLst/>
                    </a:prstGeom>
                  </pic:spPr>
                </pic:pic>
              </a:graphicData>
            </a:graphic>
          </wp:inline>
        </w:drawing>
      </w:r>
    </w:p>
    <w:p w14:paraId="6CFC3DBC" w14:textId="77777777" w:rsidR="00CA206C" w:rsidRDefault="000B763E" w:rsidP="000B763E">
      <w:pPr>
        <w:pStyle w:val="figur-tittel"/>
      </w:pPr>
      <w:r w:rsidRPr="000B763E">
        <w:t>Eksempel på detaljregulering for boligbebyggelse.</w:t>
      </w:r>
    </w:p>
    <w:p w14:paraId="0D1229E6" w14:textId="4703846E" w:rsidR="00355750" w:rsidRPr="00355750" w:rsidRDefault="00355750" w:rsidP="009653DA">
      <w:r w:rsidRPr="00355750">
        <w:rPr>
          <w:noProof/>
        </w:rPr>
        <w:drawing>
          <wp:inline distT="0" distB="0" distL="0" distR="0" wp14:anchorId="4749C39F" wp14:editId="14CF7283">
            <wp:extent cx="4800600" cy="3374100"/>
            <wp:effectExtent l="0" t="0" r="0" b="0"/>
            <wp:docPr id="29" name="Bilde 29" descr="Eksempel på detaljregulering med arealformål indu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email">
                      <a:extLst>
                        <a:ext uri="{28A0092B-C50C-407E-A947-70E740481C1C}">
                          <a14:useLocalDpi xmlns:a14="http://schemas.microsoft.com/office/drawing/2010/main"/>
                        </a:ext>
                      </a:extLst>
                    </a:blip>
                    <a:stretch>
                      <a:fillRect/>
                    </a:stretch>
                  </pic:blipFill>
                  <pic:spPr>
                    <a:xfrm>
                      <a:off x="0" y="0"/>
                      <a:ext cx="4805993" cy="3377890"/>
                    </a:xfrm>
                    <a:prstGeom prst="rect">
                      <a:avLst/>
                    </a:prstGeom>
                  </pic:spPr>
                </pic:pic>
              </a:graphicData>
            </a:graphic>
          </wp:inline>
        </w:drawing>
      </w:r>
    </w:p>
    <w:p w14:paraId="78615FC8" w14:textId="4F5369BF" w:rsidR="008529BC" w:rsidRDefault="000B763E" w:rsidP="000B763E">
      <w:pPr>
        <w:pStyle w:val="figur-tittel"/>
      </w:pPr>
      <w:r w:rsidRPr="000B763E">
        <w:t>Eksempel på detaljregulering med arealformål industri.</w:t>
      </w:r>
    </w:p>
    <w:p w14:paraId="30A156B7" w14:textId="3A1FFE09" w:rsidR="00355750" w:rsidRPr="00355750" w:rsidRDefault="00355750" w:rsidP="00315CA2">
      <w:pPr>
        <w:pStyle w:val="Overskrift2"/>
      </w:pPr>
      <w:bookmarkStart w:id="709" w:name="_Toc501114695"/>
      <w:bookmarkStart w:id="710" w:name="_Toc501625342"/>
      <w:bookmarkStart w:id="711" w:name="_Toc113455597"/>
      <w:r w:rsidRPr="00355750">
        <w:t>Noen sentrale forskjeller mellom plan- og bygningsloven av 1985 og plan- og bygningsloven av 2008</w:t>
      </w:r>
      <w:bookmarkEnd w:id="709"/>
      <w:r w:rsidRPr="00355750">
        <w:t xml:space="preserve"> som har betydning for </w:t>
      </w:r>
      <w:proofErr w:type="spellStart"/>
      <w:r w:rsidRPr="00355750">
        <w:t>kartfremstillingen</w:t>
      </w:r>
      <w:bookmarkEnd w:id="710"/>
      <w:bookmarkEnd w:id="711"/>
      <w:proofErr w:type="spellEnd"/>
    </w:p>
    <w:p w14:paraId="38887BA1" w14:textId="7497D4B8" w:rsidR="00355750" w:rsidRPr="00355750" w:rsidRDefault="00355750" w:rsidP="00315CA2">
      <w:pPr>
        <w:pStyle w:val="Listebombe"/>
      </w:pPr>
      <w:r w:rsidRPr="00355750">
        <w:rPr>
          <w:rFonts w:eastAsiaTheme="minorEastAsia"/>
        </w:rPr>
        <w:t>Offentlig trafikkområde finner man i plan- og bygningsloven av 2008 §</w:t>
      </w:r>
      <w:r w:rsidR="00CA206C">
        <w:rPr>
          <w:rFonts w:eastAsiaTheme="minorEastAsia"/>
        </w:rPr>
        <w:t>§ </w:t>
      </w:r>
      <w:r w:rsidR="00CA206C" w:rsidRPr="00355750">
        <w:rPr>
          <w:rFonts w:eastAsiaTheme="minorEastAsia"/>
        </w:rPr>
        <w:t>1</w:t>
      </w:r>
      <w:r w:rsidRPr="00355750">
        <w:rPr>
          <w:rFonts w:eastAsiaTheme="minorEastAsia"/>
        </w:rPr>
        <w:t>1-7 og 12-5 som underformål under arealformål</w:t>
      </w:r>
      <w:r w:rsidR="00CA206C">
        <w:rPr>
          <w:rFonts w:eastAsiaTheme="minorEastAsia"/>
        </w:rPr>
        <w:t xml:space="preserve"> </w:t>
      </w:r>
      <w:r w:rsidRPr="00CA206C">
        <w:rPr>
          <w:rStyle w:val="kursiv"/>
        </w:rPr>
        <w:t>samferdselsanlegg</w:t>
      </w:r>
      <w:r w:rsidRPr="00355750">
        <w:rPr>
          <w:rFonts w:eastAsiaTheme="minorEastAsia"/>
        </w:rPr>
        <w:t>. Hvis ikke annet er angitt særskilt i reguleringskartet med bruk av bestemmelsesområde, anses formålet som offentlig.</w:t>
      </w:r>
    </w:p>
    <w:p w14:paraId="66FB9E76" w14:textId="166E8488" w:rsidR="00355750" w:rsidRPr="00355750" w:rsidRDefault="00355750" w:rsidP="00315CA2">
      <w:pPr>
        <w:pStyle w:val="Listebombe"/>
      </w:pPr>
      <w:r w:rsidRPr="00355750">
        <w:rPr>
          <w:rFonts w:eastAsiaTheme="minorEastAsia"/>
        </w:rPr>
        <w:t>Offentlig friområde finner man som underformål under arealformål 3. grønnstruktur supplert med planbestemmelse som angir at arealet er offentlig. På planen vises dette som bestemmelsesområde o</w:t>
      </w:r>
      <w:r w:rsidR="00C33431">
        <w:rPr>
          <w:rFonts w:eastAsiaTheme="minorEastAsia"/>
        </w:rPr>
        <w:t>_</w:t>
      </w:r>
      <w:r w:rsidRPr="00355750">
        <w:rPr>
          <w:rFonts w:eastAsiaTheme="minorEastAsia"/>
        </w:rPr>
        <w:t>.</w:t>
      </w:r>
    </w:p>
    <w:p w14:paraId="621C076F" w14:textId="77777777" w:rsidR="00CA206C" w:rsidRDefault="00355750" w:rsidP="00315CA2">
      <w:pPr>
        <w:pStyle w:val="Listebombe"/>
        <w:rPr>
          <w:rFonts w:eastAsiaTheme="minorEastAsia"/>
        </w:rPr>
      </w:pPr>
      <w:r w:rsidRPr="00355750">
        <w:rPr>
          <w:rFonts w:eastAsiaTheme="minorEastAsia"/>
        </w:rPr>
        <w:t xml:space="preserve">Uteoppholdsarealer som er et underformål under arealformål </w:t>
      </w:r>
      <w:r w:rsidRPr="00CA206C">
        <w:rPr>
          <w:rStyle w:val="kursiv"/>
        </w:rPr>
        <w:t>bebyggelse og anlegg</w:t>
      </w:r>
      <w:r w:rsidRPr="00355750">
        <w:rPr>
          <w:rFonts w:eastAsiaTheme="minorEastAsia"/>
        </w:rPr>
        <w:t xml:space="preserve"> vil, hvis de skal være tilgjengelige for allmennheten, være offentlige friområder og må vises på planen på samme måte</w:t>
      </w:r>
    </w:p>
    <w:p w14:paraId="584EC360" w14:textId="279033B2" w:rsidR="00BE610A" w:rsidRPr="00BE610A" w:rsidRDefault="00355750" w:rsidP="00315CA2">
      <w:pPr>
        <w:pStyle w:val="Listebombe"/>
      </w:pPr>
      <w:r w:rsidRPr="00355750">
        <w:rPr>
          <w:rFonts w:eastAsiaTheme="minorEastAsia"/>
        </w:rPr>
        <w:t>Fornyelsesområder er tatt ut av loven</w:t>
      </w:r>
      <w:r w:rsidR="00BE610A">
        <w:rPr>
          <w:rFonts w:eastAsiaTheme="minorEastAsia"/>
        </w:rPr>
        <w:t>.</w:t>
      </w:r>
    </w:p>
    <w:p w14:paraId="1763BCD8" w14:textId="7A2F8958" w:rsidR="00355750" w:rsidRPr="00355750" w:rsidRDefault="00355750" w:rsidP="00315CA2">
      <w:pPr>
        <w:pStyle w:val="Listebombe"/>
      </w:pPr>
      <w:r w:rsidRPr="00355750">
        <w:rPr>
          <w:rFonts w:eastAsiaTheme="minorEastAsia"/>
        </w:rPr>
        <w:t>Statens, fylkets og kommunens bygninger finner man under arealformål</w:t>
      </w:r>
      <w:r w:rsidR="00CA206C">
        <w:rPr>
          <w:rFonts w:eastAsiaTheme="minorEastAsia"/>
        </w:rPr>
        <w:t xml:space="preserve"> </w:t>
      </w:r>
      <w:r w:rsidRPr="00CA206C">
        <w:rPr>
          <w:rStyle w:val="kursiv"/>
        </w:rPr>
        <w:t>bebyggelse og anlegg</w:t>
      </w:r>
      <w:r w:rsidRPr="00355750">
        <w:rPr>
          <w:rFonts w:eastAsiaTheme="minorEastAsia"/>
        </w:rPr>
        <w:t xml:space="preserve">, underformål </w:t>
      </w:r>
      <w:r w:rsidRPr="00CA206C">
        <w:rPr>
          <w:rStyle w:val="kursiv"/>
        </w:rPr>
        <w:t>bebyggelse for offentlig eller privat tjenesteyting</w:t>
      </w:r>
      <w:r w:rsidRPr="00355750">
        <w:rPr>
          <w:rFonts w:eastAsiaTheme="minorEastAsia"/>
        </w:rPr>
        <w:t>. Det må angis særskilt at bebyggelsen skal være offentlig. Underformålet idrettsanlegg må også spesifiseres hvis anlegget skal være offentlig. Det kan gjøres ved bruk av bestemmelse og angivelse av bestemmelsesområde o</w:t>
      </w:r>
      <w:r w:rsidR="00346506">
        <w:rPr>
          <w:rFonts w:eastAsiaTheme="minorEastAsia"/>
        </w:rPr>
        <w:t>_</w:t>
      </w:r>
      <w:r w:rsidRPr="00355750">
        <w:rPr>
          <w:rFonts w:eastAsiaTheme="minorEastAsia"/>
        </w:rPr>
        <w:t xml:space="preserve"> på planen.</w:t>
      </w:r>
    </w:p>
    <w:p w14:paraId="47CAE304" w14:textId="77777777" w:rsidR="00CA206C" w:rsidRDefault="00355750" w:rsidP="00601B67">
      <w:pPr>
        <w:pStyle w:val="Listebombe"/>
        <w:keepNext/>
        <w:rPr>
          <w:rFonts w:eastAsiaTheme="minorEastAsia"/>
        </w:rPr>
      </w:pPr>
      <w:r w:rsidRPr="00355750">
        <w:rPr>
          <w:rFonts w:eastAsiaTheme="minorEastAsia"/>
        </w:rPr>
        <w:t>Grav- og urnelunder er underformål under areaformål bebyggelse og anlegg.</w:t>
      </w:r>
    </w:p>
    <w:p w14:paraId="6DDD8DD6" w14:textId="68560A02" w:rsidR="00355750" w:rsidRPr="005342AE" w:rsidRDefault="00355750" w:rsidP="00601B67">
      <w:pPr>
        <w:pStyle w:val="Listebombe"/>
        <w:keepNext/>
      </w:pPr>
      <w:r w:rsidRPr="00355750">
        <w:rPr>
          <w:rFonts w:eastAsiaTheme="minorEastAsia"/>
        </w:rPr>
        <w:t>Fellesområde kan høre under flere arealformål. Uteoppholdsarealer som skal være felles for flere eiendommer ligger under bebyggelse og anlegg, men kan også være del av grønnstruktur. Felles avkjørsel til flere eiendommer hører under samferdselsanlegg. Disse må suppleres med bestemmelse som angir at områdene er felles og vises som bestemmelsesområde f</w:t>
      </w:r>
      <w:r w:rsidR="00346506">
        <w:rPr>
          <w:rFonts w:eastAsiaTheme="minorEastAsia"/>
        </w:rPr>
        <w:t>_</w:t>
      </w:r>
      <w:r w:rsidRPr="00355750">
        <w:rPr>
          <w:rFonts w:eastAsiaTheme="minorEastAsia"/>
        </w:rPr>
        <w:t>.</w:t>
      </w:r>
    </w:p>
    <w:p w14:paraId="7266171F" w14:textId="77777777" w:rsidR="00CA206C" w:rsidRDefault="00355750" w:rsidP="009653DA">
      <w:pPr>
        <w:pStyle w:val="Overskrift1"/>
        <w:pageBreakBefore/>
        <w:ind w:left="431" w:hanging="431"/>
      </w:pPr>
      <w:bookmarkStart w:id="712" w:name="_Toc498947885"/>
      <w:bookmarkStart w:id="713" w:name="_Toc499622846"/>
      <w:bookmarkStart w:id="714" w:name="_Toc499642739"/>
      <w:bookmarkStart w:id="715" w:name="_Toc500854968"/>
      <w:bookmarkStart w:id="716" w:name="_Toc501114696"/>
      <w:bookmarkStart w:id="717" w:name="_Toc501625343"/>
      <w:bookmarkStart w:id="718" w:name="_Toc113455598"/>
      <w:r w:rsidRPr="00355750">
        <w:t>Rettsvirkning og gjennomføringsvirkemidler – erstatning, innløsning</w:t>
      </w:r>
      <w:bookmarkEnd w:id="712"/>
      <w:r w:rsidRPr="00355750">
        <w:t xml:space="preserve"> og utbyggingsavtaler</w:t>
      </w:r>
      <w:bookmarkEnd w:id="713"/>
      <w:bookmarkEnd w:id="714"/>
      <w:bookmarkEnd w:id="715"/>
      <w:bookmarkEnd w:id="716"/>
      <w:bookmarkEnd w:id="717"/>
      <w:bookmarkEnd w:id="718"/>
    </w:p>
    <w:p w14:paraId="31AE9234" w14:textId="77777777" w:rsidR="00CA206C" w:rsidRDefault="00355750" w:rsidP="00315CA2">
      <w:pPr>
        <w:pStyle w:val="Overskrift2"/>
      </w:pPr>
      <w:bookmarkStart w:id="719" w:name="_Toc498947886"/>
      <w:bookmarkStart w:id="720" w:name="_Toc499622847"/>
      <w:bookmarkStart w:id="721" w:name="_Toc499642740"/>
      <w:bookmarkStart w:id="722" w:name="_Toc500854969"/>
      <w:bookmarkStart w:id="723" w:name="_Toc501114697"/>
      <w:bookmarkStart w:id="724" w:name="_Toc501625344"/>
      <w:bookmarkStart w:id="725" w:name="_Toc113455599"/>
      <w:r w:rsidRPr="00355750">
        <w:t>Rettsvirkning av reguleringsplan</w:t>
      </w:r>
      <w:bookmarkEnd w:id="719"/>
      <w:bookmarkEnd w:id="720"/>
      <w:bookmarkEnd w:id="721"/>
      <w:bookmarkEnd w:id="722"/>
      <w:bookmarkEnd w:id="723"/>
      <w:bookmarkEnd w:id="724"/>
      <w:bookmarkEnd w:id="725"/>
    </w:p>
    <w:p w14:paraId="538A913A" w14:textId="31938386" w:rsidR="00CA206C" w:rsidRDefault="00355750" w:rsidP="00355750">
      <w:pPr>
        <w:rPr>
          <w:rFonts w:cs="Times New Roman"/>
          <w:szCs w:val="24"/>
        </w:rPr>
      </w:pPr>
      <w:r w:rsidRPr="00355750">
        <w:rPr>
          <w:rFonts w:cs="Times New Roman"/>
          <w:szCs w:val="24"/>
        </w:rPr>
        <w:t xml:space="preserve">En vedtatt reguleringsplan er bindende for fremtidig arealbruk i området, jfr. plan- og bygningsloven </w:t>
      </w:r>
      <w:r w:rsidR="00CA206C">
        <w:rPr>
          <w:rFonts w:cs="Times New Roman"/>
          <w:szCs w:val="24"/>
        </w:rPr>
        <w:t>§ </w:t>
      </w:r>
      <w:r w:rsidR="00CA206C" w:rsidRPr="00355750">
        <w:rPr>
          <w:rFonts w:cs="Times New Roman"/>
          <w:szCs w:val="24"/>
        </w:rPr>
        <w:t>1</w:t>
      </w:r>
      <w:r w:rsidRPr="00355750">
        <w:rPr>
          <w:rFonts w:cs="Times New Roman"/>
          <w:szCs w:val="24"/>
        </w:rPr>
        <w:t xml:space="preserve">2-4. Det vil si at reguleringsplanen er bestemmende for hvilken rådighet over grunnen som er tillatt eller forbudt. Med </w:t>
      </w:r>
      <w:r w:rsidR="00CA206C">
        <w:rPr>
          <w:rFonts w:cs="Times New Roman"/>
          <w:szCs w:val="24"/>
        </w:rPr>
        <w:t>«</w:t>
      </w:r>
      <w:r w:rsidRPr="00355750">
        <w:rPr>
          <w:rFonts w:cs="Times New Roman"/>
          <w:szCs w:val="24"/>
        </w:rPr>
        <w:t>vedtat</w:t>
      </w:r>
      <w:r w:rsidR="008529BC" w:rsidRPr="00355750">
        <w:rPr>
          <w:rFonts w:cs="Times New Roman"/>
          <w:szCs w:val="24"/>
        </w:rPr>
        <w:t>t</w:t>
      </w:r>
      <w:r w:rsidR="00CA206C">
        <w:rPr>
          <w:rFonts w:cs="Times New Roman"/>
          <w:szCs w:val="24"/>
        </w:rPr>
        <w:t>»</w:t>
      </w:r>
      <w:r w:rsidR="008529BC">
        <w:rPr>
          <w:rFonts w:cs="Times New Roman"/>
          <w:szCs w:val="24"/>
        </w:rPr>
        <w:t xml:space="preserve"> </w:t>
      </w:r>
      <w:r w:rsidRPr="00355750">
        <w:rPr>
          <w:rFonts w:cs="Times New Roman"/>
          <w:szCs w:val="24"/>
        </w:rPr>
        <w:t xml:space="preserve">forstås her endelig vedtak i kommunestyret, eller departementets vedtak dersom saken er sendt dit til avgjørelse etter reglene i </w:t>
      </w:r>
      <w:r w:rsidR="00CA206C">
        <w:rPr>
          <w:rFonts w:cs="Times New Roman"/>
          <w:szCs w:val="24"/>
        </w:rPr>
        <w:t>§ </w:t>
      </w:r>
      <w:r w:rsidR="00CA206C" w:rsidRPr="00355750">
        <w:rPr>
          <w:rFonts w:cs="Times New Roman"/>
          <w:szCs w:val="24"/>
        </w:rPr>
        <w:t>1</w:t>
      </w:r>
      <w:r w:rsidRPr="00355750">
        <w:rPr>
          <w:rFonts w:cs="Times New Roman"/>
          <w:szCs w:val="24"/>
        </w:rPr>
        <w:t>2-13.</w:t>
      </w:r>
    </w:p>
    <w:p w14:paraId="3851F793" w14:textId="07729772" w:rsidR="00CA206C" w:rsidRDefault="00355750" w:rsidP="00355750">
      <w:pPr>
        <w:rPr>
          <w:rFonts w:cs="Times New Roman"/>
          <w:szCs w:val="24"/>
        </w:rPr>
      </w:pPr>
      <w:r w:rsidRPr="00355750">
        <w:rPr>
          <w:rFonts w:cs="Times New Roman"/>
          <w:szCs w:val="24"/>
        </w:rPr>
        <w:t xml:space="preserve">Planens virkninger trer i kraft selv om det foreligger klage, med mindre det treffes vedtak om at klagen skal ha oppsettende virkning. Rettsvirkningene av reguleringsplanen vil avhenge av hvilken arealbruk og hvilke reguleringsbestemmelser som er gitt for det aktuelle området. Nye tiltak som nevnt i </w:t>
      </w:r>
      <w:r w:rsidR="00CA206C">
        <w:rPr>
          <w:rFonts w:cs="Times New Roman"/>
          <w:szCs w:val="24"/>
        </w:rPr>
        <w:t>§ </w:t>
      </w:r>
      <w:r w:rsidR="00CA206C" w:rsidRPr="00355750">
        <w:rPr>
          <w:rFonts w:cs="Times New Roman"/>
          <w:szCs w:val="24"/>
        </w:rPr>
        <w:t>1</w:t>
      </w:r>
      <w:r w:rsidRPr="00355750">
        <w:rPr>
          <w:rFonts w:cs="Times New Roman"/>
          <w:szCs w:val="24"/>
        </w:rPr>
        <w:t xml:space="preserve">-6 må også holde seg innenfor reguleringsbestemmelsene som er gitt for området. Som tiltak regnes også annen virksomhet og endring av arealbruk som vil være i strid med arealformål, planbestemmelser og hensynssoner jf. </w:t>
      </w:r>
      <w:r w:rsidR="00CA206C">
        <w:rPr>
          <w:rFonts w:cs="Times New Roman"/>
          <w:szCs w:val="24"/>
        </w:rPr>
        <w:t>§ </w:t>
      </w:r>
      <w:r w:rsidR="00CA206C" w:rsidRPr="00355750">
        <w:rPr>
          <w:rFonts w:cs="Times New Roman"/>
          <w:szCs w:val="24"/>
        </w:rPr>
        <w:t>1</w:t>
      </w:r>
      <w:r w:rsidRPr="00355750">
        <w:rPr>
          <w:rFonts w:cs="Times New Roman"/>
          <w:szCs w:val="24"/>
        </w:rPr>
        <w:t xml:space="preserve">–6. Dersom et nytt tiltak som nevnt i </w:t>
      </w:r>
      <w:r w:rsidR="00CA206C">
        <w:rPr>
          <w:rFonts w:cs="Times New Roman"/>
          <w:szCs w:val="24"/>
        </w:rPr>
        <w:t>§ </w:t>
      </w:r>
      <w:r w:rsidR="00CA206C" w:rsidRPr="00355750">
        <w:rPr>
          <w:rFonts w:cs="Times New Roman"/>
          <w:szCs w:val="24"/>
        </w:rPr>
        <w:t>1</w:t>
      </w:r>
      <w:r w:rsidRPr="00355750">
        <w:rPr>
          <w:rFonts w:cs="Times New Roman"/>
          <w:szCs w:val="24"/>
        </w:rPr>
        <w:t>-6 er i strid med reguleringsplanen, innebærer reguleringsplanen et forbud mot å sette i gang tiltaket. Slike nye tiltak vil typisk være oppføring av bygninger og anlegg.</w:t>
      </w:r>
    </w:p>
    <w:p w14:paraId="2A08BABF" w14:textId="4522EC16" w:rsidR="00CA206C" w:rsidRDefault="00355750" w:rsidP="00355750">
      <w:pPr>
        <w:spacing w:after="200"/>
        <w:rPr>
          <w:rFonts w:cs="Times New Roman"/>
          <w:szCs w:val="24"/>
        </w:rPr>
      </w:pPr>
      <w:r w:rsidRPr="00355750">
        <w:rPr>
          <w:rFonts w:cs="Times New Roman"/>
          <w:szCs w:val="24"/>
        </w:rPr>
        <w:t xml:space="preserve">Bestemmelsen om planens bindende virkning for nye bygge- og anleggstiltak, fradeling og andre tiltak og endringer av tiltak og arealbruk er en selvstendig regel. Den gjelder for slike tiltak uten hensyn til om de krever tillatelse eller melding etter reglene om byggesaksbehandling ellers i plan- og bygningsloven, eller tillatelse etter annen lovgivning. Rettsvirkningen av planen gjelder også for slike mindre tiltak som er unntatt fra kravet om tillatelse eller melding jf. </w:t>
      </w:r>
      <w:r w:rsidR="00CA206C">
        <w:rPr>
          <w:rFonts w:cs="Times New Roman"/>
          <w:szCs w:val="24"/>
        </w:rPr>
        <w:t>§ </w:t>
      </w:r>
      <w:r w:rsidR="00CA206C" w:rsidRPr="00355750">
        <w:rPr>
          <w:rFonts w:cs="Times New Roman"/>
          <w:szCs w:val="24"/>
        </w:rPr>
        <w:t>1</w:t>
      </w:r>
      <w:r w:rsidRPr="00355750">
        <w:rPr>
          <w:rFonts w:cs="Times New Roman"/>
          <w:szCs w:val="24"/>
        </w:rPr>
        <w:t xml:space="preserve">–6. Rettsvirkningen av reguleringsplanen innebærer et forbud mot igangsetting av tiltak som er i strid med arealformål eller hensynssone med bestemmelser. Tiltak etter loven er oppføring, </w:t>
      </w:r>
      <w:proofErr w:type="spellStart"/>
      <w:r w:rsidRPr="00355750">
        <w:rPr>
          <w:rFonts w:cs="Times New Roman"/>
          <w:szCs w:val="24"/>
        </w:rPr>
        <w:t>riving</w:t>
      </w:r>
      <w:proofErr w:type="spellEnd"/>
      <w:r w:rsidRPr="00355750">
        <w:rPr>
          <w:rFonts w:cs="Times New Roman"/>
          <w:szCs w:val="24"/>
        </w:rPr>
        <w:t xml:space="preserve">, endring, herunder fasadeendringer, endret bruk og andre tiltak knyttet til bygninger, konstruksjoner og anlegg, samt terrenginngrep og opprettelse og endring av eiendom, jf. </w:t>
      </w:r>
      <w:r w:rsidR="00CA206C">
        <w:rPr>
          <w:rFonts w:cs="Times New Roman"/>
          <w:szCs w:val="24"/>
        </w:rPr>
        <w:t>§ </w:t>
      </w:r>
      <w:r w:rsidR="00CA206C" w:rsidRPr="00355750">
        <w:rPr>
          <w:rFonts w:cs="Times New Roman"/>
          <w:szCs w:val="24"/>
        </w:rPr>
        <w:t>2</w:t>
      </w:r>
      <w:r w:rsidRPr="00355750">
        <w:rPr>
          <w:rFonts w:cs="Times New Roman"/>
          <w:szCs w:val="24"/>
        </w:rPr>
        <w:t>0–1 første ledd bokstav a til m.</w:t>
      </w:r>
    </w:p>
    <w:p w14:paraId="0BE69142" w14:textId="3B93A409" w:rsidR="00355750" w:rsidRPr="00355750" w:rsidRDefault="00355750" w:rsidP="00355750">
      <w:pPr>
        <w:spacing w:after="200"/>
        <w:rPr>
          <w:rFonts w:cs="Times New Roman"/>
          <w:szCs w:val="24"/>
        </w:rPr>
      </w:pPr>
      <w:r w:rsidRPr="00355750">
        <w:rPr>
          <w:rFonts w:cs="Times New Roman"/>
          <w:szCs w:val="24"/>
        </w:rPr>
        <w:t>Arealrestriksjonene i planen innebærer konkret at et tiltak eller en virksomhet i strid med planen ikke kan gis tillatelse etter kapittel 20 om søknadsplikt, med mindre det gis dispensasjon. Videre vil tiltak og virksomhet i strid med planen kunne sanksjoneres etter lovens bestemmelser om pålegg, forelegg og straff mv. Det er primært nye tiltak og endret bruk av areal som ikke må være i strid med planen.</w:t>
      </w:r>
    </w:p>
    <w:p w14:paraId="275F5A7C" w14:textId="120C187E" w:rsidR="00355750" w:rsidRPr="00355750" w:rsidRDefault="00355750" w:rsidP="00355750">
      <w:pPr>
        <w:spacing w:after="200"/>
        <w:rPr>
          <w:rFonts w:cs="Times New Roman"/>
          <w:szCs w:val="24"/>
        </w:rPr>
      </w:pPr>
      <w:r w:rsidRPr="00355750">
        <w:rPr>
          <w:rFonts w:cs="Times New Roman"/>
          <w:szCs w:val="24"/>
        </w:rPr>
        <w:t xml:space="preserve">Planens formålsangivelse er i utgangspunktet ikke til hinder for plassering av midlertidige og flyttbare bygninger, konstruksjoner og anlegg i kortere tid enn to måneder. Forbud mot plassering av visse typer konstruksjoner og anlegg, som campingvogner og bobiler, kan gjøres ved uttrykkelig fastsetting av dette i bestemmelser til planen etter </w:t>
      </w:r>
      <w:r w:rsidR="00CA206C">
        <w:rPr>
          <w:rFonts w:cs="Times New Roman"/>
          <w:szCs w:val="24"/>
        </w:rPr>
        <w:t>§ </w:t>
      </w:r>
      <w:r w:rsidR="00CA206C" w:rsidRPr="00355750">
        <w:rPr>
          <w:rFonts w:cs="Times New Roman"/>
          <w:szCs w:val="24"/>
        </w:rPr>
        <w:t>1</w:t>
      </w:r>
      <w:r w:rsidRPr="00355750">
        <w:rPr>
          <w:rFonts w:cs="Times New Roman"/>
          <w:szCs w:val="24"/>
        </w:rPr>
        <w:t xml:space="preserve">2-7 nr. 2. Se også </w:t>
      </w:r>
      <w:r w:rsidR="00CA206C">
        <w:rPr>
          <w:rFonts w:cs="Times New Roman"/>
          <w:szCs w:val="24"/>
        </w:rPr>
        <w:t>§ </w:t>
      </w:r>
      <w:r w:rsidR="00CA206C" w:rsidRPr="00355750">
        <w:rPr>
          <w:rFonts w:cs="Times New Roman"/>
          <w:szCs w:val="24"/>
        </w:rPr>
        <w:t>3</w:t>
      </w:r>
      <w:r w:rsidRPr="00355750">
        <w:rPr>
          <w:rFonts w:cs="Times New Roman"/>
          <w:szCs w:val="24"/>
        </w:rPr>
        <w:t>0-5 i byggesaksdelen, som har egne bestemmelser bl.a. om forbud mot plassering av slike tiltak.</w:t>
      </w:r>
    </w:p>
    <w:p w14:paraId="101F01CB" w14:textId="77777777" w:rsidR="00355750" w:rsidRPr="00355750" w:rsidRDefault="00355750" w:rsidP="00355750">
      <w:pPr>
        <w:spacing w:after="200"/>
        <w:rPr>
          <w:rFonts w:cs="Times New Roman"/>
          <w:szCs w:val="24"/>
        </w:rPr>
      </w:pPr>
      <w:r w:rsidRPr="00355750">
        <w:rPr>
          <w:rFonts w:cs="Times New Roman"/>
          <w:szCs w:val="24"/>
        </w:rPr>
        <w:t>Det kan i reguleringsplan også fastsettes arealbruk og bestemmelser i sjø som hindrer oppankring og fortøyning av hus- og hyttebåter og andre innretninger som fortøyningsbøyer mv.</w:t>
      </w:r>
    </w:p>
    <w:p w14:paraId="10948BCF" w14:textId="77777777" w:rsidR="00355750" w:rsidRPr="00355750" w:rsidRDefault="00355750" w:rsidP="00355750">
      <w:pPr>
        <w:spacing w:after="200"/>
        <w:rPr>
          <w:rFonts w:cs="Times New Roman"/>
          <w:szCs w:val="24"/>
        </w:rPr>
      </w:pPr>
      <w:r w:rsidRPr="00355750">
        <w:rPr>
          <w:rFonts w:cs="Times New Roman"/>
          <w:szCs w:val="24"/>
        </w:rPr>
        <w:t>Reguleringsplanen griper i utgangspunktet ikke inn i eksisterende virksomheter. Ordinært vil rettsvirkningen av planer først og fremst knytte seg til gjennomføringen av nye tiltak, men planbestemmelser kan også innebære at en virksomhet får skjerpede krav og nærmere rammer. Det kan f.eks. settes arealgrenser for et massetak, eller at det stilles nærmere krav til utøvelsen av en igangværende virksomhet for å begrense støy og utslipp ut fra nye normer, for å ta hensyn til fugle- og dyreliv eller ut fra behovet for å unngå unødig støy i natur- og friluftsområder. Andre eksempler på regulering av igangværende virksomhet er regulering av ferdsel eller restriksjoner på ferdsel og virksomhet i områder som er lagt ut til nedbørsfelt for drikkevann. Dersom det er behov for å endre bestående forhold, kan planen gjennomføres ved ekspropriasjon.</w:t>
      </w:r>
    </w:p>
    <w:p w14:paraId="2DC44D7B" w14:textId="77777777" w:rsidR="00355750" w:rsidRPr="00355750" w:rsidRDefault="00355750" w:rsidP="00355750">
      <w:pPr>
        <w:spacing w:after="200"/>
        <w:rPr>
          <w:rFonts w:cs="Times New Roman"/>
          <w:szCs w:val="24"/>
        </w:rPr>
      </w:pPr>
      <w:r w:rsidRPr="00355750">
        <w:rPr>
          <w:rFonts w:cs="Times New Roman"/>
          <w:szCs w:val="24"/>
        </w:rPr>
        <w:t>Reguleringsplanen har direkte rettsvirkning i forhold til privatpersoner og offentlige myndigheter, og er også bindende for kommunens egen virksomhet. Rettsvirkningene innebærer videre at bestemmelser og vilkår i planen må følges ved aktivitet og virksomhet innenfor planområdet. Siden planene er bindende for fremtidig arealbruk og bygging generelt, må tiltak som behandles etter sektorlover også være i samsvar med gjeldende planer for å kunne gjennomføres, dersom det ikke er gjort unntak i loven.</w:t>
      </w:r>
    </w:p>
    <w:p w14:paraId="5EDD33E2" w14:textId="2EDF5589" w:rsidR="00355750" w:rsidRPr="00355750" w:rsidRDefault="00355750" w:rsidP="00355750">
      <w:pPr>
        <w:spacing w:after="200"/>
        <w:rPr>
          <w:rFonts w:cs="Times New Roman"/>
          <w:szCs w:val="24"/>
        </w:rPr>
      </w:pPr>
      <w:r w:rsidRPr="00355750">
        <w:rPr>
          <w:rFonts w:cs="Times New Roman"/>
          <w:szCs w:val="24"/>
        </w:rPr>
        <w:t>Reguleringsplan skal legges til grunn ved avgjørelse av tiltak etter reglene i de nevnte bestemmelser i plan- og bygningsloven. Dersom det fremmes en byggesøknad i tråd med reguleringsplan, skal den godkjennes dersom tiltaket er i samsvar med planens formål og bestemmelser. Imidlertid vil det i et område med områderegulering</w:t>
      </w:r>
      <w:r w:rsidR="007158BC">
        <w:rPr>
          <w:rFonts w:cs="Times New Roman"/>
          <w:szCs w:val="24"/>
        </w:rPr>
        <w:t xml:space="preserve"> med </w:t>
      </w:r>
      <w:r w:rsidRPr="00355750">
        <w:rPr>
          <w:rFonts w:cs="Times New Roman"/>
          <w:szCs w:val="24"/>
        </w:rPr>
        <w:t xml:space="preserve">krav om detaljregulering som ikke er oppfylt, ikke foreligge rettsgrunnlag for å godkjenne søknaden før det er utarbeidet detaljregulering. Etter </w:t>
      </w:r>
      <w:r w:rsidR="00CA206C">
        <w:rPr>
          <w:rFonts w:cs="Times New Roman"/>
          <w:szCs w:val="24"/>
        </w:rPr>
        <w:t>§ </w:t>
      </w:r>
      <w:r w:rsidR="00CA206C" w:rsidRPr="00355750">
        <w:rPr>
          <w:rFonts w:cs="Times New Roman"/>
          <w:szCs w:val="24"/>
        </w:rPr>
        <w:t>1</w:t>
      </w:r>
      <w:r w:rsidRPr="00355750">
        <w:rPr>
          <w:rFonts w:cs="Times New Roman"/>
          <w:szCs w:val="24"/>
        </w:rPr>
        <w:t>2–1 skal kommunen påse at plikten til å utarbeide detaljregulering oppfylles. Det bør vises varsomhet med å gi dispensasjon fra dette plankravet fordi det må forutsettes at ikke alle spørsmål er behandlet og løst i områdereguleringen. Dersom det f.eks. ikke er angitt grad av utnytting i områdereguleringen, vil planen uansett ikke gi grunnlag for byggerett selv om plankravet skulle bli opphevet.</w:t>
      </w:r>
    </w:p>
    <w:p w14:paraId="671C5AE3" w14:textId="77777777" w:rsidR="00355750" w:rsidRPr="00355750" w:rsidRDefault="00355750" w:rsidP="00355750">
      <w:pPr>
        <w:spacing w:after="200"/>
        <w:rPr>
          <w:rFonts w:cs="Times New Roman"/>
          <w:szCs w:val="24"/>
        </w:rPr>
      </w:pPr>
      <w:r w:rsidRPr="00355750">
        <w:rPr>
          <w:rFonts w:cs="Times New Roman"/>
          <w:szCs w:val="24"/>
        </w:rPr>
        <w:t>I tillegg til å regulere rådigheten over grunnen, er reguleringsplaner grunnlag for ekspropriasjon etter plan- og bygningsloven kapittel 16. Fristene for ekspropriasjon framgår av bestemmelsene om ekspropriasjon i kapittel 16.</w:t>
      </w:r>
    </w:p>
    <w:p w14:paraId="583A4DE6" w14:textId="15370CC6" w:rsidR="00CA206C" w:rsidRDefault="00355750" w:rsidP="00C878F6">
      <w:pPr>
        <w:spacing w:after="200"/>
        <w:rPr>
          <w:rFonts w:cs="Times New Roman"/>
        </w:rPr>
      </w:pPr>
      <w:r w:rsidRPr="006F62EB">
        <w:rPr>
          <w:rFonts w:cs="Times New Roman"/>
        </w:rPr>
        <w:t>Den tidligere gjeldende femårsfristen for private reguleringsforslag er opphevet og erstattet med en vurderings- og dokumen</w:t>
      </w:r>
      <w:r w:rsidRPr="00C878F6">
        <w:rPr>
          <w:rFonts w:cs="Times New Roman"/>
        </w:rPr>
        <w:t xml:space="preserve">tasjonsplikt, jfr. plan- og bygningsloven </w:t>
      </w:r>
      <w:r w:rsidR="00CA206C">
        <w:rPr>
          <w:rFonts w:cs="Times New Roman"/>
        </w:rPr>
        <w:t>§ </w:t>
      </w:r>
      <w:r w:rsidR="00CA206C" w:rsidRPr="00C878F6">
        <w:rPr>
          <w:rFonts w:cs="Times New Roman"/>
        </w:rPr>
        <w:t>1</w:t>
      </w:r>
      <w:r w:rsidRPr="00C878F6">
        <w:rPr>
          <w:rFonts w:cs="Times New Roman"/>
        </w:rPr>
        <w:t xml:space="preserve">2-4 femte ledd. Dette innebærer at i stedet for femårsfristen er det innført en ny frist på ti år for vurdering og dokumentasjon av at planen fortsatt i nødvendig grad tilfredsstiller de krav som bør stilles til detaljreguleringer basert på private planforslag som utbyggingsgrunnlag i kommunen. Denne tiårsfristen </w:t>
      </w:r>
      <w:r w:rsidR="004D63EE">
        <w:rPr>
          <w:rFonts w:cs="Times New Roman"/>
        </w:rPr>
        <w:t>ble</w:t>
      </w:r>
      <w:r w:rsidRPr="00C878F6">
        <w:rPr>
          <w:rFonts w:cs="Times New Roman"/>
        </w:rPr>
        <w:t xml:space="preserve"> tidligst aktualiser</w:t>
      </w:r>
      <w:r w:rsidR="004D63EE">
        <w:rPr>
          <w:rFonts w:cs="Times New Roman"/>
        </w:rPr>
        <w:t>t</w:t>
      </w:r>
      <w:r w:rsidRPr="00C878F6">
        <w:rPr>
          <w:rFonts w:cs="Times New Roman"/>
        </w:rPr>
        <w:t xml:space="preserve"> fra 1. juli 2019, dvs. ti år etter at plan- og bygningsloven trådte i kraft. Det vises til </w:t>
      </w:r>
      <w:hyperlink r:id="rId216" w:history="1">
        <w:r w:rsidRPr="006F62EB">
          <w:rPr>
            <w:rFonts w:cs="Times New Roman"/>
            <w:color w:val="0000FF" w:themeColor="hyperlink"/>
            <w:u w:val="single"/>
          </w:rPr>
          <w:t>rundskriv H-2/15</w:t>
        </w:r>
      </w:hyperlink>
      <w:r w:rsidRPr="006F62EB">
        <w:rPr>
          <w:rFonts w:cs="Times New Roman"/>
        </w:rPr>
        <w:t xml:space="preserve"> (</w:t>
      </w:r>
      <w:proofErr w:type="spellStart"/>
      <w:r w:rsidRPr="006F62EB">
        <w:rPr>
          <w:rFonts w:cs="Times New Roman"/>
        </w:rPr>
        <w:t>pdf</w:t>
      </w:r>
      <w:proofErr w:type="spellEnd"/>
      <w:r w:rsidRPr="006F62EB">
        <w:rPr>
          <w:rFonts w:cs="Times New Roman"/>
        </w:rPr>
        <w:t>) for nærmere omtale.</w:t>
      </w:r>
    </w:p>
    <w:p w14:paraId="457050AC" w14:textId="237A5B9C" w:rsidR="00CA206C" w:rsidRDefault="00355750" w:rsidP="00355750">
      <w:pPr>
        <w:spacing w:after="200"/>
        <w:rPr>
          <w:rFonts w:cs="Times New Roman"/>
          <w:szCs w:val="24"/>
        </w:rPr>
      </w:pPr>
      <w:r w:rsidRPr="00355750">
        <w:rPr>
          <w:rFonts w:cs="Times New Roman"/>
          <w:szCs w:val="24"/>
        </w:rPr>
        <w:t xml:space="preserve">Rettsvirkningene til en reguleringsplan gjelder til det vedtas en ny bindende plan. Det er kommunen som har ansvaret for arealplanleggingen, og kommunen kan lage nye reguleringsplaner eller endre tidligere reguleringsplaner så lenge en tiltakshaver ikke har blitt gitt byggetillatelse (se </w:t>
      </w:r>
      <w:proofErr w:type="spellStart"/>
      <w:r w:rsidRPr="00355750">
        <w:rPr>
          <w:rFonts w:cs="Times New Roman"/>
          <w:szCs w:val="24"/>
        </w:rPr>
        <w:t>Rt</w:t>
      </w:r>
      <w:proofErr w:type="spellEnd"/>
      <w:r w:rsidRPr="00355750">
        <w:rPr>
          <w:rFonts w:cs="Times New Roman"/>
          <w:szCs w:val="24"/>
        </w:rPr>
        <w:t>. 2002</w:t>
      </w:r>
      <w:r w:rsidR="00346506">
        <w:rPr>
          <w:rFonts w:cs="Times New Roman"/>
          <w:szCs w:val="24"/>
        </w:rPr>
        <w:t xml:space="preserve"> side </w:t>
      </w:r>
      <w:r w:rsidRPr="00355750">
        <w:rPr>
          <w:rFonts w:cs="Times New Roman"/>
          <w:szCs w:val="24"/>
        </w:rPr>
        <w:t>683</w:t>
      </w:r>
      <w:r w:rsidR="00CA206C">
        <w:rPr>
          <w:rFonts w:cs="Times New Roman"/>
          <w:szCs w:val="24"/>
        </w:rPr>
        <w:t xml:space="preserve"> – </w:t>
      </w:r>
      <w:r w:rsidRPr="00355750">
        <w:rPr>
          <w:rFonts w:cs="Times New Roman"/>
          <w:szCs w:val="24"/>
        </w:rPr>
        <w:t xml:space="preserve">Vassøy </w:t>
      </w:r>
      <w:proofErr w:type="spellStart"/>
      <w:r w:rsidRPr="00355750">
        <w:rPr>
          <w:rFonts w:cs="Times New Roman"/>
          <w:szCs w:val="24"/>
        </w:rPr>
        <w:t>Canning</w:t>
      </w:r>
      <w:proofErr w:type="spellEnd"/>
      <w:r w:rsidRPr="00355750">
        <w:rPr>
          <w:rFonts w:cs="Times New Roman"/>
          <w:szCs w:val="24"/>
        </w:rPr>
        <w:t>). I visse tilfeller kan kommunen også gi dispensasjon fra rettsvirkningene av reguleringsplanen.</w:t>
      </w:r>
    </w:p>
    <w:p w14:paraId="65BA99F0" w14:textId="4FCB4DB1" w:rsidR="00355750" w:rsidRPr="00355750" w:rsidRDefault="00355750" w:rsidP="00315CA2">
      <w:pPr>
        <w:pStyle w:val="Overskrift2"/>
      </w:pPr>
      <w:bookmarkStart w:id="726" w:name="_Toc498947887"/>
      <w:bookmarkStart w:id="727" w:name="_Toc499622848"/>
      <w:bookmarkStart w:id="728" w:name="_Toc499642741"/>
      <w:bookmarkStart w:id="729" w:name="_Toc500854970"/>
      <w:bookmarkStart w:id="730" w:name="_Toc501114698"/>
      <w:bookmarkStart w:id="731" w:name="_Toc501625345"/>
      <w:bookmarkStart w:id="732" w:name="_Toc113455600"/>
      <w:r w:rsidRPr="00355750">
        <w:t xml:space="preserve">Gjennomføring av </w:t>
      </w:r>
      <w:bookmarkEnd w:id="726"/>
      <w:bookmarkEnd w:id="727"/>
      <w:bookmarkEnd w:id="728"/>
      <w:r w:rsidRPr="00355750">
        <w:t>reguleringsplan</w:t>
      </w:r>
      <w:bookmarkEnd w:id="729"/>
      <w:bookmarkEnd w:id="730"/>
      <w:bookmarkEnd w:id="731"/>
      <w:bookmarkEnd w:id="732"/>
    </w:p>
    <w:p w14:paraId="645A3425" w14:textId="77777777" w:rsidR="00CA206C" w:rsidRDefault="00355750" w:rsidP="00355750">
      <w:pPr>
        <w:rPr>
          <w:rFonts w:cs="Times New Roman"/>
          <w:szCs w:val="24"/>
        </w:rPr>
      </w:pPr>
      <w:r w:rsidRPr="00355750">
        <w:rPr>
          <w:rFonts w:cs="Times New Roman"/>
          <w:szCs w:val="24"/>
        </w:rPr>
        <w:t>En reguleringsplan skal legges til grunn når det avgjøres om tiltak kan tillates etter plan- og bygningsloven. Reguleringsplanen må følges dersom planen skal realiseres. Dersom det søkes om å få oppføre et tiltak som er i tråd med reguleringsplanen, skal byggesøknaden godkjennes. Det er imidlertid ikke noen plikt til å realisere reguleringsplanen.</w:t>
      </w:r>
    </w:p>
    <w:p w14:paraId="30C617D7" w14:textId="4FD97494" w:rsidR="008529BC" w:rsidRDefault="00355750" w:rsidP="00355750">
      <w:pPr>
        <w:rPr>
          <w:rFonts w:cs="Times New Roman"/>
          <w:szCs w:val="24"/>
        </w:rPr>
      </w:pPr>
      <w:r w:rsidRPr="00355750">
        <w:rPr>
          <w:rFonts w:cs="Times New Roman"/>
          <w:szCs w:val="24"/>
        </w:rPr>
        <w:t xml:space="preserve">Plan- og bygningsloven tredje del omhandler gjennomføring og realisering av arealplan. Del tre av loven er delt inn i fem kapitler. I kapittel 15 er det gitt bestemmelser om innløsning og erstatning. Med bakgrunn i rådighetsinnskrenkninger som følger av en arealplan, kan det i særlige tilfeller kreves erstatning eller innløsning. I kapittel 16 er det gitt regler om ekspropriasjon for å gjennomføre arealplaner. Ekspropriasjon innebærer tvangsoverdragelse av eiendom eller rettigheter mot vederlag som fastsettes etter skjønn. Kapittel 17 gjelder utbyggingsavtaler for å gjennomføre arealplaner. I kapittel 18 er det gitt bestemmelser om opparbeidelsesplikt for vei, vann og avløp mv. Slik opparbeiding av infrastruktur er en forutsetning for å få bygge på eiendommen. Det er også gitt regler om refusjon av utgifter når slik infrastruktur kommer andre eiendommer til gode. Tredje del av loven har i kapittel 19 regler om kommunens adgang til å dispensere fra arealplaner eller fra bestemmelser i loven eller bestemmelser gitt i </w:t>
      </w:r>
      <w:proofErr w:type="gramStart"/>
      <w:r w:rsidRPr="00355750">
        <w:rPr>
          <w:rFonts w:cs="Times New Roman"/>
          <w:szCs w:val="24"/>
        </w:rPr>
        <w:t>medhold av</w:t>
      </w:r>
      <w:proofErr w:type="gramEnd"/>
      <w:r w:rsidRPr="00355750">
        <w:rPr>
          <w:rFonts w:cs="Times New Roman"/>
          <w:szCs w:val="24"/>
        </w:rPr>
        <w:t xml:space="preserve"> loven.</w:t>
      </w:r>
    </w:p>
    <w:p w14:paraId="7950FAB1" w14:textId="1E04949D" w:rsidR="00355750" w:rsidRPr="00355750" w:rsidRDefault="00355750" w:rsidP="00355750">
      <w:pPr>
        <w:rPr>
          <w:rFonts w:cs="Times New Roman"/>
          <w:color w:val="000000"/>
          <w:szCs w:val="24"/>
        </w:rPr>
      </w:pPr>
      <w:r w:rsidRPr="00355750">
        <w:rPr>
          <w:rFonts w:cs="Times New Roman"/>
          <w:color w:val="000000"/>
          <w:szCs w:val="24"/>
        </w:rPr>
        <w:t>Reglene om ekspropriasjon, opparbeidelsesplikt og refusjon av utgifter til vei, vann og avløp mv. omfattes av bygningsdelen av plan- og bygningsloven og behandles ikke i denne veilederen.</w:t>
      </w:r>
    </w:p>
    <w:p w14:paraId="5DD2601B" w14:textId="2D5F4124" w:rsidR="00CA206C" w:rsidRDefault="00355750">
      <w:pPr>
        <w:rPr>
          <w:rFonts w:cs="Times New Roman"/>
          <w:color w:val="000000"/>
        </w:rPr>
      </w:pPr>
      <w:r w:rsidRPr="006F62EB">
        <w:rPr>
          <w:rFonts w:cs="Times New Roman"/>
          <w:color w:val="000000"/>
        </w:rPr>
        <w:t>Kapittel 15 om innløsning og erstatning har nær sammenheng med reglene om ekspropriasjon. Ekspropriasjon er et omfattende rettsområde</w:t>
      </w:r>
      <w:r w:rsidR="007158BC" w:rsidRPr="00C878F6">
        <w:rPr>
          <w:rFonts w:cs="Times New Roman"/>
          <w:color w:val="000000"/>
        </w:rPr>
        <w:t>,</w:t>
      </w:r>
      <w:r w:rsidRPr="00C878F6">
        <w:rPr>
          <w:rFonts w:cs="Times New Roman"/>
          <w:color w:val="000000"/>
        </w:rPr>
        <w:t xml:space="preserve"> og det er ikke hensikten å gå i dybden av temaet i denne veilederen. For en nærmere beskrivelse vises det til den alminnelige teori om ekspropriasjon. Det vises også til </w:t>
      </w:r>
      <w:hyperlink r:id="rId217" w:history="1">
        <w:r w:rsidRPr="006F62EB">
          <w:rPr>
            <w:rFonts w:cs="Times New Roman"/>
            <w:color w:val="0000FF" w:themeColor="hyperlink"/>
            <w:u w:val="single"/>
          </w:rPr>
          <w:t xml:space="preserve">rundskriv H-14/02 </w:t>
        </w:r>
        <w:r w:rsidR="00CA206C">
          <w:rPr>
            <w:rFonts w:cs="Times New Roman"/>
            <w:color w:val="0000FF" w:themeColor="hyperlink"/>
            <w:u w:val="single"/>
          </w:rPr>
          <w:t>«</w:t>
        </w:r>
        <w:r w:rsidRPr="00C878F6">
          <w:rPr>
            <w:rFonts w:cs="Times New Roman"/>
            <w:color w:val="0000FF" w:themeColor="hyperlink"/>
            <w:u w:val="single"/>
          </w:rPr>
          <w:t>Ekspropriasjon på plan- og bygningsrettens områd</w:t>
        </w:r>
        <w:r w:rsidR="008529BC" w:rsidRPr="00C878F6">
          <w:rPr>
            <w:rFonts w:cs="Times New Roman"/>
            <w:color w:val="0000FF" w:themeColor="hyperlink"/>
            <w:u w:val="single"/>
          </w:rPr>
          <w:t>e</w:t>
        </w:r>
        <w:r w:rsidR="00CA206C">
          <w:rPr>
            <w:rFonts w:cs="Times New Roman"/>
            <w:color w:val="0000FF" w:themeColor="hyperlink"/>
            <w:u w:val="single"/>
          </w:rPr>
          <w:t>»</w:t>
        </w:r>
      </w:hyperlink>
      <w:r w:rsidRPr="006F62EB">
        <w:rPr>
          <w:rFonts w:cs="Times New Roman"/>
          <w:color w:val="000000"/>
        </w:rPr>
        <w:t>. De aktuelle bestemmelsene er i all hovedsak en videreføring fra tidligere plan- og bygningslov, og rundskrivet er fortsatt relevant.</w:t>
      </w:r>
    </w:p>
    <w:p w14:paraId="41E875DC" w14:textId="77777777" w:rsidR="00CA206C" w:rsidRDefault="00355750" w:rsidP="00315CA2">
      <w:pPr>
        <w:pStyle w:val="Overskrift2"/>
      </w:pPr>
      <w:bookmarkStart w:id="733" w:name="_Toc498947888"/>
      <w:bookmarkStart w:id="734" w:name="_Toc499622849"/>
      <w:bookmarkStart w:id="735" w:name="_Toc499642742"/>
      <w:bookmarkStart w:id="736" w:name="_Toc500854971"/>
      <w:bookmarkStart w:id="737" w:name="_Toc501114699"/>
      <w:bookmarkStart w:id="738" w:name="_Toc501625346"/>
      <w:bookmarkStart w:id="739" w:name="_Toc113455601"/>
      <w:r w:rsidRPr="00355750">
        <w:t>Erstatning og innløsning</w:t>
      </w:r>
      <w:bookmarkEnd w:id="733"/>
      <w:bookmarkEnd w:id="734"/>
      <w:bookmarkEnd w:id="735"/>
      <w:bookmarkEnd w:id="736"/>
      <w:bookmarkEnd w:id="737"/>
      <w:bookmarkEnd w:id="738"/>
      <w:bookmarkEnd w:id="739"/>
    </w:p>
    <w:p w14:paraId="0D099157" w14:textId="2F3290C4" w:rsidR="00355750" w:rsidRPr="00355750" w:rsidRDefault="00355750" w:rsidP="00315CA2">
      <w:pPr>
        <w:pStyle w:val="Overskrift3"/>
      </w:pPr>
      <w:bookmarkStart w:id="740" w:name="_Toc498947889"/>
      <w:bookmarkStart w:id="741" w:name="_Toc499622850"/>
      <w:bookmarkStart w:id="742" w:name="_Toc499642743"/>
      <w:bookmarkStart w:id="743" w:name="_Toc500854972"/>
      <w:bookmarkStart w:id="744" w:name="_Toc501114700"/>
      <w:bookmarkStart w:id="745" w:name="_Toc501625347"/>
      <w:bookmarkStart w:id="746" w:name="_Toc113455602"/>
      <w:r w:rsidRPr="00355750">
        <w:t>Innløsning og erstatning</w:t>
      </w:r>
      <w:r w:rsidR="008529BC">
        <w:t xml:space="preserve"> – </w:t>
      </w:r>
      <w:r w:rsidRPr="00355750">
        <w:t>Hovedregel</w:t>
      </w:r>
      <w:bookmarkEnd w:id="740"/>
      <w:bookmarkEnd w:id="741"/>
      <w:bookmarkEnd w:id="742"/>
      <w:bookmarkEnd w:id="743"/>
      <w:bookmarkEnd w:id="744"/>
      <w:bookmarkEnd w:id="745"/>
      <w:bookmarkEnd w:id="746"/>
    </w:p>
    <w:p w14:paraId="2B674DE3" w14:textId="22232ACC" w:rsidR="00CA206C" w:rsidRDefault="00355750">
      <w:pPr>
        <w:rPr>
          <w:rFonts w:cs="Times New Roman"/>
          <w:color w:val="000000"/>
        </w:rPr>
      </w:pPr>
      <w:r w:rsidRPr="006F62EB">
        <w:rPr>
          <w:rFonts w:cs="Times New Roman"/>
          <w:color w:val="000000"/>
        </w:rPr>
        <w:t xml:space="preserve">Det klare utgangspunktet er at en grunneier må tåle redusert handlefrihet som følge av offentlige restriksjoner. Hovedregelen er </w:t>
      </w:r>
      <w:proofErr w:type="gramStart"/>
      <w:r w:rsidRPr="006F62EB">
        <w:rPr>
          <w:rFonts w:cs="Times New Roman"/>
          <w:color w:val="000000"/>
        </w:rPr>
        <w:t>således</w:t>
      </w:r>
      <w:proofErr w:type="gramEnd"/>
      <w:r w:rsidRPr="006F62EB">
        <w:rPr>
          <w:rFonts w:cs="Times New Roman"/>
          <w:color w:val="000000"/>
        </w:rPr>
        <w:t xml:space="preserve"> at rådighetsinnskrenkninger kan påføres uten at det kan kreves erstatning av det offentlige. Innskrenkninger i gru</w:t>
      </w:r>
      <w:r w:rsidRPr="00C878F6">
        <w:rPr>
          <w:rFonts w:cs="Times New Roman"/>
          <w:color w:val="000000"/>
        </w:rPr>
        <w:t>nneiers rådighet over eiendom kan vedtas direkte i lov eller med hjemmel i lov. Høyesterett sier i Strandlovdommen Rt.1970 s</w:t>
      </w:r>
      <w:r w:rsidR="00346506">
        <w:rPr>
          <w:rFonts w:cs="Times New Roman"/>
          <w:color w:val="000000"/>
        </w:rPr>
        <w:t>ide</w:t>
      </w:r>
      <w:r w:rsidR="00346506" w:rsidRPr="00C878F6">
        <w:rPr>
          <w:rFonts w:cs="Times New Roman"/>
          <w:color w:val="000000"/>
        </w:rPr>
        <w:t xml:space="preserve"> </w:t>
      </w:r>
      <w:r w:rsidRPr="00C878F6">
        <w:rPr>
          <w:rFonts w:cs="Times New Roman"/>
          <w:color w:val="000000"/>
        </w:rPr>
        <w:t xml:space="preserve">67 at lovgivningens regulering av eierrådigheten normalt ikke pålegger det offentlige erstatningsplikt og at det bare i særskilte unntakstilfelle kan bli tale om erstatning for slike inngrep. Denne hovedregelen gjelder også på plan- og bygningsrettens område. Når kommunen treffer vedtak om arealplaner etter plan- og bygningsloven, kan vedtaket innebære omfattende restriksjoner på arealbruken. Bakgrunnen er at arealplaner trekker opp grensen for hvilke områder som skal bebygges og hvilke områder som skal holdes ubebygd. Dersom det ved vedtak om arealplaner skjer en endring av </w:t>
      </w:r>
      <w:proofErr w:type="spellStart"/>
      <w:r w:rsidRPr="00C878F6">
        <w:rPr>
          <w:rFonts w:cs="Times New Roman"/>
          <w:color w:val="000000"/>
        </w:rPr>
        <w:t>byggeformål</w:t>
      </w:r>
      <w:proofErr w:type="spellEnd"/>
      <w:r w:rsidRPr="00C878F6">
        <w:rPr>
          <w:rFonts w:cs="Times New Roman"/>
          <w:color w:val="000000"/>
        </w:rPr>
        <w:t xml:space="preserve">, tekniske løsninger og utnyttelsesgrad, må grunneier akseptere dette uten økonomisk kompensasjon. For en nærmere avklaring av hovedregelen om at rådighetsinnskrenkninger kan påføres uten at det kan kreves erstatning, vises det til de prinsippene som har blitt fastlagt av domstolene med basis i </w:t>
      </w:r>
      <w:hyperlink r:id="rId218" w:history="1">
        <w:r w:rsidRPr="006F62EB">
          <w:rPr>
            <w:rFonts w:cs="Times New Roman"/>
            <w:color w:val="0000FF" w:themeColor="hyperlink"/>
            <w:u w:val="single"/>
          </w:rPr>
          <w:t xml:space="preserve">Grunnloven </w:t>
        </w:r>
        <w:r w:rsidR="00CA206C">
          <w:rPr>
            <w:rFonts w:cs="Times New Roman"/>
            <w:color w:val="0000FF" w:themeColor="hyperlink"/>
            <w:u w:val="single"/>
          </w:rPr>
          <w:t>§ </w:t>
        </w:r>
        <w:r w:rsidR="00CA206C" w:rsidRPr="00C878F6">
          <w:rPr>
            <w:rFonts w:cs="Times New Roman"/>
            <w:color w:val="0000FF" w:themeColor="hyperlink"/>
            <w:u w:val="single"/>
          </w:rPr>
          <w:t>1</w:t>
        </w:r>
        <w:r w:rsidRPr="00C878F6">
          <w:rPr>
            <w:rFonts w:cs="Times New Roman"/>
            <w:color w:val="0000FF" w:themeColor="hyperlink"/>
            <w:u w:val="single"/>
          </w:rPr>
          <w:t>05</w:t>
        </w:r>
      </w:hyperlink>
      <w:r w:rsidRPr="006F62EB">
        <w:rPr>
          <w:rFonts w:cs="Times New Roman"/>
          <w:color w:val="000000"/>
        </w:rPr>
        <w:t>. Når kommunen treffer vedtak om reguleringsplan, kan grunneier imidlertid i visse unntakstilfeller kreve erstatning for restriksjoner på arealbruken, eller kreve at eiendommen blir in</w:t>
      </w:r>
      <w:r w:rsidRPr="00C878F6">
        <w:rPr>
          <w:rFonts w:cs="Times New Roman"/>
          <w:color w:val="000000"/>
        </w:rPr>
        <w:t>nløst av det offentlige, etter bestemmelsene i plan- og bygningsloven kapittel 15.</w:t>
      </w:r>
    </w:p>
    <w:p w14:paraId="30F3119B" w14:textId="390E250F" w:rsidR="00355750" w:rsidRPr="00355750" w:rsidRDefault="00355750" w:rsidP="00355750">
      <w:pPr>
        <w:rPr>
          <w:rFonts w:cs="Times New Roman"/>
          <w:color w:val="000000"/>
          <w:szCs w:val="24"/>
        </w:rPr>
      </w:pPr>
      <w:r w:rsidRPr="00355750">
        <w:rPr>
          <w:rFonts w:cs="Times New Roman"/>
          <w:color w:val="000000"/>
          <w:szCs w:val="24"/>
        </w:rPr>
        <w:t>Spørsmål om erstatning vil først kunne bli aktuelt ved eventuelt grunnerverv for gjennomføring av en reguleringsplan. Det følger av Grunnloven §</w:t>
      </w:r>
      <w:r w:rsidR="00CA206C">
        <w:rPr>
          <w:rFonts w:cs="Times New Roman"/>
          <w:color w:val="000000"/>
          <w:szCs w:val="24"/>
        </w:rPr>
        <w:t>§ </w:t>
      </w:r>
      <w:r w:rsidR="00CA206C" w:rsidRPr="00355750">
        <w:rPr>
          <w:rFonts w:cs="Times New Roman"/>
          <w:color w:val="000000"/>
          <w:szCs w:val="24"/>
        </w:rPr>
        <w:t>9</w:t>
      </w:r>
      <w:r w:rsidRPr="00355750">
        <w:rPr>
          <w:rFonts w:cs="Times New Roman"/>
          <w:color w:val="000000"/>
          <w:szCs w:val="24"/>
        </w:rPr>
        <w:t>7 og 105 at tapet skal erstattes ved ekspropriasjon. Ekspropriasjon innebærer tvangsoverdragelse av eiendom eller rettigheter mot vederlag som fastsettes etter skjønn.</w:t>
      </w:r>
    </w:p>
    <w:p w14:paraId="37980495" w14:textId="77777777" w:rsidR="00CA206C" w:rsidRDefault="00355750" w:rsidP="00315CA2">
      <w:pPr>
        <w:pStyle w:val="Overskrift3"/>
      </w:pPr>
      <w:bookmarkStart w:id="747" w:name="_Toc498947890"/>
      <w:bookmarkStart w:id="748" w:name="_Toc499622851"/>
      <w:bookmarkStart w:id="749" w:name="_Toc499642744"/>
      <w:bookmarkStart w:id="750" w:name="_Toc500854973"/>
      <w:bookmarkStart w:id="751" w:name="_Toc501114701"/>
      <w:bookmarkStart w:id="752" w:name="_Toc501625348"/>
      <w:bookmarkStart w:id="753" w:name="_Toc113455603"/>
      <w:r w:rsidRPr="003E4627">
        <w:t>Nærmere</w:t>
      </w:r>
      <w:r w:rsidRPr="00355750">
        <w:t xml:space="preserve"> om </w:t>
      </w:r>
      <w:bookmarkEnd w:id="747"/>
      <w:r w:rsidRPr="00355750">
        <w:t>innløsning og erstatning</w:t>
      </w:r>
      <w:bookmarkEnd w:id="748"/>
      <w:bookmarkEnd w:id="749"/>
      <w:bookmarkEnd w:id="750"/>
      <w:bookmarkEnd w:id="751"/>
      <w:bookmarkEnd w:id="752"/>
      <w:bookmarkEnd w:id="753"/>
    </w:p>
    <w:p w14:paraId="0F6B386F" w14:textId="0053CF07" w:rsidR="009653DA" w:rsidRDefault="00355750" w:rsidP="00355750">
      <w:pPr>
        <w:rPr>
          <w:rFonts w:cs="Times New Roman"/>
          <w:szCs w:val="24"/>
        </w:rPr>
      </w:pPr>
      <w:r w:rsidRPr="00355750">
        <w:rPr>
          <w:rFonts w:cs="Times New Roman"/>
          <w:szCs w:val="24"/>
        </w:rPr>
        <w:t xml:space="preserve">Plan- og bygningsloven kapittel 15 gir nærmere regler om grunneiers rett til å kreve innløsning eller erstatning. Bestemmelser om innløsning </w:t>
      </w:r>
      <w:proofErr w:type="gramStart"/>
      <w:r w:rsidRPr="00355750">
        <w:rPr>
          <w:rFonts w:cs="Times New Roman"/>
          <w:szCs w:val="24"/>
        </w:rPr>
        <w:t>fremkommer</w:t>
      </w:r>
      <w:proofErr w:type="gramEnd"/>
      <w:r w:rsidRPr="00355750">
        <w:rPr>
          <w:rFonts w:cs="Times New Roman"/>
          <w:szCs w:val="24"/>
        </w:rPr>
        <w:t xml:space="preserve"> av </w:t>
      </w:r>
      <w:r w:rsidR="00CA206C">
        <w:rPr>
          <w:rFonts w:cs="Times New Roman"/>
          <w:szCs w:val="24"/>
        </w:rPr>
        <w:t>§ </w:t>
      </w:r>
      <w:r w:rsidR="00CA206C" w:rsidRPr="00355750">
        <w:rPr>
          <w:rFonts w:cs="Times New Roman"/>
          <w:szCs w:val="24"/>
        </w:rPr>
        <w:t>1</w:t>
      </w:r>
      <w:r w:rsidRPr="00355750">
        <w:rPr>
          <w:rFonts w:cs="Times New Roman"/>
          <w:szCs w:val="24"/>
        </w:rPr>
        <w:t xml:space="preserve">5-1 som gjelder arealdelen i kommuneplanen og av </w:t>
      </w:r>
      <w:r w:rsidR="00CA206C">
        <w:rPr>
          <w:rFonts w:cs="Times New Roman"/>
          <w:szCs w:val="24"/>
        </w:rPr>
        <w:t>§ </w:t>
      </w:r>
      <w:r w:rsidR="00CA206C" w:rsidRPr="00355750">
        <w:rPr>
          <w:rFonts w:cs="Times New Roman"/>
          <w:szCs w:val="24"/>
        </w:rPr>
        <w:t>1</w:t>
      </w:r>
      <w:r w:rsidRPr="00355750">
        <w:rPr>
          <w:rFonts w:cs="Times New Roman"/>
          <w:szCs w:val="24"/>
        </w:rPr>
        <w:t xml:space="preserve">5-2 som gjelder reguleringsplaner. Spørsmålet om erstatning for tap ved reguleringsplan er regulert i </w:t>
      </w:r>
      <w:r w:rsidR="00CA206C">
        <w:rPr>
          <w:rFonts w:cs="Times New Roman"/>
          <w:szCs w:val="24"/>
        </w:rPr>
        <w:t>§ </w:t>
      </w:r>
      <w:r w:rsidR="00CA206C" w:rsidRPr="00355750">
        <w:rPr>
          <w:rFonts w:cs="Times New Roman"/>
          <w:szCs w:val="24"/>
        </w:rPr>
        <w:t>1</w:t>
      </w:r>
      <w:r w:rsidRPr="00355750">
        <w:rPr>
          <w:rFonts w:cs="Times New Roman"/>
          <w:szCs w:val="24"/>
        </w:rPr>
        <w:t>5-3.</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54EF9F63" w14:textId="77777777" w:rsidTr="6ACBA81E">
        <w:tc>
          <w:tcPr>
            <w:tcW w:w="9210" w:type="dxa"/>
            <w:shd w:val="clear" w:color="auto" w:fill="auto"/>
          </w:tcPr>
          <w:p w14:paraId="0C278215" w14:textId="29A19E2D" w:rsidR="00CA206C" w:rsidRDefault="00CA206C" w:rsidP="009653DA">
            <w:pPr>
              <w:pStyle w:val="avsnitt-undertittel"/>
              <w:spacing w:before="120"/>
            </w:pPr>
            <w:r>
              <w:t>§ </w:t>
            </w:r>
            <w:r w:rsidRPr="00355750">
              <w:t>1</w:t>
            </w:r>
            <w:r w:rsidR="009653DA" w:rsidRPr="00355750">
              <w:t>5–2 Grunneierens rett til å kreve innløsning ved reguleringsplan</w:t>
            </w:r>
          </w:p>
          <w:p w14:paraId="7C6F96D7" w14:textId="0D08E5D5" w:rsidR="00CA206C" w:rsidRDefault="009653DA" w:rsidP="009653DA">
            <w:r w:rsidRPr="00355750">
              <w:t xml:space="preserve">Medfører en reguleringsplan at kommunen, eller annet rettssubjekt med samtykke av kommunen, etter </w:t>
            </w:r>
            <w:r w:rsidR="00CA206C">
              <w:t>§ </w:t>
            </w:r>
            <w:r w:rsidR="00CA206C" w:rsidRPr="00355750">
              <w:t>1</w:t>
            </w:r>
            <w:r w:rsidRPr="00355750">
              <w:t>6-2 har rett til å ekspropriere en ubebygd eiendom i dens helhet, kan grunneieren eller festeren kreve at ekspropriasjon straks blir foretatt når vedtaket gjelder grunn som i planen er angitt til offentlige trafikkområder, offentlige friområder, fellesområder, fornyelsesområder samt til statens, fylkets og kommunens bygninger og grav- og urnelunder.</w:t>
            </w:r>
          </w:p>
          <w:p w14:paraId="31953669" w14:textId="77777777" w:rsidR="00CA206C" w:rsidRDefault="009653DA" w:rsidP="009653DA">
            <w:r w:rsidRPr="00355750">
              <w:t>Det samme gjelder når retten til ekspropriasjon omfatter ubebygd del av en eiendom, dersom ekspropriasjonen vil føre til at eiendommen ikke lenger kan ansees skikket til å nyttes på en, etter hele eiendommens størrelse, beliggenhet eller etter øvrige forhold regningssvarende måte.</w:t>
            </w:r>
          </w:p>
          <w:p w14:paraId="2D133547" w14:textId="04E5D3CE" w:rsidR="009653DA" w:rsidRDefault="009653DA" w:rsidP="009653DA">
            <w:r w:rsidRPr="00355750">
              <w:t xml:space="preserve">Krav etter første ledd må være satt fram senest tre år etter at reguleringsplanen er kunngjort etter </w:t>
            </w:r>
            <w:r w:rsidR="00CA206C">
              <w:t>§ </w:t>
            </w:r>
            <w:r w:rsidR="00CA206C" w:rsidRPr="00355750">
              <w:t>1</w:t>
            </w:r>
            <w:r w:rsidRPr="00355750">
              <w:t xml:space="preserve">2–12 fjerde og femte ledd, eller vedtak er gjort kjent etter </w:t>
            </w:r>
            <w:r w:rsidR="00CA206C">
              <w:t>§ </w:t>
            </w:r>
            <w:r w:rsidR="00CA206C" w:rsidRPr="00355750">
              <w:t>1</w:t>
            </w:r>
            <w:r w:rsidRPr="00355750">
              <w:t xml:space="preserve">2–12 siste ledd. Er grunnen bebygd, har eieren eller festeren det samme krav når bebyggelsen er fjernet. Kravet må i så fall være satt fram senest tre år etter dette tidspunkt. </w:t>
            </w:r>
          </w:p>
        </w:tc>
      </w:tr>
    </w:tbl>
    <w:p w14:paraId="7D29452B" w14:textId="7920A0A5" w:rsidR="00355750" w:rsidRPr="00355750" w:rsidRDefault="00355750" w:rsidP="00355750">
      <w:pPr>
        <w:spacing w:after="200"/>
        <w:rPr>
          <w:rFonts w:cs="Times New Roman"/>
          <w:szCs w:val="24"/>
        </w:rPr>
      </w:pPr>
      <w:r w:rsidRPr="00355750">
        <w:rPr>
          <w:rFonts w:cs="Times New Roman"/>
          <w:szCs w:val="24"/>
        </w:rPr>
        <w:t xml:space="preserve">Innløsningsbestemmelsen </w:t>
      </w:r>
      <w:r w:rsidR="001D0174">
        <w:rPr>
          <w:rFonts w:cs="Times New Roman"/>
          <w:szCs w:val="24"/>
        </w:rPr>
        <w:t xml:space="preserve">i </w:t>
      </w:r>
      <w:r w:rsidR="00CA206C">
        <w:rPr>
          <w:rFonts w:cs="Times New Roman"/>
          <w:szCs w:val="24"/>
        </w:rPr>
        <w:t>§ 1</w:t>
      </w:r>
      <w:r w:rsidR="003E2DF8">
        <w:rPr>
          <w:rFonts w:cs="Times New Roman"/>
          <w:szCs w:val="24"/>
        </w:rPr>
        <w:t xml:space="preserve">5-2 er ingen </w:t>
      </w:r>
      <w:r w:rsidRPr="00355750">
        <w:rPr>
          <w:rFonts w:cs="Times New Roman"/>
          <w:szCs w:val="24"/>
        </w:rPr>
        <w:t xml:space="preserve">erstatningsbestemmelse, men et unntak fra hovedregelen i </w:t>
      </w:r>
      <w:r w:rsidR="00CA206C">
        <w:rPr>
          <w:rFonts w:cs="Times New Roman"/>
          <w:szCs w:val="24"/>
        </w:rPr>
        <w:t>§ </w:t>
      </w:r>
      <w:r w:rsidR="00CA206C" w:rsidRPr="00355750">
        <w:rPr>
          <w:rFonts w:cs="Times New Roman"/>
          <w:szCs w:val="24"/>
        </w:rPr>
        <w:t>1</w:t>
      </w:r>
      <w:r w:rsidRPr="00355750">
        <w:rPr>
          <w:rFonts w:cs="Times New Roman"/>
          <w:szCs w:val="24"/>
        </w:rPr>
        <w:t xml:space="preserve">6-7 om at kommunen bestemmer tidspunktet for ekspropriasjon. Etter bestemmelsen kan grunneier kreve at eiendommen innløses straks dersom vilkårene for ekspropriasjon er </w:t>
      </w:r>
      <w:proofErr w:type="gramStart"/>
      <w:r w:rsidRPr="00355750">
        <w:rPr>
          <w:rFonts w:cs="Times New Roman"/>
          <w:szCs w:val="24"/>
        </w:rPr>
        <w:t>tilstede</w:t>
      </w:r>
      <w:proofErr w:type="gramEnd"/>
      <w:r w:rsidRPr="00355750">
        <w:rPr>
          <w:rFonts w:cs="Times New Roman"/>
          <w:szCs w:val="24"/>
        </w:rPr>
        <w:t>. Bakgrunnen for regelen er at grunneier skal kunne forutberegne sin rettsstilling og dermed slippe å vente på kommunens ekspropriasjonsvedtak. Når en ubebygd eiendom på grunn av planen blir hindret fra videre utnyttelse, bør grunneier kunne framtvinge ekspropriasjonen.</w:t>
      </w:r>
    </w:p>
    <w:p w14:paraId="12DAC62E" w14:textId="77777777" w:rsidR="00CA206C" w:rsidRDefault="00355750" w:rsidP="00355750">
      <w:pPr>
        <w:rPr>
          <w:rFonts w:cs="Times New Roman"/>
          <w:color w:val="000000"/>
          <w:szCs w:val="24"/>
        </w:rPr>
      </w:pPr>
      <w:r w:rsidRPr="00355750">
        <w:rPr>
          <w:rFonts w:cs="Times New Roman"/>
          <w:color w:val="000000"/>
          <w:szCs w:val="24"/>
        </w:rPr>
        <w:t>Dersom grunneieren krever innløsning, må det skje innen tre år etter at reguleringsplanen er kunngjort. Kravet kan bare fremmes når hele eller en vesentlig del av eiendommen er regulert til formål som forutsetter offentlig tilegnelse. Hvis eiendommen er bebygd, er fristen tre år etter at bebyggelsen er fjernet.</w:t>
      </w:r>
    </w:p>
    <w:p w14:paraId="625A2DC8" w14:textId="65F8BB35" w:rsidR="008529BC" w:rsidRDefault="00385F29" w:rsidP="00355750">
      <w:pPr>
        <w:rPr>
          <w:rFonts w:cs="Times New Roman"/>
          <w:color w:val="000000"/>
          <w:szCs w:val="24"/>
        </w:rPr>
      </w:pPr>
      <w:r>
        <w:rPr>
          <w:rFonts w:cs="Times New Roman"/>
          <w:color w:val="000000"/>
          <w:szCs w:val="24"/>
        </w:rPr>
        <w:t xml:space="preserve">Dersom </w:t>
      </w:r>
      <w:r w:rsidR="00355750" w:rsidRPr="00355750">
        <w:rPr>
          <w:rFonts w:cs="Times New Roman"/>
          <w:color w:val="000000"/>
          <w:szCs w:val="24"/>
        </w:rPr>
        <w:t xml:space="preserve">eiendommen </w:t>
      </w:r>
      <w:r>
        <w:rPr>
          <w:rFonts w:cs="Times New Roman"/>
          <w:color w:val="000000"/>
          <w:szCs w:val="24"/>
        </w:rPr>
        <w:t>i sin helhet ikke vil kunne utnyttes av grunneier</w:t>
      </w:r>
      <w:r w:rsidR="00355750" w:rsidRPr="00355750">
        <w:rPr>
          <w:rFonts w:cs="Times New Roman"/>
          <w:color w:val="000000"/>
          <w:szCs w:val="24"/>
        </w:rPr>
        <w:t xml:space="preserve">, er retten til </w:t>
      </w:r>
      <w:proofErr w:type="spellStart"/>
      <w:r w:rsidR="00355750" w:rsidRPr="00355750">
        <w:rPr>
          <w:rFonts w:cs="Times New Roman"/>
          <w:color w:val="000000"/>
          <w:szCs w:val="24"/>
        </w:rPr>
        <w:t>straksinnløsning</w:t>
      </w:r>
      <w:proofErr w:type="spellEnd"/>
      <w:r w:rsidR="00355750" w:rsidRPr="00355750">
        <w:rPr>
          <w:rFonts w:cs="Times New Roman"/>
          <w:color w:val="000000"/>
          <w:szCs w:val="24"/>
        </w:rPr>
        <w:t xml:space="preserve"> sikker. Dersom situasjonen er at reguleringen omfatter en ubebygd del av en eiendom, har grunneier ikke en ubetinget rett til å kreve at ekspropriasjon foretas straks. Etter </w:t>
      </w:r>
      <w:r w:rsidR="00CA206C">
        <w:rPr>
          <w:rFonts w:cs="Times New Roman"/>
          <w:color w:val="000000"/>
          <w:szCs w:val="24"/>
        </w:rPr>
        <w:t>§ </w:t>
      </w:r>
      <w:r w:rsidR="00CA206C" w:rsidRPr="00355750">
        <w:rPr>
          <w:rFonts w:cs="Times New Roman"/>
          <w:color w:val="000000"/>
          <w:szCs w:val="24"/>
        </w:rPr>
        <w:t>1</w:t>
      </w:r>
      <w:r w:rsidR="00355750" w:rsidRPr="00355750">
        <w:rPr>
          <w:rFonts w:cs="Times New Roman"/>
          <w:color w:val="000000"/>
          <w:szCs w:val="24"/>
        </w:rPr>
        <w:t xml:space="preserve">5-2 er det da et vilkår at ekspropriasjonen vil føre til at eiendommen ikke lenger kan brukes på regningssvarende måte. Når det gjelder vurderingstemaet for hva som vil føre til at eiendommen ikke kan brukes på en regningssvarende måte, har det i rettspraksis vært avgjørende om </w:t>
      </w:r>
      <w:r w:rsidR="00CA206C">
        <w:rPr>
          <w:rFonts w:cs="Times New Roman"/>
          <w:color w:val="000000"/>
          <w:szCs w:val="24"/>
        </w:rPr>
        <w:t>«</w:t>
      </w:r>
      <w:r w:rsidR="00355750" w:rsidRPr="00355750">
        <w:rPr>
          <w:rFonts w:cs="Times New Roman"/>
          <w:color w:val="000000"/>
          <w:szCs w:val="24"/>
        </w:rPr>
        <w:t>eiendommen etter reguleringen</w:t>
      </w:r>
      <w:r w:rsidR="008529BC">
        <w:rPr>
          <w:rFonts w:cs="Times New Roman"/>
          <w:color w:val="000000"/>
          <w:szCs w:val="24"/>
        </w:rPr>
        <w:t xml:space="preserve"> – </w:t>
      </w:r>
      <w:r w:rsidR="00355750" w:rsidRPr="00355750">
        <w:rPr>
          <w:rFonts w:cs="Times New Roman"/>
          <w:color w:val="000000"/>
          <w:szCs w:val="24"/>
        </w:rPr>
        <w:t>ut fra en vurdering av hele eiendommens forhold</w:t>
      </w:r>
      <w:r w:rsidR="008529BC">
        <w:rPr>
          <w:rFonts w:cs="Times New Roman"/>
          <w:color w:val="000000"/>
          <w:szCs w:val="24"/>
        </w:rPr>
        <w:t xml:space="preserve"> – </w:t>
      </w:r>
      <w:r w:rsidR="00355750" w:rsidRPr="00355750">
        <w:rPr>
          <w:rFonts w:cs="Times New Roman"/>
          <w:color w:val="000000"/>
          <w:szCs w:val="24"/>
        </w:rPr>
        <w:t>overhodet kan utnyttes på en regningssvarende måt</w:t>
      </w:r>
      <w:r w:rsidR="008529BC" w:rsidRPr="00355750">
        <w:rPr>
          <w:rFonts w:cs="Times New Roman"/>
          <w:color w:val="000000"/>
          <w:szCs w:val="24"/>
        </w:rPr>
        <w:t>e</w:t>
      </w:r>
      <w:r w:rsidR="00CA206C">
        <w:rPr>
          <w:rFonts w:cs="Times New Roman"/>
          <w:color w:val="000000"/>
          <w:szCs w:val="24"/>
        </w:rPr>
        <w:t>»</w:t>
      </w:r>
      <w:r w:rsidR="008529BC">
        <w:rPr>
          <w:rFonts w:cs="Times New Roman"/>
          <w:color w:val="000000"/>
          <w:szCs w:val="24"/>
        </w:rPr>
        <w:t>,</w:t>
      </w:r>
      <w:r w:rsidR="00355750" w:rsidRPr="00355750">
        <w:rPr>
          <w:rFonts w:cs="Times New Roman"/>
          <w:color w:val="000000"/>
          <w:szCs w:val="24"/>
        </w:rPr>
        <w:t xml:space="preserve"> jf. </w:t>
      </w:r>
      <w:proofErr w:type="spellStart"/>
      <w:r w:rsidR="00355750" w:rsidRPr="00355750">
        <w:rPr>
          <w:rFonts w:cs="Times New Roman"/>
          <w:color w:val="000000"/>
          <w:szCs w:val="24"/>
        </w:rPr>
        <w:t>Rt</w:t>
      </w:r>
      <w:proofErr w:type="spellEnd"/>
      <w:r w:rsidR="00355750" w:rsidRPr="00355750">
        <w:rPr>
          <w:rFonts w:cs="Times New Roman"/>
          <w:color w:val="000000"/>
          <w:szCs w:val="24"/>
        </w:rPr>
        <w:t>. 1998 s</w:t>
      </w:r>
      <w:r w:rsidR="00346506">
        <w:rPr>
          <w:rFonts w:cs="Times New Roman"/>
          <w:color w:val="000000"/>
          <w:szCs w:val="24"/>
        </w:rPr>
        <w:t>ide</w:t>
      </w:r>
      <w:r w:rsidR="00355750" w:rsidRPr="00355750">
        <w:rPr>
          <w:rFonts w:cs="Times New Roman"/>
          <w:color w:val="000000"/>
          <w:szCs w:val="24"/>
        </w:rPr>
        <w:t xml:space="preserve"> 1140 (Nedre Foss). Det er med andre ord ikke relevant om det har oppstått et misforhold mellom forventet avkastning før og etter reguleringen. Det er regningssvarende utnyttelse etter nåværende regulering som avgjør om innløsning kan skje.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10CF9AC8" w14:textId="77777777" w:rsidTr="6ACBA81E">
        <w:tc>
          <w:tcPr>
            <w:tcW w:w="9210" w:type="dxa"/>
            <w:shd w:val="clear" w:color="auto" w:fill="auto"/>
          </w:tcPr>
          <w:p w14:paraId="6733FFE8" w14:textId="535B4640" w:rsidR="00CA206C" w:rsidRDefault="00CA206C" w:rsidP="009653DA">
            <w:pPr>
              <w:pStyle w:val="avsnitt-undertittel"/>
              <w:spacing w:before="120"/>
            </w:pPr>
            <w:r>
              <w:t>§ </w:t>
            </w:r>
            <w:r w:rsidRPr="00355750">
              <w:t>1</w:t>
            </w:r>
            <w:r w:rsidR="009653DA" w:rsidRPr="00355750">
              <w:t>5–3 Erstatning for tap ved reguleringsplan</w:t>
            </w:r>
          </w:p>
          <w:p w14:paraId="2EB4FA0A" w14:textId="62BA6D8C" w:rsidR="009653DA" w:rsidRDefault="009653DA" w:rsidP="009653DA">
            <w:r w:rsidRPr="00355750">
              <w:t xml:space="preserve">Medfører en reguleringsplan ved bestemmelser om byggegrense innenfor veglinjen eller av andre særlige grunner at en eiendom blir ødelagt som byggetomt, og den heller ikke kan nyttes på annen regningssvarende måte, skal kommunen betale erstatning etter skjønn med mindre den erverver eiendommen i </w:t>
            </w:r>
            <w:proofErr w:type="gramStart"/>
            <w:r w:rsidRPr="00355750">
              <w:t>medhold av</w:t>
            </w:r>
            <w:proofErr w:type="gramEnd"/>
            <w:r w:rsidRPr="00355750">
              <w:t xml:space="preserve"> </w:t>
            </w:r>
            <w:r w:rsidR="00CA206C">
              <w:t>§ </w:t>
            </w:r>
            <w:r w:rsidR="00CA206C" w:rsidRPr="00355750">
              <w:t>1</w:t>
            </w:r>
            <w:r w:rsidRPr="00355750">
              <w:t>6-9. Det samme gjelder hvis reguleringsplan medfører at eiendom som bare kan nyttes til landbruksformål ikke lenger kan drives regningssvarende. Ved regulering av naturvernområder etter loven her skal kommunen betale erstatning etter skjønn i samsvar med naturmangfoldloven §</w:t>
            </w:r>
            <w:r w:rsidR="00CA206C">
              <w:t>§ </w:t>
            </w:r>
            <w:r w:rsidR="00CA206C" w:rsidRPr="00355750">
              <w:t>5</w:t>
            </w:r>
            <w:r w:rsidRPr="00355750">
              <w:t>0 og 51.</w:t>
            </w:r>
          </w:p>
          <w:p w14:paraId="3CF2E560" w14:textId="27722B35" w:rsidR="00CA206C" w:rsidRDefault="009653DA" w:rsidP="009653DA">
            <w:r w:rsidRPr="00355750">
              <w:t xml:space="preserve">Krav om erstatning må være satt fram senest tre år etter at reguleringsplanen er kunngjort etter </w:t>
            </w:r>
            <w:r w:rsidR="00CA206C">
              <w:t>§ </w:t>
            </w:r>
            <w:r w:rsidR="00CA206C" w:rsidRPr="00355750">
              <w:t>1</w:t>
            </w:r>
            <w:r w:rsidRPr="00355750">
              <w:t xml:space="preserve">2–12 fjerde og femte ledd, eller vedtak er gjort kjent etter </w:t>
            </w:r>
            <w:r w:rsidR="00CA206C">
              <w:t>§ </w:t>
            </w:r>
            <w:r w:rsidR="00CA206C" w:rsidRPr="00355750">
              <w:t>1</w:t>
            </w:r>
            <w:r w:rsidRPr="00355750">
              <w:t>2–12 siste ledd.</w:t>
            </w:r>
          </w:p>
          <w:p w14:paraId="098D8235" w14:textId="77777777" w:rsidR="00CA206C" w:rsidRDefault="009653DA" w:rsidP="009653DA">
            <w:r w:rsidRPr="00355750">
              <w:t>Er grunnen bebygd, har eieren eller festeren det samme krav når bebyggelsen er fjernet. Kravet må i så fall være satt fram senest tre år etter dette tidspunkt.</w:t>
            </w:r>
          </w:p>
          <w:p w14:paraId="76B41905" w14:textId="216F08F7" w:rsidR="00CA206C" w:rsidRDefault="009653DA" w:rsidP="009653DA">
            <w:r w:rsidRPr="00355750">
              <w:t xml:space="preserve">Erstatning for tap ved reguleringsplan som blir utarbeidet og vedtatt av departementet eller av kommunen i </w:t>
            </w:r>
            <w:proofErr w:type="gramStart"/>
            <w:r w:rsidRPr="00355750">
              <w:t>medhold av</w:t>
            </w:r>
            <w:proofErr w:type="gramEnd"/>
            <w:r w:rsidRPr="00355750">
              <w:t xml:space="preserve"> </w:t>
            </w:r>
            <w:r w:rsidR="00CA206C">
              <w:t>§ </w:t>
            </w:r>
            <w:r w:rsidR="00CA206C" w:rsidRPr="00355750">
              <w:t>6</w:t>
            </w:r>
            <w:r w:rsidRPr="00355750">
              <w:t>–4, skal betales av staten når ikke annet er bestemt.</w:t>
            </w:r>
          </w:p>
          <w:p w14:paraId="490A4257" w14:textId="77777777" w:rsidR="00CA206C" w:rsidRDefault="009653DA" w:rsidP="009653DA">
            <w:r w:rsidRPr="00355750">
              <w:t xml:space="preserve">Når en eiendom bebygges i henhold til reguleringsplan som gir den en vesentlig bedre utnytting enn andre eiendommer i området, og verdien av disse som følge av dette er blitt betydelig forringet, kan deres eiere eller festere ved skjønn tilkjennes erstatning hos eieren av den førstnevnte eiendom. Erstatningsbeløpet kan ikke settes høyere enn den verdiøkning som den bedre utnytting medfører for vedkommende eiendom, etter fradrag for de refusjonsbeløp som eieren eller festeren i tilfelle er blitt tilpliktet å betale i </w:t>
            </w:r>
            <w:proofErr w:type="gramStart"/>
            <w:r w:rsidRPr="00355750">
              <w:t>medhold av</w:t>
            </w:r>
            <w:proofErr w:type="gramEnd"/>
            <w:r w:rsidRPr="00355750">
              <w:t xml:space="preserve"> bestemmelsene i lovens kapittel 18 som følge av eiendommens utnytting.</w:t>
            </w:r>
          </w:p>
          <w:p w14:paraId="5E4B7B8C" w14:textId="7630CBE0" w:rsidR="009653DA" w:rsidRDefault="009653DA" w:rsidP="009653DA">
            <w:r w:rsidRPr="00355750">
              <w:t xml:space="preserve">Krav om erstatning må være satt fram senest tre måneder etter at byggetillatelse er gitt. Eier eller fester av eiendom som gis bedre utnytting, kan kreve forhåndsskjønn til avgjørelse av erstatningsspørsmålet når endelig reguleringsplan foreligger. Erstatningsbeløpet forfaller til betaling når byggearbeider er satt i gang, men tidligst tre måneder etter at beløpet er endelig fastsatt. </w:t>
            </w:r>
          </w:p>
        </w:tc>
      </w:tr>
    </w:tbl>
    <w:p w14:paraId="76975DB8" w14:textId="385D629B" w:rsidR="00CA206C" w:rsidRDefault="00355750" w:rsidP="00355750">
      <w:pPr>
        <w:rPr>
          <w:rFonts w:cs="Times New Roman"/>
          <w:color w:val="000000"/>
          <w:szCs w:val="24"/>
        </w:rPr>
      </w:pPr>
      <w:r w:rsidRPr="00355750">
        <w:rPr>
          <w:rFonts w:cs="Times New Roman"/>
          <w:color w:val="000000"/>
          <w:szCs w:val="24"/>
        </w:rPr>
        <w:t xml:space="preserve">Som hovedregel vil restriksjoner som følger av en reguleringsplan ikke føre til erstatningsplikt for det offentlige selv om restriksjonene begrenser grunneiers eierrådighet. Når rådighetsinnskrenkningene som følge av reguleringsplan blir så omfattende at eiendommen blir ødelagt som byggetomt og eiendommen heller ikke kan brukes på regningssvarende måte, gir imidlertid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 xml:space="preserve">5-3 rett til erstatning. Plan- og bygningsloven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5-3 er en bestemmelse om rådighetsinnskrenkninger, men bestemmelsen angir ikke hvordan erstatningen utmåles. En erstatning kan ikke bli større enn tilfellet ville vært om eiendommen ble ekspropriert.</w:t>
      </w:r>
    </w:p>
    <w:p w14:paraId="15A04F15" w14:textId="7689D689" w:rsidR="008529BC" w:rsidRDefault="00355750" w:rsidP="00355750">
      <w:pPr>
        <w:rPr>
          <w:rFonts w:cs="Times New Roman"/>
          <w:color w:val="000000"/>
          <w:szCs w:val="24"/>
        </w:rPr>
      </w:pPr>
      <w:r w:rsidRPr="00355750">
        <w:rPr>
          <w:rFonts w:cs="Times New Roman"/>
          <w:color w:val="000000"/>
          <w:szCs w:val="24"/>
        </w:rPr>
        <w:t xml:space="preserve">I praksis vil det sjelden bli gitt erstatning etter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 xml:space="preserve">5-3. Dersom bestemmelsens vilkår er oppfylt vil utnyttelse av grunnen legges død for grunneieren. Den beste løsning vil da normalt være å kreve innløsning etter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 xml:space="preserve">5-2. Dersom grunneieren ønsker å beholde eiendommen og kreve erstatning etter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 xml:space="preserve">5-3 første ledd, vil kommunen normalt svare med å kreve ekspropriasjon etter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 xml:space="preserve">6-9 tredje ledd slik at eiendomsretten overføres. Kommunen vil ellers måtte betale erstatning uten å bli eier av eiendommen. Ved </w:t>
      </w:r>
      <w:proofErr w:type="gramStart"/>
      <w:r w:rsidRPr="00355750">
        <w:rPr>
          <w:rFonts w:cs="Times New Roman"/>
          <w:color w:val="000000"/>
          <w:szCs w:val="24"/>
        </w:rPr>
        <w:t>anvendelse</w:t>
      </w:r>
      <w:proofErr w:type="gramEnd"/>
      <w:r w:rsidRPr="00355750">
        <w:rPr>
          <w:rFonts w:cs="Times New Roman"/>
          <w:color w:val="000000"/>
          <w:szCs w:val="24"/>
        </w:rPr>
        <w:t xml:space="preserve"> av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 xml:space="preserve">5-2 eller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6-9 tredje ledd er man over i en ekspropriasjonssituasjon.</w:t>
      </w:r>
    </w:p>
    <w:p w14:paraId="3C981BB2" w14:textId="79587073" w:rsidR="00CA206C" w:rsidRDefault="00355750" w:rsidP="00355750">
      <w:pPr>
        <w:rPr>
          <w:rFonts w:cs="Times New Roman"/>
          <w:color w:val="000000"/>
          <w:szCs w:val="24"/>
        </w:rPr>
      </w:pPr>
      <w:r w:rsidRPr="00355750">
        <w:rPr>
          <w:rFonts w:cs="Times New Roman"/>
          <w:color w:val="000000"/>
          <w:szCs w:val="24"/>
        </w:rPr>
        <w:t xml:space="preserve">Det første tilfellet som utløser erstatning, gjelder eiendom i område som blir lagt ut til bebyggelse. Dersom det følger av reguleringsbestemmelse at eiendommen ødelegges som byggetomt og at den ikke kan brukes på annen regningssvarende måte, blir kommunen erstatningsansvarlig. Ordlyden viser til at bestemmelsen bare gjelder ubebygd grunn. Er grunnen bebygd, kan ikke erstatning kreves før bebyggelsen er fjernet. At eiendommen må være </w:t>
      </w:r>
      <w:r w:rsidR="00CA206C">
        <w:rPr>
          <w:rFonts w:cs="Times New Roman"/>
          <w:color w:val="000000"/>
          <w:szCs w:val="24"/>
        </w:rPr>
        <w:t>«</w:t>
      </w:r>
      <w:r w:rsidRPr="00355750">
        <w:rPr>
          <w:rFonts w:cs="Times New Roman"/>
          <w:color w:val="000000"/>
          <w:szCs w:val="24"/>
        </w:rPr>
        <w:t>ødelagt som byggetom</w:t>
      </w:r>
      <w:r w:rsidR="008529BC" w:rsidRPr="00355750">
        <w:rPr>
          <w:rFonts w:cs="Times New Roman"/>
          <w:color w:val="000000"/>
          <w:szCs w:val="24"/>
        </w:rPr>
        <w:t>t</w:t>
      </w:r>
      <w:r w:rsidR="00CA206C">
        <w:rPr>
          <w:rFonts w:cs="Times New Roman"/>
          <w:color w:val="000000"/>
          <w:szCs w:val="24"/>
        </w:rPr>
        <w:t>»</w:t>
      </w:r>
      <w:r w:rsidR="008529BC">
        <w:rPr>
          <w:rFonts w:cs="Times New Roman"/>
          <w:color w:val="000000"/>
          <w:szCs w:val="24"/>
        </w:rPr>
        <w:t xml:space="preserve"> </w:t>
      </w:r>
      <w:r w:rsidRPr="00355750">
        <w:rPr>
          <w:rFonts w:cs="Times New Roman"/>
          <w:color w:val="000000"/>
          <w:szCs w:val="24"/>
        </w:rPr>
        <w:t>tolkes også strengt. Bestemmelsen forutsetter at eiendommen ville blitt tillatt bebygd.</w:t>
      </w:r>
    </w:p>
    <w:p w14:paraId="59773626" w14:textId="77777777" w:rsidR="00CA206C" w:rsidRDefault="005C034F" w:rsidP="00355750">
      <w:pPr>
        <w:rPr>
          <w:rFonts w:cs="Times New Roman"/>
          <w:color w:val="000000"/>
          <w:szCs w:val="24"/>
        </w:rPr>
      </w:pPr>
      <w:r>
        <w:rPr>
          <w:rFonts w:cs="Times New Roman"/>
          <w:color w:val="000000"/>
          <w:szCs w:val="24"/>
        </w:rPr>
        <w:t>Vurderingen må knytte seg til</w:t>
      </w:r>
      <w:r w:rsidR="00355750" w:rsidRPr="00355750">
        <w:rPr>
          <w:rFonts w:cs="Times New Roman"/>
          <w:color w:val="000000"/>
          <w:szCs w:val="24"/>
        </w:rPr>
        <w:t xml:space="preserve"> hele eiendommen slik den var før reguleringen. Deling etter at planen er vedtatt tillegges ikke vekt. I utgangspunktet gjelder dette heller ikke deling gjennomført på den aktuelle eiers hånd før planen er vedtatt.</w:t>
      </w:r>
    </w:p>
    <w:p w14:paraId="3DB64835" w14:textId="58D12189" w:rsidR="00CA206C" w:rsidRDefault="00355750" w:rsidP="00355750">
      <w:pPr>
        <w:rPr>
          <w:rFonts w:cs="Times New Roman"/>
          <w:color w:val="000000"/>
          <w:szCs w:val="24"/>
        </w:rPr>
      </w:pPr>
      <w:r w:rsidRPr="00355750">
        <w:rPr>
          <w:rFonts w:cs="Times New Roman"/>
          <w:color w:val="000000"/>
          <w:szCs w:val="24"/>
        </w:rPr>
        <w:t xml:space="preserve">Dersom eiendommen blir regulert delvis ubebyggelig, skal situasjonen etter forarbeidene bedømmes etter innløsningsregelen i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5-2. Det vises til omtalen av denne bestemmelsen ovenfor.</w:t>
      </w:r>
    </w:p>
    <w:p w14:paraId="470F5101" w14:textId="77777777" w:rsidR="00CA206C" w:rsidRDefault="00355750" w:rsidP="00355750">
      <w:pPr>
        <w:rPr>
          <w:rFonts w:cs="Times New Roman"/>
          <w:color w:val="000000"/>
          <w:szCs w:val="24"/>
        </w:rPr>
      </w:pPr>
      <w:r w:rsidRPr="00355750">
        <w:rPr>
          <w:rFonts w:cs="Times New Roman"/>
          <w:color w:val="000000"/>
          <w:szCs w:val="24"/>
        </w:rPr>
        <w:t>Det gis ingen erstatning dersom eiendommen fortsatt kan nyttes på annen regningssvarende måte. Om dette begrepet vises det til omtalen ovenfor.</w:t>
      </w:r>
    </w:p>
    <w:p w14:paraId="63B5ABAD" w14:textId="2B3A6A1E" w:rsidR="00CA206C" w:rsidRDefault="00355750" w:rsidP="00355750">
      <w:pPr>
        <w:rPr>
          <w:rFonts w:cs="Times New Roman"/>
          <w:color w:val="000000"/>
          <w:szCs w:val="24"/>
        </w:rPr>
      </w:pPr>
      <w:r w:rsidRPr="00355750">
        <w:rPr>
          <w:rFonts w:cs="Times New Roman"/>
          <w:color w:val="000000"/>
          <w:szCs w:val="24"/>
        </w:rPr>
        <w:t xml:space="preserve">For landbrukseiendommer er erstatning bare aktuelt dersom et område blir regulert til friluftsområde eller naturvernområde, jf.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2-5 nr. 5, og dette resulterer i innskrenkninger i landbruksdriften. Erstatning er bare aktuelt dersom muligheten for regningssvarende drift er avskåret. Også her må den manglende lønnsomheten gjelde hele eiendommen. Gjelder rådighetsinnskrenkningen bare et mindre areal slik at eiendommen fortsatt er drivverdig, kommer ikke bestemmelsen til anvendelse.</w:t>
      </w:r>
    </w:p>
    <w:p w14:paraId="39916AF2" w14:textId="10575C53" w:rsidR="00CA206C" w:rsidRDefault="00355750" w:rsidP="00355750">
      <w:pPr>
        <w:spacing w:after="200"/>
        <w:rPr>
          <w:rFonts w:cs="Times New Roman"/>
          <w:szCs w:val="24"/>
        </w:rPr>
      </w:pPr>
      <w:r w:rsidRPr="00355750">
        <w:rPr>
          <w:rFonts w:cs="Times New Roman"/>
          <w:szCs w:val="24"/>
        </w:rPr>
        <w:t>Regulering til verneområder skal erstattes i samsvar med naturmangfoldloven §</w:t>
      </w:r>
      <w:r w:rsidR="00CA206C">
        <w:rPr>
          <w:rFonts w:cs="Times New Roman"/>
          <w:szCs w:val="24"/>
        </w:rPr>
        <w:t>§ </w:t>
      </w:r>
      <w:r w:rsidR="00CA206C" w:rsidRPr="00355750">
        <w:rPr>
          <w:rFonts w:cs="Times New Roman"/>
          <w:szCs w:val="24"/>
        </w:rPr>
        <w:t>5</w:t>
      </w:r>
      <w:r w:rsidRPr="00355750">
        <w:rPr>
          <w:rFonts w:cs="Times New Roman"/>
          <w:szCs w:val="24"/>
        </w:rPr>
        <w:t xml:space="preserve">0 og 51. Dersom et område vernes som nasjonalpark, landskapsvernområde, naturreservat, biotopvernområde eller maritimt verneområde, skal det normalt gis erstatning når grunneier lider økonomisk tap dersom vernet medfører en </w:t>
      </w:r>
      <w:proofErr w:type="spellStart"/>
      <w:r w:rsidRPr="00355750">
        <w:rPr>
          <w:rFonts w:cs="Times New Roman"/>
          <w:szCs w:val="24"/>
        </w:rPr>
        <w:t>vanskeliggjøring</w:t>
      </w:r>
      <w:proofErr w:type="spellEnd"/>
      <w:r w:rsidRPr="00355750">
        <w:rPr>
          <w:rFonts w:cs="Times New Roman"/>
          <w:szCs w:val="24"/>
        </w:rPr>
        <w:t xml:space="preserve"> av igangværende bruk.</w:t>
      </w:r>
    </w:p>
    <w:p w14:paraId="7E224ACA" w14:textId="77777777" w:rsidR="005249D4" w:rsidRDefault="00355750" w:rsidP="00C878F6">
      <w:pPr>
        <w:spacing w:after="200"/>
        <w:rPr>
          <w:rFonts w:cs="Times New Roman"/>
          <w:szCs w:val="24"/>
        </w:rPr>
      </w:pPr>
      <w:r w:rsidRPr="006F62EB">
        <w:rPr>
          <w:rFonts w:cs="Times New Roman"/>
        </w:rPr>
        <w:t>Kravet om erstatning må fremmes innen tre år etter at endelig reguleringsplan er kunngjort. Kravet avgjøres ved skjønn.</w:t>
      </w:r>
    </w:p>
    <w:p w14:paraId="20FAFC90" w14:textId="1EFD7FF3" w:rsidR="00355750" w:rsidRPr="005249D4" w:rsidRDefault="00355750" w:rsidP="00C878F6">
      <w:pPr>
        <w:spacing w:after="200"/>
        <w:rPr>
          <w:rFonts w:cs="Times New Roman"/>
          <w:szCs w:val="24"/>
        </w:rPr>
      </w:pPr>
      <w:r w:rsidRPr="006F62EB">
        <w:rPr>
          <w:rFonts w:cs="Times New Roman"/>
        </w:rPr>
        <w:t xml:space="preserve">Dersom en reguleringsplan skaper en vesentlig forskjellsbehandling mellom eiendommer i et utbyggingsområde, åpner </w:t>
      </w:r>
      <w:r w:rsidR="00CA206C">
        <w:rPr>
          <w:rFonts w:cs="Times New Roman"/>
        </w:rPr>
        <w:t>§ </w:t>
      </w:r>
      <w:r w:rsidR="00CA206C" w:rsidRPr="00C878F6">
        <w:rPr>
          <w:rFonts w:cs="Times New Roman"/>
        </w:rPr>
        <w:t>1</w:t>
      </w:r>
      <w:r w:rsidRPr="00C878F6">
        <w:rPr>
          <w:rFonts w:cs="Times New Roman"/>
        </w:rPr>
        <w:t>5-3 femte og sjette ledd for en utjevningsordning der en gunstig stilt grunneier kan bli pålagt å betale erstatning til sine mindre heldige naboer.</w:t>
      </w:r>
    </w:p>
    <w:p w14:paraId="57B7D25D" w14:textId="692A6663" w:rsidR="00355750" w:rsidRPr="00355750" w:rsidRDefault="00355750" w:rsidP="00315CA2">
      <w:pPr>
        <w:pStyle w:val="Overskrift2"/>
      </w:pPr>
      <w:bookmarkStart w:id="754" w:name="_Toc498947882"/>
      <w:bookmarkStart w:id="755" w:name="_Toc499622852"/>
      <w:bookmarkStart w:id="756" w:name="_Toc499642745"/>
      <w:bookmarkStart w:id="757" w:name="_Toc500854974"/>
      <w:bookmarkStart w:id="758" w:name="_Toc501114702"/>
      <w:bookmarkStart w:id="759" w:name="_Toc501625349"/>
      <w:bookmarkStart w:id="760" w:name="_Toc113455604"/>
      <w:r w:rsidRPr="00355750">
        <w:t>Utbyggingsavtale</w:t>
      </w:r>
      <w:bookmarkEnd w:id="754"/>
      <w:r w:rsidRPr="00355750">
        <w:t>r</w:t>
      </w:r>
      <w:bookmarkEnd w:id="755"/>
      <w:bookmarkEnd w:id="756"/>
      <w:bookmarkEnd w:id="757"/>
      <w:bookmarkEnd w:id="758"/>
      <w:bookmarkEnd w:id="759"/>
      <w:bookmarkEnd w:id="760"/>
    </w:p>
    <w:p w14:paraId="5AAEEE63" w14:textId="77777777" w:rsidR="008529BC" w:rsidRDefault="00355750" w:rsidP="00315CA2">
      <w:pPr>
        <w:pStyle w:val="Overskrift3"/>
      </w:pPr>
      <w:bookmarkStart w:id="761" w:name="_Toc498947883"/>
      <w:bookmarkStart w:id="762" w:name="_Toc499622853"/>
      <w:bookmarkStart w:id="763" w:name="_Toc499642746"/>
      <w:bookmarkStart w:id="764" w:name="_Toc500854975"/>
      <w:bookmarkStart w:id="765" w:name="_Toc501114703"/>
      <w:bookmarkStart w:id="766" w:name="_Toc501625350"/>
      <w:bookmarkStart w:id="767" w:name="_Toc113455605"/>
      <w:r w:rsidRPr="00355750">
        <w:t>Innledning</w:t>
      </w:r>
      <w:bookmarkEnd w:id="761"/>
      <w:bookmarkEnd w:id="762"/>
      <w:bookmarkEnd w:id="763"/>
      <w:bookmarkEnd w:id="764"/>
      <w:bookmarkEnd w:id="765"/>
      <w:bookmarkEnd w:id="766"/>
      <w:bookmarkEnd w:id="767"/>
    </w:p>
    <w:p w14:paraId="33021C8E" w14:textId="60D5F439" w:rsidR="00355750" w:rsidRPr="00C878F6" w:rsidRDefault="00355750" w:rsidP="00C878F6">
      <w:pPr>
        <w:spacing w:after="200"/>
        <w:rPr>
          <w:rFonts w:cs="Times New Roman"/>
        </w:rPr>
      </w:pPr>
      <w:r w:rsidRPr="006F62EB">
        <w:rPr>
          <w:rFonts w:cs="Times New Roman"/>
        </w:rPr>
        <w:t>Utbyggingsavtale er en avtale mellom kommunen og utbygger om gjennomføring av kommunal a</w:t>
      </w:r>
      <w:r w:rsidRPr="00C878F6">
        <w:rPr>
          <w:rFonts w:cs="Times New Roman"/>
        </w:rPr>
        <w:t>realplan, og er regulert i plan- og bygningsloven kapittel 17. De fleste utbyggingsavtaler omfatter i hovedsak hvordan offentlig anlegg knyttet til teknisk infrastruktur og grønn struktur skal gjennomføres og finansieres når reguleringsplanen gjennomføres.</w:t>
      </w:r>
      <w:r w:rsidR="007158BC" w:rsidRPr="00C878F6">
        <w:rPr>
          <w:rFonts w:cs="Times New Roman"/>
        </w:rPr>
        <w:t xml:space="preserve"> Se </w:t>
      </w:r>
      <w:hyperlink r:id="rId219" w:history="1">
        <w:r w:rsidR="007158BC" w:rsidRPr="006F62EB">
          <w:rPr>
            <w:rStyle w:val="Hyperkobling"/>
            <w:rFonts w:cs="Times New Roman"/>
          </w:rPr>
          <w:t xml:space="preserve">veileder fra Kommunal- og </w:t>
        </w:r>
        <w:proofErr w:type="spellStart"/>
        <w:r w:rsidR="00E57940" w:rsidRPr="00BE610A">
          <w:rPr>
            <w:rStyle w:val="Hyperkobling"/>
            <w:rFonts w:cs="Times New Roman"/>
          </w:rPr>
          <w:t>distrikts</w:t>
        </w:r>
        <w:r w:rsidR="007158BC" w:rsidRPr="006F62EB">
          <w:rPr>
            <w:rStyle w:val="Hyperkobling"/>
            <w:rFonts w:cs="Times New Roman"/>
          </w:rPr>
          <w:t>departementet</w:t>
        </w:r>
        <w:proofErr w:type="spellEnd"/>
        <w:r w:rsidR="007158BC" w:rsidRPr="006F62EB">
          <w:rPr>
            <w:rStyle w:val="Hyperkobling"/>
            <w:rFonts w:cs="Times New Roman"/>
          </w:rPr>
          <w:t xml:space="preserve"> om utbyggingsavtaler</w:t>
        </w:r>
      </w:hyperlink>
      <w:r w:rsidR="007158BC" w:rsidRPr="006F62EB">
        <w:rPr>
          <w:rFonts w:cs="Times New Roman"/>
        </w:rPr>
        <w:t>.</w:t>
      </w:r>
    </w:p>
    <w:p w14:paraId="730E3AB1" w14:textId="77777777" w:rsidR="00355750" w:rsidRPr="00355750" w:rsidRDefault="00355750" w:rsidP="00355750">
      <w:pPr>
        <w:rPr>
          <w:rFonts w:cs="Times New Roman"/>
          <w:szCs w:val="24"/>
        </w:rPr>
      </w:pPr>
      <w:r w:rsidRPr="00355750">
        <w:rPr>
          <w:rFonts w:cs="Times New Roman"/>
          <w:szCs w:val="24"/>
        </w:rPr>
        <w:t>Utbyggingsavtale er en frivillig avtale og er et verktøy kommunen og utbygger kan bruke for å håndtere gjennomføringen av en plan. Utbyggingsavtalen gir samtidig utbygger og kommunen forutsigbarhet i gjennomføringen av reguleringsplanen.</w:t>
      </w:r>
    </w:p>
    <w:p w14:paraId="66E38D24" w14:textId="52E44E4C" w:rsidR="00CA206C" w:rsidRDefault="00355750" w:rsidP="00355750">
      <w:pPr>
        <w:spacing w:after="200"/>
        <w:rPr>
          <w:rFonts w:cs="Times New Roman"/>
        </w:rPr>
      </w:pPr>
      <w:r w:rsidRPr="00355750">
        <w:rPr>
          <w:rFonts w:cs="Times New Roman"/>
          <w:szCs w:val="24"/>
        </w:rPr>
        <w:t xml:space="preserve">Utbyggingsavtalen har grunnlag i kommunens planmyndighet etter plan- og bygningsloven. Det vil si at kommunen inngår avtalen som planmyndighet, for eksempel en avtale som gjelder oppfyllelse av rekkefølgekrav i en arealplan. For at kommunen skal kunne inngå utbyggingsavtale, må kommunestyret selv ha gjort vedtak etter </w:t>
      </w:r>
      <w:r w:rsidR="00CA206C">
        <w:rPr>
          <w:rFonts w:cs="Times New Roman"/>
          <w:szCs w:val="24"/>
        </w:rPr>
        <w:t>§ </w:t>
      </w:r>
      <w:r w:rsidR="00CA206C" w:rsidRPr="00355750">
        <w:rPr>
          <w:rFonts w:cs="Times New Roman"/>
          <w:szCs w:val="24"/>
        </w:rPr>
        <w:t>1</w:t>
      </w:r>
      <w:r w:rsidRPr="00355750">
        <w:rPr>
          <w:rFonts w:cs="Times New Roman"/>
          <w:szCs w:val="24"/>
        </w:rPr>
        <w:t xml:space="preserve">7-2 som angir i hvilke tilfeller utbyggingsavtale er en forutsetning for utbygging, og som synliggjør kommunens forventninger til avtalen. Kommunen skal legge til rette for medvirkning av berørte grupper og interesser når vedtaket utformes. Vedtaket kan tas inn som bestemmelse til kommuneplanens arealdel etter </w:t>
      </w:r>
      <w:r w:rsidR="00CA206C">
        <w:rPr>
          <w:rFonts w:cs="Times New Roman"/>
          <w:szCs w:val="24"/>
        </w:rPr>
        <w:t>§ </w:t>
      </w:r>
      <w:r w:rsidR="00CA206C" w:rsidRPr="00355750">
        <w:rPr>
          <w:rFonts w:cs="Times New Roman"/>
          <w:szCs w:val="24"/>
        </w:rPr>
        <w:t>1</w:t>
      </w:r>
      <w:r w:rsidRPr="00355750">
        <w:rPr>
          <w:rFonts w:cs="Times New Roman"/>
          <w:szCs w:val="24"/>
        </w:rPr>
        <w:t>1-9 nr. 2.</w:t>
      </w:r>
    </w:p>
    <w:p w14:paraId="6FC867CA" w14:textId="1AC0860E" w:rsidR="00355750" w:rsidRPr="00355750" w:rsidRDefault="00355750" w:rsidP="00315CA2">
      <w:pPr>
        <w:pStyle w:val="Overskrift3"/>
      </w:pPr>
      <w:bookmarkStart w:id="768" w:name="_Toc498947884"/>
      <w:bookmarkStart w:id="769" w:name="_Toc499622854"/>
      <w:bookmarkStart w:id="770" w:name="_Toc499642747"/>
      <w:bookmarkStart w:id="771" w:name="_Toc500854976"/>
      <w:bookmarkStart w:id="772" w:name="_Toc501114704"/>
      <w:bookmarkStart w:id="773" w:name="_Toc501625351"/>
      <w:bookmarkStart w:id="774" w:name="_Toc113455606"/>
      <w:r w:rsidRPr="00355750">
        <w:t>Plan- og avtaleprosessen</w:t>
      </w:r>
      <w:bookmarkEnd w:id="768"/>
      <w:bookmarkEnd w:id="769"/>
      <w:bookmarkEnd w:id="770"/>
      <w:bookmarkEnd w:id="771"/>
      <w:bookmarkEnd w:id="772"/>
      <w:bookmarkEnd w:id="773"/>
      <w:bookmarkEnd w:id="774"/>
    </w:p>
    <w:p w14:paraId="76429409" w14:textId="77777777" w:rsidR="00355750" w:rsidRPr="00355750" w:rsidRDefault="00355750" w:rsidP="00355750">
      <w:pPr>
        <w:spacing w:after="200"/>
        <w:rPr>
          <w:rFonts w:cs="Times New Roman"/>
          <w:szCs w:val="24"/>
        </w:rPr>
      </w:pPr>
      <w:r w:rsidRPr="00355750">
        <w:rPr>
          <w:rFonts w:cs="Times New Roman"/>
          <w:szCs w:val="24"/>
        </w:rPr>
        <w:t>Utbyggingsavtalene har i praksis de samme prosesskravene som arealplaner etter plan- og bygningsloven. Oppstart av forhandlinger om utbyggingsavtale skal kunngjøres, avtalen skal legges ut til høring og offentlig ettersyn i 30 dager og inngått utbyggingsavtale skal også kunngjøres. Kommunen kan ikke inngå bindende utbyggingsavtale om et område før arealplanen avtalen er knyttet til er vedtatt (gjelder vanligvis reguleringsplan).</w:t>
      </w:r>
    </w:p>
    <w:p w14:paraId="0C9B3027" w14:textId="77777777" w:rsidR="00CA206C" w:rsidRDefault="00355750" w:rsidP="00355750">
      <w:pPr>
        <w:spacing w:after="200"/>
        <w:rPr>
          <w:rFonts w:cs="Times New Roman"/>
          <w:szCs w:val="24"/>
        </w:rPr>
      </w:pPr>
      <w:r w:rsidRPr="00355750">
        <w:rPr>
          <w:rFonts w:cs="Times New Roman"/>
          <w:szCs w:val="24"/>
        </w:rPr>
        <w:t>Forhandling av utbyggingsavtale kan skje parallelt med at reguleringsplanen for et område utarbeides eller etter at den er vedtatt. Skal avtalen framforhandles etter at planen er vedtatt, må kommunen sikre sin forhandlingsposisjon gjennom rekkefølgekrav, krav om detaljregulering (gjelder bare for områderegulering) eller at kommunen har eiendommer utbygger er avhengig av.</w:t>
      </w:r>
    </w:p>
    <w:p w14:paraId="7914C2E3" w14:textId="77777777" w:rsidR="00CA206C" w:rsidRDefault="00355750" w:rsidP="00355750">
      <w:pPr>
        <w:spacing w:after="360"/>
        <w:rPr>
          <w:rFonts w:cs="Times New Roman"/>
          <w:szCs w:val="24"/>
        </w:rPr>
      </w:pPr>
      <w:proofErr w:type="spellStart"/>
      <w:r w:rsidRPr="00355750">
        <w:rPr>
          <w:rFonts w:cs="Times New Roman"/>
          <w:szCs w:val="24"/>
        </w:rPr>
        <w:t>Fremforhandling</w:t>
      </w:r>
      <w:proofErr w:type="spellEnd"/>
      <w:r w:rsidRPr="00355750">
        <w:rPr>
          <w:rFonts w:cs="Times New Roman"/>
          <w:szCs w:val="24"/>
        </w:rPr>
        <w:t xml:space="preserve"> av avtale parallelt med at reguleringsplan utarbeides er en stor fordel ved at det sikrer at kostnadene ved gjennomføring av planen kan ses i sammenheng med planløsning og for eksempel rekkefølgekrav. Dette vil i praksis si at en får testet muligheten for å få gjennomført planen før den blir vedtatt. Erfaringer tilsier at dette ofte er nyttig for både utbyggere og kommune.</w:t>
      </w:r>
    </w:p>
    <w:p w14:paraId="071435D1" w14:textId="5D41732F" w:rsidR="00355750" w:rsidRPr="00601B67" w:rsidRDefault="00601B67" w:rsidP="00355750">
      <w:pPr>
        <w:spacing w:after="360"/>
        <w:rPr>
          <w:rFonts w:cs="Times New Roman"/>
          <w:color w:val="000000" w:themeColor="text1"/>
        </w:rPr>
      </w:pPr>
      <w:r>
        <w:rPr>
          <w:rFonts w:cs="Times New Roman"/>
          <w:noProof/>
        </w:rPr>
        <w:drawing>
          <wp:inline distT="0" distB="0" distL="0" distR="0" wp14:anchorId="3D428121" wp14:editId="61D64939">
            <wp:extent cx="5762625" cy="7381875"/>
            <wp:effectExtent l="0" t="0" r="9525" b="9525"/>
            <wp:docPr id="41" name="Bilde 41" descr="Hovedsteg i en samordnet plan- og avtalepros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Hovedsteg i en samordnet plan- og avtaleprosess"/>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62625" cy="7381875"/>
                    </a:xfrm>
                    <a:prstGeom prst="rect">
                      <a:avLst/>
                    </a:prstGeom>
                    <a:noFill/>
                    <a:ln>
                      <a:noFill/>
                    </a:ln>
                  </pic:spPr>
                </pic:pic>
              </a:graphicData>
            </a:graphic>
          </wp:inline>
        </w:drawing>
      </w:r>
    </w:p>
    <w:p w14:paraId="2D614D39" w14:textId="675E1552" w:rsidR="00355750" w:rsidRDefault="000B763E" w:rsidP="000B763E">
      <w:pPr>
        <w:pStyle w:val="figur-tittel"/>
        <w:rPr>
          <w:rFonts w:eastAsiaTheme="majorEastAsia"/>
          <w:lang w:bidi="en-US"/>
        </w:rPr>
      </w:pPr>
      <w:proofErr w:type="spellStart"/>
      <w:r w:rsidRPr="000B763E">
        <w:rPr>
          <w:rFonts w:eastAsiaTheme="majorEastAsia"/>
          <w:lang w:bidi="en-US"/>
        </w:rPr>
        <w:t>Hovedsteg</w:t>
      </w:r>
      <w:proofErr w:type="spellEnd"/>
      <w:r w:rsidRPr="000B763E">
        <w:rPr>
          <w:rFonts w:eastAsiaTheme="majorEastAsia"/>
          <w:lang w:bidi="en-US"/>
        </w:rPr>
        <w:t xml:space="preserve"> i en samordnet plan- og avtaleprosess.</w:t>
      </w:r>
    </w:p>
    <w:p w14:paraId="050F82CD" w14:textId="77777777" w:rsidR="00355750" w:rsidRPr="00355750" w:rsidRDefault="00355750" w:rsidP="009653DA">
      <w:pPr>
        <w:pStyle w:val="Overskrift1"/>
        <w:pageBreakBefore/>
        <w:ind w:left="431" w:hanging="431"/>
      </w:pPr>
      <w:bookmarkStart w:id="775" w:name="_Toc498947891"/>
      <w:bookmarkStart w:id="776" w:name="_Toc499622855"/>
      <w:bookmarkStart w:id="777" w:name="_Toc499642748"/>
      <w:bookmarkStart w:id="778" w:name="_Toc500854977"/>
      <w:bookmarkStart w:id="779" w:name="_Toc501114705"/>
      <w:bookmarkStart w:id="780" w:name="_Toc501625352"/>
      <w:bookmarkStart w:id="781" w:name="_Toc113455607"/>
      <w:r w:rsidRPr="00355750">
        <w:t>Dispensasjon</w:t>
      </w:r>
      <w:bookmarkEnd w:id="775"/>
      <w:r w:rsidRPr="00355750">
        <w:t>, endring og oppheving av plan</w:t>
      </w:r>
      <w:bookmarkEnd w:id="776"/>
      <w:bookmarkEnd w:id="777"/>
      <w:bookmarkEnd w:id="778"/>
      <w:bookmarkEnd w:id="779"/>
      <w:bookmarkEnd w:id="780"/>
      <w:bookmarkEnd w:id="781"/>
    </w:p>
    <w:p w14:paraId="179000EC" w14:textId="77777777" w:rsidR="00CA206C" w:rsidRDefault="00355750" w:rsidP="00315CA2">
      <w:pPr>
        <w:pStyle w:val="Overskrift2"/>
      </w:pPr>
      <w:bookmarkStart w:id="782" w:name="_Toc498947893"/>
      <w:bookmarkStart w:id="783" w:name="_Toc499622856"/>
      <w:bookmarkStart w:id="784" w:name="_Toc499642749"/>
      <w:bookmarkStart w:id="785" w:name="_Toc500854978"/>
      <w:bookmarkStart w:id="786" w:name="_Toc501114706"/>
      <w:bookmarkStart w:id="787" w:name="_Toc501625353"/>
      <w:bookmarkStart w:id="788" w:name="_Toc113455608"/>
      <w:r w:rsidRPr="00355750">
        <w:t>Dispensasjon</w:t>
      </w:r>
      <w:bookmarkEnd w:id="782"/>
      <w:bookmarkEnd w:id="783"/>
      <w:bookmarkEnd w:id="784"/>
      <w:bookmarkEnd w:id="785"/>
      <w:bookmarkEnd w:id="786"/>
      <w:bookmarkEnd w:id="787"/>
      <w:bookmarkEnd w:id="788"/>
    </w:p>
    <w:p w14:paraId="011C61BF" w14:textId="2C85796C" w:rsidR="00D10896" w:rsidRDefault="00D10896" w:rsidP="00355750">
      <w:pPr>
        <w:spacing w:after="200"/>
        <w:rPr>
          <w:rFonts w:cs="Times New Roman"/>
          <w:szCs w:val="24"/>
        </w:rPr>
      </w:pPr>
      <w:r>
        <w:rPr>
          <w:rFonts w:cs="Times New Roman"/>
          <w:szCs w:val="24"/>
        </w:rPr>
        <w:t>Bestemmelse</w:t>
      </w:r>
      <w:r w:rsidR="00F62D4F">
        <w:rPr>
          <w:rFonts w:cs="Times New Roman"/>
          <w:szCs w:val="24"/>
        </w:rPr>
        <w:t>ne</w:t>
      </w:r>
      <w:r>
        <w:rPr>
          <w:rFonts w:cs="Times New Roman"/>
          <w:szCs w:val="24"/>
        </w:rPr>
        <w:t xml:space="preserve"> om dispensasjon </w:t>
      </w:r>
      <w:proofErr w:type="gramStart"/>
      <w:r>
        <w:rPr>
          <w:rFonts w:cs="Times New Roman"/>
          <w:szCs w:val="24"/>
        </w:rPr>
        <w:t>fremgår</w:t>
      </w:r>
      <w:proofErr w:type="gramEnd"/>
      <w:r>
        <w:rPr>
          <w:rFonts w:cs="Times New Roman"/>
          <w:szCs w:val="24"/>
        </w:rPr>
        <w:t xml:space="preserve"> </w:t>
      </w:r>
      <w:r w:rsidR="00162E52">
        <w:rPr>
          <w:rFonts w:cs="Times New Roman"/>
          <w:szCs w:val="24"/>
        </w:rPr>
        <w:t>av plan- og bygningsloven kapittel 19.</w:t>
      </w:r>
    </w:p>
    <w:p w14:paraId="539EC85E" w14:textId="5D0BAF81" w:rsidR="00355750" w:rsidRDefault="00355750" w:rsidP="00355750">
      <w:pPr>
        <w:spacing w:after="200"/>
        <w:rPr>
          <w:rFonts w:cs="Times New Roman"/>
          <w:szCs w:val="24"/>
        </w:rPr>
      </w:pPr>
      <w:r w:rsidRPr="00355750">
        <w:rPr>
          <w:rFonts w:cs="Times New Roman"/>
          <w:szCs w:val="24"/>
        </w:rPr>
        <w:t xml:space="preserve">Hovedregelen er at utbygging skal skje i </w:t>
      </w:r>
      <w:proofErr w:type="gramStart"/>
      <w:r w:rsidRPr="00355750">
        <w:rPr>
          <w:rFonts w:cs="Times New Roman"/>
          <w:szCs w:val="24"/>
        </w:rPr>
        <w:t>medhold av</w:t>
      </w:r>
      <w:proofErr w:type="gramEnd"/>
      <w:r w:rsidRPr="00355750">
        <w:rPr>
          <w:rFonts w:cs="Times New Roman"/>
          <w:szCs w:val="24"/>
        </w:rPr>
        <w:t xml:space="preserve"> en vedtatt plan. Kommunen skal innvilge søknad om byggetillatelse etter </w:t>
      </w:r>
      <w:r w:rsidR="00CA206C">
        <w:rPr>
          <w:rFonts w:cs="Times New Roman"/>
          <w:szCs w:val="24"/>
        </w:rPr>
        <w:t>§ </w:t>
      </w:r>
      <w:r w:rsidR="00CA206C" w:rsidRPr="00355750">
        <w:rPr>
          <w:rFonts w:cs="Times New Roman"/>
          <w:szCs w:val="24"/>
        </w:rPr>
        <w:t>2</w:t>
      </w:r>
      <w:r w:rsidRPr="00355750">
        <w:rPr>
          <w:rFonts w:cs="Times New Roman"/>
          <w:szCs w:val="24"/>
        </w:rPr>
        <w:t xml:space="preserve">1-4 første ledd dersom tiltaket ikke er i strid med bestemmelser gitt i eller i </w:t>
      </w:r>
      <w:proofErr w:type="gramStart"/>
      <w:r w:rsidRPr="00355750">
        <w:rPr>
          <w:rFonts w:cs="Times New Roman"/>
          <w:szCs w:val="24"/>
        </w:rPr>
        <w:t>medhold av</w:t>
      </w:r>
      <w:proofErr w:type="gramEnd"/>
      <w:r w:rsidRPr="00355750">
        <w:rPr>
          <w:rFonts w:cs="Times New Roman"/>
          <w:szCs w:val="24"/>
        </w:rPr>
        <w:t xml:space="preserve"> plan- og bygningsloven. Tiltaket må altså både være i samsvar med gjeldende arealplaner og materielle regler gitt i loven og tilhørende forskrifter. Når det gjelder kommuneplanens arealdel og reguleringsplaner, er disse rettslig bindende etter sitt innhold med arealformål, bestemmelser og tegnesymboler. Ved dispensasjon etter plan- og bygningsloven </w:t>
      </w:r>
      <w:r w:rsidR="00CA206C">
        <w:rPr>
          <w:rFonts w:cs="Times New Roman"/>
          <w:szCs w:val="24"/>
        </w:rPr>
        <w:t>§ </w:t>
      </w:r>
      <w:r w:rsidR="00CA206C" w:rsidRPr="00355750">
        <w:rPr>
          <w:rFonts w:cs="Times New Roman"/>
          <w:szCs w:val="24"/>
        </w:rPr>
        <w:t>1</w:t>
      </w:r>
      <w:r w:rsidRPr="00355750">
        <w:rPr>
          <w:rFonts w:cs="Times New Roman"/>
          <w:szCs w:val="24"/>
        </w:rPr>
        <w:t>9-2 kan plan- og bygningsmyndighetene likevel, under visse forutsetninger, gi godkjenning til et tiltak som ellers ikke ville vært lovlig.</w:t>
      </w:r>
    </w:p>
    <w:p w14:paraId="7CE6B8D2" w14:textId="2D33F53B" w:rsidR="00A26940" w:rsidRDefault="00A26940" w:rsidP="00A26940">
      <w:pPr>
        <w:spacing w:after="200"/>
        <w:rPr>
          <w:rFonts w:cs="Times New Roman"/>
          <w:szCs w:val="24"/>
        </w:rPr>
      </w:pPr>
      <w:r w:rsidRPr="002F5F83">
        <w:rPr>
          <w:rFonts w:cs="Times New Roman"/>
          <w:szCs w:val="24"/>
          <w:lang w:val="nn-NO"/>
        </w:rPr>
        <w:t xml:space="preserve">Dispensasjon </w:t>
      </w:r>
      <w:proofErr w:type="spellStart"/>
      <w:r w:rsidRPr="002F5F83">
        <w:rPr>
          <w:rFonts w:cs="Times New Roman"/>
          <w:szCs w:val="24"/>
          <w:lang w:val="nn-NO"/>
        </w:rPr>
        <w:t>krever</w:t>
      </w:r>
      <w:proofErr w:type="spellEnd"/>
      <w:r w:rsidRPr="002F5F83">
        <w:rPr>
          <w:rFonts w:cs="Times New Roman"/>
          <w:szCs w:val="24"/>
          <w:lang w:val="nn-NO"/>
        </w:rPr>
        <w:t xml:space="preserve"> søknad, jf. </w:t>
      </w:r>
      <w:proofErr w:type="spellStart"/>
      <w:r w:rsidRPr="002F5F83">
        <w:rPr>
          <w:rFonts w:cs="Times New Roman"/>
          <w:szCs w:val="24"/>
          <w:lang w:val="nn-NO"/>
        </w:rPr>
        <w:t>pbl</w:t>
      </w:r>
      <w:proofErr w:type="spellEnd"/>
      <w:r w:rsidRPr="002F5F83">
        <w:rPr>
          <w:rFonts w:cs="Times New Roman"/>
          <w:szCs w:val="24"/>
          <w:lang w:val="nn-NO"/>
        </w:rPr>
        <w:t xml:space="preserve">. </w:t>
      </w:r>
      <w:r w:rsidR="00CA206C">
        <w:rPr>
          <w:rFonts w:cs="Times New Roman"/>
          <w:szCs w:val="24"/>
        </w:rPr>
        <w:t>§ </w:t>
      </w:r>
      <w:r w:rsidR="00CA206C" w:rsidRPr="00355750">
        <w:rPr>
          <w:rFonts w:cs="Times New Roman"/>
          <w:szCs w:val="24"/>
        </w:rPr>
        <w:t>1</w:t>
      </w:r>
      <w:r w:rsidRPr="00355750">
        <w:rPr>
          <w:rFonts w:cs="Times New Roman"/>
          <w:szCs w:val="24"/>
        </w:rPr>
        <w:t>9-1. Søknaden skal begrunnes og varsles overfor naboer og berørte statlige og regionale myndigheter hvis saksområde blir berørt. Dispensasjon kan gis permanent eller midlertidig (</w:t>
      </w:r>
      <w:r>
        <w:rPr>
          <w:rFonts w:cs="Times New Roman"/>
          <w:szCs w:val="24"/>
        </w:rPr>
        <w:t xml:space="preserve">jf. </w:t>
      </w:r>
      <w:proofErr w:type="spellStart"/>
      <w:r>
        <w:rPr>
          <w:rFonts w:cs="Times New Roman"/>
          <w:szCs w:val="24"/>
        </w:rPr>
        <w:t>pbl</w:t>
      </w:r>
      <w:proofErr w:type="spellEnd"/>
      <w:r>
        <w:rPr>
          <w:rFonts w:cs="Times New Roman"/>
          <w:szCs w:val="24"/>
        </w:rPr>
        <w:t xml:space="preserve">. </w:t>
      </w:r>
      <w:r w:rsidR="00CA206C">
        <w:rPr>
          <w:rFonts w:cs="Times New Roman"/>
          <w:szCs w:val="24"/>
        </w:rPr>
        <w:t>§ </w:t>
      </w:r>
      <w:r w:rsidR="00CA206C" w:rsidRPr="00355750">
        <w:rPr>
          <w:rFonts w:cs="Times New Roman"/>
          <w:szCs w:val="24"/>
        </w:rPr>
        <w:t>1</w:t>
      </w:r>
      <w:r w:rsidRPr="00355750">
        <w:rPr>
          <w:rFonts w:cs="Times New Roman"/>
          <w:szCs w:val="24"/>
        </w:rPr>
        <w:t>9-3), og det kan settes vilkår for dispensasjonen. Arealdisponeringsspørsmål bør som hovedregel behandles gjennom den grundige planprosess</w:t>
      </w:r>
      <w:r>
        <w:rPr>
          <w:rFonts w:cs="Times New Roman"/>
          <w:szCs w:val="24"/>
        </w:rPr>
        <w:t>en</w:t>
      </w:r>
      <w:r w:rsidRPr="00355750">
        <w:rPr>
          <w:rFonts w:cs="Times New Roman"/>
          <w:szCs w:val="24"/>
        </w:rPr>
        <w:t xml:space="preserve"> som gjelder for arealplaner etter plan- og bygningsloven, der vedtaket treffes av kommunestyret. </w:t>
      </w:r>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63619" w14:paraId="56835DE5" w14:textId="77777777" w:rsidTr="00EC465B">
        <w:tc>
          <w:tcPr>
            <w:tcW w:w="9060" w:type="dxa"/>
            <w:shd w:val="clear" w:color="auto" w:fill="FFFFFF" w:themeFill="background1"/>
          </w:tcPr>
          <w:p w14:paraId="7217C8A2" w14:textId="1BBA1AED" w:rsidR="00CA206C" w:rsidRPr="00A45168" w:rsidRDefault="00CA206C" w:rsidP="00A45168">
            <w:pPr>
              <w:pStyle w:val="avsnitt-undertittel"/>
            </w:pPr>
            <w:r w:rsidRPr="00A45168">
              <w:t>§ 1</w:t>
            </w:r>
            <w:r w:rsidR="00163619" w:rsidRPr="00A45168">
              <w:t>9-2 Dispensasjonsvedtaket</w:t>
            </w:r>
          </w:p>
          <w:p w14:paraId="432E2B76" w14:textId="0A802BAA" w:rsidR="00163619" w:rsidRDefault="00163619" w:rsidP="00163619">
            <w:r>
              <w:t xml:space="preserve">Kommunen kan gi varig eller midlertidig dispensasjon fra bestemmelser fastsatt i eller i </w:t>
            </w:r>
            <w:proofErr w:type="gramStart"/>
            <w:r>
              <w:t>medhold av</w:t>
            </w:r>
            <w:proofErr w:type="gramEnd"/>
            <w:r>
              <w:t xml:space="preserve"> denne lov. Det kan settes vilkår for dispensasjonen.</w:t>
            </w:r>
          </w:p>
          <w:p w14:paraId="5D462682" w14:textId="77777777" w:rsidR="00163619" w:rsidRDefault="00163619" w:rsidP="00163619">
            <w:r>
              <w:t>Dispensasjon kan ikke gis dersom hensynene bak bestemmelsen det dispenseres fra, hensynene i lovens formålsbestemmelse eller nasjonale eller regionale interesser, blir vesentlig tilsidesatt. Fordelene ved å gi dispensasjon skal være klart større enn ulempene. Det kan ikke dispenseres fra saksbehandlingsregler.</w:t>
            </w:r>
          </w:p>
          <w:p w14:paraId="67401E7E" w14:textId="77777777" w:rsidR="00163619" w:rsidRDefault="00163619" w:rsidP="00163619">
            <w:r>
              <w:t>Ved dispensasjon fra loven og forskriften til loven skal det legges særlig vekt på dispensasjonens konsekvenser for helse, miljø, jordvern, sikkerhet og tilgjengelighet.</w:t>
            </w:r>
          </w:p>
          <w:p w14:paraId="71474733" w14:textId="21DEBCBD" w:rsidR="00163619" w:rsidRDefault="00163619" w:rsidP="00163619">
            <w:r>
              <w:t>Departementet kan i forskrift gi regler for omfanget av dispensasjoner og fastsette tidsfrist for behandling av dispensasjonssaker, herunder fastsette tidsfrist for andre myndigheters uttalelse i dispensasjonssaker og gi regler om beregning av frister, adgang til fristforlengelse og konsekvenser av fristoverskridelse.</w:t>
            </w:r>
          </w:p>
        </w:tc>
      </w:tr>
    </w:tbl>
    <w:p w14:paraId="27322ED4" w14:textId="77777777" w:rsidR="00EC465B" w:rsidRDefault="00EC465B" w:rsidP="00355750">
      <w:pPr>
        <w:spacing w:after="200"/>
        <w:rPr>
          <w:rFonts w:cs="Times New Roman"/>
          <w:szCs w:val="24"/>
        </w:rPr>
      </w:pPr>
    </w:p>
    <w:p w14:paraId="0D798EDA" w14:textId="289CECB9" w:rsidR="00355750" w:rsidRPr="00355750" w:rsidRDefault="00D45F40" w:rsidP="00355750">
      <w:pPr>
        <w:spacing w:after="200"/>
        <w:rPr>
          <w:rFonts w:cs="Times New Roman"/>
          <w:szCs w:val="24"/>
        </w:rPr>
      </w:pPr>
      <w:r>
        <w:rPr>
          <w:rFonts w:cs="Times New Roman"/>
          <w:szCs w:val="24"/>
        </w:rPr>
        <w:t>Selv om l</w:t>
      </w:r>
      <w:r w:rsidR="00355750" w:rsidRPr="00355750">
        <w:rPr>
          <w:rFonts w:cs="Times New Roman"/>
          <w:szCs w:val="24"/>
        </w:rPr>
        <w:t>oven bygger på et prinsipp om at arealbruk skal styres gjennom de rammer som vedtas i arealplaner</w:t>
      </w:r>
      <w:r>
        <w:rPr>
          <w:rFonts w:cs="Times New Roman"/>
          <w:szCs w:val="24"/>
        </w:rPr>
        <w:t xml:space="preserve">, kan det i </w:t>
      </w:r>
      <w:r w:rsidR="00355750" w:rsidRPr="00355750">
        <w:rPr>
          <w:rFonts w:cs="Times New Roman"/>
          <w:szCs w:val="24"/>
        </w:rPr>
        <w:t>enkelttilfeller kan være behov for å gjøre unntak eller avvik. Utgangspunktet i forhold til planer er at unntak kan være situasjonsbetinget og på sin plass dersom det</w:t>
      </w:r>
    </w:p>
    <w:p w14:paraId="0B69E65D" w14:textId="4742FC8F" w:rsidR="00355750" w:rsidRPr="00355750" w:rsidRDefault="00355750" w:rsidP="00315CA2">
      <w:pPr>
        <w:pStyle w:val="Listebombe"/>
      </w:pPr>
      <w:r w:rsidRPr="00355750">
        <w:t>ikke er hensiktsmessig eller på grunn av hastebehov ikke er tid til å gjøre planendring</w:t>
      </w:r>
    </w:p>
    <w:p w14:paraId="78B734DB" w14:textId="6FDFE086" w:rsidR="00355750" w:rsidRPr="00355750" w:rsidRDefault="00355750" w:rsidP="00315CA2">
      <w:pPr>
        <w:pStyle w:val="Listebombe"/>
      </w:pPr>
      <w:r w:rsidRPr="00355750">
        <w:t>er ubetenkelig ut fra arealdisponeringshensyn</w:t>
      </w:r>
    </w:p>
    <w:p w14:paraId="2773A2CE" w14:textId="7AB56811" w:rsidR="00355750" w:rsidRPr="00355750" w:rsidRDefault="00355750" w:rsidP="00315CA2">
      <w:pPr>
        <w:pStyle w:val="Listebombe"/>
      </w:pPr>
      <w:r w:rsidRPr="00355750">
        <w:t>gjelder tidsbestemte eller midlertidige tiltak som det ikke er naturlig å lage plan for</w:t>
      </w:r>
    </w:p>
    <w:p w14:paraId="38E1E7DE" w14:textId="1C6649E4" w:rsidR="008529BC" w:rsidRDefault="00355750" w:rsidP="00315CA2">
      <w:pPr>
        <w:pStyle w:val="Listebombe"/>
      </w:pPr>
      <w:r w:rsidRPr="00355750">
        <w:t>gjelder tiltak som er behandlet etter andre lover som gir forsvarlig prosess, avklaring og avgjørelse av samfunnsmessige hensyn</w:t>
      </w:r>
    </w:p>
    <w:p w14:paraId="2CCB5362" w14:textId="2DA2E630" w:rsidR="00355750" w:rsidRDefault="00355750" w:rsidP="00355750">
      <w:pPr>
        <w:spacing w:after="200"/>
        <w:rPr>
          <w:rFonts w:cs="Times New Roman"/>
          <w:szCs w:val="24"/>
        </w:rPr>
      </w:pPr>
      <w:r w:rsidRPr="00355750">
        <w:rPr>
          <w:rFonts w:cs="Times New Roman"/>
          <w:szCs w:val="24"/>
        </w:rPr>
        <w:t>Dispensasjon kan også betraktes som en praktisk sikkerhetsventil. Tiltak som omfattes av loven kan ha svært ulik karakter. Geografiske og andre lokale forhold kan variere. Planer virker over lang tid og både forutsetninger og omgivelsene forandrer seg. Dessuten vil det for mindre tiltak kunne fremstå som unødvendig ressurskrevende å gjennomføre en planendring med den mer omfattende saksbehandling som kreves for dette, særlig der avviket fra plan i seg selv ikke er omstridt eller kontroversielt.</w:t>
      </w:r>
    </w:p>
    <w:tbl>
      <w:tblPr>
        <w:tblStyle w:val="StandardBoks"/>
        <w:tblW w:w="0" w:type="auto"/>
        <w:tblLook w:val="04A0" w:firstRow="1" w:lastRow="0" w:firstColumn="1" w:lastColumn="0" w:noHBand="0" w:noVBand="1"/>
      </w:tblPr>
      <w:tblGrid>
        <w:gridCol w:w="9060"/>
      </w:tblGrid>
      <w:tr w:rsidR="005D266A" w14:paraId="5AB1E674" w14:textId="77777777" w:rsidTr="005D266A">
        <w:tc>
          <w:tcPr>
            <w:tcW w:w="9060" w:type="dxa"/>
          </w:tcPr>
          <w:p w14:paraId="627D4DE6" w14:textId="77777777" w:rsidR="005D266A" w:rsidRDefault="005D266A" w:rsidP="005D266A">
            <w:pPr>
              <w:spacing w:after="200"/>
              <w:rPr>
                <w:rFonts w:cs="Times New Roman"/>
                <w:szCs w:val="24"/>
              </w:rPr>
            </w:pPr>
            <w:r>
              <w:rPr>
                <w:rFonts w:cs="Times New Roman"/>
                <w:szCs w:val="24"/>
              </w:rPr>
              <w:t xml:space="preserve">Et eksempel på et tilfelle der det vil kunne være kurant å gi dispensasjon er ved søknad om </w:t>
            </w:r>
            <w:proofErr w:type="spellStart"/>
            <w:r>
              <w:rPr>
                <w:rFonts w:cs="Times New Roman"/>
                <w:szCs w:val="24"/>
              </w:rPr>
              <w:t>gjenoppføring</w:t>
            </w:r>
            <w:proofErr w:type="spellEnd"/>
            <w:r>
              <w:rPr>
                <w:rFonts w:cs="Times New Roman"/>
                <w:szCs w:val="24"/>
              </w:rPr>
              <w:t xml:space="preserve"> av en garasje som er ødelagt av brann eller som følge av tidens tann og manglende vedlikehold. En </w:t>
            </w:r>
            <w:proofErr w:type="spellStart"/>
            <w:r>
              <w:rPr>
                <w:rFonts w:cs="Times New Roman"/>
                <w:szCs w:val="24"/>
              </w:rPr>
              <w:t>gjenoppføring</w:t>
            </w:r>
            <w:proofErr w:type="spellEnd"/>
            <w:r>
              <w:rPr>
                <w:rFonts w:cs="Times New Roman"/>
                <w:szCs w:val="24"/>
              </w:rPr>
              <w:t xml:space="preserve"> av en tilsvarende garasje vil kunne betraktes som oppføring av et «erstatningsbygg», som er et moment som etter forholdene kan vektlegges i dispensasjonsvurderingen. Forutsetningen for dette vil være at den garasjen som ønskes oppført, er tilnærmet identisk med den garasjen som rives, både med hensyn til areal, utforming, plassering og faktisk bruk. </w:t>
            </w:r>
            <w:r w:rsidRPr="00AA7819">
              <w:rPr>
                <w:rFonts w:cs="Times New Roman"/>
                <w:szCs w:val="24"/>
              </w:rPr>
              <w:t>Garasjeeiere vil likevel ikke ha krav på at kommunen innvilger dispensasjon</w:t>
            </w:r>
            <w:r>
              <w:rPr>
                <w:rFonts w:cs="Times New Roman"/>
                <w:szCs w:val="24"/>
              </w:rPr>
              <w:t xml:space="preserve"> i slike tilfeller</w:t>
            </w:r>
            <w:r w:rsidRPr="00AA7819">
              <w:rPr>
                <w:rFonts w:cs="Times New Roman"/>
                <w:szCs w:val="24"/>
              </w:rPr>
              <w:t xml:space="preserve">. Det vil fortsatt måtte gjøres en konkret vurdering i hver sak. En tilsynelatende mindre sak kan noen ganger reise viktige prinsipielle spørsmål, der valg av løsning kan ha konsekvenser utover den konkrete saken. Det kan for eksempel være tilfelle der en dispensasjon for </w:t>
            </w:r>
            <w:r>
              <w:rPr>
                <w:rFonts w:cs="Times New Roman"/>
                <w:szCs w:val="24"/>
              </w:rPr>
              <w:t xml:space="preserve">en </w:t>
            </w:r>
            <w:r w:rsidRPr="00AA7819">
              <w:rPr>
                <w:rFonts w:cs="Times New Roman"/>
                <w:szCs w:val="24"/>
              </w:rPr>
              <w:t>garasje vil ha betydning for trafikksikkerheten. I et slikt tilfelle bør det legges vekt på vegmyndighetenes vurderinger av avkjørsel, frisikt med videre. I områder som er fastsatt som faresone for ras, kan man vanligvis ikke forvente å få dispensasjon.</w:t>
            </w:r>
          </w:p>
          <w:p w14:paraId="20EDB7D3" w14:textId="510311B4" w:rsidR="005D266A" w:rsidRDefault="005D266A" w:rsidP="005D266A">
            <w:pPr>
              <w:spacing w:after="200"/>
              <w:rPr>
                <w:rFonts w:cs="Times New Roman"/>
                <w:szCs w:val="24"/>
              </w:rPr>
            </w:pPr>
            <w:r w:rsidRPr="00AA7819">
              <w:rPr>
                <w:rFonts w:cs="Times New Roman"/>
                <w:szCs w:val="24"/>
              </w:rPr>
              <w:t xml:space="preserve">Dispensasjon fra byggegrenser fastsatt i annet regelverk kan ikke gis gjennom </w:t>
            </w:r>
            <w:proofErr w:type="spellStart"/>
            <w:r w:rsidRPr="00AA7819">
              <w:rPr>
                <w:rFonts w:cs="Times New Roman"/>
                <w:szCs w:val="24"/>
              </w:rPr>
              <w:t>pbl</w:t>
            </w:r>
            <w:proofErr w:type="spellEnd"/>
            <w:r w:rsidRPr="00AA7819">
              <w:rPr>
                <w:rFonts w:cs="Times New Roman"/>
                <w:szCs w:val="24"/>
              </w:rPr>
              <w:t xml:space="preserve">. </w:t>
            </w:r>
            <w:r>
              <w:rPr>
                <w:rFonts w:cs="Times New Roman"/>
                <w:szCs w:val="24"/>
              </w:rPr>
              <w:t>§ </w:t>
            </w:r>
            <w:r w:rsidRPr="00AA7819">
              <w:rPr>
                <w:rFonts w:cs="Times New Roman"/>
                <w:szCs w:val="24"/>
              </w:rPr>
              <w:t xml:space="preserve">19-2. Tillatelse må da også innhentes fra berørt sektormyndighet, det vil i hovedsak si fra vegmyndighet og eier av kjøreveg (jernbane </w:t>
            </w:r>
            <w:proofErr w:type="spellStart"/>
            <w:r w:rsidRPr="00AA7819">
              <w:rPr>
                <w:rFonts w:cs="Times New Roman"/>
                <w:szCs w:val="24"/>
              </w:rPr>
              <w:t>m.v</w:t>
            </w:r>
            <w:proofErr w:type="spellEnd"/>
            <w:r w:rsidRPr="00AA7819">
              <w:rPr>
                <w:rFonts w:cs="Times New Roman"/>
                <w:szCs w:val="24"/>
              </w:rPr>
              <w:t>.</w:t>
            </w:r>
            <w:r>
              <w:rPr>
                <w:rFonts w:cs="Times New Roman"/>
                <w:szCs w:val="24"/>
              </w:rPr>
              <w:t>).</w:t>
            </w:r>
          </w:p>
        </w:tc>
      </w:tr>
    </w:tbl>
    <w:p w14:paraId="3F70EFF2" w14:textId="1B2D7118" w:rsidR="00355750" w:rsidRPr="00355750" w:rsidRDefault="00355750" w:rsidP="00355750">
      <w:pPr>
        <w:spacing w:after="200"/>
        <w:rPr>
          <w:rFonts w:cs="Times New Roman"/>
          <w:szCs w:val="24"/>
        </w:rPr>
      </w:pPr>
      <w:r w:rsidRPr="00355750">
        <w:rPr>
          <w:rFonts w:cs="Times New Roman"/>
          <w:szCs w:val="24"/>
        </w:rPr>
        <w:t>Kommunens adgang til å gi dispensasjon er begrenset</w:t>
      </w:r>
      <w:r w:rsidR="001C79ED">
        <w:rPr>
          <w:rFonts w:cs="Times New Roman"/>
          <w:szCs w:val="24"/>
        </w:rPr>
        <w:t xml:space="preserve"> gjennom reglene fastsatt i </w:t>
      </w:r>
      <w:proofErr w:type="spellStart"/>
      <w:r w:rsidR="001C79ED">
        <w:rPr>
          <w:rFonts w:cs="Times New Roman"/>
          <w:szCs w:val="24"/>
        </w:rPr>
        <w:t>pbl</w:t>
      </w:r>
      <w:proofErr w:type="spellEnd"/>
      <w:r w:rsidR="001C79ED">
        <w:rPr>
          <w:rFonts w:cs="Times New Roman"/>
          <w:szCs w:val="24"/>
        </w:rPr>
        <w:t xml:space="preserve">. </w:t>
      </w:r>
      <w:r w:rsidR="00CA206C">
        <w:rPr>
          <w:rFonts w:cs="Times New Roman"/>
          <w:szCs w:val="24"/>
        </w:rPr>
        <w:t>§ 1</w:t>
      </w:r>
      <w:r w:rsidR="001C79ED">
        <w:rPr>
          <w:rFonts w:cs="Times New Roman"/>
          <w:szCs w:val="24"/>
        </w:rPr>
        <w:t>9-2 andre ledd</w:t>
      </w:r>
      <w:r w:rsidRPr="00355750">
        <w:rPr>
          <w:rFonts w:cs="Times New Roman"/>
          <w:szCs w:val="24"/>
        </w:rPr>
        <w:t>. Det kreves at hensynene bak den bestemmelsen det dispenseres fra</w:t>
      </w:r>
      <w:r w:rsidR="003C7660">
        <w:rPr>
          <w:rFonts w:cs="Times New Roman"/>
          <w:szCs w:val="24"/>
        </w:rPr>
        <w:t>, hensynene i lovens formålsbestemmelse eller nasjonale eller regionale interesser</w:t>
      </w:r>
      <w:r w:rsidRPr="00355750">
        <w:rPr>
          <w:rFonts w:cs="Times New Roman"/>
          <w:szCs w:val="24"/>
        </w:rPr>
        <w:t xml:space="preserve"> ikke blir vesentlig tilsidesatt</w:t>
      </w:r>
      <w:r w:rsidR="00A26940">
        <w:rPr>
          <w:rFonts w:cs="Times New Roman"/>
          <w:szCs w:val="24"/>
        </w:rPr>
        <w:t xml:space="preserve">, jf. </w:t>
      </w:r>
      <w:proofErr w:type="spellStart"/>
      <w:r w:rsidR="00A26940">
        <w:rPr>
          <w:rFonts w:cs="Times New Roman"/>
          <w:szCs w:val="24"/>
        </w:rPr>
        <w:t>pbl</w:t>
      </w:r>
      <w:proofErr w:type="spellEnd"/>
      <w:r w:rsidR="00A26940">
        <w:rPr>
          <w:rFonts w:cs="Times New Roman"/>
          <w:szCs w:val="24"/>
        </w:rPr>
        <w:t xml:space="preserve">. </w:t>
      </w:r>
      <w:r w:rsidR="00CA206C">
        <w:rPr>
          <w:rFonts w:cs="Times New Roman"/>
          <w:szCs w:val="24"/>
        </w:rPr>
        <w:t>§ 1</w:t>
      </w:r>
      <w:r w:rsidR="00A26940">
        <w:rPr>
          <w:rFonts w:cs="Times New Roman"/>
          <w:szCs w:val="24"/>
        </w:rPr>
        <w:t>9-2 andre ledd første punktum</w:t>
      </w:r>
      <w:r w:rsidRPr="00355750">
        <w:rPr>
          <w:rFonts w:cs="Times New Roman"/>
          <w:szCs w:val="24"/>
        </w:rPr>
        <w:t>. I tillegg må det foretas en interesseavveining, der fordelene ved tiltaket må vurderes opp mot ulempene</w:t>
      </w:r>
      <w:r w:rsidR="00A26940">
        <w:rPr>
          <w:rFonts w:cs="Times New Roman"/>
          <w:szCs w:val="24"/>
        </w:rPr>
        <w:t xml:space="preserve">, jf. </w:t>
      </w:r>
      <w:proofErr w:type="spellStart"/>
      <w:r w:rsidR="00A26940">
        <w:rPr>
          <w:rFonts w:cs="Times New Roman"/>
          <w:szCs w:val="24"/>
        </w:rPr>
        <w:t>pbl</w:t>
      </w:r>
      <w:proofErr w:type="spellEnd"/>
      <w:r w:rsidR="00A26940">
        <w:rPr>
          <w:rFonts w:cs="Times New Roman"/>
          <w:szCs w:val="24"/>
        </w:rPr>
        <w:t xml:space="preserve">. </w:t>
      </w:r>
      <w:r w:rsidR="00CA206C">
        <w:rPr>
          <w:rFonts w:cs="Times New Roman"/>
          <w:szCs w:val="24"/>
        </w:rPr>
        <w:t>§ 1</w:t>
      </w:r>
      <w:r w:rsidR="00A26940">
        <w:rPr>
          <w:rFonts w:cs="Times New Roman"/>
          <w:szCs w:val="24"/>
        </w:rPr>
        <w:t>9-2 andre ledd andre punktum</w:t>
      </w:r>
      <w:r w:rsidRPr="00355750">
        <w:rPr>
          <w:rFonts w:cs="Times New Roman"/>
          <w:szCs w:val="24"/>
        </w:rPr>
        <w:t xml:space="preserve">. Det må foreligge en klar overvekt av hensyn som taler for dispensasjon. Det innebærer at det normalt ikke vil være anledning til å gi dispensasjon når </w:t>
      </w:r>
      <w:r w:rsidR="00A26940">
        <w:rPr>
          <w:rFonts w:cs="Times New Roman"/>
          <w:szCs w:val="24"/>
        </w:rPr>
        <w:t xml:space="preserve">for eksempel </w:t>
      </w:r>
      <w:r w:rsidRPr="00355750">
        <w:rPr>
          <w:rFonts w:cs="Times New Roman"/>
          <w:szCs w:val="24"/>
        </w:rPr>
        <w:t>hensynene bak bestemmelsen det søkes dispensasjon fra fortsatt gjør seg gjeldende med styrke.</w:t>
      </w:r>
    </w:p>
    <w:p w14:paraId="6AB1FDF0" w14:textId="39586136" w:rsidR="00355750" w:rsidRPr="00355750" w:rsidRDefault="00355750" w:rsidP="00355750">
      <w:pPr>
        <w:spacing w:after="200"/>
        <w:rPr>
          <w:rFonts w:cs="Times New Roman"/>
          <w:szCs w:val="24"/>
        </w:rPr>
      </w:pPr>
      <w:r w:rsidRPr="00355750">
        <w:rPr>
          <w:rFonts w:cs="Times New Roman"/>
          <w:szCs w:val="24"/>
        </w:rPr>
        <w:t xml:space="preserve">Vurderingen av lovens vilkår for å kunne dispensere er et rettsanvendelsesskjønn som kan overprøves av domstolene. Forvaltningslovens regel om å vektlegge det kommunale selvstyret kommer </w:t>
      </w:r>
      <w:proofErr w:type="gramStart"/>
      <w:r w:rsidRPr="00355750">
        <w:rPr>
          <w:rFonts w:cs="Times New Roman"/>
          <w:szCs w:val="24"/>
        </w:rPr>
        <w:t>således</w:t>
      </w:r>
      <w:proofErr w:type="gramEnd"/>
      <w:r w:rsidRPr="00355750">
        <w:rPr>
          <w:rFonts w:cs="Times New Roman"/>
          <w:szCs w:val="24"/>
        </w:rPr>
        <w:t xml:space="preserve"> i betraktning kun ved interesseavveiningen om dispensasjon skal gis når lovens formelle vilkår for å gi dispensasjon er oppfylt</w:t>
      </w:r>
      <w:r w:rsidR="00D1237D">
        <w:rPr>
          <w:rFonts w:cs="Times New Roman"/>
          <w:szCs w:val="24"/>
        </w:rPr>
        <w:t xml:space="preserve"> (</w:t>
      </w:r>
      <w:r w:rsidR="00CA206C">
        <w:rPr>
          <w:rFonts w:cs="Times New Roman"/>
          <w:szCs w:val="24"/>
        </w:rPr>
        <w:t>«</w:t>
      </w:r>
      <w:r w:rsidR="00D1237D">
        <w:rPr>
          <w:rFonts w:cs="Times New Roman"/>
          <w:szCs w:val="24"/>
        </w:rPr>
        <w:t>kan</w:t>
      </w:r>
      <w:r w:rsidR="00CA206C">
        <w:rPr>
          <w:rFonts w:cs="Times New Roman"/>
          <w:szCs w:val="24"/>
        </w:rPr>
        <w:t>»</w:t>
      </w:r>
      <w:r w:rsidR="00D1237D">
        <w:rPr>
          <w:rFonts w:cs="Times New Roman"/>
          <w:szCs w:val="24"/>
        </w:rPr>
        <w:t>-skjønnet</w:t>
      </w:r>
      <w:r w:rsidR="00773D02">
        <w:rPr>
          <w:rFonts w:cs="Times New Roman"/>
          <w:szCs w:val="24"/>
        </w:rPr>
        <w:t xml:space="preserve">, jf. </w:t>
      </w:r>
      <w:proofErr w:type="spellStart"/>
      <w:r w:rsidR="00773D02">
        <w:rPr>
          <w:rFonts w:cs="Times New Roman"/>
          <w:szCs w:val="24"/>
        </w:rPr>
        <w:t>pbl</w:t>
      </w:r>
      <w:proofErr w:type="spellEnd"/>
      <w:r w:rsidR="00773D02">
        <w:rPr>
          <w:rFonts w:cs="Times New Roman"/>
          <w:szCs w:val="24"/>
        </w:rPr>
        <w:t xml:space="preserve">. </w:t>
      </w:r>
      <w:r w:rsidR="00CA206C">
        <w:rPr>
          <w:rFonts w:cs="Times New Roman"/>
          <w:szCs w:val="24"/>
        </w:rPr>
        <w:t>§ 1</w:t>
      </w:r>
      <w:r w:rsidR="00773D02">
        <w:rPr>
          <w:rFonts w:cs="Times New Roman"/>
          <w:szCs w:val="24"/>
        </w:rPr>
        <w:t>9-2 første ledd</w:t>
      </w:r>
      <w:r w:rsidR="00D1237D">
        <w:rPr>
          <w:rFonts w:cs="Times New Roman"/>
          <w:szCs w:val="24"/>
        </w:rPr>
        <w:t>)</w:t>
      </w:r>
      <w:r w:rsidRPr="00355750">
        <w:rPr>
          <w:rFonts w:cs="Times New Roman"/>
          <w:szCs w:val="24"/>
        </w:rPr>
        <w:t xml:space="preserve">. </w:t>
      </w:r>
    </w:p>
    <w:p w14:paraId="3CD2A1C1" w14:textId="5BF116B3" w:rsidR="00CA206C" w:rsidRDefault="00355750" w:rsidP="00355750">
      <w:pPr>
        <w:spacing w:after="200"/>
        <w:rPr>
          <w:rFonts w:cs="Times New Roman"/>
          <w:szCs w:val="24"/>
        </w:rPr>
      </w:pPr>
      <w:r w:rsidRPr="00355750">
        <w:rPr>
          <w:rFonts w:cs="Times New Roman"/>
          <w:szCs w:val="24"/>
        </w:rPr>
        <w:t>Det kan ikke dispenseres fra saksbehandlingsregler</w:t>
      </w:r>
      <w:r w:rsidR="00D1237D">
        <w:rPr>
          <w:rFonts w:cs="Times New Roman"/>
          <w:szCs w:val="24"/>
        </w:rPr>
        <w:t xml:space="preserve">, jf. </w:t>
      </w:r>
      <w:proofErr w:type="spellStart"/>
      <w:r w:rsidR="00D1237D">
        <w:rPr>
          <w:rFonts w:cs="Times New Roman"/>
          <w:szCs w:val="24"/>
        </w:rPr>
        <w:t>pbl</w:t>
      </w:r>
      <w:proofErr w:type="spellEnd"/>
      <w:r w:rsidR="00D1237D">
        <w:rPr>
          <w:rFonts w:cs="Times New Roman"/>
          <w:szCs w:val="24"/>
        </w:rPr>
        <w:t xml:space="preserve">. </w:t>
      </w:r>
      <w:r w:rsidR="00CA206C">
        <w:rPr>
          <w:rFonts w:cs="Times New Roman"/>
          <w:szCs w:val="24"/>
        </w:rPr>
        <w:t>§ 1</w:t>
      </w:r>
      <w:r w:rsidR="00D1237D">
        <w:rPr>
          <w:rFonts w:cs="Times New Roman"/>
          <w:szCs w:val="24"/>
        </w:rPr>
        <w:t>9-2 andre ledd</w:t>
      </w:r>
      <w:r w:rsidR="00773D02">
        <w:rPr>
          <w:rFonts w:cs="Times New Roman"/>
          <w:szCs w:val="24"/>
        </w:rPr>
        <w:t xml:space="preserve"> tredje punktum</w:t>
      </w:r>
      <w:r w:rsidRPr="00355750">
        <w:rPr>
          <w:rFonts w:cs="Times New Roman"/>
          <w:szCs w:val="24"/>
        </w:rPr>
        <w:t xml:space="preserve">. Dette gjelder både for plansaker og byggesaker. Når det gjelder plankrav som følger av </w:t>
      </w:r>
      <w:r w:rsidR="00CA206C">
        <w:rPr>
          <w:rFonts w:cs="Times New Roman"/>
          <w:szCs w:val="24"/>
        </w:rPr>
        <w:t>§ </w:t>
      </w:r>
      <w:r w:rsidR="00CA206C" w:rsidRPr="00355750">
        <w:rPr>
          <w:rFonts w:cs="Times New Roman"/>
          <w:szCs w:val="24"/>
        </w:rPr>
        <w:t>1</w:t>
      </w:r>
      <w:r w:rsidRPr="00355750">
        <w:rPr>
          <w:rFonts w:cs="Times New Roman"/>
          <w:szCs w:val="24"/>
        </w:rPr>
        <w:t xml:space="preserve">1-9 nr. 1 eller </w:t>
      </w:r>
      <w:r w:rsidR="00CA206C">
        <w:rPr>
          <w:rFonts w:cs="Times New Roman"/>
          <w:szCs w:val="24"/>
        </w:rPr>
        <w:t>§ </w:t>
      </w:r>
      <w:r w:rsidR="00CA206C" w:rsidRPr="00355750">
        <w:rPr>
          <w:rFonts w:cs="Times New Roman"/>
          <w:szCs w:val="24"/>
        </w:rPr>
        <w:t>1</w:t>
      </w:r>
      <w:r w:rsidRPr="00355750">
        <w:rPr>
          <w:rFonts w:cs="Times New Roman"/>
          <w:szCs w:val="24"/>
        </w:rPr>
        <w:t>2-1 kan det dispenseres fra plankravet under forutsetning av at planen ikke krever konsekvensutredning.</w:t>
      </w:r>
    </w:p>
    <w:p w14:paraId="1EA521EB" w14:textId="2F5DCEC8" w:rsidR="008529BC" w:rsidRDefault="005A28C2" w:rsidP="005A28C2">
      <w:pPr>
        <w:autoSpaceDE w:val="0"/>
        <w:autoSpaceDN w:val="0"/>
        <w:adjustRightInd w:val="0"/>
        <w:rPr>
          <w:rFonts w:cs="Times New Roman"/>
          <w:szCs w:val="24"/>
        </w:rPr>
      </w:pPr>
      <w:r w:rsidRPr="005A28C2">
        <w:rPr>
          <w:rFonts w:cs="Times New Roman"/>
          <w:szCs w:val="24"/>
        </w:rPr>
        <w:t xml:space="preserve">Dersom kommunen gir dispensasjon fra planer der det er gjort ROS-analyse, bør det vurderes om ROS-analysen er dekkende for utbyggingsformålet. Hvis analysen ikke er dekkende, bør kommunen kreve en oppdatert ROS-analyse som er tilpasset utbyggingsplanens kompleksitet. Dette gjelder også </w:t>
      </w:r>
      <w:r>
        <w:rPr>
          <w:rFonts w:cs="Times New Roman"/>
          <w:szCs w:val="24"/>
        </w:rPr>
        <w:t>dersom ROS-analysen er gammel</w:t>
      </w:r>
      <w:r w:rsidRPr="005A28C2">
        <w:rPr>
          <w:rFonts w:cs="Times New Roman"/>
          <w:szCs w:val="24"/>
        </w:rPr>
        <w:t>.</w:t>
      </w:r>
    </w:p>
    <w:p w14:paraId="2FB0DE2B" w14:textId="33C8C16F" w:rsidR="00355750" w:rsidRPr="00355750" w:rsidRDefault="00355750" w:rsidP="00355750">
      <w:pPr>
        <w:spacing w:after="200"/>
        <w:rPr>
          <w:rFonts w:cs="Times New Roman"/>
          <w:szCs w:val="24"/>
        </w:rPr>
      </w:pPr>
      <w:r w:rsidRPr="00355750">
        <w:rPr>
          <w:rFonts w:cs="Times New Roman"/>
          <w:szCs w:val="24"/>
        </w:rPr>
        <w:t xml:space="preserve">Vurderingen av omsøkte tiltak i forhold til lovens kriterier vil være rettsanvendelse. </w:t>
      </w:r>
      <w:r w:rsidR="00A45168">
        <w:rPr>
          <w:rFonts w:cs="Times New Roman"/>
          <w:szCs w:val="24"/>
        </w:rPr>
        <w:br/>
      </w:r>
      <w:r w:rsidRPr="00355750">
        <w:rPr>
          <w:rFonts w:cs="Times New Roman"/>
          <w:szCs w:val="24"/>
        </w:rPr>
        <w:t>Det gjelder</w:t>
      </w:r>
    </w:p>
    <w:p w14:paraId="2F47DB0F" w14:textId="37B18F46" w:rsidR="00355750" w:rsidRPr="00355750" w:rsidRDefault="00355750" w:rsidP="00315CA2">
      <w:pPr>
        <w:pStyle w:val="Listebombe"/>
      </w:pPr>
      <w:r w:rsidRPr="00355750">
        <w:t>om hensynene bak bestemmelsen det dispenseres fra</w:t>
      </w:r>
      <w:r w:rsidR="00172D11">
        <w:t>,</w:t>
      </w:r>
      <w:r w:rsidRPr="00355750">
        <w:t xml:space="preserve"> hensynene i formålsbestemmelsen </w:t>
      </w:r>
      <w:r w:rsidR="00D1237D">
        <w:t xml:space="preserve">eller nasjonale eller regionale interesser </w:t>
      </w:r>
      <w:r w:rsidRPr="00355750">
        <w:t>blir vesentlig tilsidesatt</w:t>
      </w:r>
    </w:p>
    <w:p w14:paraId="72AB9434" w14:textId="31D24300" w:rsidR="00355750" w:rsidRPr="00355750" w:rsidRDefault="00355750" w:rsidP="00315CA2">
      <w:pPr>
        <w:pStyle w:val="Listebombe"/>
      </w:pPr>
      <w:r w:rsidRPr="00355750">
        <w:t>om fordelene ved å gi dispensasjon vil være klart større enn ulempene</w:t>
      </w:r>
    </w:p>
    <w:p w14:paraId="3B619337" w14:textId="6A613748" w:rsidR="00355750" w:rsidRPr="00355750" w:rsidRDefault="00355750" w:rsidP="00315CA2">
      <w:pPr>
        <w:pStyle w:val="Listebombe"/>
      </w:pPr>
      <w:r w:rsidRPr="00355750">
        <w:t>om det legges (tilstrekkelig) vekt på dispensasjonens konsekvenser for helse, miljø, jordvern, sikkerhet og tilgjengelighet</w:t>
      </w:r>
    </w:p>
    <w:p w14:paraId="338E3C63" w14:textId="2E92AEA8" w:rsidR="008529BC" w:rsidRDefault="00355750" w:rsidP="00315CA2">
      <w:pPr>
        <w:pStyle w:val="Listebombe"/>
      </w:pPr>
      <w:r w:rsidRPr="00355750">
        <w:t>om det dispenseres fra saksbehandlingsregler</w:t>
      </w:r>
    </w:p>
    <w:p w14:paraId="7DB3AEFD" w14:textId="43E1821D" w:rsidR="00355750" w:rsidRPr="00355750" w:rsidRDefault="00355750" w:rsidP="00355750">
      <w:pPr>
        <w:spacing w:after="200"/>
        <w:rPr>
          <w:rFonts w:cs="Times New Roman"/>
          <w:szCs w:val="24"/>
        </w:rPr>
      </w:pPr>
      <w:r w:rsidRPr="00355750">
        <w:rPr>
          <w:rFonts w:cs="Times New Roman"/>
          <w:szCs w:val="24"/>
        </w:rPr>
        <w:t xml:space="preserve">Hvis vurderingen etter første, andre og </w:t>
      </w:r>
      <w:r w:rsidR="0086765F">
        <w:rPr>
          <w:rFonts w:cs="Times New Roman"/>
          <w:szCs w:val="24"/>
        </w:rPr>
        <w:t>fjerde</w:t>
      </w:r>
      <w:r w:rsidR="0086765F" w:rsidRPr="00355750">
        <w:rPr>
          <w:rFonts w:cs="Times New Roman"/>
          <w:szCs w:val="24"/>
        </w:rPr>
        <w:t xml:space="preserve"> </w:t>
      </w:r>
      <w:r w:rsidRPr="00355750">
        <w:rPr>
          <w:rFonts w:cs="Times New Roman"/>
          <w:szCs w:val="24"/>
        </w:rPr>
        <w:t xml:space="preserve">kulepunkt konkluderer med at lovens vilkår ikke er oppfylt, vil dispensasjon ikke kunne gis. Tredje kulepunkt vil først og fremst være aktuelle skjønnsmomenter i vurderingene etter første og andre kulepunkt. Hvis konklusjonen etter vurderingene i forhold til foregående kriterier er at det rettslig sett er anledning til å gi dispensasjon, må kommunen vurdere om den finner grunn til å gi dispensasjon (jf. at kommunen </w:t>
      </w:r>
      <w:r w:rsidR="00CA206C">
        <w:rPr>
          <w:rFonts w:cs="Times New Roman"/>
          <w:szCs w:val="24"/>
        </w:rPr>
        <w:t>«</w:t>
      </w:r>
      <w:r w:rsidRPr="00355750">
        <w:rPr>
          <w:rFonts w:cs="Times New Roman"/>
          <w:szCs w:val="24"/>
        </w:rPr>
        <w:t>ka</w:t>
      </w:r>
      <w:r w:rsidR="008529BC" w:rsidRPr="00355750">
        <w:rPr>
          <w:rFonts w:cs="Times New Roman"/>
          <w:szCs w:val="24"/>
        </w:rPr>
        <w:t>n</w:t>
      </w:r>
      <w:r w:rsidR="00CA206C">
        <w:rPr>
          <w:rFonts w:cs="Times New Roman"/>
          <w:szCs w:val="24"/>
        </w:rPr>
        <w:t>»</w:t>
      </w:r>
      <w:r w:rsidR="008529BC">
        <w:rPr>
          <w:rFonts w:cs="Times New Roman"/>
          <w:szCs w:val="24"/>
        </w:rPr>
        <w:t xml:space="preserve"> </w:t>
      </w:r>
      <w:r w:rsidRPr="00355750">
        <w:rPr>
          <w:rFonts w:cs="Times New Roman"/>
          <w:szCs w:val="24"/>
        </w:rPr>
        <w:t>dispensere</w:t>
      </w:r>
      <w:r w:rsidR="00FA4103">
        <w:rPr>
          <w:rFonts w:cs="Times New Roman"/>
          <w:szCs w:val="24"/>
        </w:rPr>
        <w:t xml:space="preserve">, jf. </w:t>
      </w:r>
      <w:proofErr w:type="spellStart"/>
      <w:r w:rsidR="00FA4103">
        <w:rPr>
          <w:rFonts w:cs="Times New Roman"/>
          <w:szCs w:val="24"/>
        </w:rPr>
        <w:t>pbl</w:t>
      </w:r>
      <w:proofErr w:type="spellEnd"/>
      <w:r w:rsidR="00FA4103">
        <w:rPr>
          <w:rFonts w:cs="Times New Roman"/>
          <w:szCs w:val="24"/>
        </w:rPr>
        <w:t xml:space="preserve">. </w:t>
      </w:r>
      <w:r w:rsidR="00CA206C">
        <w:rPr>
          <w:rFonts w:cs="Times New Roman"/>
          <w:szCs w:val="24"/>
        </w:rPr>
        <w:t>§ 1</w:t>
      </w:r>
      <w:r w:rsidR="00FA4103">
        <w:rPr>
          <w:rFonts w:cs="Times New Roman"/>
          <w:szCs w:val="24"/>
        </w:rPr>
        <w:t>9-2 første ledd</w:t>
      </w:r>
      <w:r w:rsidRPr="00355750">
        <w:rPr>
          <w:rFonts w:cs="Times New Roman"/>
          <w:szCs w:val="24"/>
        </w:rPr>
        <w:t>). Det forutsettes at kommunen må ha en saklig grunn for ikke å dispensere (og som i tilfelle ikke kan avbøtes gjennom dispensasjonsvilkår). Dette kan for eksempel være at kommunen vil se saken i en større sammenheng, eller at det har vært mange nok dispensasjoner i området og at det ev. bør utarbeides ny plan før det gis tillatelse til flere tiltak.</w:t>
      </w:r>
    </w:p>
    <w:p w14:paraId="52163508" w14:textId="77777777" w:rsidR="008529BC" w:rsidRDefault="00355750" w:rsidP="00315CA2">
      <w:pPr>
        <w:pStyle w:val="Overskrift2"/>
      </w:pPr>
      <w:bookmarkStart w:id="789" w:name="_Toc498947892"/>
      <w:bookmarkStart w:id="790" w:name="_Toc499622857"/>
      <w:bookmarkStart w:id="791" w:name="_Toc499642750"/>
      <w:bookmarkStart w:id="792" w:name="_Toc500854979"/>
      <w:bookmarkStart w:id="793" w:name="_Toc501114707"/>
      <w:bookmarkStart w:id="794" w:name="_Toc501625354"/>
      <w:bookmarkStart w:id="795" w:name="_Toc113455609"/>
      <w:r w:rsidRPr="00355750">
        <w:t>Endring og oppheving av reguleringsplan</w:t>
      </w:r>
      <w:bookmarkEnd w:id="789"/>
      <w:bookmarkEnd w:id="790"/>
      <w:bookmarkEnd w:id="791"/>
      <w:bookmarkEnd w:id="792"/>
      <w:bookmarkEnd w:id="793"/>
      <w:bookmarkEnd w:id="794"/>
      <w:bookmarkEnd w:id="795"/>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37C21383" w14:textId="77777777" w:rsidTr="6ACBA81E">
        <w:tc>
          <w:tcPr>
            <w:tcW w:w="9210" w:type="dxa"/>
            <w:shd w:val="clear" w:color="auto" w:fill="auto"/>
          </w:tcPr>
          <w:p w14:paraId="2B734AFA" w14:textId="42382746" w:rsidR="009653DA" w:rsidRPr="00355750" w:rsidRDefault="00CA206C" w:rsidP="009653DA">
            <w:pPr>
              <w:pStyle w:val="avsnitt-undertittel"/>
              <w:spacing w:before="120"/>
            </w:pPr>
            <w:bookmarkStart w:id="796" w:name="_Toc501625355"/>
            <w:r>
              <w:t>§ </w:t>
            </w:r>
            <w:r w:rsidRPr="00355750">
              <w:t>1</w:t>
            </w:r>
            <w:r w:rsidR="009653DA" w:rsidRPr="00355750">
              <w:t>2-14 Endring og oppheving av reguleringsplan</w:t>
            </w:r>
          </w:p>
          <w:p w14:paraId="0110301E" w14:textId="77777777" w:rsidR="009653DA" w:rsidRPr="00355750" w:rsidRDefault="009653DA" w:rsidP="009653DA">
            <w:r w:rsidRPr="00355750">
              <w:t>For utfylling, endring og oppheving av reguleringsplan gjelder samme bestemmelser som for utarbeiding av ny plan.</w:t>
            </w:r>
          </w:p>
          <w:p w14:paraId="65129376" w14:textId="77777777" w:rsidR="009653DA" w:rsidRPr="00355750" w:rsidRDefault="009653DA" w:rsidP="009653DA">
            <w:r w:rsidRPr="00355750">
              <w:t xml:space="preserve">Kommunestyret kan delegere myndigheten til å treffe vedtak om endringer i reguleringsplan når endringene i liten grad vil påvirke gjennomføringen av planen </w:t>
            </w:r>
            <w:proofErr w:type="gramStart"/>
            <w:r w:rsidRPr="00355750">
              <w:t>for øvrig</w:t>
            </w:r>
            <w:proofErr w:type="gramEnd"/>
            <w:r w:rsidRPr="00355750">
              <w:t>, ikke går utover hovedrammene i planen, og heller ikke berører hensynet til viktige natur- og friluftsområder.</w:t>
            </w:r>
          </w:p>
          <w:p w14:paraId="14B00849" w14:textId="6E02CA4D" w:rsidR="009653DA" w:rsidRPr="00355750" w:rsidRDefault="009653DA" w:rsidP="009653DA">
            <w:r w:rsidRPr="00355750">
              <w:t xml:space="preserve">Før det treffes slikt vedtak, skal saken forelegges berørte myndigheter, og eierne og festerne av eiendommer som direkte berøres av vedtaket, og andre berørte, skal gis anledning til å uttale seg. Jf. </w:t>
            </w:r>
            <w:proofErr w:type="gramStart"/>
            <w:r w:rsidRPr="00355750">
              <w:t>for øvrig</w:t>
            </w:r>
            <w:proofErr w:type="gramEnd"/>
            <w:r w:rsidRPr="00355750">
              <w:t xml:space="preserve"> </w:t>
            </w:r>
            <w:r w:rsidR="00CA206C">
              <w:t>§ </w:t>
            </w:r>
            <w:r w:rsidR="00CA206C" w:rsidRPr="00355750">
              <w:t>1</w:t>
            </w:r>
            <w:r w:rsidRPr="00355750">
              <w:t>-9.</w:t>
            </w:r>
          </w:p>
          <w:p w14:paraId="5AF9AF2C" w14:textId="4787C521" w:rsidR="009653DA" w:rsidRDefault="009653DA" w:rsidP="009653DA">
            <w:r w:rsidRPr="00355750">
              <w:t xml:space="preserve">Kommunestyret kan delegere myndigheten til å treffe vedtak om å oppheve plan som i det vesentlige er i strid med overordnet plan. Før det treffes slikt vedtak, skal eierne og festerne av eiendommer som direkte berøres av vedtaket, gis anledning til å uttale seg. Jf. </w:t>
            </w:r>
            <w:proofErr w:type="gramStart"/>
            <w:r w:rsidRPr="00355750">
              <w:t>for øvrig</w:t>
            </w:r>
            <w:proofErr w:type="gramEnd"/>
            <w:r w:rsidRPr="00355750">
              <w:t xml:space="preserve"> </w:t>
            </w:r>
            <w:r w:rsidR="00CA206C">
              <w:t>§ </w:t>
            </w:r>
            <w:r w:rsidR="00CA206C" w:rsidRPr="00355750">
              <w:t>1</w:t>
            </w:r>
            <w:r w:rsidRPr="00355750">
              <w:t>-9.</w:t>
            </w:r>
          </w:p>
        </w:tc>
      </w:tr>
    </w:tbl>
    <w:p w14:paraId="0932ACD8" w14:textId="6C708924" w:rsidR="00355750" w:rsidRPr="00355750" w:rsidRDefault="00355750" w:rsidP="00315CA2">
      <w:pPr>
        <w:pStyle w:val="Overskrift3"/>
      </w:pPr>
      <w:bookmarkStart w:id="797" w:name="_Toc113455610"/>
      <w:r w:rsidRPr="00355750">
        <w:t>Delegering av myndighet til å treffe vedtak om endring av reguleringsplan</w:t>
      </w:r>
      <w:bookmarkEnd w:id="796"/>
      <w:bookmarkEnd w:id="797"/>
    </w:p>
    <w:p w14:paraId="781D8028" w14:textId="239F88A3" w:rsidR="00355750" w:rsidRPr="00355750" w:rsidRDefault="00355750" w:rsidP="00355750">
      <w:pPr>
        <w:spacing w:after="200"/>
        <w:rPr>
          <w:rFonts w:cs="Times New Roman"/>
          <w:szCs w:val="24"/>
        </w:rPr>
      </w:pPr>
      <w:r w:rsidRPr="00355750">
        <w:rPr>
          <w:rFonts w:cs="Times New Roman"/>
          <w:szCs w:val="24"/>
        </w:rPr>
        <w:t xml:space="preserve">Hovedregelen er at det gjelder de samme reglene for endring og oppheving av reguleringsplan som for utarbeiding av ny plan, jf. plan- og bygningsloven </w:t>
      </w:r>
      <w:r w:rsidR="00CA206C">
        <w:rPr>
          <w:rFonts w:cs="Times New Roman"/>
          <w:szCs w:val="24"/>
        </w:rPr>
        <w:t>§ </w:t>
      </w:r>
      <w:r w:rsidR="00CA206C" w:rsidRPr="00355750">
        <w:rPr>
          <w:rFonts w:cs="Times New Roman"/>
          <w:szCs w:val="24"/>
        </w:rPr>
        <w:t>1</w:t>
      </w:r>
      <w:r w:rsidRPr="00355750">
        <w:rPr>
          <w:rFonts w:cs="Times New Roman"/>
          <w:szCs w:val="24"/>
        </w:rPr>
        <w:t xml:space="preserve">2-14 første ledd. Dette er begrunnet med at et planvedtak som bygger på en grundig faglig utredning, offentlig medvirkning og politisk prosess, må være forpliktende, og skal ikke kunne fravikes i hovedtrekkene uten etter en ny og tilsvarende prosess. Kommunestyrets myndighet til å vedta en ny reguleringsplan kan som hovedregel ikke delegeres. Kommunestyret kan likevel, med hjemmel i andre ledd, delegere sin myndighet til å treffe vedtak om endringer i reguleringsplanen til et underordnet organ. I praksis vil det si et politisk utvalg eller administrasjonssjefen. Delegasjonsadgangen er begrenset, og kan bare skje så langt endringene i liten grad vil påvirke gjennomføringen av planen </w:t>
      </w:r>
      <w:proofErr w:type="gramStart"/>
      <w:r w:rsidRPr="00355750">
        <w:rPr>
          <w:rFonts w:cs="Times New Roman"/>
          <w:szCs w:val="24"/>
        </w:rPr>
        <w:t>for øvrig</w:t>
      </w:r>
      <w:proofErr w:type="gramEnd"/>
      <w:r w:rsidRPr="00355750">
        <w:rPr>
          <w:rFonts w:cs="Times New Roman"/>
          <w:szCs w:val="24"/>
        </w:rPr>
        <w:t xml:space="preserve">, ikke går utover hovedrammene i planen, og heller ikke berører hensynet til viktige natur- og friluftsområder, jf. </w:t>
      </w:r>
      <w:r w:rsidR="00CA206C">
        <w:rPr>
          <w:rFonts w:cs="Times New Roman"/>
          <w:szCs w:val="24"/>
        </w:rPr>
        <w:t>§ </w:t>
      </w:r>
      <w:r w:rsidR="00CA206C" w:rsidRPr="00355750">
        <w:rPr>
          <w:rFonts w:cs="Times New Roman"/>
          <w:szCs w:val="24"/>
        </w:rPr>
        <w:t>1</w:t>
      </w:r>
      <w:r w:rsidRPr="00355750">
        <w:rPr>
          <w:rFonts w:cs="Times New Roman"/>
          <w:szCs w:val="24"/>
        </w:rPr>
        <w:t>2-14 andre ledd.</w:t>
      </w:r>
    </w:p>
    <w:p w14:paraId="0AA0616F" w14:textId="450CAC35" w:rsidR="00CA206C" w:rsidRDefault="00355750" w:rsidP="00355750">
      <w:pPr>
        <w:spacing w:after="200"/>
        <w:rPr>
          <w:rFonts w:cs="Times New Roman"/>
          <w:szCs w:val="24"/>
        </w:rPr>
      </w:pPr>
      <w:r w:rsidRPr="00355750">
        <w:rPr>
          <w:rFonts w:cs="Times New Roman"/>
          <w:szCs w:val="24"/>
        </w:rPr>
        <w:t xml:space="preserve">Endringsforslaget skal forelegges berørte myndigheter før det treffes vedtak, samtidig som eierne og festerne av eiendommer som direkte berøres av vedtaket, og andre berørte, skal gis anledning til å uttale seg, jf. tredje ledd. Begrepet </w:t>
      </w:r>
      <w:r w:rsidR="00CA206C">
        <w:rPr>
          <w:rFonts w:cs="Times New Roman"/>
          <w:szCs w:val="24"/>
        </w:rPr>
        <w:t>«</w:t>
      </w:r>
      <w:r w:rsidRPr="00355750">
        <w:rPr>
          <w:rFonts w:cs="Times New Roman"/>
          <w:szCs w:val="24"/>
        </w:rPr>
        <w:t>andre berørt</w:t>
      </w:r>
      <w:r w:rsidR="008529BC" w:rsidRPr="00355750">
        <w:rPr>
          <w:rFonts w:cs="Times New Roman"/>
          <w:szCs w:val="24"/>
        </w:rPr>
        <w:t>e</w:t>
      </w:r>
      <w:r w:rsidR="00CA206C">
        <w:rPr>
          <w:rFonts w:cs="Times New Roman"/>
          <w:szCs w:val="24"/>
        </w:rPr>
        <w:t>»</w:t>
      </w:r>
      <w:r w:rsidR="008529BC">
        <w:rPr>
          <w:rFonts w:cs="Times New Roman"/>
          <w:szCs w:val="24"/>
        </w:rPr>
        <w:t xml:space="preserve"> </w:t>
      </w:r>
      <w:r w:rsidRPr="00355750">
        <w:rPr>
          <w:rFonts w:cs="Times New Roman"/>
          <w:szCs w:val="24"/>
        </w:rPr>
        <w:t>er generelt, og det må derfor vurderes i det konkrete tilfellet hvem som skal få forslag til endring til uttalelse. Naboer, herunder gjenboere, vil måtte anses som berørte, og likedan rettighetshavere som for eksempel et berørt reinbeitedistrikt. Velforeninger og organisasjoner vil også kunne anses for å være berørt av en reguleringsendring, avhengig av de konkrete forholdene i saken. Muligheten til å uttale seg vil sikre at alle hensyn kommer frem og blir vurdert. Det er imidlertid ikke slik at enhver negativ uttalelse fra berørte myndigheter, eiere og festere eller andre berørte vil forhindre at saken kan behandles på en enkel måte. Dersom berørte myndigheter gir merknader som klart har karakter av innsigelse, vil det imidlertid være nødvendig å behandle saken videre som en ordinær planendring. Bestemmelsen setter ingen spesiell frist for uttalelse, men det må gis en rimelig frist. Det er lagt til grunn at en rimelig frist vil kunne være på 2–3 uker. De ordinære krav til høring og offentlig ettersyn med frist på 6 uker vil ikke gjelde.</w:t>
      </w:r>
    </w:p>
    <w:p w14:paraId="6CF2200A" w14:textId="07362669" w:rsidR="00CA206C" w:rsidRDefault="00355750" w:rsidP="00355750">
      <w:pPr>
        <w:spacing w:after="200"/>
        <w:rPr>
          <w:rFonts w:cs="Times New Roman"/>
          <w:szCs w:val="24"/>
        </w:rPr>
      </w:pPr>
      <w:r w:rsidRPr="00355750">
        <w:rPr>
          <w:rFonts w:cs="Times New Roman"/>
          <w:szCs w:val="24"/>
        </w:rPr>
        <w:t xml:space="preserve">Hva som ligger i at endringene </w:t>
      </w:r>
      <w:r w:rsidR="00CA206C">
        <w:rPr>
          <w:rFonts w:cs="Times New Roman"/>
          <w:szCs w:val="24"/>
        </w:rPr>
        <w:t>«</w:t>
      </w:r>
      <w:r w:rsidRPr="00355750">
        <w:rPr>
          <w:rFonts w:cs="Times New Roman"/>
          <w:szCs w:val="24"/>
        </w:rPr>
        <w:t xml:space="preserve">i liten grad vil påvirke gjennomføringen av planen </w:t>
      </w:r>
      <w:proofErr w:type="gramStart"/>
      <w:r w:rsidRPr="00355750">
        <w:rPr>
          <w:rFonts w:cs="Times New Roman"/>
          <w:szCs w:val="24"/>
        </w:rPr>
        <w:t>for øvrig</w:t>
      </w:r>
      <w:proofErr w:type="gramEnd"/>
      <w:r w:rsidRPr="00355750">
        <w:rPr>
          <w:rFonts w:cs="Times New Roman"/>
          <w:szCs w:val="24"/>
        </w:rPr>
        <w:t xml:space="preserve"> og heller ikke går ut over hovedrammene i plane</w:t>
      </w:r>
      <w:r w:rsidR="008529BC" w:rsidRPr="00355750">
        <w:rPr>
          <w:rFonts w:cs="Times New Roman"/>
          <w:szCs w:val="24"/>
        </w:rPr>
        <w:t>n</w:t>
      </w:r>
      <w:r w:rsidR="00CA206C">
        <w:rPr>
          <w:rFonts w:cs="Times New Roman"/>
          <w:szCs w:val="24"/>
        </w:rPr>
        <w:t>»</w:t>
      </w:r>
      <w:r w:rsidR="008529BC">
        <w:rPr>
          <w:rFonts w:cs="Times New Roman"/>
          <w:szCs w:val="24"/>
        </w:rPr>
        <w:t xml:space="preserve"> </w:t>
      </w:r>
      <w:r w:rsidRPr="00355750">
        <w:rPr>
          <w:rFonts w:cs="Times New Roman"/>
          <w:szCs w:val="24"/>
        </w:rPr>
        <w:t>må vurderes av kommunen konkret i det enkelte tilfellet. Justering av grenser for arealformål vil som tidligere kunne være aktuelt. Det kan også være mulig å gjøre endringer i arealformål. Det må imidlertid i den konkrete vurderingen tas hensyn til hva slags tiltak det gjelder og hvilke interesser som blir berørt. Dersom det gjelder tiltak i strid med nasjonale eller viktige regionale interesser som gir grunnlag for innsigelse, vil det ikke være aktuelt å gjennomføre endringen etter den enklere prosessen. Dersom endringen får konsekvenser av vesentlig betydning for andre saker som gjør at det er nødvendig å se endringen i en større sammenheng, vil det heller ikke være aktuelt å behandle den uten ordinær prosess.</w:t>
      </w:r>
    </w:p>
    <w:p w14:paraId="41486F06" w14:textId="0C91D921" w:rsidR="00CA206C" w:rsidRDefault="00355750" w:rsidP="00355750">
      <w:pPr>
        <w:spacing w:after="200"/>
        <w:rPr>
          <w:rFonts w:cs="Times New Roman"/>
          <w:szCs w:val="24"/>
        </w:rPr>
      </w:pPr>
      <w:r w:rsidRPr="00355750">
        <w:rPr>
          <w:rFonts w:cs="Times New Roman"/>
          <w:szCs w:val="24"/>
        </w:rPr>
        <w:t xml:space="preserve">Det må i det enkelte tilfellet vurderes om det gjelder endringer som </w:t>
      </w:r>
      <w:r w:rsidR="00CA206C">
        <w:rPr>
          <w:rFonts w:cs="Times New Roman"/>
          <w:szCs w:val="24"/>
        </w:rPr>
        <w:t>«</w:t>
      </w:r>
      <w:r w:rsidRPr="00355750">
        <w:rPr>
          <w:rFonts w:cs="Times New Roman"/>
          <w:szCs w:val="24"/>
        </w:rPr>
        <w:t xml:space="preserve">i liten grad vil påvirke gjennomføringen av planen </w:t>
      </w:r>
      <w:proofErr w:type="gramStart"/>
      <w:r w:rsidRPr="00355750">
        <w:rPr>
          <w:rFonts w:cs="Times New Roman"/>
          <w:szCs w:val="24"/>
        </w:rPr>
        <w:t>for øvri</w:t>
      </w:r>
      <w:r w:rsidR="008529BC" w:rsidRPr="00355750">
        <w:rPr>
          <w:rFonts w:cs="Times New Roman"/>
          <w:szCs w:val="24"/>
        </w:rPr>
        <w:t>g</w:t>
      </w:r>
      <w:proofErr w:type="gramEnd"/>
      <w:r w:rsidR="00CA206C">
        <w:rPr>
          <w:rFonts w:cs="Times New Roman"/>
          <w:szCs w:val="24"/>
        </w:rPr>
        <w:t>»</w:t>
      </w:r>
      <w:r w:rsidR="008529BC">
        <w:rPr>
          <w:rFonts w:cs="Times New Roman"/>
          <w:szCs w:val="24"/>
        </w:rPr>
        <w:t>.</w:t>
      </w:r>
      <w:r w:rsidRPr="00355750">
        <w:rPr>
          <w:rFonts w:cs="Times New Roman"/>
          <w:szCs w:val="24"/>
        </w:rPr>
        <w:t xml:space="preserve"> En endring som berører viktig infrastruktur eller har sammenheng med andre tiltak planen inneholder vil kunne falle utenfor.</w:t>
      </w:r>
    </w:p>
    <w:p w14:paraId="14C39728" w14:textId="1CC306EA" w:rsidR="00355750" w:rsidRPr="00355750" w:rsidRDefault="00355750" w:rsidP="00355750">
      <w:pPr>
        <w:spacing w:after="200"/>
        <w:rPr>
          <w:rFonts w:cs="Times New Roman"/>
          <w:szCs w:val="24"/>
        </w:rPr>
      </w:pPr>
      <w:r w:rsidRPr="00355750">
        <w:rPr>
          <w:rFonts w:cs="Times New Roman"/>
          <w:szCs w:val="24"/>
        </w:rPr>
        <w:t xml:space="preserve">Viktige grøntstrukturområder som turdrag, friområder og parker er omfattet av delegasjonsforbudet. Det må gjøres en konkret vurdering i det enkelte tilfelle av om det er tale om viktige natur- og friluftsområder og grøntområder. Størrelsen behøver i så måte ikke være avgjørende, både små og store områder kan være viktige. Beliggenheten og menneskenes bruk vil kunne ha betydning, men også </w:t>
      </w:r>
      <w:r w:rsidR="00CA206C">
        <w:rPr>
          <w:rFonts w:cs="Times New Roman"/>
          <w:szCs w:val="24"/>
        </w:rPr>
        <w:t>«</w:t>
      </w:r>
      <w:r w:rsidRPr="00355750">
        <w:rPr>
          <w:rFonts w:cs="Times New Roman"/>
          <w:szCs w:val="24"/>
        </w:rPr>
        <w:t>kvaliteten</w:t>
      </w:r>
      <w:r w:rsidR="008529BC" w:rsidRPr="00355750">
        <w:rPr>
          <w:rFonts w:cs="Times New Roman"/>
          <w:szCs w:val="24"/>
        </w:rPr>
        <w:t>e</w:t>
      </w:r>
      <w:r w:rsidR="00CA206C">
        <w:rPr>
          <w:rFonts w:cs="Times New Roman"/>
          <w:szCs w:val="24"/>
        </w:rPr>
        <w:t>»</w:t>
      </w:r>
      <w:r w:rsidR="008529BC">
        <w:rPr>
          <w:rFonts w:cs="Times New Roman"/>
          <w:szCs w:val="24"/>
        </w:rPr>
        <w:t xml:space="preserve"> </w:t>
      </w:r>
      <w:r w:rsidRPr="00355750">
        <w:rPr>
          <w:rFonts w:cs="Times New Roman"/>
          <w:szCs w:val="24"/>
        </w:rPr>
        <w:t xml:space="preserve">på området, som f.eks. naturtyper og arter, ferdselsretten, </w:t>
      </w:r>
      <w:proofErr w:type="spellStart"/>
      <w:r w:rsidRPr="00355750">
        <w:rPr>
          <w:rFonts w:cs="Times New Roman"/>
          <w:szCs w:val="24"/>
        </w:rPr>
        <w:t>oppholdsretten</w:t>
      </w:r>
      <w:proofErr w:type="spellEnd"/>
      <w:r w:rsidRPr="00355750">
        <w:rPr>
          <w:rFonts w:cs="Times New Roman"/>
          <w:szCs w:val="24"/>
        </w:rPr>
        <w:t xml:space="preserve"> og høstingsretten etter friluftsloven mv. Departementet legger til grunn at også hensynet til jordvern er viktig.</w:t>
      </w:r>
    </w:p>
    <w:p w14:paraId="07DCC74B" w14:textId="77777777" w:rsidR="00CA206C" w:rsidRDefault="00355750" w:rsidP="00355750">
      <w:pPr>
        <w:spacing w:after="200"/>
        <w:rPr>
          <w:rFonts w:cs="Times New Roman"/>
          <w:szCs w:val="24"/>
        </w:rPr>
      </w:pPr>
      <w:r w:rsidRPr="00355750">
        <w:rPr>
          <w:rFonts w:cs="Times New Roman"/>
          <w:szCs w:val="24"/>
        </w:rPr>
        <w:t>Det er i lovforarbeidene forutsatt at den enklere saksbehandlingen for endringer i plan bare gjelder så langt endringene ikke er spesielt konfliktfylte. Protester fra naboer eller andre berørte vil imidlertid ikke nødvendigvis føre til at endringen ikke kan gjennomføres på den enklere måten. Heller ikke vil enhver merknad fra berørte myndigheter forhindre dette. Imidlertid vil merknader fra berørte myndigheter som har karakter av innsigelse, føre til at endringen må behandles videre etter en ordinær planprosess og at vedtaket må fattes av kommunestyret selv.</w:t>
      </w:r>
    </w:p>
    <w:p w14:paraId="171C1733" w14:textId="4940CAAD" w:rsidR="00355750" w:rsidRPr="00355750" w:rsidRDefault="00355750" w:rsidP="00355750">
      <w:pPr>
        <w:spacing w:after="200"/>
        <w:rPr>
          <w:rFonts w:cs="Times New Roman"/>
          <w:szCs w:val="24"/>
        </w:rPr>
      </w:pPr>
      <w:r w:rsidRPr="00355750">
        <w:rPr>
          <w:rFonts w:cs="Times New Roman"/>
          <w:szCs w:val="24"/>
        </w:rPr>
        <w:t xml:space="preserve">Muligheten til å gjøre endringer etter bestemmelsene i </w:t>
      </w:r>
      <w:r w:rsidR="00CA206C">
        <w:rPr>
          <w:rFonts w:cs="Times New Roman"/>
          <w:szCs w:val="24"/>
        </w:rPr>
        <w:t>§ </w:t>
      </w:r>
      <w:r w:rsidR="00CA206C" w:rsidRPr="00355750">
        <w:rPr>
          <w:rFonts w:cs="Times New Roman"/>
          <w:szCs w:val="24"/>
        </w:rPr>
        <w:t>1</w:t>
      </w:r>
      <w:r w:rsidRPr="00355750">
        <w:rPr>
          <w:rFonts w:cs="Times New Roman"/>
          <w:szCs w:val="24"/>
        </w:rPr>
        <w:t>2-14 an</w:t>
      </w:r>
      <w:r w:rsidR="008D064C">
        <w:rPr>
          <w:rFonts w:cs="Times New Roman"/>
          <w:szCs w:val="24"/>
        </w:rPr>
        <w:t>dre</w:t>
      </w:r>
      <w:r w:rsidRPr="00355750">
        <w:rPr>
          <w:rFonts w:cs="Times New Roman"/>
          <w:szCs w:val="24"/>
        </w:rPr>
        <w:t xml:space="preserve"> ledd omfatter også å vedta utfyllinger innenfor hovedtrekkene i reguleringsplanen, selv om ordet utfylling ikke lenger fremgår direkte av ordlyden i bestemmelsen. Ordet utfylling er strengt tatt overflødig, fordi det er omfattet av det generelle og mer vidtrekkende begrepet endringer.</w:t>
      </w:r>
    </w:p>
    <w:p w14:paraId="2BB2BC39" w14:textId="51352ED1" w:rsidR="00355750" w:rsidRPr="00355750" w:rsidRDefault="00355750" w:rsidP="00355750">
      <w:pPr>
        <w:spacing w:after="200"/>
        <w:rPr>
          <w:rFonts w:cs="Times New Roman"/>
          <w:szCs w:val="24"/>
        </w:rPr>
      </w:pPr>
      <w:r w:rsidRPr="00355750">
        <w:rPr>
          <w:rFonts w:cs="Times New Roman"/>
          <w:szCs w:val="24"/>
        </w:rPr>
        <w:t xml:space="preserve">Hvis det bare er bestemmelsene til en gammel plan som endres, vil hjemmelen for de nye bestemmelsene være </w:t>
      </w:r>
      <w:r w:rsidR="00CA206C">
        <w:rPr>
          <w:rFonts w:cs="Times New Roman"/>
          <w:szCs w:val="24"/>
        </w:rPr>
        <w:t>§ </w:t>
      </w:r>
      <w:r w:rsidR="00CA206C" w:rsidRPr="00355750">
        <w:rPr>
          <w:rFonts w:cs="Times New Roman"/>
          <w:szCs w:val="24"/>
        </w:rPr>
        <w:t>1</w:t>
      </w:r>
      <w:r w:rsidRPr="00355750">
        <w:rPr>
          <w:rFonts w:cs="Times New Roman"/>
          <w:szCs w:val="24"/>
        </w:rPr>
        <w:t>2-7. Det er likevel ikke noe i veien for at disse bestemmelsene relateres til de gjeldende arealformålene i planen. Det samme må gjelde ved andre mindre justeringer. Hvis man skal endre arealformålene i planen</w:t>
      </w:r>
      <w:r w:rsidR="008529BC">
        <w:rPr>
          <w:rFonts w:cs="Times New Roman"/>
          <w:szCs w:val="24"/>
        </w:rPr>
        <w:t xml:space="preserve"> </w:t>
      </w:r>
      <w:r w:rsidRPr="00355750">
        <w:rPr>
          <w:rFonts w:cs="Times New Roman"/>
          <w:szCs w:val="24"/>
        </w:rPr>
        <w:t xml:space="preserve">må de nye formålene brukes. Det vil ikke være noe i veien for at man får en </w:t>
      </w:r>
      <w:r w:rsidR="00CA206C">
        <w:rPr>
          <w:rFonts w:cs="Times New Roman"/>
          <w:szCs w:val="24"/>
        </w:rPr>
        <w:t>«</w:t>
      </w:r>
      <w:r w:rsidRPr="00355750">
        <w:rPr>
          <w:rFonts w:cs="Times New Roman"/>
          <w:szCs w:val="24"/>
        </w:rPr>
        <w:t>ny pla</w:t>
      </w:r>
      <w:r w:rsidR="008529BC" w:rsidRPr="00355750">
        <w:rPr>
          <w:rFonts w:cs="Times New Roman"/>
          <w:szCs w:val="24"/>
        </w:rPr>
        <w:t>n</w:t>
      </w:r>
      <w:r w:rsidR="00CA206C">
        <w:rPr>
          <w:rFonts w:cs="Times New Roman"/>
          <w:szCs w:val="24"/>
        </w:rPr>
        <w:t>»</w:t>
      </w:r>
      <w:r w:rsidR="008529BC">
        <w:rPr>
          <w:rFonts w:cs="Times New Roman"/>
          <w:szCs w:val="24"/>
        </w:rPr>
        <w:t xml:space="preserve"> </w:t>
      </w:r>
      <w:r w:rsidRPr="00355750">
        <w:rPr>
          <w:rFonts w:cs="Times New Roman"/>
          <w:szCs w:val="24"/>
        </w:rPr>
        <w:t xml:space="preserve">for en del av et eldre planområde uten at arealformålene i resten av planområdet oppdateres. Det blir samme situasjon </w:t>
      </w:r>
      <w:proofErr w:type="spellStart"/>
      <w:r w:rsidRPr="00355750">
        <w:rPr>
          <w:rFonts w:cs="Times New Roman"/>
          <w:szCs w:val="24"/>
        </w:rPr>
        <w:t>fremstillingsmessig</w:t>
      </w:r>
      <w:proofErr w:type="spellEnd"/>
      <w:r w:rsidRPr="00355750">
        <w:rPr>
          <w:rFonts w:cs="Times New Roman"/>
          <w:szCs w:val="24"/>
        </w:rPr>
        <w:t xml:space="preserve"> som hvis man lager en plan for et uregulert område som ligger inntil et tidligere regulert område.</w:t>
      </w:r>
    </w:p>
    <w:p w14:paraId="02EB8F22" w14:textId="77777777" w:rsidR="00355750" w:rsidRPr="00355750" w:rsidRDefault="00355750" w:rsidP="00355750">
      <w:pPr>
        <w:spacing w:after="200"/>
        <w:rPr>
          <w:rFonts w:cs="Times New Roman"/>
          <w:szCs w:val="24"/>
        </w:rPr>
      </w:pPr>
      <w:r w:rsidRPr="00355750">
        <w:rPr>
          <w:rFonts w:cs="Times New Roman"/>
          <w:szCs w:val="24"/>
        </w:rPr>
        <w:t>Forslag om å endre en del av en gammel plan kan ha så stor sammenheng med de øvrige deler av planen at det vil være naturlig å kreve at hele planen endres etter reglene i ny lov. Dette vil bero på en konkret vurdering.</w:t>
      </w:r>
    </w:p>
    <w:p w14:paraId="6A45D6EB" w14:textId="77777777" w:rsidR="008529BC" w:rsidRDefault="00355750" w:rsidP="002F5F83">
      <w:pPr>
        <w:pStyle w:val="Overskrift4"/>
      </w:pPr>
      <w:r w:rsidRPr="00355750">
        <w:t>Tegneregler for endring av plan</w:t>
      </w:r>
    </w:p>
    <w:p w14:paraId="5B256AE7" w14:textId="69ADF0F7" w:rsidR="00355750" w:rsidRPr="00355750" w:rsidRDefault="00355750" w:rsidP="00355750">
      <w:pPr>
        <w:spacing w:after="200"/>
        <w:rPr>
          <w:rFonts w:cs="Times New Roman"/>
          <w:szCs w:val="24"/>
        </w:rPr>
      </w:pPr>
      <w:r w:rsidRPr="00355750">
        <w:rPr>
          <w:rFonts w:cs="Times New Roman"/>
          <w:szCs w:val="24"/>
        </w:rPr>
        <w:t xml:space="preserve">Ved endring av plan skal de gjeldende tegnereglene etter plan- og bygningsloven alltid benyttes. Dette gjelder også ved mindre endring av plan, jf. </w:t>
      </w:r>
      <w:r w:rsidR="00CA206C">
        <w:rPr>
          <w:rFonts w:cs="Times New Roman"/>
          <w:szCs w:val="24"/>
        </w:rPr>
        <w:t>§ </w:t>
      </w:r>
      <w:r w:rsidR="00CA206C" w:rsidRPr="00355750">
        <w:rPr>
          <w:rFonts w:cs="Times New Roman"/>
          <w:szCs w:val="24"/>
        </w:rPr>
        <w:t>1</w:t>
      </w:r>
      <w:r w:rsidRPr="00355750">
        <w:rPr>
          <w:rFonts w:cs="Times New Roman"/>
          <w:szCs w:val="24"/>
        </w:rPr>
        <w:t>2-14 an</w:t>
      </w:r>
      <w:r w:rsidR="008D064C">
        <w:rPr>
          <w:rFonts w:cs="Times New Roman"/>
          <w:szCs w:val="24"/>
        </w:rPr>
        <w:t>dre</w:t>
      </w:r>
      <w:r w:rsidRPr="00355750">
        <w:rPr>
          <w:rFonts w:cs="Times New Roman"/>
          <w:szCs w:val="24"/>
        </w:rPr>
        <w:t xml:space="preserve"> ledd. Bakgrunnen for dette er at plan- og bygningsloven ikke har overgangsbestemmelser som åpner for bruk av gamle tegneregler. Gjeldende kodeverk for tegnereglene er inntatt i </w:t>
      </w:r>
      <w:hyperlink r:id="rId221" w:history="1">
        <w:r w:rsidRPr="000A19AD">
          <w:rPr>
            <w:rStyle w:val="Hyperkobling"/>
            <w:rFonts w:cs="Times New Roman"/>
            <w:szCs w:val="24"/>
          </w:rPr>
          <w:t>SOSI versjon 4.1 (av juni 2009)</w:t>
        </w:r>
      </w:hyperlink>
      <w:r w:rsidRPr="00355750">
        <w:rPr>
          <w:rFonts w:cs="Times New Roman"/>
          <w:szCs w:val="24"/>
        </w:rPr>
        <w:t>, med senere justeringer. Kodeverket f</w:t>
      </w:r>
      <w:r w:rsidR="007759CB">
        <w:rPr>
          <w:rFonts w:cs="Times New Roman"/>
          <w:szCs w:val="24"/>
        </w:rPr>
        <w:t>or eldre planer (dvs. etter plan- og bygningsloven av</w:t>
      </w:r>
      <w:r w:rsidRPr="00355750">
        <w:rPr>
          <w:rFonts w:cs="Times New Roman"/>
          <w:szCs w:val="24"/>
        </w:rPr>
        <w:t xml:space="preserve"> 1985 eller eldre) er kodet i SOSI versjon 4.0 eller eldre.</w:t>
      </w:r>
    </w:p>
    <w:p w14:paraId="23062DAB" w14:textId="77777777" w:rsidR="00CA206C" w:rsidRDefault="00355750" w:rsidP="00355750">
      <w:pPr>
        <w:spacing w:after="200"/>
        <w:rPr>
          <w:rFonts w:cs="Times New Roman"/>
          <w:szCs w:val="24"/>
        </w:rPr>
      </w:pPr>
      <w:r w:rsidRPr="00355750">
        <w:rPr>
          <w:rFonts w:cs="Times New Roman"/>
          <w:szCs w:val="24"/>
        </w:rPr>
        <w:t xml:space="preserve">Ved endring av eldre plan (og innføring av nye objekttyper eller egenskaper), skal hele planen normalt oppgraderes og kodes i henhold til </w:t>
      </w:r>
      <w:r w:rsidR="00801B56">
        <w:rPr>
          <w:rFonts w:cs="Times New Roman"/>
          <w:szCs w:val="24"/>
        </w:rPr>
        <w:t>gjeldende SOSI-</w:t>
      </w:r>
      <w:r w:rsidRPr="00355750">
        <w:rPr>
          <w:rFonts w:cs="Times New Roman"/>
          <w:szCs w:val="24"/>
        </w:rPr>
        <w:t>versjon.</w:t>
      </w:r>
    </w:p>
    <w:p w14:paraId="4CE3FF31" w14:textId="7EE6F11D" w:rsidR="00CA206C" w:rsidRDefault="00355750" w:rsidP="00355750">
      <w:pPr>
        <w:spacing w:after="200"/>
        <w:rPr>
          <w:rFonts w:cs="Times New Roman"/>
          <w:szCs w:val="24"/>
        </w:rPr>
      </w:pPr>
      <w:r w:rsidRPr="00355750">
        <w:rPr>
          <w:rFonts w:cs="Times New Roman"/>
          <w:szCs w:val="24"/>
        </w:rPr>
        <w:t>Dersom det bare gjelder å flytte</w:t>
      </w:r>
      <w:r w:rsidR="001E1856">
        <w:rPr>
          <w:rFonts w:cs="Times New Roman"/>
          <w:szCs w:val="24"/>
        </w:rPr>
        <w:t xml:space="preserve"> eller </w:t>
      </w:r>
      <w:r w:rsidRPr="00355750">
        <w:rPr>
          <w:rFonts w:cs="Times New Roman"/>
          <w:szCs w:val="24"/>
        </w:rPr>
        <w:t>justere eksisterende elementer i den eldre planen, slik som</w:t>
      </w:r>
      <w:r w:rsidR="00CA206C">
        <w:rPr>
          <w:rFonts w:cs="Times New Roman"/>
          <w:szCs w:val="24"/>
        </w:rPr>
        <w:t xml:space="preserve"> </w:t>
      </w:r>
      <w:r w:rsidRPr="00355750">
        <w:rPr>
          <w:rFonts w:cs="Times New Roman"/>
          <w:szCs w:val="24"/>
        </w:rPr>
        <w:t>formålsgrenser, byggegrenser eller</w:t>
      </w:r>
      <w:r w:rsidR="00CA206C">
        <w:rPr>
          <w:rFonts w:cs="Times New Roman"/>
          <w:szCs w:val="24"/>
        </w:rPr>
        <w:t xml:space="preserve"> </w:t>
      </w:r>
      <w:r w:rsidRPr="00355750">
        <w:rPr>
          <w:rFonts w:cs="Times New Roman"/>
          <w:szCs w:val="24"/>
        </w:rPr>
        <w:t xml:space="preserve">endre </w:t>
      </w:r>
      <w:r w:rsidR="001E1856">
        <w:rPr>
          <w:rFonts w:cs="Times New Roman"/>
          <w:szCs w:val="24"/>
        </w:rPr>
        <w:t>bestemmelser gitt</w:t>
      </w:r>
      <w:r w:rsidRPr="00355750">
        <w:rPr>
          <w:rFonts w:cs="Times New Roman"/>
          <w:szCs w:val="24"/>
        </w:rPr>
        <w:t xml:space="preserve"> som </w:t>
      </w:r>
      <w:r w:rsidR="001E1856">
        <w:rPr>
          <w:rFonts w:cs="Times New Roman"/>
          <w:szCs w:val="24"/>
        </w:rPr>
        <w:t xml:space="preserve">påskrift i form av </w:t>
      </w:r>
      <w:r w:rsidRPr="00355750">
        <w:rPr>
          <w:rFonts w:cs="Times New Roman"/>
          <w:szCs w:val="24"/>
        </w:rPr>
        <w:t xml:space="preserve">feltnavn </w:t>
      </w:r>
      <w:r w:rsidR="00B851C4">
        <w:rPr>
          <w:rFonts w:cs="Times New Roman"/>
          <w:szCs w:val="24"/>
        </w:rPr>
        <w:t>eller</w:t>
      </w:r>
      <w:r w:rsidR="00B851C4" w:rsidRPr="00355750">
        <w:rPr>
          <w:rFonts w:cs="Times New Roman"/>
          <w:szCs w:val="24"/>
        </w:rPr>
        <w:t xml:space="preserve"> </w:t>
      </w:r>
      <w:r w:rsidRPr="00355750">
        <w:rPr>
          <w:rFonts w:cs="Times New Roman"/>
          <w:szCs w:val="24"/>
        </w:rPr>
        <w:t>grad av utnytting, blir det ikke</w:t>
      </w:r>
      <w:r w:rsidR="00CA206C">
        <w:rPr>
          <w:rFonts w:cs="Times New Roman"/>
          <w:szCs w:val="24"/>
        </w:rPr>
        <w:t xml:space="preserve"> </w:t>
      </w:r>
      <w:r w:rsidRPr="00355750">
        <w:rPr>
          <w:rFonts w:cs="Times New Roman"/>
          <w:szCs w:val="24"/>
        </w:rPr>
        <w:t>innført nye elementer i planen og man kan</w:t>
      </w:r>
      <w:r w:rsidR="00CA206C">
        <w:rPr>
          <w:rFonts w:cs="Times New Roman"/>
          <w:szCs w:val="24"/>
        </w:rPr>
        <w:t xml:space="preserve"> </w:t>
      </w:r>
      <w:r w:rsidRPr="00355750">
        <w:rPr>
          <w:rFonts w:cs="Times New Roman"/>
          <w:szCs w:val="24"/>
        </w:rPr>
        <w:t>bruke de opprinnelige</w:t>
      </w:r>
      <w:r w:rsidR="00CA206C">
        <w:rPr>
          <w:rFonts w:cs="Times New Roman"/>
          <w:szCs w:val="24"/>
        </w:rPr>
        <w:t xml:space="preserve"> </w:t>
      </w:r>
      <w:r w:rsidRPr="00355750">
        <w:rPr>
          <w:rFonts w:cs="Times New Roman"/>
          <w:szCs w:val="24"/>
        </w:rPr>
        <w:t>arealbrukskoder med tilhørende tegneregler. Forutsetningen for å kunne unnlate omkoding av hele planen er følgelig at endringene ikke krever at man innfører nye objekttyper og egenskaper i planen.</w:t>
      </w:r>
    </w:p>
    <w:p w14:paraId="31A8D92C" w14:textId="3F12BCDB" w:rsidR="00355750" w:rsidRPr="00355750" w:rsidRDefault="00355750" w:rsidP="00355750">
      <w:pPr>
        <w:spacing w:after="200"/>
        <w:rPr>
          <w:rFonts w:cs="Times New Roman"/>
          <w:szCs w:val="24"/>
        </w:rPr>
      </w:pPr>
      <w:r w:rsidRPr="00355750">
        <w:rPr>
          <w:rFonts w:cs="Times New Roman"/>
          <w:szCs w:val="24"/>
        </w:rPr>
        <w:t xml:space="preserve">Noen kommuner har fremstilt mindre endring av plan ved å lage et planomriss av området som skal endres og forvalte dette omrisset som en ny plan med egen arealplan-ID. Fremstilling av </w:t>
      </w:r>
      <w:r w:rsidR="004D73C0">
        <w:rPr>
          <w:rFonts w:cs="Times New Roman"/>
          <w:szCs w:val="24"/>
        </w:rPr>
        <w:t>forenklet</w:t>
      </w:r>
      <w:r w:rsidR="004D73C0" w:rsidRPr="00355750">
        <w:rPr>
          <w:rFonts w:cs="Times New Roman"/>
          <w:szCs w:val="24"/>
        </w:rPr>
        <w:t xml:space="preserve"> </w:t>
      </w:r>
      <w:r w:rsidRPr="00355750">
        <w:rPr>
          <w:rFonts w:cs="Times New Roman"/>
          <w:szCs w:val="24"/>
        </w:rPr>
        <w:t xml:space="preserve">endring av plan skal </w:t>
      </w:r>
      <w:r w:rsidR="002F5F83">
        <w:rPr>
          <w:rFonts w:cs="Times New Roman"/>
          <w:szCs w:val="24"/>
        </w:rPr>
        <w:t>fø</w:t>
      </w:r>
      <w:r w:rsidRPr="00355750">
        <w:rPr>
          <w:rFonts w:cs="Times New Roman"/>
          <w:szCs w:val="24"/>
        </w:rPr>
        <w:t>lge det som er fastsatt i produktspesifikasjonen Del 4</w:t>
      </w:r>
      <w:r w:rsidR="00801B56">
        <w:rPr>
          <w:rFonts w:cs="Times New Roman"/>
          <w:szCs w:val="24"/>
        </w:rPr>
        <w:t>.</w:t>
      </w:r>
    </w:p>
    <w:p w14:paraId="35A02FAC" w14:textId="2023C5E6" w:rsidR="00355750" w:rsidRPr="00355750" w:rsidRDefault="00355750" w:rsidP="00355750">
      <w:pPr>
        <w:spacing w:after="200"/>
        <w:rPr>
          <w:rFonts w:cs="Times New Roman"/>
          <w:szCs w:val="24"/>
        </w:rPr>
      </w:pPr>
      <w:r w:rsidRPr="00355750">
        <w:rPr>
          <w:rFonts w:cs="Times New Roman"/>
          <w:szCs w:val="24"/>
        </w:rPr>
        <w:t xml:space="preserve">For </w:t>
      </w:r>
      <w:r w:rsidR="004D73C0">
        <w:rPr>
          <w:rFonts w:cs="Times New Roman"/>
          <w:szCs w:val="24"/>
        </w:rPr>
        <w:t>forenklet</w:t>
      </w:r>
      <w:r w:rsidR="004D73C0" w:rsidRPr="00355750">
        <w:rPr>
          <w:rFonts w:cs="Times New Roman"/>
          <w:szCs w:val="24"/>
        </w:rPr>
        <w:t xml:space="preserve"> </w:t>
      </w:r>
      <w:r w:rsidRPr="00355750">
        <w:rPr>
          <w:rFonts w:cs="Times New Roman"/>
          <w:szCs w:val="24"/>
        </w:rPr>
        <w:t>endring av eldre planer enn de som er i SOSI versjon 4.0 gjelder det ingen tekniske formkrav. Man kan med andre ord gjøre endringene slik en selv ønsker, men være klar over at endring</w:t>
      </w:r>
      <w:r w:rsidR="004D73C0">
        <w:rPr>
          <w:rFonts w:cs="Times New Roman"/>
          <w:szCs w:val="24"/>
        </w:rPr>
        <w:t>en</w:t>
      </w:r>
      <w:r w:rsidRPr="00355750">
        <w:rPr>
          <w:rFonts w:cs="Times New Roman"/>
          <w:szCs w:val="24"/>
        </w:rPr>
        <w:t xml:space="preserve"> ikke gir adgang til å innføre nye arealformål. Forenklet sagt kan man</w:t>
      </w:r>
      <w:r w:rsidR="00801B56">
        <w:rPr>
          <w:rFonts w:cs="Times New Roman"/>
          <w:szCs w:val="24"/>
        </w:rPr>
        <w:t xml:space="preserve"> gjøre justeringer i det som allerede</w:t>
      </w:r>
      <w:r w:rsidRPr="00355750">
        <w:rPr>
          <w:rFonts w:cs="Times New Roman"/>
          <w:szCs w:val="24"/>
        </w:rPr>
        <w:t xml:space="preserve"> ligger inne i planen, men ikke innføre nye elementer.</w:t>
      </w:r>
    </w:p>
    <w:p w14:paraId="5D51A649" w14:textId="14ED4697" w:rsidR="00355750" w:rsidRPr="00355750" w:rsidRDefault="00355750" w:rsidP="00315CA2">
      <w:pPr>
        <w:pStyle w:val="Overskrift3"/>
      </w:pPr>
      <w:bookmarkStart w:id="798" w:name="_Toc501625356"/>
      <w:bookmarkStart w:id="799" w:name="_Toc113455611"/>
      <w:r w:rsidRPr="00355750">
        <w:t>Delegering av myndighet til å treffe vedtak om oppheving av reguleringsplan</w:t>
      </w:r>
      <w:bookmarkEnd w:id="798"/>
      <w:bookmarkEnd w:id="799"/>
    </w:p>
    <w:p w14:paraId="622D1E96" w14:textId="7E1FEABB" w:rsidR="00CA206C" w:rsidRPr="00CA206C" w:rsidRDefault="00355750" w:rsidP="00355750">
      <w:pPr>
        <w:autoSpaceDE w:val="0"/>
        <w:autoSpaceDN w:val="0"/>
        <w:adjustRightInd w:val="0"/>
        <w:rPr>
          <w:rStyle w:val="kursiv"/>
        </w:rPr>
      </w:pPr>
      <w:r w:rsidRPr="00355750">
        <w:rPr>
          <w:rFonts w:cs="Times New Roman"/>
          <w:color w:val="000000"/>
          <w:szCs w:val="24"/>
        </w:rPr>
        <w:t xml:space="preserve">Iht. plan- og bygningsloven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 xml:space="preserve">2-14 fjerde ledd kan kommunestyret delegere myndigheten til å treffe vedtak om å oppheve plan som i det vesentlige er i strid med overordnet plan. Bestemmelsen gjør det enklere å oppheve reguleringsplaner, som f.eks. eldre planer som utviklingen har løpt fra. Før det treffes slikt vedtak, skal eierne og festerne av eiendommer som direkte berøres av vedtaket, gis anledning til å uttale seg, jf. </w:t>
      </w:r>
      <w:proofErr w:type="gramStart"/>
      <w:r w:rsidRPr="00355750">
        <w:rPr>
          <w:rFonts w:cs="Times New Roman"/>
          <w:color w:val="000000"/>
          <w:szCs w:val="24"/>
        </w:rPr>
        <w:t>for øvrig</w:t>
      </w:r>
      <w:proofErr w:type="gramEnd"/>
      <w:r w:rsidRPr="00355750">
        <w:rPr>
          <w:rFonts w:cs="Times New Roman"/>
          <w:color w:val="000000"/>
          <w:szCs w:val="24"/>
        </w:rPr>
        <w:t xml:space="preserve"> </w:t>
      </w:r>
      <w:r w:rsidR="00CA206C">
        <w:rPr>
          <w:rFonts w:cs="Times New Roman"/>
          <w:color w:val="000000"/>
          <w:szCs w:val="24"/>
        </w:rPr>
        <w:t>§ </w:t>
      </w:r>
      <w:r w:rsidR="00CA206C" w:rsidRPr="00355750">
        <w:rPr>
          <w:rFonts w:cs="Times New Roman"/>
          <w:color w:val="000000"/>
          <w:szCs w:val="24"/>
        </w:rPr>
        <w:t>1</w:t>
      </w:r>
      <w:r w:rsidRPr="00355750">
        <w:rPr>
          <w:rFonts w:cs="Times New Roman"/>
          <w:color w:val="000000"/>
          <w:szCs w:val="24"/>
        </w:rPr>
        <w:t>-9.</w:t>
      </w:r>
    </w:p>
    <w:p w14:paraId="0012D15A" w14:textId="60A2A240" w:rsidR="00CA206C" w:rsidRDefault="00355750" w:rsidP="00355750">
      <w:pPr>
        <w:spacing w:after="200"/>
        <w:rPr>
          <w:rFonts w:cs="Times New Roman"/>
          <w:szCs w:val="24"/>
        </w:rPr>
      </w:pPr>
      <w:r w:rsidRPr="00355750">
        <w:rPr>
          <w:rFonts w:cs="Times New Roman"/>
          <w:szCs w:val="24"/>
        </w:rPr>
        <w:t xml:space="preserve">Med reguleringsplan </w:t>
      </w:r>
      <w:r w:rsidR="00CA206C">
        <w:rPr>
          <w:rFonts w:cs="Times New Roman"/>
          <w:szCs w:val="24"/>
        </w:rPr>
        <w:t>«</w:t>
      </w:r>
      <w:r w:rsidRPr="00355750">
        <w:rPr>
          <w:rFonts w:cs="Times New Roman"/>
          <w:iCs/>
          <w:szCs w:val="24"/>
        </w:rPr>
        <w:t>som i det vesentlige er i strid med overordnet pla</w:t>
      </w:r>
      <w:r w:rsidR="008529BC" w:rsidRPr="00355750">
        <w:rPr>
          <w:rFonts w:cs="Times New Roman"/>
          <w:iCs/>
          <w:szCs w:val="24"/>
        </w:rPr>
        <w:t>n</w:t>
      </w:r>
      <w:r w:rsidR="00CA206C">
        <w:rPr>
          <w:rFonts w:cs="Times New Roman"/>
          <w:szCs w:val="24"/>
        </w:rPr>
        <w:t>»</w:t>
      </w:r>
      <w:r w:rsidR="008529BC">
        <w:rPr>
          <w:rFonts w:cs="Times New Roman"/>
          <w:szCs w:val="24"/>
        </w:rPr>
        <w:t xml:space="preserve"> </w:t>
      </w:r>
      <w:r w:rsidRPr="00355750">
        <w:rPr>
          <w:rFonts w:cs="Times New Roman"/>
          <w:szCs w:val="24"/>
        </w:rPr>
        <w:t xml:space="preserve">menes f.eks. tilfellet der nyere arealdel i kommuneplan eller kommunedelplan er i motstrid med tidligere reguleringsplan. Det er ikke tilstrekkelig at det er motstrid; den nyere planen må </w:t>
      </w:r>
      <w:r w:rsidR="00CA206C">
        <w:rPr>
          <w:rFonts w:cs="Times New Roman"/>
          <w:szCs w:val="24"/>
        </w:rPr>
        <w:t>«</w:t>
      </w:r>
      <w:r w:rsidRPr="00355750">
        <w:rPr>
          <w:rFonts w:cs="Times New Roman"/>
          <w:szCs w:val="24"/>
        </w:rPr>
        <w:t>i det vesentlige være i strid med overordnet plan.</w:t>
      </w:r>
      <w:r w:rsidR="00CA206C">
        <w:rPr>
          <w:rFonts w:cs="Times New Roman"/>
          <w:szCs w:val="24"/>
        </w:rPr>
        <w:t>»</w:t>
      </w:r>
      <w:r w:rsidR="008529BC">
        <w:rPr>
          <w:rFonts w:cs="Times New Roman"/>
          <w:szCs w:val="24"/>
        </w:rPr>
        <w:t xml:space="preserve"> </w:t>
      </w:r>
      <w:r w:rsidRPr="00355750">
        <w:rPr>
          <w:rFonts w:cs="Times New Roman"/>
          <w:szCs w:val="24"/>
        </w:rPr>
        <w:t xml:space="preserve">Ved behandlingen av saken kan det komme frem om det er elementer i den tidligere vedtatte reguleringsplanen som bør videreføres, slik at det ikke er aktuelt med oppheving etter de enklere reglene i </w:t>
      </w:r>
      <w:r w:rsidR="00CA206C">
        <w:rPr>
          <w:rFonts w:cs="Times New Roman"/>
          <w:szCs w:val="24"/>
        </w:rPr>
        <w:t>§ </w:t>
      </w:r>
      <w:r w:rsidR="00CA206C" w:rsidRPr="00355750">
        <w:rPr>
          <w:rFonts w:cs="Times New Roman"/>
          <w:szCs w:val="24"/>
        </w:rPr>
        <w:t>1</w:t>
      </w:r>
      <w:r w:rsidRPr="00355750">
        <w:rPr>
          <w:rFonts w:cs="Times New Roman"/>
          <w:szCs w:val="24"/>
        </w:rPr>
        <w:t>2-14 fjerde ledd. Dette vil avhenge av forholdene i det enkelte tilfellet.</w:t>
      </w:r>
    </w:p>
    <w:p w14:paraId="09BBB842" w14:textId="353560BB" w:rsidR="00355750" w:rsidRPr="00355750" w:rsidRDefault="00355750" w:rsidP="00355750">
      <w:pPr>
        <w:spacing w:after="200"/>
        <w:rPr>
          <w:rFonts w:cs="Times New Roman"/>
          <w:szCs w:val="24"/>
        </w:rPr>
      </w:pPr>
      <w:r w:rsidRPr="00355750">
        <w:rPr>
          <w:rFonts w:cs="Times New Roman"/>
          <w:szCs w:val="24"/>
        </w:rPr>
        <w:t xml:space="preserve">I en del tilfeller vil ny overordnet plan bare delvis sette til side en eldre reguleringsplan og planen kan fortsatt ha vesentlige rettsvirkninger. I slike tilfeller vil det ikke ligge til rette for å begrense saksbehandlingen. Det er vanskelig å angi eksakte grenser for når en gammel reguleringsplan fortsatt har slike vesentlige rettsvirkninger at opphevingen krever en full opphevelsesbehandling etter </w:t>
      </w:r>
      <w:r w:rsidR="00CA206C">
        <w:rPr>
          <w:rFonts w:cs="Times New Roman"/>
          <w:szCs w:val="24"/>
        </w:rPr>
        <w:t>§ </w:t>
      </w:r>
      <w:r w:rsidR="00CA206C" w:rsidRPr="00355750">
        <w:rPr>
          <w:rFonts w:cs="Times New Roman"/>
          <w:szCs w:val="24"/>
        </w:rPr>
        <w:t>1</w:t>
      </w:r>
      <w:r w:rsidRPr="00355750">
        <w:rPr>
          <w:rFonts w:cs="Times New Roman"/>
          <w:szCs w:val="24"/>
        </w:rPr>
        <w:t>2-14 første ledd. Kommun</w:t>
      </w:r>
      <w:r w:rsidR="00801B56">
        <w:rPr>
          <w:rFonts w:cs="Times New Roman"/>
          <w:szCs w:val="24"/>
        </w:rPr>
        <w:t xml:space="preserve">en må foreta en nærmere </w:t>
      </w:r>
      <w:r w:rsidRPr="00355750">
        <w:rPr>
          <w:rFonts w:cs="Times New Roman"/>
          <w:szCs w:val="24"/>
        </w:rPr>
        <w:t>vurdering av dette i det enkelte tilfellet ut fra den aktuelle plansituasjonen. Det alminnelige forvaltningsrettslige prinsippet om at en sak skal være så godt opplyst som mulig før vedtak treffes, vil gjelde.</w:t>
      </w:r>
    </w:p>
    <w:p w14:paraId="01987334" w14:textId="2BFE06FC" w:rsidR="00355750" w:rsidRPr="00C878F6" w:rsidRDefault="00355750" w:rsidP="00C878F6">
      <w:pPr>
        <w:spacing w:after="200"/>
        <w:rPr>
          <w:rFonts w:cs="Times New Roman"/>
        </w:rPr>
      </w:pPr>
      <w:r w:rsidRPr="006F62EB">
        <w:rPr>
          <w:rFonts w:cs="Times New Roman"/>
        </w:rPr>
        <w:t>Eksempel på særskilte forhold som må vurderes nærmere, er der det i eldre reguleringsplaner kan</w:t>
      </w:r>
      <w:r w:rsidRPr="00C878F6">
        <w:rPr>
          <w:rFonts w:cs="Times New Roman"/>
        </w:rPr>
        <w:t xml:space="preserve"> ligge informasjon om kulturminner og annen miljøinformasjon som er innarbeidet som restriksjoner i reguleringsplanens kart og bestemmelser. Det kan være gjort undersøkelser som normalt ikke blir gjennomført i samme grad på kommuneplannivå, som for eksempel undersøkelse i </w:t>
      </w:r>
      <w:proofErr w:type="gramStart"/>
      <w:r w:rsidRPr="00C878F6">
        <w:rPr>
          <w:rFonts w:cs="Times New Roman"/>
        </w:rPr>
        <w:t>medhold av</w:t>
      </w:r>
      <w:proofErr w:type="gramEnd"/>
      <w:r w:rsidRPr="00C878F6">
        <w:rPr>
          <w:rFonts w:cs="Times New Roman"/>
        </w:rPr>
        <w:t xml:space="preserve"> </w:t>
      </w:r>
      <w:hyperlink r:id="rId222" w:history="1">
        <w:r w:rsidRPr="006F62EB">
          <w:rPr>
            <w:rFonts w:cs="Times New Roman"/>
            <w:color w:val="0000FF" w:themeColor="hyperlink"/>
            <w:u w:val="single"/>
          </w:rPr>
          <w:t xml:space="preserve">kulturminneloven </w:t>
        </w:r>
        <w:r w:rsidR="00CA206C">
          <w:rPr>
            <w:rFonts w:cs="Times New Roman"/>
            <w:color w:val="0000FF" w:themeColor="hyperlink"/>
            <w:u w:val="single"/>
          </w:rPr>
          <w:t>§ </w:t>
        </w:r>
        <w:r w:rsidR="00CA206C" w:rsidRPr="00C878F6">
          <w:rPr>
            <w:rFonts w:cs="Times New Roman"/>
            <w:color w:val="0000FF" w:themeColor="hyperlink"/>
            <w:u w:val="single"/>
          </w:rPr>
          <w:t>9</w:t>
        </w:r>
      </w:hyperlink>
      <w:r w:rsidRPr="006F62EB">
        <w:rPr>
          <w:rFonts w:cs="Times New Roman"/>
        </w:rPr>
        <w:t xml:space="preserve"> av om planen berører automatisk fredete kulturminner. Det er viktig at restriksjoner som ivaretar hensyn av betydning ikke utilsiktet faller b</w:t>
      </w:r>
      <w:r w:rsidRPr="00C878F6">
        <w:rPr>
          <w:rFonts w:cs="Times New Roman"/>
        </w:rPr>
        <w:t>ort ved oppheving av reguleringsplanen. Det er kommunen som må vurdere og påse dette. Det kan likevel være aktuelt å forelegge saken for berørte myndigheter, selv om det i utgangspunktet ikke gjelder krav om dette.</w:t>
      </w:r>
    </w:p>
    <w:p w14:paraId="37880125" w14:textId="687D1F49" w:rsidR="00CA206C" w:rsidRDefault="00355750">
      <w:pPr>
        <w:autoSpaceDE w:val="0"/>
        <w:autoSpaceDN w:val="0"/>
        <w:adjustRightInd w:val="0"/>
        <w:rPr>
          <w:rFonts w:cs="Times New Roman"/>
          <w:color w:val="000000"/>
        </w:rPr>
      </w:pPr>
      <w:r w:rsidRPr="00C878F6">
        <w:rPr>
          <w:rFonts w:cs="Times New Roman"/>
          <w:color w:val="000000"/>
        </w:rPr>
        <w:t xml:space="preserve">Bestemmelsen i </w:t>
      </w:r>
      <w:r w:rsidR="00CA206C">
        <w:rPr>
          <w:rFonts w:cs="Times New Roman"/>
          <w:color w:val="000000"/>
        </w:rPr>
        <w:t>§ </w:t>
      </w:r>
      <w:r w:rsidR="00CA206C" w:rsidRPr="00C878F6">
        <w:rPr>
          <w:rFonts w:cs="Times New Roman"/>
          <w:color w:val="000000"/>
        </w:rPr>
        <w:t>1</w:t>
      </w:r>
      <w:r w:rsidRPr="00C878F6">
        <w:rPr>
          <w:rFonts w:cs="Times New Roman"/>
          <w:color w:val="000000"/>
        </w:rPr>
        <w:t xml:space="preserve">2-14 fjerde ledd setter krav om at det skal innhentes uttalelse fra eiere og festere av eiendommer som direkte berøres av vedtaket. Det stilles ikke krav om å forelegge planen for myndigheter eller andre berørte. For at saken skal bli tilstrekkelig opplyst, kan det likevel være behov for å innhente uttalelse fra andre, jf. henvisningen til plan- og bygningsloven </w:t>
      </w:r>
      <w:r w:rsidR="00CA206C">
        <w:rPr>
          <w:rFonts w:cs="Times New Roman"/>
          <w:color w:val="000000"/>
        </w:rPr>
        <w:t>§ </w:t>
      </w:r>
      <w:r w:rsidR="00CA206C" w:rsidRPr="00C878F6">
        <w:rPr>
          <w:rFonts w:cs="Times New Roman"/>
          <w:color w:val="000000"/>
        </w:rPr>
        <w:t>1</w:t>
      </w:r>
      <w:r w:rsidRPr="00C878F6">
        <w:rPr>
          <w:rFonts w:cs="Times New Roman"/>
          <w:color w:val="000000"/>
        </w:rPr>
        <w:t xml:space="preserve">-9 om forholdet til </w:t>
      </w:r>
      <w:hyperlink r:id="rId223" w:history="1">
        <w:r w:rsidRPr="006F62EB">
          <w:rPr>
            <w:rFonts w:cs="Times New Roman"/>
            <w:color w:val="0000FF" w:themeColor="hyperlink"/>
            <w:u w:val="single"/>
          </w:rPr>
          <w:t>forvaltningsloven</w:t>
        </w:r>
      </w:hyperlink>
      <w:r w:rsidRPr="006F62EB">
        <w:rPr>
          <w:rFonts w:cs="Times New Roman"/>
          <w:color w:val="000000"/>
        </w:rPr>
        <w:t>.</w:t>
      </w:r>
    </w:p>
    <w:p w14:paraId="69B7FEF4" w14:textId="77777777" w:rsidR="00CA206C" w:rsidRDefault="00355750" w:rsidP="00355750">
      <w:pPr>
        <w:autoSpaceDE w:val="0"/>
        <w:autoSpaceDN w:val="0"/>
        <w:adjustRightInd w:val="0"/>
        <w:rPr>
          <w:rFonts w:cs="Times New Roman"/>
          <w:color w:val="000000"/>
          <w:szCs w:val="24"/>
        </w:rPr>
      </w:pPr>
      <w:r w:rsidRPr="00355750">
        <w:rPr>
          <w:rFonts w:cs="Times New Roman"/>
          <w:color w:val="000000"/>
          <w:szCs w:val="24"/>
        </w:rPr>
        <w:t>Bestemmelsen setter ingen spesiell frist for uttalelse, men det må gis en rimelig frist. Det legges til grunn at en rimelig frist vil kunne være på 2-3 uker. De ordinære krav til høring og offentlig ettersyn med frist på 6 uker vil ikke gjelde.</w:t>
      </w:r>
    </w:p>
    <w:p w14:paraId="0A3AADFE" w14:textId="22C7A8FB" w:rsidR="00355750" w:rsidRPr="00C878F6" w:rsidRDefault="00355750" w:rsidP="00C878F6">
      <w:pPr>
        <w:spacing w:after="200"/>
        <w:rPr>
          <w:rFonts w:cs="Times New Roman"/>
        </w:rPr>
      </w:pPr>
      <w:r w:rsidRPr="006F62EB">
        <w:rPr>
          <w:rFonts w:cs="Times New Roman"/>
          <w:color w:val="000000"/>
        </w:rPr>
        <w:t>Vedtak om oppheving av en utdatert plan vil være et enkeltvedtak som kan på</w:t>
      </w:r>
      <w:r w:rsidRPr="00C878F6">
        <w:rPr>
          <w:rFonts w:cs="Times New Roman"/>
          <w:color w:val="000000"/>
        </w:rPr>
        <w:t xml:space="preserve">klages etter reglene i </w:t>
      </w:r>
      <w:hyperlink r:id="rId224" w:history="1">
        <w:r w:rsidRPr="006F62EB">
          <w:rPr>
            <w:rFonts w:cs="Times New Roman"/>
            <w:color w:val="0000FF" w:themeColor="hyperlink"/>
            <w:u w:val="single"/>
          </w:rPr>
          <w:t>forvaltningsloven</w:t>
        </w:r>
      </w:hyperlink>
      <w:r w:rsidRPr="006F62EB">
        <w:rPr>
          <w:rFonts w:cs="Times New Roman"/>
          <w:color w:val="000000"/>
        </w:rPr>
        <w:t xml:space="preserve">, jf. plan- og bygningsloven </w:t>
      </w:r>
      <w:r w:rsidR="00CA206C">
        <w:rPr>
          <w:rFonts w:cs="Times New Roman"/>
          <w:color w:val="000000"/>
        </w:rPr>
        <w:t>§ </w:t>
      </w:r>
      <w:r w:rsidR="00CA206C" w:rsidRPr="00C878F6">
        <w:rPr>
          <w:rFonts w:cs="Times New Roman"/>
          <w:color w:val="000000"/>
        </w:rPr>
        <w:t>1</w:t>
      </w:r>
      <w:r w:rsidRPr="00C878F6">
        <w:rPr>
          <w:rFonts w:cs="Times New Roman"/>
          <w:color w:val="000000"/>
        </w:rPr>
        <w:t>-9.</w:t>
      </w:r>
    </w:p>
    <w:p w14:paraId="0831A153" w14:textId="3FB875F9" w:rsidR="00355750" w:rsidRPr="00355750" w:rsidRDefault="00355750" w:rsidP="009653DA">
      <w:pPr>
        <w:pStyle w:val="Overskrift1"/>
        <w:pageBreakBefore/>
        <w:ind w:left="431" w:hanging="431"/>
      </w:pPr>
      <w:bookmarkStart w:id="800" w:name="_Toc498947894"/>
      <w:bookmarkStart w:id="801" w:name="_Toc499622858"/>
      <w:bookmarkStart w:id="802" w:name="_Toc499642751"/>
      <w:bookmarkStart w:id="803" w:name="_Toc500854980"/>
      <w:bookmarkStart w:id="804" w:name="_Toc501114708"/>
      <w:bookmarkStart w:id="805" w:name="_Toc501625357"/>
      <w:bookmarkStart w:id="806" w:name="_Toc113455612"/>
      <w:r w:rsidRPr="00355750">
        <w:t>Forholdet til sektorlover</w:t>
      </w:r>
      <w:bookmarkEnd w:id="800"/>
      <w:bookmarkEnd w:id="801"/>
      <w:bookmarkEnd w:id="802"/>
      <w:bookmarkEnd w:id="803"/>
      <w:bookmarkEnd w:id="804"/>
      <w:bookmarkEnd w:id="805"/>
      <w:bookmarkEnd w:id="806"/>
    </w:p>
    <w:p w14:paraId="73069B88" w14:textId="1FB74FE7" w:rsidR="00355750" w:rsidRPr="00355750" w:rsidRDefault="00355750" w:rsidP="00FB6792">
      <w:pPr>
        <w:pStyle w:val="Overskrift2"/>
        <w:ind w:left="680" w:hanging="680"/>
      </w:pPr>
      <w:bookmarkStart w:id="807" w:name="_Toc499622859"/>
      <w:bookmarkStart w:id="808" w:name="_Toc499642752"/>
      <w:bookmarkStart w:id="809" w:name="_Toc500854981"/>
      <w:bookmarkStart w:id="810" w:name="_Toc501114709"/>
      <w:bookmarkStart w:id="811" w:name="_Toc501625358"/>
      <w:bookmarkStart w:id="812" w:name="_Toc113455613"/>
      <w:r w:rsidRPr="00355750">
        <w:t>Generelt</w:t>
      </w:r>
      <w:bookmarkEnd w:id="807"/>
      <w:bookmarkEnd w:id="808"/>
      <w:bookmarkEnd w:id="809"/>
      <w:bookmarkEnd w:id="810"/>
      <w:bookmarkEnd w:id="811"/>
      <w:bookmarkEnd w:id="812"/>
    </w:p>
    <w:p w14:paraId="2CA5A687" w14:textId="6709EE38" w:rsidR="00CA206C" w:rsidRDefault="00355750" w:rsidP="00355750">
      <w:pPr>
        <w:spacing w:after="200"/>
        <w:rPr>
          <w:rFonts w:cs="Times New Roman"/>
          <w:szCs w:val="24"/>
        </w:rPr>
      </w:pPr>
      <w:r w:rsidRPr="00355750">
        <w:rPr>
          <w:rFonts w:cs="Times New Roman"/>
          <w:szCs w:val="24"/>
        </w:rPr>
        <w:t xml:space="preserve">Planlegging og forvaltning av arealer og andre naturressurser skal som et hovedprinsipp foregå etter bestemmelsene i plan- og bygningsloven. Dette framgår direkte av formålsbestemmelsen i </w:t>
      </w:r>
      <w:r w:rsidR="00CA206C">
        <w:rPr>
          <w:rFonts w:cs="Times New Roman"/>
          <w:szCs w:val="24"/>
        </w:rPr>
        <w:t>§ </w:t>
      </w:r>
      <w:r w:rsidR="00CA206C" w:rsidRPr="00355750">
        <w:rPr>
          <w:rFonts w:cs="Times New Roman"/>
          <w:szCs w:val="24"/>
        </w:rPr>
        <w:t>1</w:t>
      </w:r>
      <w:r w:rsidRPr="00355750">
        <w:rPr>
          <w:rFonts w:cs="Times New Roman"/>
          <w:szCs w:val="24"/>
        </w:rPr>
        <w:t xml:space="preserve">-1. Lovens plansystem skal både formelt og reelt fungere som en arena for samordning av sektorer og interesser, og statlige sektormyndigheter har plikt til å ta hensyn til arealplaner, vedtatt i </w:t>
      </w:r>
      <w:proofErr w:type="gramStart"/>
      <w:r w:rsidRPr="00355750">
        <w:rPr>
          <w:rFonts w:cs="Times New Roman"/>
          <w:szCs w:val="24"/>
        </w:rPr>
        <w:t>medhold av</w:t>
      </w:r>
      <w:proofErr w:type="gramEnd"/>
      <w:r w:rsidRPr="00355750">
        <w:rPr>
          <w:rFonts w:cs="Times New Roman"/>
          <w:szCs w:val="24"/>
        </w:rPr>
        <w:t xml:space="preserve"> plan- og bygningsloven, ved utøving av sektormyndighet.</w:t>
      </w:r>
    </w:p>
    <w:p w14:paraId="11C5956A" w14:textId="77777777" w:rsidR="00CA206C" w:rsidRDefault="00355750" w:rsidP="00355750">
      <w:pPr>
        <w:rPr>
          <w:rFonts w:cs="Times New Roman"/>
          <w:szCs w:val="24"/>
        </w:rPr>
      </w:pPr>
      <w:r w:rsidRPr="00355750">
        <w:rPr>
          <w:rFonts w:cs="Times New Roman"/>
          <w:szCs w:val="24"/>
        </w:rPr>
        <w:t>Beslutninger om arealdisponering og om bruk og vern av naturressurser skal i størst mulig utstrekning tas av lokalt, sektornøytralt og folkevalgt organ. En rekke sektorlover har imidlertid bestemmelser om disponering av arealer og naturressurser innenfor sine spesielle saksområder. Disse lovene håndheves for det meste av fagetater på ulike nivåer i forvaltningen. Sektorlovenes regler for behandling av slike saker avviker fra reglene om planlegging og enkeltsaksbehandling i plan- og bygningsloven, og graden av samordning med plan- og bygningslovens regler varierer.</w:t>
      </w:r>
    </w:p>
    <w:p w14:paraId="349B87C4" w14:textId="54B08A00" w:rsidR="00CA206C" w:rsidRDefault="00355750" w:rsidP="00355750">
      <w:pPr>
        <w:rPr>
          <w:rFonts w:cs="Times New Roman"/>
          <w:szCs w:val="24"/>
        </w:rPr>
      </w:pPr>
      <w:r w:rsidRPr="00355750">
        <w:rPr>
          <w:rFonts w:cs="Times New Roman"/>
          <w:szCs w:val="24"/>
        </w:rPr>
        <w:t>Sektorlovene har ulik kobling til plan- og bygningslovens plansystem. Veglova og jernbaneloven har f.eks. bestemmelser om at planlegging av tiltak som reguleres av sektorloven skal skje etter plan- og bygningsloven</w:t>
      </w:r>
      <w:r w:rsidR="00A45168">
        <w:rPr>
          <w:rFonts w:cs="Times New Roman"/>
          <w:szCs w:val="24"/>
        </w:rPr>
        <w:t xml:space="preserve">. </w:t>
      </w:r>
      <w:r w:rsidRPr="00355750">
        <w:rPr>
          <w:rFonts w:cs="Times New Roman"/>
          <w:szCs w:val="24"/>
        </w:rPr>
        <w:t>I forurensningsloven derimot fastslås det at sektorlovens regler for saksbehandling skal opprettholdes, men at planmyndigheten må samtykke i at saker ferdigbehandles etter sektorloven dersom de er i strid med plan etter plan- og bygningsloven. Det finnes også eksempler på at plan- og bygningsloven og sektorlover har mer likestilte beslutningssystemer, der et tiltak underlegges en grundig vurdering både etter vedkommende sektorlov og etter plan- og bygningsloven. I slike saker der sektorlov og plan- og bygningslov krever særskilt behandling, må siktemålet være å få parallellitet i behandlingen slik at man slipper separate og etterfølgende behandlinger. Det er også viktig at behandlingen av sektorlov og plan- og bygningslov skjer på en slik måte at rettsvirkningene av vedtak og plan blir i samsvar.</w:t>
      </w:r>
    </w:p>
    <w:p w14:paraId="1251C0D3" w14:textId="6401D028" w:rsidR="00355750" w:rsidRPr="00355750" w:rsidRDefault="00355750" w:rsidP="00FB6792">
      <w:pPr>
        <w:pStyle w:val="Overskrift2"/>
        <w:ind w:left="680" w:hanging="680"/>
      </w:pPr>
      <w:bookmarkStart w:id="813" w:name="_Toc498947895"/>
      <w:bookmarkStart w:id="814" w:name="_Toc499622860"/>
      <w:bookmarkStart w:id="815" w:name="_Toc499642753"/>
      <w:bookmarkStart w:id="816" w:name="_Toc500854982"/>
      <w:bookmarkStart w:id="817" w:name="_Toc501114710"/>
      <w:bookmarkStart w:id="818" w:name="_Toc501625359"/>
      <w:bookmarkStart w:id="819" w:name="_Toc113455614"/>
      <w:r w:rsidRPr="00355750">
        <w:t>Oversikt over sektorlover som berører plan- og bygningsloven</w:t>
      </w:r>
      <w:bookmarkEnd w:id="813"/>
      <w:bookmarkEnd w:id="814"/>
      <w:bookmarkEnd w:id="815"/>
      <w:bookmarkEnd w:id="816"/>
      <w:bookmarkEnd w:id="817"/>
      <w:bookmarkEnd w:id="818"/>
      <w:bookmarkEnd w:id="819"/>
    </w:p>
    <w:p w14:paraId="655F2C34" w14:textId="77777777" w:rsidR="00355750" w:rsidRPr="00355750" w:rsidRDefault="00355750" w:rsidP="00355750">
      <w:pPr>
        <w:rPr>
          <w:rFonts w:cs="Times New Roman"/>
          <w:szCs w:val="24"/>
        </w:rPr>
      </w:pPr>
      <w:r w:rsidRPr="00355750">
        <w:rPr>
          <w:rFonts w:cs="Times New Roman"/>
          <w:szCs w:val="24"/>
        </w:rPr>
        <w:t>Nedenfor følger en oversikt over de viktigste sektorlovene og deres bestemmelser om forholdet til plan- og bygningsloven.</w:t>
      </w:r>
    </w:p>
    <w:p w14:paraId="0F2FA0A8" w14:textId="4DB350A1" w:rsidR="00355750" w:rsidRPr="00355750" w:rsidRDefault="00355750" w:rsidP="00315CA2">
      <w:pPr>
        <w:pStyle w:val="Overskrift3"/>
      </w:pPr>
      <w:bookmarkStart w:id="820" w:name="_Toc498947896"/>
      <w:bookmarkStart w:id="821" w:name="_Toc499622861"/>
      <w:bookmarkStart w:id="822" w:name="_Toc499642754"/>
      <w:bookmarkStart w:id="823" w:name="_Toc500854983"/>
      <w:bookmarkStart w:id="824" w:name="_Toc501114711"/>
      <w:bookmarkStart w:id="825" w:name="_Toc501625360"/>
      <w:bookmarkStart w:id="826" w:name="_Toc113455615"/>
      <w:r w:rsidRPr="00355750">
        <w:t>Lov om produksjon, omforming, overføring, omsetning, fordeling og bruk av energi m.m. (</w:t>
      </w:r>
      <w:hyperlink r:id="rId225" w:history="1">
        <w:r w:rsidRPr="000A19AD">
          <w:rPr>
            <w:rStyle w:val="Hyperkobling"/>
          </w:rPr>
          <w:t>energiloven</w:t>
        </w:r>
      </w:hyperlink>
      <w:r w:rsidRPr="00355750">
        <w:t>)</w:t>
      </w:r>
      <w:bookmarkEnd w:id="820"/>
      <w:bookmarkEnd w:id="821"/>
      <w:bookmarkEnd w:id="822"/>
      <w:bookmarkEnd w:id="823"/>
      <w:bookmarkEnd w:id="824"/>
      <w:bookmarkEnd w:id="825"/>
      <w:bookmarkEnd w:id="826"/>
    </w:p>
    <w:p w14:paraId="610D14FA" w14:textId="1C7E5447" w:rsidR="00CA206C" w:rsidRDefault="00355750">
      <w:pPr>
        <w:rPr>
          <w:rFonts w:cs="Times New Roman"/>
        </w:rPr>
      </w:pPr>
      <w:r w:rsidRPr="006F62EB">
        <w:rPr>
          <w:rFonts w:cs="Times New Roman"/>
        </w:rPr>
        <w:t xml:space="preserve">Etter plan- og bygningsloven </w:t>
      </w:r>
      <w:r w:rsidR="00CA206C">
        <w:rPr>
          <w:rFonts w:cs="Times New Roman"/>
        </w:rPr>
        <w:t>§ </w:t>
      </w:r>
      <w:r w:rsidR="00CA206C" w:rsidRPr="00C878F6">
        <w:rPr>
          <w:rFonts w:cs="Times New Roman"/>
        </w:rPr>
        <w:t>1</w:t>
      </w:r>
      <w:r w:rsidRPr="00C878F6">
        <w:rPr>
          <w:rFonts w:cs="Times New Roman"/>
        </w:rPr>
        <w:t xml:space="preserve">-3 er rørledninger i sjø for transport av petroleum og anlegg for overføring eller omforming av elektrisk energi, som nevnt i </w:t>
      </w:r>
      <w:hyperlink r:id="rId226" w:history="1">
        <w:r w:rsidRPr="006F62EB">
          <w:rPr>
            <w:rFonts w:cs="Times New Roman"/>
            <w:color w:val="0000FF" w:themeColor="hyperlink"/>
            <w:u w:val="single"/>
          </w:rPr>
          <w:t xml:space="preserve">energiloven </w:t>
        </w:r>
        <w:r w:rsidR="00CA206C">
          <w:rPr>
            <w:rFonts w:cs="Times New Roman"/>
            <w:color w:val="0000FF" w:themeColor="hyperlink"/>
            <w:u w:val="single"/>
          </w:rPr>
          <w:t>§ </w:t>
        </w:r>
        <w:r w:rsidR="00CA206C" w:rsidRPr="00C878F6">
          <w:rPr>
            <w:rFonts w:cs="Times New Roman"/>
            <w:color w:val="0000FF" w:themeColor="hyperlink"/>
            <w:u w:val="single"/>
          </w:rPr>
          <w:t>3</w:t>
        </w:r>
        <w:r w:rsidRPr="00C878F6">
          <w:rPr>
            <w:rFonts w:cs="Times New Roman"/>
            <w:color w:val="0000FF" w:themeColor="hyperlink"/>
            <w:u w:val="single"/>
          </w:rPr>
          <w:t>-1 tredje ledd</w:t>
        </w:r>
      </w:hyperlink>
      <w:r w:rsidRPr="006F62EB">
        <w:rPr>
          <w:rFonts w:cs="Times New Roman"/>
        </w:rPr>
        <w:t>, unntatt fra plan- og bygningslovens plankrav. Følgen av dette er blant annet at kraftlinjeprosjekter kun trenger konsesjon etter energiloven, og kan bygges uavhengi</w:t>
      </w:r>
      <w:r w:rsidRPr="00C878F6">
        <w:rPr>
          <w:rFonts w:cs="Times New Roman"/>
        </w:rPr>
        <w:t>g av rettslig bindende arealplaner. Unntaket fra plan- og bygningsloven gjelder imidlertid ikke lovens kapittel 14 om konsekvensutredningsplikt for tiltak som kan få vesentlige miljø- og samfunnsvirkninger, og hensynet til gjeldende arealplaner og planbestemmelser vil utgjøre relevante hensyn ved energimyndighetenes konsesjonsbehandling. En av hovedbegrunnelsene for å vedta en særregulering for energitiltak i plan- og bygningsloven var at konsesjonsbehandlingen langt på vei ivaretar kravene til saksbehandling etter plan- og bygningsloven.</w:t>
      </w:r>
    </w:p>
    <w:p w14:paraId="1282270E" w14:textId="7D1C4E9C" w:rsidR="00355750" w:rsidRPr="003E2DF8" w:rsidRDefault="00355750" w:rsidP="003E2DF8">
      <w:pPr>
        <w:rPr>
          <w:rFonts w:cs="Times New Roman"/>
          <w:szCs w:val="24"/>
        </w:rPr>
      </w:pPr>
      <w:r w:rsidRPr="00355750">
        <w:t xml:space="preserve">For å unngå at kommunene trenerer eller stanser energitiltak som har fått konsesjon etter energiloven, er det innført en særbestemmelse i plan- og bygningsloven </w:t>
      </w:r>
      <w:r w:rsidR="00CA206C">
        <w:t>§ </w:t>
      </w:r>
      <w:r w:rsidR="00CA206C" w:rsidRPr="00355750">
        <w:t>6</w:t>
      </w:r>
      <w:r w:rsidRPr="00355750">
        <w:t xml:space="preserve">-4 om statlig arealplan. Ifølge bestemmelsens tredje ledd kan </w:t>
      </w:r>
      <w:r w:rsidR="00A905B3">
        <w:t>Olje- og energidepartementet</w:t>
      </w:r>
      <w:r w:rsidRPr="00355750">
        <w:t xml:space="preserve"> i den enkelte sak bestemme at en konsesjon etter energiloven eller vassdragslovgivningen uten videre skal ha virkning som statlig arealplan. Tilsvarende bestemmelse er også inntatt i energiloven </w:t>
      </w:r>
      <w:r w:rsidR="00CA206C">
        <w:t>§ </w:t>
      </w:r>
      <w:r w:rsidR="00CA206C" w:rsidRPr="00355750">
        <w:t>3</w:t>
      </w:r>
      <w:r w:rsidRPr="00355750">
        <w:t>-1 fjerde ledd. Det innebærer at konsesjonsvedtaket kan gis forrang foran eksisterende planer.</w:t>
      </w:r>
    </w:p>
    <w:p w14:paraId="3F103E21" w14:textId="77777777" w:rsidR="00CA206C" w:rsidRDefault="00355750" w:rsidP="00315CA2">
      <w:pPr>
        <w:pStyle w:val="Overskrift3"/>
        <w:rPr>
          <w:rFonts w:cs="Times New Roman"/>
          <w:lang w:val="nn-NO"/>
        </w:rPr>
      </w:pPr>
      <w:bookmarkStart w:id="827" w:name="_Toc498947897"/>
      <w:bookmarkStart w:id="828" w:name="_Toc499622862"/>
      <w:bookmarkStart w:id="829" w:name="_Toc499642755"/>
      <w:bookmarkStart w:id="830" w:name="_Toc500854984"/>
      <w:bookmarkStart w:id="831" w:name="_Toc501114712"/>
      <w:bookmarkStart w:id="832" w:name="_Toc501625361"/>
      <w:bookmarkStart w:id="833" w:name="_Toc113455616"/>
      <w:r w:rsidRPr="00355750">
        <w:rPr>
          <w:rFonts w:cs="Times New Roman"/>
          <w:lang w:val="nn-NO"/>
        </w:rPr>
        <w:t>Lov 21. juni 1963 nr. 23 om vegar (</w:t>
      </w:r>
      <w:hyperlink r:id="rId227" w:history="1">
        <w:r w:rsidRPr="00355750">
          <w:rPr>
            <w:rFonts w:cs="Times New Roman"/>
            <w:color w:val="0000FF" w:themeColor="hyperlink"/>
            <w:u w:val="single"/>
            <w:lang w:val="nn-NO"/>
          </w:rPr>
          <w:t>veglova</w:t>
        </w:r>
      </w:hyperlink>
      <w:r w:rsidRPr="00355750">
        <w:rPr>
          <w:rFonts w:cs="Times New Roman"/>
          <w:lang w:val="nn-NO"/>
        </w:rPr>
        <w:t>)</w:t>
      </w:r>
      <w:bookmarkEnd w:id="827"/>
      <w:bookmarkEnd w:id="828"/>
      <w:bookmarkEnd w:id="829"/>
      <w:bookmarkEnd w:id="830"/>
      <w:bookmarkEnd w:id="831"/>
      <w:bookmarkEnd w:id="832"/>
      <w:bookmarkEnd w:id="833"/>
    </w:p>
    <w:p w14:paraId="5830D338" w14:textId="51419234" w:rsidR="00355750" w:rsidRPr="00376C1C" w:rsidRDefault="00355750" w:rsidP="003E2DF8">
      <w:r w:rsidRPr="00355750">
        <w:rPr>
          <w:lang w:val="nn-NO"/>
        </w:rPr>
        <w:t xml:space="preserve">Lovens </w:t>
      </w:r>
      <w:r w:rsidR="00CA206C">
        <w:rPr>
          <w:lang w:val="nn-NO"/>
        </w:rPr>
        <w:t>§ </w:t>
      </w:r>
      <w:r w:rsidR="00CA206C" w:rsidRPr="00355750">
        <w:rPr>
          <w:lang w:val="nn-NO"/>
        </w:rPr>
        <w:t>1</w:t>
      </w:r>
      <w:r w:rsidRPr="00355750">
        <w:rPr>
          <w:lang w:val="nn-NO"/>
        </w:rPr>
        <w:t xml:space="preserve">2 </w:t>
      </w:r>
      <w:proofErr w:type="spellStart"/>
      <w:r w:rsidRPr="00355750">
        <w:rPr>
          <w:lang w:val="nn-NO"/>
        </w:rPr>
        <w:t>fastsetter</w:t>
      </w:r>
      <w:proofErr w:type="spellEnd"/>
      <w:r w:rsidRPr="00355750">
        <w:rPr>
          <w:lang w:val="nn-NO"/>
        </w:rPr>
        <w:t xml:space="preserve"> at planlegging av riksveg, fylkesveg og kommunal veg skal skje etter </w:t>
      </w:r>
      <w:r w:rsidRPr="00EA5690">
        <w:rPr>
          <w:lang w:val="nn-NO"/>
        </w:rPr>
        <w:t xml:space="preserve">reglene om planlegging i plan- og bygningsloven. </w:t>
      </w:r>
      <w:r w:rsidRPr="00376C1C">
        <w:t>Planlegging av veiprosjekter kan med en slik løsning skje på grunnlag av brede prosesser hvor alle berørte myndigheter vil ha rett og plikt til å delta.</w:t>
      </w:r>
    </w:p>
    <w:p w14:paraId="5A292E38" w14:textId="77777777" w:rsidR="00CA206C" w:rsidRDefault="00355750" w:rsidP="00315CA2">
      <w:pPr>
        <w:pStyle w:val="Overskrift3"/>
      </w:pPr>
      <w:bookmarkStart w:id="834" w:name="_Toc498947898"/>
      <w:bookmarkStart w:id="835" w:name="_Toc499622863"/>
      <w:bookmarkStart w:id="836" w:name="_Toc499642756"/>
      <w:bookmarkStart w:id="837" w:name="_Toc500854985"/>
      <w:bookmarkStart w:id="838" w:name="_Toc501114713"/>
      <w:bookmarkStart w:id="839" w:name="_Toc501625362"/>
      <w:bookmarkStart w:id="840" w:name="_Toc113455617"/>
      <w:r w:rsidRPr="00376C1C">
        <w:t>Lov av 13. mars 1981 nr. 6 om ver</w:t>
      </w:r>
      <w:r w:rsidR="003E2DF8" w:rsidRPr="00376C1C">
        <w:t xml:space="preserve">n mot forurensning og om avfall </w:t>
      </w:r>
      <w:r w:rsidRPr="00355750">
        <w:t>(</w:t>
      </w:r>
      <w:hyperlink r:id="rId228" w:history="1">
        <w:r w:rsidRPr="00355750">
          <w:rPr>
            <w:color w:val="0000FF" w:themeColor="hyperlink"/>
            <w:u w:val="single"/>
          </w:rPr>
          <w:t>forurensningsloven</w:t>
        </w:r>
      </w:hyperlink>
      <w:r w:rsidRPr="00355750">
        <w:t>)</w:t>
      </w:r>
      <w:bookmarkEnd w:id="834"/>
      <w:bookmarkEnd w:id="835"/>
      <w:bookmarkEnd w:id="836"/>
      <w:bookmarkEnd w:id="837"/>
      <w:bookmarkEnd w:id="838"/>
      <w:bookmarkEnd w:id="839"/>
      <w:bookmarkEnd w:id="840"/>
    </w:p>
    <w:p w14:paraId="1D307667" w14:textId="581A8022" w:rsidR="00CA206C" w:rsidRDefault="00355750" w:rsidP="003E2DF8">
      <w:r w:rsidRPr="00376C1C">
        <w:t xml:space="preserve">Lovens </w:t>
      </w:r>
      <w:r w:rsidR="00CA206C">
        <w:t>§ </w:t>
      </w:r>
      <w:r w:rsidR="00CA206C" w:rsidRPr="00376C1C">
        <w:t>1</w:t>
      </w:r>
      <w:r w:rsidRPr="00376C1C">
        <w:t>1 fjerde ledd an</w:t>
      </w:r>
      <w:r w:rsidR="008D064C">
        <w:t>dre</w:t>
      </w:r>
      <w:r w:rsidRPr="00376C1C">
        <w:t xml:space="preserve"> punktum fastsetter at hvis en virksomhet er i strid med endelige planer etter plan- og bygningsloven, skal forurensningsmyndigheten bare gi tillatelse etter forurensningsloven med samtykke fra planmyndigheten</w:t>
      </w:r>
      <w:r w:rsidR="00EE464D" w:rsidRPr="00376C1C">
        <w:t>.</w:t>
      </w:r>
    </w:p>
    <w:p w14:paraId="38D24E45" w14:textId="77777777" w:rsidR="00CA206C" w:rsidRDefault="00355750" w:rsidP="00315CA2">
      <w:pPr>
        <w:pStyle w:val="Overskrift3"/>
        <w:rPr>
          <w:rFonts w:cs="Times New Roman"/>
          <w:lang w:val="nn-NO"/>
        </w:rPr>
      </w:pPr>
      <w:bookmarkStart w:id="841" w:name="_Toc498947899"/>
      <w:bookmarkStart w:id="842" w:name="_Toc499622864"/>
      <w:bookmarkStart w:id="843" w:name="_Toc499642757"/>
      <w:bookmarkStart w:id="844" w:name="_Toc500854986"/>
      <w:bookmarkStart w:id="845" w:name="_Toc501114714"/>
      <w:bookmarkStart w:id="846" w:name="_Toc501625363"/>
      <w:bookmarkStart w:id="847" w:name="_Toc113455618"/>
      <w:r w:rsidRPr="00355750">
        <w:rPr>
          <w:rFonts w:cs="Times New Roman"/>
          <w:lang w:val="nn-NO"/>
        </w:rPr>
        <w:t>Lov 17. juni 2005 nr. 79 om akvakultur (</w:t>
      </w:r>
      <w:hyperlink r:id="rId229" w:history="1">
        <w:r w:rsidRPr="00355750">
          <w:rPr>
            <w:rFonts w:cs="Times New Roman"/>
            <w:color w:val="0000FF" w:themeColor="hyperlink"/>
            <w:u w:val="single"/>
            <w:lang w:val="nn-NO"/>
          </w:rPr>
          <w:t>akvakulturloven</w:t>
        </w:r>
      </w:hyperlink>
      <w:r w:rsidRPr="00355750">
        <w:rPr>
          <w:rFonts w:cs="Times New Roman"/>
          <w:lang w:val="nn-NO"/>
        </w:rPr>
        <w:t>)</w:t>
      </w:r>
      <w:bookmarkEnd w:id="841"/>
      <w:bookmarkEnd w:id="842"/>
      <w:bookmarkEnd w:id="843"/>
      <w:bookmarkEnd w:id="844"/>
      <w:bookmarkEnd w:id="845"/>
      <w:bookmarkEnd w:id="846"/>
      <w:bookmarkEnd w:id="847"/>
    </w:p>
    <w:p w14:paraId="533C0B82" w14:textId="358CE5F8" w:rsidR="00355750" w:rsidRPr="00355750" w:rsidRDefault="00355750" w:rsidP="00355750">
      <w:pPr>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1</w:t>
      </w:r>
      <w:r w:rsidRPr="00355750">
        <w:rPr>
          <w:rFonts w:cs="Times New Roman"/>
          <w:szCs w:val="24"/>
        </w:rPr>
        <w:t>5 første ledd bokstav a fastsetter at tillatelse til akvakultur ikke kan gis i strid med vedtatte arealplaner etter plan- og bygningsloven. I bestemmelsens an</w:t>
      </w:r>
      <w:r w:rsidR="008D064C">
        <w:rPr>
          <w:rFonts w:cs="Times New Roman"/>
          <w:szCs w:val="24"/>
        </w:rPr>
        <w:t>dre</w:t>
      </w:r>
      <w:r w:rsidRPr="00355750">
        <w:rPr>
          <w:rFonts w:cs="Times New Roman"/>
          <w:szCs w:val="24"/>
        </w:rPr>
        <w:t xml:space="preserve"> ledd fremgår det at tillatelse til akvakultur likevel kan gis dersom det foreligger samtykke fra vedkommende plan- eller vernemyndighet.</w:t>
      </w:r>
      <w:r w:rsidRPr="00CA206C">
        <w:rPr>
          <w:rStyle w:val="kursiv"/>
        </w:rPr>
        <w:t xml:space="preserve"> </w:t>
      </w:r>
      <w:r w:rsidRPr="00355750">
        <w:rPr>
          <w:rFonts w:cs="Times New Roman"/>
          <w:szCs w:val="24"/>
        </w:rPr>
        <w:t>Hensynet er å effektivisere saksbehandlingstiden for tiltakshaver.</w:t>
      </w:r>
    </w:p>
    <w:p w14:paraId="74187EFB" w14:textId="77777777" w:rsidR="00CA206C" w:rsidRDefault="00355750" w:rsidP="00315CA2">
      <w:pPr>
        <w:pStyle w:val="Overskrift3"/>
        <w:rPr>
          <w:lang w:val="nn-NO"/>
        </w:rPr>
      </w:pPr>
      <w:bookmarkStart w:id="848" w:name="_Toc498947900"/>
      <w:bookmarkStart w:id="849" w:name="_Toc499622865"/>
      <w:bookmarkStart w:id="850" w:name="_Toc499642758"/>
      <w:bookmarkStart w:id="851" w:name="_Toc500854987"/>
      <w:bookmarkStart w:id="852" w:name="_Toc501114715"/>
      <w:bookmarkStart w:id="853" w:name="_Toc501625364"/>
      <w:bookmarkStart w:id="854" w:name="_Toc113455619"/>
      <w:r w:rsidRPr="00355750">
        <w:rPr>
          <w:lang w:val="nn-NO"/>
        </w:rPr>
        <w:t xml:space="preserve">Lov av 9. juni 1978 nr. 50 om </w:t>
      </w:r>
      <w:proofErr w:type="spellStart"/>
      <w:r w:rsidRPr="00355750">
        <w:rPr>
          <w:lang w:val="nn-NO"/>
        </w:rPr>
        <w:t>kulturminner</w:t>
      </w:r>
      <w:proofErr w:type="spellEnd"/>
      <w:r w:rsidRPr="00355750">
        <w:rPr>
          <w:lang w:val="nn-NO"/>
        </w:rPr>
        <w:t xml:space="preserve"> (</w:t>
      </w:r>
      <w:proofErr w:type="spellStart"/>
      <w:r w:rsidR="00BC4FCF">
        <w:fldChar w:fldCharType="begin"/>
      </w:r>
      <w:r w:rsidR="00BC4FCF">
        <w:instrText xml:space="preserve"> HYPERLINK "https://lovdata.no/dokument/NL/lov/1978-06-09-50" </w:instrText>
      </w:r>
      <w:r w:rsidR="00BC4FCF">
        <w:fldChar w:fldCharType="separate"/>
      </w:r>
      <w:r w:rsidRPr="00355750">
        <w:rPr>
          <w:color w:val="0000FF" w:themeColor="hyperlink"/>
          <w:u w:val="single"/>
          <w:lang w:val="nn-NO"/>
        </w:rPr>
        <w:t>kulturminneloven</w:t>
      </w:r>
      <w:proofErr w:type="spellEnd"/>
      <w:r w:rsidR="00BC4FCF">
        <w:rPr>
          <w:color w:val="0000FF" w:themeColor="hyperlink"/>
          <w:u w:val="single"/>
          <w:lang w:val="nn-NO"/>
        </w:rPr>
        <w:fldChar w:fldCharType="end"/>
      </w:r>
      <w:r w:rsidRPr="00355750">
        <w:rPr>
          <w:lang w:val="nn-NO"/>
        </w:rPr>
        <w:t>)</w:t>
      </w:r>
      <w:bookmarkEnd w:id="848"/>
      <w:bookmarkEnd w:id="849"/>
      <w:bookmarkEnd w:id="850"/>
      <w:bookmarkEnd w:id="851"/>
      <w:bookmarkEnd w:id="852"/>
      <w:bookmarkEnd w:id="853"/>
      <w:bookmarkEnd w:id="854"/>
    </w:p>
    <w:p w14:paraId="2767AE10" w14:textId="3057E79C" w:rsidR="00355750" w:rsidRPr="00355750"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8</w:t>
      </w:r>
      <w:r w:rsidRPr="00355750">
        <w:rPr>
          <w:rFonts w:cs="Times New Roman"/>
          <w:szCs w:val="24"/>
        </w:rPr>
        <w:t xml:space="preserve"> fjerde ledd fastsetter at tillatelse i </w:t>
      </w:r>
      <w:proofErr w:type="gramStart"/>
      <w:r w:rsidRPr="00355750">
        <w:rPr>
          <w:rFonts w:cs="Times New Roman"/>
          <w:szCs w:val="24"/>
        </w:rPr>
        <w:t>medhold av</w:t>
      </w:r>
      <w:proofErr w:type="gramEnd"/>
      <w:r w:rsidRPr="00355750">
        <w:rPr>
          <w:rFonts w:cs="Times New Roman"/>
          <w:szCs w:val="24"/>
        </w:rPr>
        <w:t xml:space="preserve"> bestemmelsens første ledd ikke skal innhentes for bygge- og anleggstiltak som er i samsvar med reguleringsplan som er vedtatt etter kulturminnelovens ikrafttreden. Tilsvarende gjelder for områder som i kommuneplanens arealdel er utlagt til bebyggelse og anlegg, og der vedkommende myndighet etter loven har sagt seg enig i arealbruken.</w:t>
      </w:r>
      <w:r w:rsidRPr="00CA206C">
        <w:rPr>
          <w:rStyle w:val="kursiv"/>
        </w:rPr>
        <w:t xml:space="preserve"> </w:t>
      </w:r>
      <w:r w:rsidRPr="00355750">
        <w:rPr>
          <w:rFonts w:cs="Times New Roman"/>
          <w:szCs w:val="24"/>
        </w:rPr>
        <w:t>Unntakene innebærer at forholdet til automatisk fredete kulturminner avgjøres i forbindelse med kommunens planbehandling.</w:t>
      </w:r>
    </w:p>
    <w:p w14:paraId="3AD783B3" w14:textId="77777777" w:rsidR="00CA206C" w:rsidRDefault="00355750">
      <w:pPr>
        <w:pStyle w:val="Overskrift3"/>
        <w:rPr>
          <w:rFonts w:cs="Times New Roman"/>
          <w:lang w:val="nn-NO"/>
        </w:rPr>
      </w:pPr>
      <w:bookmarkStart w:id="855" w:name="_Toc498947901"/>
      <w:bookmarkStart w:id="856" w:name="_Toc499622866"/>
      <w:bookmarkStart w:id="857" w:name="_Toc499642759"/>
      <w:bookmarkStart w:id="858" w:name="_Toc500854988"/>
      <w:bookmarkStart w:id="859" w:name="_Toc501114716"/>
      <w:bookmarkStart w:id="860" w:name="_Toc501625365"/>
      <w:bookmarkStart w:id="861" w:name="_Toc113455620"/>
      <w:r w:rsidRPr="00355750">
        <w:rPr>
          <w:rFonts w:cs="Times New Roman"/>
          <w:lang w:val="nn-NO"/>
        </w:rPr>
        <w:t>Lov av 12. mai 1995 nr. 23 om jord (</w:t>
      </w:r>
      <w:hyperlink r:id="rId230" w:history="1">
        <w:r w:rsidRPr="00355750">
          <w:rPr>
            <w:rFonts w:cs="Times New Roman"/>
            <w:color w:val="0000FF" w:themeColor="hyperlink"/>
            <w:u w:val="single"/>
            <w:lang w:val="nn-NO"/>
          </w:rPr>
          <w:t>jordlova</w:t>
        </w:r>
      </w:hyperlink>
      <w:r w:rsidRPr="00355750">
        <w:rPr>
          <w:rFonts w:cs="Times New Roman"/>
          <w:lang w:val="nn-NO"/>
        </w:rPr>
        <w:t>)</w:t>
      </w:r>
      <w:bookmarkEnd w:id="855"/>
      <w:bookmarkEnd w:id="856"/>
      <w:bookmarkEnd w:id="857"/>
      <w:bookmarkEnd w:id="858"/>
      <w:bookmarkEnd w:id="859"/>
      <w:bookmarkEnd w:id="860"/>
      <w:bookmarkEnd w:id="861"/>
    </w:p>
    <w:p w14:paraId="7E5516F4" w14:textId="3FDCA1FC" w:rsidR="00355750" w:rsidRPr="00355750"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2</w:t>
      </w:r>
      <w:r w:rsidRPr="00355750">
        <w:rPr>
          <w:rFonts w:cs="Times New Roman"/>
          <w:szCs w:val="24"/>
        </w:rPr>
        <w:t xml:space="preserve"> første ledd fastsetter at bestemmelsene om omdisponering og deling (§</w:t>
      </w:r>
      <w:r w:rsidR="00CA206C">
        <w:rPr>
          <w:rFonts w:cs="Times New Roman"/>
          <w:szCs w:val="24"/>
        </w:rPr>
        <w:t>§ </w:t>
      </w:r>
      <w:r w:rsidR="00CA206C" w:rsidRPr="00355750">
        <w:rPr>
          <w:rFonts w:cs="Times New Roman"/>
          <w:szCs w:val="24"/>
        </w:rPr>
        <w:t>9</w:t>
      </w:r>
      <w:r w:rsidRPr="00355750">
        <w:rPr>
          <w:rFonts w:cs="Times New Roman"/>
          <w:szCs w:val="24"/>
        </w:rPr>
        <w:t xml:space="preserve"> og 12) ikke gjelder i områder som:</w:t>
      </w:r>
    </w:p>
    <w:p w14:paraId="6771344D" w14:textId="085ADB64" w:rsidR="00CA206C" w:rsidRDefault="00CA206C" w:rsidP="00315CA2">
      <w:pPr>
        <w:pStyle w:val="friliste"/>
      </w:pPr>
      <w:r>
        <w:t>«</w:t>
      </w:r>
      <w:r w:rsidR="00355750" w:rsidRPr="00355750">
        <w:t>a)</w:t>
      </w:r>
      <w:r>
        <w:tab/>
      </w:r>
      <w:r w:rsidR="00355750" w:rsidRPr="00355750">
        <w:t xml:space="preserve">I reguleringsplan er lagt ut til anna </w:t>
      </w:r>
      <w:proofErr w:type="spellStart"/>
      <w:r w:rsidR="00355750" w:rsidRPr="00355750">
        <w:t>føremål</w:t>
      </w:r>
      <w:proofErr w:type="spellEnd"/>
      <w:r w:rsidR="00355750" w:rsidRPr="00355750">
        <w:t xml:space="preserve"> enn landbruk eller hensynssone som med tilhørende bestemmelse fastlegger faresone, jf. plan- og bygningsloven </w:t>
      </w:r>
      <w:r>
        <w:t>§ </w:t>
      </w:r>
      <w:r w:rsidRPr="00355750">
        <w:t>1</w:t>
      </w:r>
      <w:r w:rsidR="00355750" w:rsidRPr="00355750">
        <w:t>2-6.</w:t>
      </w:r>
    </w:p>
    <w:p w14:paraId="2D8913FD" w14:textId="77777777" w:rsidR="00CA206C" w:rsidRDefault="00355750" w:rsidP="00315CA2">
      <w:pPr>
        <w:pStyle w:val="friliste"/>
      </w:pPr>
      <w:r w:rsidRPr="00355750">
        <w:t>b)</w:t>
      </w:r>
      <w:r w:rsidR="00CA206C">
        <w:tab/>
      </w:r>
      <w:r w:rsidRPr="00355750">
        <w:t xml:space="preserve">I </w:t>
      </w:r>
      <w:proofErr w:type="spellStart"/>
      <w:r w:rsidRPr="00355750">
        <w:t>bindande</w:t>
      </w:r>
      <w:proofErr w:type="spellEnd"/>
      <w:r w:rsidRPr="00355750">
        <w:t xml:space="preserve"> arealdel av kommuneplan er lagt ut til</w:t>
      </w:r>
    </w:p>
    <w:p w14:paraId="23DD7453" w14:textId="77777777" w:rsidR="00CA206C" w:rsidRDefault="00355750" w:rsidP="00315CA2">
      <w:pPr>
        <w:pStyle w:val="friliste2"/>
      </w:pPr>
      <w:r w:rsidRPr="00355750">
        <w:t>1.</w:t>
      </w:r>
      <w:r w:rsidR="00CA206C">
        <w:tab/>
      </w:r>
      <w:r w:rsidRPr="00355750">
        <w:t>bebyggelse og anlegg, eller</w:t>
      </w:r>
    </w:p>
    <w:p w14:paraId="7400B6F8" w14:textId="256EB76F" w:rsidR="008529BC" w:rsidRDefault="00355750" w:rsidP="00315CA2">
      <w:pPr>
        <w:pStyle w:val="friliste2"/>
      </w:pPr>
      <w:r w:rsidRPr="00355750">
        <w:t>2.</w:t>
      </w:r>
      <w:r w:rsidR="00CA206C">
        <w:tab/>
      </w:r>
      <w:r w:rsidRPr="00355750">
        <w:t xml:space="preserve">landbruks-, natur- og friluftsområde samt reindrift der grunnutnyttinga er i samsvar med føresegner om </w:t>
      </w:r>
      <w:proofErr w:type="spellStart"/>
      <w:r w:rsidRPr="00355750">
        <w:t>spreidd</w:t>
      </w:r>
      <w:proofErr w:type="spellEnd"/>
      <w:r w:rsidRPr="00355750">
        <w:t xml:space="preserve"> utbygging som krev at det ligg føre reguleringsplan før deling og utbygging kan skje.</w:t>
      </w:r>
      <w:r w:rsidR="00CA206C">
        <w:t>»</w:t>
      </w:r>
    </w:p>
    <w:p w14:paraId="63EB26EA" w14:textId="77777777" w:rsidR="00CA206C" w:rsidRDefault="00355750" w:rsidP="00315CA2">
      <w:pPr>
        <w:pStyle w:val="Overskrift3"/>
        <w:rPr>
          <w:rFonts w:cs="Times New Roman"/>
          <w:lang w:val="nn-NO"/>
        </w:rPr>
      </w:pPr>
      <w:bookmarkStart w:id="862" w:name="_Toc498947902"/>
      <w:bookmarkStart w:id="863" w:name="_Toc499622867"/>
      <w:bookmarkStart w:id="864" w:name="_Toc499642760"/>
      <w:bookmarkStart w:id="865" w:name="_Toc500854989"/>
      <w:bookmarkStart w:id="866" w:name="_Toc501114717"/>
      <w:bookmarkStart w:id="867" w:name="_Toc501625366"/>
      <w:bookmarkStart w:id="868" w:name="_Toc113455621"/>
      <w:r w:rsidRPr="00355750">
        <w:rPr>
          <w:rFonts w:cs="Times New Roman"/>
          <w:lang w:val="nn-NO"/>
        </w:rPr>
        <w:t>Lov av 19. juni 2009 nr. 100 (</w:t>
      </w:r>
      <w:proofErr w:type="spellStart"/>
      <w:r w:rsidR="00BC4FCF">
        <w:fldChar w:fldCharType="begin"/>
      </w:r>
      <w:r w:rsidR="00BC4FCF">
        <w:instrText xml:space="preserve"> HYPERLINK "https://lovdata.no/dokument/NL/lov/2009-06-19-100" </w:instrText>
      </w:r>
      <w:r w:rsidR="00BC4FCF">
        <w:fldChar w:fldCharType="separate"/>
      </w:r>
      <w:r w:rsidRPr="00355750">
        <w:rPr>
          <w:rFonts w:cs="Times New Roman"/>
          <w:color w:val="0000FF" w:themeColor="hyperlink"/>
          <w:u w:val="single"/>
          <w:lang w:val="nn-NO"/>
        </w:rPr>
        <w:t>naturmangfoldloven</w:t>
      </w:r>
      <w:proofErr w:type="spellEnd"/>
      <w:r w:rsidR="00BC4FCF">
        <w:rPr>
          <w:rFonts w:cs="Times New Roman"/>
          <w:color w:val="0000FF" w:themeColor="hyperlink"/>
          <w:u w:val="single"/>
          <w:lang w:val="nn-NO"/>
        </w:rPr>
        <w:fldChar w:fldCharType="end"/>
      </w:r>
      <w:r w:rsidRPr="00355750">
        <w:rPr>
          <w:rFonts w:cs="Times New Roman"/>
          <w:lang w:val="nn-NO"/>
        </w:rPr>
        <w:t>)</w:t>
      </w:r>
      <w:bookmarkEnd w:id="862"/>
      <w:bookmarkEnd w:id="863"/>
      <w:bookmarkEnd w:id="864"/>
      <w:bookmarkEnd w:id="865"/>
      <w:bookmarkEnd w:id="866"/>
      <w:bookmarkEnd w:id="867"/>
      <w:bookmarkEnd w:id="868"/>
    </w:p>
    <w:p w14:paraId="03F163A1" w14:textId="0911B53F" w:rsidR="00CA206C" w:rsidRDefault="00355750" w:rsidP="00355750">
      <w:pPr>
        <w:spacing w:after="200"/>
        <w:rPr>
          <w:rFonts w:cs="Open Sans"/>
          <w:szCs w:val="24"/>
        </w:rPr>
      </w:pPr>
      <w:r w:rsidRPr="00355750">
        <w:rPr>
          <w:rFonts w:cs="Times New Roman"/>
          <w:szCs w:val="24"/>
        </w:rPr>
        <w:t xml:space="preserve">I henhold til </w:t>
      </w:r>
      <w:r w:rsidR="00CA206C">
        <w:rPr>
          <w:rFonts w:cs="Times New Roman"/>
          <w:szCs w:val="24"/>
        </w:rPr>
        <w:t>§ </w:t>
      </w:r>
      <w:r w:rsidR="00CA206C" w:rsidRPr="00355750">
        <w:rPr>
          <w:rFonts w:cs="Times New Roman"/>
          <w:szCs w:val="24"/>
        </w:rPr>
        <w:t>5</w:t>
      </w:r>
      <w:r w:rsidRPr="00355750">
        <w:rPr>
          <w:rFonts w:cs="Times New Roman"/>
          <w:szCs w:val="24"/>
        </w:rPr>
        <w:t xml:space="preserve">3 første ledd er kommunen forpliktet til å ta spesielt hensyn til utvalgte naturtyper i sin planlegging. Lovens </w:t>
      </w:r>
      <w:r w:rsidR="00CA206C">
        <w:rPr>
          <w:rFonts w:cs="Times New Roman"/>
          <w:szCs w:val="24"/>
        </w:rPr>
        <w:t>§ </w:t>
      </w:r>
      <w:r w:rsidR="00CA206C" w:rsidRPr="00355750">
        <w:rPr>
          <w:rFonts w:cs="Times New Roman"/>
          <w:szCs w:val="24"/>
        </w:rPr>
        <w:t>5</w:t>
      </w:r>
      <w:r w:rsidRPr="00355750">
        <w:rPr>
          <w:rFonts w:cs="Times New Roman"/>
          <w:szCs w:val="24"/>
        </w:rPr>
        <w:t xml:space="preserve">3 fjerde ledd fastsetter at rettslig bindende plan etter plan- og bygningsloven som avklarer arealbruken for en forekomst av en utvalgt naturtype, og som er vedtatt etter at forskrift etter </w:t>
      </w:r>
      <w:r w:rsidR="00CA206C">
        <w:rPr>
          <w:rFonts w:cs="Times New Roman"/>
          <w:szCs w:val="24"/>
        </w:rPr>
        <w:t>§ </w:t>
      </w:r>
      <w:r w:rsidR="00CA206C" w:rsidRPr="00355750">
        <w:rPr>
          <w:rFonts w:cs="Times New Roman"/>
          <w:szCs w:val="24"/>
        </w:rPr>
        <w:t>5</w:t>
      </w:r>
      <w:r w:rsidRPr="00355750">
        <w:rPr>
          <w:rFonts w:cs="Times New Roman"/>
          <w:szCs w:val="24"/>
        </w:rPr>
        <w:t>2 er gitt, går foran reglene i bestemmelsens første til tredje ledd. I tillegg kommer prinsippene for offentlig beslutningstaking i §</w:t>
      </w:r>
      <w:r w:rsidR="00CA206C">
        <w:rPr>
          <w:rFonts w:cs="Times New Roman"/>
          <w:szCs w:val="24"/>
        </w:rPr>
        <w:t>§ </w:t>
      </w:r>
      <w:r w:rsidR="00CA206C" w:rsidRPr="00355750">
        <w:rPr>
          <w:rFonts w:cs="Times New Roman"/>
          <w:szCs w:val="24"/>
        </w:rPr>
        <w:t>8</w:t>
      </w:r>
      <w:r w:rsidRPr="00355750">
        <w:rPr>
          <w:rFonts w:cs="Times New Roman"/>
          <w:szCs w:val="24"/>
        </w:rPr>
        <w:t xml:space="preserve"> til 12 som skal legges til grunn som retningslinjer ved utøving av offentlig myndighet.</w:t>
      </w:r>
      <w:r w:rsidRPr="00355750">
        <w:rPr>
          <w:rFonts w:cs="Open Sans"/>
          <w:szCs w:val="24"/>
        </w:rPr>
        <w:t xml:space="preserve"> Manglende bruk av prinsippene kan føre til at vedtak blir ugyldige. Følgende prinsipper skal legges til grunn:</w:t>
      </w:r>
    </w:p>
    <w:p w14:paraId="18407166" w14:textId="2B2B1226" w:rsidR="00CA206C" w:rsidRDefault="00C45505" w:rsidP="00315CA2">
      <w:pPr>
        <w:pStyle w:val="Listebombe"/>
      </w:pPr>
      <w:r>
        <w:t>P</w:t>
      </w:r>
      <w:r w:rsidR="00355750" w:rsidRPr="00355750">
        <w:t>rinsippet om at all forvaltning av natur skal være kunnskapsbasert</w:t>
      </w:r>
      <w:r>
        <w:t>.</w:t>
      </w:r>
    </w:p>
    <w:p w14:paraId="0C0F31AC" w14:textId="50C48AEE" w:rsidR="00CA206C" w:rsidRDefault="00C45505" w:rsidP="00315CA2">
      <w:pPr>
        <w:pStyle w:val="Listebombe"/>
      </w:pPr>
      <w:r>
        <w:t>F</w:t>
      </w:r>
      <w:r w:rsidR="00355750" w:rsidRPr="00355750">
        <w:t>øre-var-prinsippet gjelder når det skal tas en beslutning uten av det finnes tilstrekkelig kunnskap om virkningene for naturmiljøet</w:t>
      </w:r>
      <w:r>
        <w:t>.</w:t>
      </w:r>
    </w:p>
    <w:p w14:paraId="6CBA9759" w14:textId="2CE9A276" w:rsidR="00CA206C" w:rsidRDefault="00C45505" w:rsidP="00315CA2">
      <w:pPr>
        <w:pStyle w:val="Listebombe"/>
      </w:pPr>
      <w:r>
        <w:t>P</w:t>
      </w:r>
      <w:r w:rsidR="00355750" w:rsidRPr="00355750">
        <w:t>rinsippet om at samlet belastning over tid må vurderes</w:t>
      </w:r>
      <w:r>
        <w:t>.</w:t>
      </w:r>
    </w:p>
    <w:p w14:paraId="21339767" w14:textId="1840908C" w:rsidR="00CA206C" w:rsidRDefault="00C45505" w:rsidP="00315CA2">
      <w:pPr>
        <w:pStyle w:val="Listebombe"/>
      </w:pPr>
      <w:r>
        <w:t>P</w:t>
      </w:r>
      <w:r w:rsidR="00355750" w:rsidRPr="00355750">
        <w:t>rinsippet om at kostnadene ved miljøforringelse skal bæres av tiltakshaver</w:t>
      </w:r>
      <w:r>
        <w:t>.</w:t>
      </w:r>
    </w:p>
    <w:p w14:paraId="76E53885" w14:textId="1A1FA6F2" w:rsidR="00CA206C" w:rsidRDefault="00C45505" w:rsidP="00315CA2">
      <w:pPr>
        <w:pStyle w:val="Listebombe"/>
      </w:pPr>
      <w:r>
        <w:t>P</w:t>
      </w:r>
      <w:r w:rsidR="00355750" w:rsidRPr="00355750">
        <w:t>rinsippet om at det skal velges teknikker, driftsmetoder og lokalisering som gir det beste samfunnsmessige resultatet.</w:t>
      </w:r>
    </w:p>
    <w:p w14:paraId="02808D00" w14:textId="77777777" w:rsidR="00CA206C" w:rsidRDefault="00355750" w:rsidP="00315CA2">
      <w:pPr>
        <w:pStyle w:val="Overskrift3"/>
        <w:rPr>
          <w:rFonts w:cs="Times New Roman"/>
          <w:lang w:val="nn-NO"/>
        </w:rPr>
      </w:pPr>
      <w:bookmarkStart w:id="869" w:name="_Toc498947903"/>
      <w:bookmarkStart w:id="870" w:name="_Toc499622868"/>
      <w:bookmarkStart w:id="871" w:name="_Toc499642761"/>
      <w:bookmarkStart w:id="872" w:name="_Toc500854990"/>
      <w:bookmarkStart w:id="873" w:name="_Toc501114718"/>
      <w:bookmarkStart w:id="874" w:name="_Toc501625367"/>
      <w:bookmarkStart w:id="875" w:name="_Toc113455622"/>
      <w:r w:rsidRPr="00355750">
        <w:rPr>
          <w:rFonts w:cs="Times New Roman"/>
          <w:lang w:val="nn-NO"/>
        </w:rPr>
        <w:t>Lov av 19. juni 2009 nr. 101 (</w:t>
      </w:r>
      <w:hyperlink r:id="rId231" w:history="1">
        <w:r w:rsidRPr="00355750">
          <w:rPr>
            <w:rFonts w:cs="Times New Roman"/>
            <w:color w:val="0000FF" w:themeColor="hyperlink"/>
            <w:u w:val="single"/>
            <w:lang w:val="nn-NO"/>
          </w:rPr>
          <w:t>mineralloven</w:t>
        </w:r>
      </w:hyperlink>
      <w:r w:rsidRPr="00355750">
        <w:rPr>
          <w:rFonts w:cs="Times New Roman"/>
          <w:lang w:val="nn-NO"/>
        </w:rPr>
        <w:t>)</w:t>
      </w:r>
      <w:bookmarkEnd w:id="869"/>
      <w:bookmarkEnd w:id="870"/>
      <w:bookmarkEnd w:id="871"/>
      <w:bookmarkEnd w:id="872"/>
      <w:bookmarkEnd w:id="873"/>
      <w:bookmarkEnd w:id="874"/>
      <w:bookmarkEnd w:id="875"/>
    </w:p>
    <w:p w14:paraId="613F2E0C" w14:textId="3D32D206" w:rsidR="00CA206C"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5</w:t>
      </w:r>
      <w:r w:rsidRPr="00355750">
        <w:rPr>
          <w:rFonts w:cs="Times New Roman"/>
          <w:szCs w:val="24"/>
        </w:rPr>
        <w:t xml:space="preserve"> fastsetter at tillatelse etter loven ikke erstatter krav om tillatelse, godkjenning, arealplan etter annen lovgivning. Leting, undersøkelse, utvinning og drift på mineralske forekomster kan bare utøves innenfor de begrensninger som følger av mineralloven og annen lovgivning, herunder plan- og bygningsloven.</w:t>
      </w:r>
    </w:p>
    <w:p w14:paraId="15C6A5FE" w14:textId="77777777" w:rsidR="00CA206C" w:rsidRDefault="00355750" w:rsidP="00315CA2">
      <w:pPr>
        <w:pStyle w:val="Overskrift3"/>
      </w:pPr>
      <w:bookmarkStart w:id="876" w:name="_Toc498947904"/>
      <w:bookmarkStart w:id="877" w:name="_Toc499622869"/>
      <w:bookmarkStart w:id="878" w:name="_Toc499642762"/>
      <w:bookmarkStart w:id="879" w:name="_Toc500854991"/>
      <w:bookmarkStart w:id="880" w:name="_Toc501114719"/>
      <w:bookmarkStart w:id="881" w:name="_Toc501625368"/>
      <w:bookmarkStart w:id="882" w:name="_Toc113455623"/>
      <w:r w:rsidRPr="00355750">
        <w:t>Lov av 24. november 2000 nr. 82 om vassdrag og grunnvann (</w:t>
      </w:r>
      <w:hyperlink r:id="rId232" w:history="1">
        <w:r w:rsidRPr="00355750">
          <w:rPr>
            <w:color w:val="0000FF" w:themeColor="hyperlink"/>
            <w:u w:val="single"/>
          </w:rPr>
          <w:t>vannressursloven</w:t>
        </w:r>
      </w:hyperlink>
      <w:r w:rsidRPr="00355750">
        <w:t>)</w:t>
      </w:r>
      <w:bookmarkEnd w:id="876"/>
      <w:bookmarkEnd w:id="877"/>
      <w:bookmarkEnd w:id="878"/>
      <w:bookmarkEnd w:id="879"/>
      <w:bookmarkEnd w:id="880"/>
      <w:bookmarkEnd w:id="881"/>
      <w:bookmarkEnd w:id="882"/>
    </w:p>
    <w:p w14:paraId="21EE947F" w14:textId="6B55D6FD" w:rsidR="00355750" w:rsidRPr="00C878F6" w:rsidRDefault="00355750" w:rsidP="00C878F6">
      <w:pPr>
        <w:shd w:val="clear" w:color="auto" w:fill="FFFFFF" w:themeFill="background1"/>
        <w:spacing w:after="158"/>
        <w:rPr>
          <w:rFonts w:cs="Times New Roman"/>
          <w:color w:val="333333"/>
        </w:rPr>
      </w:pPr>
      <w:r w:rsidRPr="006F62EB">
        <w:rPr>
          <w:rFonts w:cs="Times New Roman"/>
        </w:rPr>
        <w:t xml:space="preserve">Lovens </w:t>
      </w:r>
      <w:r w:rsidR="00CA206C">
        <w:rPr>
          <w:rFonts w:cs="Times New Roman"/>
        </w:rPr>
        <w:t>§ </w:t>
      </w:r>
      <w:r w:rsidR="00CA206C" w:rsidRPr="00C878F6">
        <w:rPr>
          <w:rFonts w:cs="Times New Roman"/>
        </w:rPr>
        <w:t>2</w:t>
      </w:r>
      <w:r w:rsidRPr="00C878F6">
        <w:rPr>
          <w:rFonts w:cs="Times New Roman"/>
        </w:rPr>
        <w:t xml:space="preserve">2 tredje ledd fastsetter at samlet planlegging av ulike tiltak innen et vassdrag fortrinnsvis bør skje etter reglene i plan- og bygningsloven. </w:t>
      </w:r>
      <w:r w:rsidR="00CA206C">
        <w:rPr>
          <w:rFonts w:cs="Times New Roman"/>
        </w:rPr>
        <w:t>§ </w:t>
      </w:r>
      <w:r w:rsidR="00CA206C" w:rsidRPr="00C878F6">
        <w:rPr>
          <w:rFonts w:cs="Times New Roman"/>
        </w:rPr>
        <w:t>2</w:t>
      </w:r>
      <w:r w:rsidRPr="00C878F6">
        <w:rPr>
          <w:rFonts w:cs="Times New Roman"/>
        </w:rPr>
        <w:t>0 fastslår at vassdragsmyndigheten i forskrift kan fastsette at det ikke trengs konsesjon for tiltak som er tillatt i reguleringsplan etter plan- og bygningsloven</w:t>
      </w:r>
    </w:p>
    <w:p w14:paraId="62D909F6" w14:textId="77777777" w:rsidR="00CA206C" w:rsidRDefault="00355750" w:rsidP="00FB6792">
      <w:pPr>
        <w:pStyle w:val="Overskrift3"/>
        <w:ind w:left="851" w:hanging="851"/>
      </w:pPr>
      <w:bookmarkStart w:id="883" w:name="_Toc498947905"/>
      <w:bookmarkStart w:id="884" w:name="_Toc499622870"/>
      <w:bookmarkStart w:id="885" w:name="_Toc499642763"/>
      <w:bookmarkStart w:id="886" w:name="_Toc500854992"/>
      <w:bookmarkStart w:id="887" w:name="_Toc501114720"/>
      <w:bookmarkStart w:id="888" w:name="_Toc501625369"/>
      <w:bookmarkStart w:id="889" w:name="_Toc113455624"/>
      <w:r w:rsidRPr="00355750">
        <w:t>Lov av 14. desember 1917 nr. 17 om vassdragsreguleringer (</w:t>
      </w:r>
      <w:hyperlink r:id="rId233" w:history="1">
        <w:r w:rsidRPr="00355750">
          <w:rPr>
            <w:color w:val="0000FF" w:themeColor="hyperlink"/>
            <w:u w:val="single"/>
          </w:rPr>
          <w:t>vassdragsreguleringsloven</w:t>
        </w:r>
      </w:hyperlink>
      <w:r w:rsidRPr="00355750">
        <w:t>)</w:t>
      </w:r>
      <w:bookmarkEnd w:id="883"/>
      <w:bookmarkEnd w:id="884"/>
      <w:bookmarkEnd w:id="885"/>
      <w:bookmarkEnd w:id="886"/>
      <w:bookmarkEnd w:id="887"/>
      <w:bookmarkEnd w:id="888"/>
      <w:bookmarkEnd w:id="889"/>
    </w:p>
    <w:p w14:paraId="605F4C0F" w14:textId="30B50227" w:rsidR="00355750" w:rsidRPr="00355750"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2</w:t>
      </w:r>
      <w:r w:rsidRPr="00355750">
        <w:rPr>
          <w:rFonts w:cs="Times New Roman"/>
          <w:szCs w:val="24"/>
        </w:rPr>
        <w:t xml:space="preserve"> fjerde ledd fastsetter at konsesjon etter bestemmelsens første ledd ikke kan erstattes av rettslig bindende planer etter plan- og bygningsloven. Det framgår av bestemmelsens femte ledd at departementet kan bestemme at ethvert kraftproduksjonsanlegg med endelig konsesjon etter loven uten videre skal ha virkning som statlig arealplan etter plan- og bygningsloven </w:t>
      </w:r>
      <w:r w:rsidR="00CA206C">
        <w:rPr>
          <w:rFonts w:cs="Times New Roman"/>
          <w:szCs w:val="24"/>
        </w:rPr>
        <w:t>§ </w:t>
      </w:r>
      <w:r w:rsidR="00CA206C" w:rsidRPr="00355750">
        <w:rPr>
          <w:rFonts w:cs="Times New Roman"/>
          <w:szCs w:val="24"/>
        </w:rPr>
        <w:t>6</w:t>
      </w:r>
      <w:r w:rsidRPr="00355750">
        <w:rPr>
          <w:rFonts w:cs="Times New Roman"/>
          <w:szCs w:val="24"/>
        </w:rPr>
        <w:t>-4.</w:t>
      </w:r>
    </w:p>
    <w:p w14:paraId="6F271A2F" w14:textId="77777777" w:rsidR="00CA206C" w:rsidRDefault="00355750" w:rsidP="00FB6792">
      <w:pPr>
        <w:pStyle w:val="Overskrift3"/>
        <w:ind w:left="851" w:hanging="851"/>
      </w:pPr>
      <w:bookmarkStart w:id="890" w:name="_Toc498947906"/>
      <w:bookmarkStart w:id="891" w:name="_Toc499622871"/>
      <w:bookmarkStart w:id="892" w:name="_Toc499642764"/>
      <w:bookmarkStart w:id="893" w:name="_Toc500854993"/>
      <w:bookmarkStart w:id="894" w:name="_Toc501114721"/>
      <w:bookmarkStart w:id="895" w:name="_Toc501625370"/>
      <w:bookmarkStart w:id="896" w:name="_Toc113455625"/>
      <w:r w:rsidRPr="00355750">
        <w:t>Lov av 11</w:t>
      </w:r>
      <w:r w:rsidR="00711376">
        <w:t>.</w:t>
      </w:r>
      <w:r w:rsidRPr="00355750">
        <w:t xml:space="preserve"> juni 1993 nr. 100 om anlegg og drift av jernbane, herunder sporveier, tunnelbane og forstadsbane m.m. (</w:t>
      </w:r>
      <w:hyperlink r:id="rId234" w:history="1">
        <w:r w:rsidRPr="00355750">
          <w:rPr>
            <w:color w:val="0000FF" w:themeColor="hyperlink"/>
            <w:u w:val="single"/>
          </w:rPr>
          <w:t>jernbaneloven</w:t>
        </w:r>
      </w:hyperlink>
      <w:r w:rsidRPr="00355750">
        <w:t>)</w:t>
      </w:r>
      <w:bookmarkEnd w:id="890"/>
      <w:bookmarkEnd w:id="891"/>
      <w:bookmarkEnd w:id="892"/>
      <w:bookmarkEnd w:id="893"/>
      <w:bookmarkEnd w:id="894"/>
      <w:bookmarkEnd w:id="895"/>
      <w:bookmarkEnd w:id="896"/>
    </w:p>
    <w:p w14:paraId="7514DC78" w14:textId="309CADA3" w:rsidR="00CA206C"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4</w:t>
      </w:r>
      <w:r w:rsidRPr="00355750">
        <w:rPr>
          <w:rFonts w:cs="Times New Roman"/>
          <w:szCs w:val="24"/>
        </w:rPr>
        <w:t xml:space="preserve"> fastlegger at planlegging og anlegg av kjørevei skal følge fastsatte forskrifter om kjøreveiens tekniske utforming for å ivareta hensynet til en sikker og hensiktsmessig trafikkavvikling, men skal </w:t>
      </w:r>
      <w:proofErr w:type="gramStart"/>
      <w:r w:rsidRPr="00355750">
        <w:rPr>
          <w:rFonts w:cs="Times New Roman"/>
          <w:szCs w:val="24"/>
        </w:rPr>
        <w:t>for øvrig</w:t>
      </w:r>
      <w:proofErr w:type="gramEnd"/>
      <w:r w:rsidRPr="00355750">
        <w:rPr>
          <w:rFonts w:cs="Times New Roman"/>
          <w:szCs w:val="24"/>
        </w:rPr>
        <w:t xml:space="preserve"> skje etter plan- og bygningsloven. Jernbanelovens </w:t>
      </w:r>
      <w:r w:rsidR="00CA206C">
        <w:rPr>
          <w:rFonts w:cs="Times New Roman"/>
          <w:szCs w:val="24"/>
        </w:rPr>
        <w:t>§ </w:t>
      </w:r>
      <w:r w:rsidR="00CA206C" w:rsidRPr="00355750">
        <w:rPr>
          <w:rFonts w:cs="Times New Roman"/>
          <w:szCs w:val="24"/>
        </w:rPr>
        <w:t>1</w:t>
      </w:r>
      <w:r w:rsidRPr="00355750">
        <w:rPr>
          <w:rFonts w:cs="Times New Roman"/>
          <w:szCs w:val="24"/>
        </w:rPr>
        <w:t>0 fastsetter at det er forbudt uten etter avtale med kjøreveiens eier å oppføre bygning eller annen installasjon, foreta utgraving eller oppfylling innen 30 meter regnet fra nærmeste spors midtlinje. Dette gjelder også dersom det foreligger reguleringsplan med annen byggegrense. I slike tilfeller skal det gis tillatelse hvis det ikke foreligger særlige grunner for avslag.</w:t>
      </w:r>
    </w:p>
    <w:p w14:paraId="1F7C0204" w14:textId="77777777" w:rsidR="00CA206C" w:rsidRDefault="00355750" w:rsidP="00FB6792">
      <w:pPr>
        <w:pStyle w:val="Overskrift3"/>
        <w:ind w:left="851" w:hanging="851"/>
      </w:pPr>
      <w:bookmarkStart w:id="897" w:name="_Toc498947907"/>
      <w:bookmarkStart w:id="898" w:name="_Toc499622872"/>
      <w:bookmarkStart w:id="899" w:name="_Toc499642765"/>
      <w:bookmarkStart w:id="900" w:name="_Toc500854994"/>
      <w:bookmarkStart w:id="901" w:name="_Toc501114722"/>
      <w:bookmarkStart w:id="902" w:name="_Toc501625371"/>
      <w:bookmarkStart w:id="903" w:name="_Toc113455626"/>
      <w:r w:rsidRPr="00355750">
        <w:t>Lov av 28. november 2003 nr. 98 om konsesjon ved erverv av fast eiendom (</w:t>
      </w:r>
      <w:hyperlink r:id="rId235" w:history="1">
        <w:r w:rsidRPr="00355750">
          <w:rPr>
            <w:color w:val="0000FF" w:themeColor="hyperlink"/>
            <w:u w:val="single"/>
          </w:rPr>
          <w:t>konsesjonsloven</w:t>
        </w:r>
      </w:hyperlink>
      <w:r w:rsidRPr="00355750">
        <w:t>)</w:t>
      </w:r>
      <w:bookmarkEnd w:id="897"/>
      <w:bookmarkEnd w:id="898"/>
      <w:bookmarkEnd w:id="899"/>
      <w:bookmarkEnd w:id="900"/>
      <w:bookmarkEnd w:id="901"/>
      <w:bookmarkEnd w:id="902"/>
      <w:bookmarkEnd w:id="903"/>
    </w:p>
    <w:p w14:paraId="6E1C0507" w14:textId="718C2896" w:rsidR="00355750" w:rsidRPr="00355750"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4</w:t>
      </w:r>
      <w:r w:rsidRPr="00355750">
        <w:rPr>
          <w:rFonts w:cs="Times New Roman"/>
          <w:szCs w:val="24"/>
        </w:rPr>
        <w:t xml:space="preserve"> første ledd fastsetter at konsesjon ikke er nødvendig ved erverv av ubebygde enkelttomter for bolig eller fritidshus som ligger i et område som i kommuneplanens arealdel eller reguleringsplan etter plan- og bygningsloven er utlagt til bebyggelse og anlegg, og der tomteinndelinger er foretatt eller godkjent av bygningsmyndighetene. Konsesjon er heller ikke nødvendig ved erverv av andre ubebygde arealer, dersom de ligger i et område som i reguleringsplan er regulert til annet enn landbruks-, natur- og </w:t>
      </w:r>
      <w:proofErr w:type="spellStart"/>
      <w:r w:rsidRPr="00355750">
        <w:rPr>
          <w:rFonts w:cs="Times New Roman"/>
          <w:szCs w:val="24"/>
        </w:rPr>
        <w:t>friluftsformål</w:t>
      </w:r>
      <w:proofErr w:type="spellEnd"/>
      <w:r w:rsidRPr="00355750">
        <w:rPr>
          <w:rFonts w:cs="Times New Roman"/>
          <w:szCs w:val="24"/>
        </w:rPr>
        <w:t xml:space="preserve"> samt reindrift, eller som i kommuneplanens arealdel er lagt ut til bebyggelse og anlegg.</w:t>
      </w:r>
    </w:p>
    <w:p w14:paraId="2BC2EE88" w14:textId="77777777" w:rsidR="00CA206C" w:rsidRDefault="00355750" w:rsidP="00FB6792">
      <w:pPr>
        <w:pStyle w:val="Overskrift3"/>
        <w:ind w:left="851" w:hanging="851"/>
        <w:rPr>
          <w:lang w:val="nn-NO"/>
        </w:rPr>
      </w:pPr>
      <w:bookmarkStart w:id="904" w:name="_Toc498947908"/>
      <w:bookmarkStart w:id="905" w:name="_Toc499622873"/>
      <w:bookmarkStart w:id="906" w:name="_Toc499642766"/>
      <w:bookmarkStart w:id="907" w:name="_Toc500854995"/>
      <w:bookmarkStart w:id="908" w:name="_Toc501114723"/>
      <w:bookmarkStart w:id="909" w:name="_Toc501625372"/>
      <w:bookmarkStart w:id="910" w:name="_Toc113455627"/>
      <w:r w:rsidRPr="00355750">
        <w:rPr>
          <w:lang w:val="nn-NO"/>
        </w:rPr>
        <w:t xml:space="preserve">Lov av 5. juni 2009 nr. 35 om </w:t>
      </w:r>
      <w:proofErr w:type="spellStart"/>
      <w:r w:rsidRPr="00355750">
        <w:rPr>
          <w:lang w:val="nn-NO"/>
        </w:rPr>
        <w:t>naturområder</w:t>
      </w:r>
      <w:proofErr w:type="spellEnd"/>
      <w:r w:rsidRPr="00355750">
        <w:rPr>
          <w:lang w:val="nn-NO"/>
        </w:rPr>
        <w:t xml:space="preserve"> i Oslo og </w:t>
      </w:r>
      <w:proofErr w:type="spellStart"/>
      <w:r w:rsidRPr="00355750">
        <w:rPr>
          <w:lang w:val="nn-NO"/>
        </w:rPr>
        <w:t>nærliggende</w:t>
      </w:r>
      <w:proofErr w:type="spellEnd"/>
      <w:r w:rsidRPr="00355750">
        <w:rPr>
          <w:lang w:val="nn-NO"/>
        </w:rPr>
        <w:t xml:space="preserve"> </w:t>
      </w:r>
      <w:proofErr w:type="spellStart"/>
      <w:r w:rsidRPr="00355750">
        <w:rPr>
          <w:lang w:val="nn-NO"/>
        </w:rPr>
        <w:t>kommuner</w:t>
      </w:r>
      <w:proofErr w:type="spellEnd"/>
      <w:r w:rsidRPr="00355750">
        <w:rPr>
          <w:lang w:val="nn-NO"/>
        </w:rPr>
        <w:t xml:space="preserve"> (</w:t>
      </w:r>
      <w:proofErr w:type="spellStart"/>
      <w:r w:rsidR="00BC4FCF">
        <w:fldChar w:fldCharType="begin"/>
      </w:r>
      <w:r w:rsidR="00BC4FCF">
        <w:instrText xml:space="preserve"> HYPERLINK "https://lovdata.no/dokument/NL/lov/2009-06-05-35" </w:instrText>
      </w:r>
      <w:r w:rsidR="00BC4FCF">
        <w:fldChar w:fldCharType="separate"/>
      </w:r>
      <w:r w:rsidRPr="00355750">
        <w:rPr>
          <w:color w:val="0000FF" w:themeColor="hyperlink"/>
          <w:u w:val="single"/>
          <w:lang w:val="nn-NO"/>
        </w:rPr>
        <w:t>markaloven</w:t>
      </w:r>
      <w:proofErr w:type="spellEnd"/>
      <w:r w:rsidR="00BC4FCF">
        <w:rPr>
          <w:color w:val="0000FF" w:themeColor="hyperlink"/>
          <w:u w:val="single"/>
          <w:lang w:val="nn-NO"/>
        </w:rPr>
        <w:fldChar w:fldCharType="end"/>
      </w:r>
      <w:r w:rsidRPr="00355750">
        <w:rPr>
          <w:lang w:val="nn-NO"/>
        </w:rPr>
        <w:t>)</w:t>
      </w:r>
      <w:bookmarkEnd w:id="904"/>
      <w:bookmarkEnd w:id="905"/>
      <w:bookmarkEnd w:id="906"/>
      <w:bookmarkEnd w:id="907"/>
      <w:bookmarkEnd w:id="908"/>
      <w:bookmarkEnd w:id="909"/>
      <w:bookmarkEnd w:id="910"/>
    </w:p>
    <w:p w14:paraId="6443D421" w14:textId="7823B6B8" w:rsidR="00355750" w:rsidRPr="002F5F83" w:rsidRDefault="00355750" w:rsidP="00355750">
      <w:pPr>
        <w:spacing w:after="200"/>
        <w:rPr>
          <w:rFonts w:cs="Times New Roman"/>
          <w:szCs w:val="24"/>
          <w:lang w:val="nn-NO"/>
        </w:rPr>
      </w:pPr>
      <w:r w:rsidRPr="00355750">
        <w:rPr>
          <w:rFonts w:cs="Times New Roman"/>
          <w:szCs w:val="24"/>
          <w:lang w:val="nn-NO"/>
        </w:rPr>
        <w:t xml:space="preserve">Lovens </w:t>
      </w:r>
      <w:r w:rsidR="00CA206C">
        <w:rPr>
          <w:rFonts w:cs="Times New Roman"/>
          <w:szCs w:val="24"/>
          <w:lang w:val="nn-NO"/>
        </w:rPr>
        <w:t>§ </w:t>
      </w:r>
      <w:r w:rsidR="00CA206C" w:rsidRPr="00355750">
        <w:rPr>
          <w:rFonts w:cs="Times New Roman"/>
          <w:szCs w:val="24"/>
          <w:lang w:val="nn-NO"/>
        </w:rPr>
        <w:t>4</w:t>
      </w:r>
      <w:r w:rsidRPr="00355750">
        <w:rPr>
          <w:rFonts w:cs="Times New Roman"/>
          <w:szCs w:val="24"/>
          <w:lang w:val="nn-NO"/>
        </w:rPr>
        <w:t xml:space="preserve"> </w:t>
      </w:r>
      <w:proofErr w:type="spellStart"/>
      <w:r w:rsidRPr="00355750">
        <w:rPr>
          <w:rFonts w:cs="Times New Roman"/>
          <w:szCs w:val="24"/>
          <w:lang w:val="nn-NO"/>
        </w:rPr>
        <w:t>fastsetter</w:t>
      </w:r>
      <w:proofErr w:type="spellEnd"/>
      <w:r w:rsidRPr="00355750">
        <w:rPr>
          <w:rFonts w:cs="Times New Roman"/>
          <w:szCs w:val="24"/>
          <w:lang w:val="nn-NO"/>
        </w:rPr>
        <w:t xml:space="preserve"> at marka er landbruks-, natur- og friluftsområde (LNF-område) etter plan- og bygningsloven, med </w:t>
      </w:r>
      <w:proofErr w:type="spellStart"/>
      <w:r w:rsidRPr="00355750">
        <w:rPr>
          <w:rFonts w:cs="Times New Roman"/>
          <w:szCs w:val="24"/>
          <w:lang w:val="nn-NO"/>
        </w:rPr>
        <w:t>presiseringer</w:t>
      </w:r>
      <w:proofErr w:type="spellEnd"/>
      <w:r w:rsidRPr="00355750">
        <w:rPr>
          <w:rFonts w:cs="Times New Roman"/>
          <w:szCs w:val="24"/>
          <w:lang w:val="nn-NO"/>
        </w:rPr>
        <w:t xml:space="preserve"> og unntak som følger av lovens §</w:t>
      </w:r>
      <w:r w:rsidR="00CA206C">
        <w:rPr>
          <w:rFonts w:cs="Times New Roman"/>
          <w:szCs w:val="24"/>
          <w:lang w:val="nn-NO"/>
        </w:rPr>
        <w:t>§ </w:t>
      </w:r>
      <w:r w:rsidR="00CA206C" w:rsidRPr="00355750">
        <w:rPr>
          <w:rFonts w:cs="Times New Roman"/>
          <w:szCs w:val="24"/>
          <w:lang w:val="nn-NO"/>
        </w:rPr>
        <w:t>5</w:t>
      </w:r>
      <w:r w:rsidRPr="00355750">
        <w:rPr>
          <w:rFonts w:cs="Times New Roman"/>
          <w:szCs w:val="24"/>
          <w:lang w:val="nn-NO"/>
        </w:rPr>
        <w:t xml:space="preserve"> og 6. </w:t>
      </w:r>
      <w:r w:rsidRPr="002F5F83">
        <w:rPr>
          <w:rFonts w:cs="Times New Roman"/>
          <w:szCs w:val="24"/>
          <w:lang w:val="nn-NO"/>
        </w:rPr>
        <w:t xml:space="preserve">Etter lovens </w:t>
      </w:r>
      <w:r w:rsidR="00CA206C">
        <w:rPr>
          <w:rFonts w:cs="Times New Roman"/>
          <w:szCs w:val="24"/>
          <w:lang w:val="nn-NO"/>
        </w:rPr>
        <w:t>§ </w:t>
      </w:r>
      <w:r w:rsidR="00CA206C" w:rsidRPr="002F5F83">
        <w:rPr>
          <w:rFonts w:cs="Times New Roman"/>
          <w:szCs w:val="24"/>
          <w:lang w:val="nn-NO"/>
        </w:rPr>
        <w:t>6</w:t>
      </w:r>
      <w:r w:rsidRPr="002F5F83">
        <w:rPr>
          <w:rFonts w:cs="Times New Roman"/>
          <w:szCs w:val="24"/>
          <w:lang w:val="nn-NO"/>
        </w:rPr>
        <w:t xml:space="preserve"> an</w:t>
      </w:r>
      <w:r w:rsidR="008D064C" w:rsidRPr="002F5F83">
        <w:rPr>
          <w:rFonts w:cs="Times New Roman"/>
          <w:szCs w:val="24"/>
          <w:lang w:val="nn-NO"/>
        </w:rPr>
        <w:t>dre</w:t>
      </w:r>
      <w:r w:rsidRPr="002F5F83">
        <w:rPr>
          <w:rFonts w:cs="Times New Roman"/>
          <w:szCs w:val="24"/>
          <w:lang w:val="nn-NO"/>
        </w:rPr>
        <w:t xml:space="preserve"> ledd må </w:t>
      </w:r>
      <w:proofErr w:type="spellStart"/>
      <w:r w:rsidRPr="002F5F83">
        <w:rPr>
          <w:rFonts w:cs="Times New Roman"/>
          <w:szCs w:val="24"/>
          <w:lang w:val="nn-NO"/>
        </w:rPr>
        <w:t>endelig</w:t>
      </w:r>
      <w:proofErr w:type="spellEnd"/>
      <w:r w:rsidRPr="002F5F83">
        <w:rPr>
          <w:rFonts w:cs="Times New Roman"/>
          <w:szCs w:val="24"/>
          <w:lang w:val="nn-NO"/>
        </w:rPr>
        <w:t xml:space="preserve"> vedtak om arealdel av kommuneplan eller reguleringsplan som </w:t>
      </w:r>
      <w:proofErr w:type="spellStart"/>
      <w:r w:rsidRPr="002F5F83">
        <w:rPr>
          <w:rFonts w:cs="Times New Roman"/>
          <w:szCs w:val="24"/>
          <w:lang w:val="nn-NO"/>
        </w:rPr>
        <w:t>vedrører</w:t>
      </w:r>
      <w:proofErr w:type="spellEnd"/>
      <w:r w:rsidRPr="002F5F83">
        <w:rPr>
          <w:rFonts w:cs="Times New Roman"/>
          <w:szCs w:val="24"/>
          <w:lang w:val="nn-NO"/>
        </w:rPr>
        <w:t xml:space="preserve"> marka </w:t>
      </w:r>
      <w:proofErr w:type="spellStart"/>
      <w:r w:rsidRPr="002F5F83">
        <w:rPr>
          <w:rFonts w:cs="Times New Roman"/>
          <w:szCs w:val="24"/>
          <w:lang w:val="nn-NO"/>
        </w:rPr>
        <w:t>stadfestes</w:t>
      </w:r>
      <w:proofErr w:type="spellEnd"/>
      <w:r w:rsidRPr="002F5F83">
        <w:rPr>
          <w:rFonts w:cs="Times New Roman"/>
          <w:szCs w:val="24"/>
          <w:lang w:val="nn-NO"/>
        </w:rPr>
        <w:t xml:space="preserve"> av departementet før planen får </w:t>
      </w:r>
      <w:proofErr w:type="spellStart"/>
      <w:r w:rsidRPr="002F5F83">
        <w:rPr>
          <w:rFonts w:cs="Times New Roman"/>
          <w:szCs w:val="24"/>
          <w:lang w:val="nn-NO"/>
        </w:rPr>
        <w:t>rettsvirkning</w:t>
      </w:r>
      <w:proofErr w:type="spellEnd"/>
      <w:r w:rsidRPr="002F5F83">
        <w:rPr>
          <w:rFonts w:cs="Times New Roman"/>
          <w:szCs w:val="24"/>
          <w:lang w:val="nn-NO"/>
        </w:rPr>
        <w:t xml:space="preserve"> etter plan- og bygningsloven.</w:t>
      </w:r>
    </w:p>
    <w:p w14:paraId="3A9CA75B" w14:textId="77777777" w:rsidR="00CA206C" w:rsidRDefault="00355750" w:rsidP="00FB6792">
      <w:pPr>
        <w:pStyle w:val="Overskrift3"/>
        <w:ind w:left="851" w:hanging="851"/>
      </w:pPr>
      <w:bookmarkStart w:id="911" w:name="_Toc498947909"/>
      <w:bookmarkStart w:id="912" w:name="_Toc499622874"/>
      <w:bookmarkStart w:id="913" w:name="_Toc499642767"/>
      <w:bookmarkStart w:id="914" w:name="_Toc500854996"/>
      <w:bookmarkStart w:id="915" w:name="_Toc501114724"/>
      <w:bookmarkStart w:id="916" w:name="_Toc501625373"/>
      <w:bookmarkStart w:id="917" w:name="_Toc113455628"/>
      <w:r w:rsidRPr="00355750">
        <w:t xml:space="preserve">Lov av </w:t>
      </w:r>
      <w:r w:rsidR="00890C6D">
        <w:t>21. juni 2019 nr. 70</w:t>
      </w:r>
      <w:r w:rsidRPr="00355750">
        <w:t xml:space="preserve"> om havner og farvann (</w:t>
      </w:r>
      <w:hyperlink r:id="rId236" w:history="1">
        <w:r w:rsidRPr="00355750">
          <w:rPr>
            <w:color w:val="0000FF" w:themeColor="hyperlink"/>
            <w:u w:val="single"/>
          </w:rPr>
          <w:t>havne- og farvannsloven</w:t>
        </w:r>
      </w:hyperlink>
      <w:r w:rsidRPr="00355750">
        <w:t>)</w:t>
      </w:r>
      <w:bookmarkEnd w:id="911"/>
      <w:bookmarkEnd w:id="912"/>
      <w:bookmarkEnd w:id="913"/>
      <w:bookmarkEnd w:id="914"/>
      <w:bookmarkEnd w:id="915"/>
      <w:bookmarkEnd w:id="916"/>
      <w:bookmarkEnd w:id="917"/>
    </w:p>
    <w:p w14:paraId="261C0444" w14:textId="0278F68E" w:rsidR="00CA206C"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1</w:t>
      </w:r>
      <w:r w:rsidR="00890C6D">
        <w:rPr>
          <w:rFonts w:cs="Times New Roman"/>
          <w:szCs w:val="24"/>
        </w:rPr>
        <w:t xml:space="preserve">4 fastsetter at kommunen er tillatelsesmyndighet for tiltak som settes i verk i kommunens sjøområde. Departementet er tillatelsesmyndighet for særskilt angitte tiltak, som </w:t>
      </w:r>
      <w:proofErr w:type="spellStart"/>
      <w:r w:rsidR="00890C6D">
        <w:rPr>
          <w:rFonts w:cs="Times New Roman"/>
          <w:szCs w:val="24"/>
        </w:rPr>
        <w:t>f.eks</w:t>
      </w:r>
      <w:proofErr w:type="spellEnd"/>
      <w:r w:rsidR="00890C6D">
        <w:rPr>
          <w:rFonts w:cs="Times New Roman"/>
          <w:szCs w:val="24"/>
        </w:rPr>
        <w:t xml:space="preserve"> akvakulturanlegg og andre merdanlegg i sjø, energianlegg i sjø m.m. </w:t>
      </w:r>
      <w:r w:rsidR="00CA206C">
        <w:rPr>
          <w:rFonts w:cs="Times New Roman"/>
          <w:szCs w:val="24"/>
        </w:rPr>
        <w:t>§ 1</w:t>
      </w:r>
      <w:r w:rsidR="00890C6D">
        <w:rPr>
          <w:rFonts w:cs="Times New Roman"/>
          <w:szCs w:val="24"/>
        </w:rPr>
        <w:t>4 fjerde ledd fastsetter at tillatelse til tiltak ikke kan gis i strid med vedtatte arealplaner etter plan- og bygningsloven uten etter dispensasjon</w:t>
      </w:r>
      <w:r w:rsidR="00842068">
        <w:rPr>
          <w:rFonts w:cs="Times New Roman"/>
          <w:szCs w:val="24"/>
        </w:rPr>
        <w:t xml:space="preserve"> fra plan- og bygningsmyndigheten</w:t>
      </w:r>
      <w:r w:rsidR="00890C6D">
        <w:rPr>
          <w:rFonts w:cs="Times New Roman"/>
          <w:szCs w:val="24"/>
        </w:rPr>
        <w:t>.</w:t>
      </w:r>
    </w:p>
    <w:p w14:paraId="5DFDED58" w14:textId="77777777" w:rsidR="00CA206C" w:rsidRDefault="00355750" w:rsidP="00FB6792">
      <w:pPr>
        <w:pStyle w:val="Overskrift3"/>
        <w:ind w:left="851" w:hanging="851"/>
        <w:rPr>
          <w:lang w:val="nn-NO"/>
        </w:rPr>
      </w:pPr>
      <w:bookmarkStart w:id="918" w:name="_Toc498947910"/>
      <w:bookmarkStart w:id="919" w:name="_Toc499622875"/>
      <w:bookmarkStart w:id="920" w:name="_Toc499642768"/>
      <w:bookmarkStart w:id="921" w:name="_Toc500854997"/>
      <w:bookmarkStart w:id="922" w:name="_Toc501114725"/>
      <w:bookmarkStart w:id="923" w:name="_Toc501625374"/>
      <w:bookmarkStart w:id="924" w:name="_Toc113455629"/>
      <w:r w:rsidRPr="00355750">
        <w:rPr>
          <w:lang w:val="nn-NO"/>
        </w:rPr>
        <w:t xml:space="preserve">Lov av 21. juni 2013 nr. 100 om fastsetjing og endring av eigedoms- og rettshøve på fast eigedom </w:t>
      </w:r>
      <w:proofErr w:type="spellStart"/>
      <w:r w:rsidRPr="00355750">
        <w:rPr>
          <w:lang w:val="nn-NO"/>
        </w:rPr>
        <w:t>m.m</w:t>
      </w:r>
      <w:proofErr w:type="spellEnd"/>
      <w:r w:rsidRPr="00355750">
        <w:rPr>
          <w:lang w:val="nn-NO"/>
        </w:rPr>
        <w:t xml:space="preserve"> (</w:t>
      </w:r>
      <w:hyperlink r:id="rId237" w:history="1">
        <w:r w:rsidRPr="00355750">
          <w:rPr>
            <w:color w:val="0000FF" w:themeColor="hyperlink"/>
            <w:u w:val="single"/>
            <w:lang w:val="nn-NO"/>
          </w:rPr>
          <w:t>jordskiftelova</w:t>
        </w:r>
      </w:hyperlink>
      <w:r w:rsidRPr="00355750">
        <w:rPr>
          <w:lang w:val="nn-NO"/>
        </w:rPr>
        <w:t>)</w:t>
      </w:r>
      <w:bookmarkEnd w:id="918"/>
      <w:bookmarkEnd w:id="919"/>
      <w:bookmarkEnd w:id="920"/>
      <w:bookmarkEnd w:id="921"/>
      <w:bookmarkEnd w:id="922"/>
      <w:bookmarkEnd w:id="923"/>
      <w:bookmarkEnd w:id="924"/>
    </w:p>
    <w:p w14:paraId="59607A2B" w14:textId="1A4B38CD" w:rsidR="00355750" w:rsidRPr="00355750"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3</w:t>
      </w:r>
      <w:r w:rsidRPr="00355750">
        <w:rPr>
          <w:rFonts w:cs="Times New Roman"/>
          <w:szCs w:val="24"/>
        </w:rPr>
        <w:t xml:space="preserve">-30 fastsetter at jordskifteretten kan fordele planskapt netto verdiøkning mellom eiendommer som er omfattet av en reguleringsplan. Fordelingen kan foretas når planmyndighetene med hjemmel i plan- og bygningsloven </w:t>
      </w:r>
      <w:r w:rsidR="00CA206C">
        <w:rPr>
          <w:rFonts w:cs="Times New Roman"/>
          <w:szCs w:val="24"/>
        </w:rPr>
        <w:t>§ </w:t>
      </w:r>
      <w:r w:rsidR="00CA206C" w:rsidRPr="00355750">
        <w:rPr>
          <w:rFonts w:cs="Times New Roman"/>
          <w:szCs w:val="24"/>
        </w:rPr>
        <w:t>1</w:t>
      </w:r>
      <w:r w:rsidRPr="00355750">
        <w:rPr>
          <w:rFonts w:cs="Times New Roman"/>
          <w:szCs w:val="24"/>
        </w:rPr>
        <w:t>2-7 nr. 13 i reguleringsplanen har bestemmelser om at planskap verdiøkning skal fordeles. Planmyndighetene må ha fastsatt den geografiske avgrensningen av området for fordeling i reguleringsplanen.</w:t>
      </w:r>
    </w:p>
    <w:p w14:paraId="69BF2051" w14:textId="77777777" w:rsidR="00CA206C" w:rsidRDefault="00355750" w:rsidP="00FB6792">
      <w:pPr>
        <w:pStyle w:val="Overskrift3"/>
        <w:ind w:left="851" w:hanging="851"/>
        <w:rPr>
          <w:rFonts w:cs="Times New Roman"/>
          <w:lang w:val="nn-NO"/>
        </w:rPr>
      </w:pPr>
      <w:bookmarkStart w:id="925" w:name="_Toc498947911"/>
      <w:bookmarkStart w:id="926" w:name="_Toc499622876"/>
      <w:bookmarkStart w:id="927" w:name="_Toc499642769"/>
      <w:bookmarkStart w:id="928" w:name="_Toc500854998"/>
      <w:bookmarkStart w:id="929" w:name="_Toc501114726"/>
      <w:bookmarkStart w:id="930" w:name="_Toc501625375"/>
      <w:bookmarkStart w:id="931" w:name="_Toc113455630"/>
      <w:r w:rsidRPr="00355750">
        <w:rPr>
          <w:rFonts w:cs="Times New Roman"/>
          <w:lang w:val="nn-NO"/>
        </w:rPr>
        <w:t>Lov av 24. juni 2011 om folkehelsearbeid (</w:t>
      </w:r>
      <w:hyperlink r:id="rId238" w:history="1">
        <w:r w:rsidRPr="00355750">
          <w:rPr>
            <w:rFonts w:cs="Times New Roman"/>
            <w:color w:val="0000FF" w:themeColor="hyperlink"/>
            <w:u w:val="single"/>
            <w:lang w:val="nn-NO"/>
          </w:rPr>
          <w:t>folkehelseloven</w:t>
        </w:r>
      </w:hyperlink>
      <w:r w:rsidRPr="00355750">
        <w:rPr>
          <w:rFonts w:cs="Times New Roman"/>
          <w:lang w:val="nn-NO"/>
        </w:rPr>
        <w:t>)</w:t>
      </w:r>
      <w:bookmarkEnd w:id="925"/>
      <w:bookmarkEnd w:id="926"/>
      <w:bookmarkEnd w:id="927"/>
      <w:bookmarkEnd w:id="928"/>
      <w:bookmarkEnd w:id="929"/>
      <w:bookmarkEnd w:id="930"/>
      <w:bookmarkEnd w:id="931"/>
    </w:p>
    <w:p w14:paraId="3D678EC5" w14:textId="17392446" w:rsidR="00355750" w:rsidRPr="002F5F83" w:rsidRDefault="00355750" w:rsidP="00355750">
      <w:pPr>
        <w:spacing w:after="200"/>
        <w:rPr>
          <w:rFonts w:cs="Times New Roman"/>
          <w:szCs w:val="24"/>
          <w:lang w:val="nn-NO"/>
        </w:rPr>
      </w:pPr>
      <w:r w:rsidRPr="002F5F83">
        <w:rPr>
          <w:rFonts w:cs="Times New Roman"/>
          <w:szCs w:val="24"/>
          <w:lang w:val="nn-NO"/>
        </w:rPr>
        <w:t xml:space="preserve">Lovens </w:t>
      </w:r>
      <w:r w:rsidR="00CA206C">
        <w:rPr>
          <w:rFonts w:cs="Times New Roman"/>
          <w:szCs w:val="24"/>
          <w:lang w:val="nn-NO"/>
        </w:rPr>
        <w:t>§ </w:t>
      </w:r>
      <w:r w:rsidR="00CA206C" w:rsidRPr="002F5F83">
        <w:rPr>
          <w:rFonts w:cs="Times New Roman"/>
          <w:szCs w:val="24"/>
          <w:lang w:val="nn-NO"/>
        </w:rPr>
        <w:t>6</w:t>
      </w:r>
      <w:r w:rsidRPr="002F5F83">
        <w:rPr>
          <w:rFonts w:cs="Times New Roman"/>
          <w:szCs w:val="24"/>
          <w:lang w:val="nn-NO"/>
        </w:rPr>
        <w:t xml:space="preserve"> an</w:t>
      </w:r>
      <w:r w:rsidR="008D064C" w:rsidRPr="002F5F83">
        <w:rPr>
          <w:rFonts w:cs="Times New Roman"/>
          <w:szCs w:val="24"/>
          <w:lang w:val="nn-NO"/>
        </w:rPr>
        <w:t>dre</w:t>
      </w:r>
      <w:r w:rsidRPr="002F5F83">
        <w:rPr>
          <w:rFonts w:cs="Times New Roman"/>
          <w:szCs w:val="24"/>
          <w:lang w:val="nn-NO"/>
        </w:rPr>
        <w:t xml:space="preserve"> ledd </w:t>
      </w:r>
      <w:proofErr w:type="spellStart"/>
      <w:r w:rsidRPr="002F5F83">
        <w:rPr>
          <w:rFonts w:cs="Times New Roman"/>
          <w:szCs w:val="24"/>
          <w:lang w:val="nn-NO"/>
        </w:rPr>
        <w:t>fastsetter</w:t>
      </w:r>
      <w:proofErr w:type="spellEnd"/>
      <w:r w:rsidRPr="002F5F83">
        <w:rPr>
          <w:rFonts w:cs="Times New Roman"/>
          <w:szCs w:val="24"/>
          <w:lang w:val="nn-NO"/>
        </w:rPr>
        <w:t xml:space="preserve"> at i sitt arbeid med </w:t>
      </w:r>
      <w:proofErr w:type="spellStart"/>
      <w:r w:rsidRPr="002F5F83">
        <w:rPr>
          <w:rFonts w:cs="Times New Roman"/>
          <w:szCs w:val="24"/>
          <w:lang w:val="nn-NO"/>
        </w:rPr>
        <w:t>kommuneplaner</w:t>
      </w:r>
      <w:proofErr w:type="spellEnd"/>
      <w:r w:rsidRPr="002F5F83">
        <w:rPr>
          <w:rFonts w:cs="Times New Roman"/>
          <w:szCs w:val="24"/>
          <w:lang w:val="nn-NO"/>
        </w:rPr>
        <w:t xml:space="preserve"> etter plan- og bygningsloven kapittel 11 skal </w:t>
      </w:r>
      <w:proofErr w:type="spellStart"/>
      <w:r w:rsidRPr="002F5F83">
        <w:rPr>
          <w:rFonts w:cs="Times New Roman"/>
          <w:szCs w:val="24"/>
          <w:lang w:val="nn-NO"/>
        </w:rPr>
        <w:t>kommunene</w:t>
      </w:r>
      <w:proofErr w:type="spellEnd"/>
      <w:r w:rsidRPr="002F5F83">
        <w:rPr>
          <w:rFonts w:cs="Times New Roman"/>
          <w:szCs w:val="24"/>
          <w:lang w:val="nn-NO"/>
        </w:rPr>
        <w:t xml:space="preserve"> fastsette </w:t>
      </w:r>
      <w:proofErr w:type="spellStart"/>
      <w:r w:rsidRPr="002F5F83">
        <w:rPr>
          <w:rFonts w:cs="Times New Roman"/>
          <w:szCs w:val="24"/>
          <w:lang w:val="nn-NO"/>
        </w:rPr>
        <w:t>overordnede</w:t>
      </w:r>
      <w:proofErr w:type="spellEnd"/>
      <w:r w:rsidRPr="002F5F83">
        <w:rPr>
          <w:rFonts w:cs="Times New Roman"/>
          <w:szCs w:val="24"/>
          <w:lang w:val="nn-NO"/>
        </w:rPr>
        <w:t xml:space="preserve"> mål og </w:t>
      </w:r>
      <w:proofErr w:type="spellStart"/>
      <w:r w:rsidRPr="002F5F83">
        <w:rPr>
          <w:rFonts w:cs="Times New Roman"/>
          <w:szCs w:val="24"/>
          <w:lang w:val="nn-NO"/>
        </w:rPr>
        <w:t>strategier</w:t>
      </w:r>
      <w:proofErr w:type="spellEnd"/>
      <w:r w:rsidRPr="002F5F83">
        <w:rPr>
          <w:rFonts w:cs="Times New Roman"/>
          <w:szCs w:val="24"/>
          <w:lang w:val="nn-NO"/>
        </w:rPr>
        <w:t xml:space="preserve"> for folkehelsearbeidet som er </w:t>
      </w:r>
      <w:proofErr w:type="spellStart"/>
      <w:r w:rsidRPr="002F5F83">
        <w:rPr>
          <w:rFonts w:cs="Times New Roman"/>
          <w:szCs w:val="24"/>
          <w:lang w:val="nn-NO"/>
        </w:rPr>
        <w:t>egnet</w:t>
      </w:r>
      <w:proofErr w:type="spellEnd"/>
      <w:r w:rsidRPr="002F5F83">
        <w:rPr>
          <w:rFonts w:cs="Times New Roman"/>
          <w:szCs w:val="24"/>
          <w:lang w:val="nn-NO"/>
        </w:rPr>
        <w:t xml:space="preserve"> til å møte de </w:t>
      </w:r>
      <w:proofErr w:type="spellStart"/>
      <w:r w:rsidRPr="002F5F83">
        <w:rPr>
          <w:rFonts w:cs="Times New Roman"/>
          <w:szCs w:val="24"/>
          <w:lang w:val="nn-NO"/>
        </w:rPr>
        <w:t>utfordringer</w:t>
      </w:r>
      <w:proofErr w:type="spellEnd"/>
      <w:r w:rsidRPr="002F5F83">
        <w:rPr>
          <w:rFonts w:cs="Times New Roman"/>
          <w:szCs w:val="24"/>
          <w:lang w:val="nn-NO"/>
        </w:rPr>
        <w:t xml:space="preserve"> kommunen står overfor med utgangspunkt i folkehelseloven </w:t>
      </w:r>
      <w:r w:rsidR="00CA206C">
        <w:rPr>
          <w:rFonts w:cs="Times New Roman"/>
          <w:szCs w:val="24"/>
          <w:lang w:val="nn-NO"/>
        </w:rPr>
        <w:t>§ </w:t>
      </w:r>
      <w:r w:rsidR="00CA206C" w:rsidRPr="002F5F83">
        <w:rPr>
          <w:rFonts w:cs="Times New Roman"/>
          <w:szCs w:val="24"/>
          <w:lang w:val="nn-NO"/>
        </w:rPr>
        <w:t>5</w:t>
      </w:r>
      <w:r w:rsidRPr="002F5F83">
        <w:rPr>
          <w:rFonts w:cs="Times New Roman"/>
          <w:szCs w:val="24"/>
          <w:lang w:val="nn-NO"/>
        </w:rPr>
        <w:t xml:space="preserve"> an</w:t>
      </w:r>
      <w:r w:rsidR="009040BA" w:rsidRPr="002F5F83">
        <w:rPr>
          <w:rFonts w:cs="Times New Roman"/>
          <w:szCs w:val="24"/>
          <w:lang w:val="nn-NO"/>
        </w:rPr>
        <w:t>dre</w:t>
      </w:r>
      <w:r w:rsidRPr="002F5F83">
        <w:rPr>
          <w:rFonts w:cs="Times New Roman"/>
          <w:szCs w:val="24"/>
          <w:lang w:val="nn-NO"/>
        </w:rPr>
        <w:t xml:space="preserve"> ledd.</w:t>
      </w:r>
    </w:p>
    <w:p w14:paraId="2BCD7B57" w14:textId="77777777" w:rsidR="00CA206C" w:rsidRDefault="00355750" w:rsidP="00FB6792">
      <w:pPr>
        <w:pStyle w:val="Overskrift3"/>
        <w:ind w:left="851" w:hanging="851"/>
        <w:rPr>
          <w:lang w:val="nn-NO"/>
        </w:rPr>
      </w:pPr>
      <w:bookmarkStart w:id="932" w:name="_Toc498947912"/>
      <w:bookmarkStart w:id="933" w:name="_Toc499622877"/>
      <w:bookmarkStart w:id="934" w:name="_Toc499642770"/>
      <w:bookmarkStart w:id="935" w:name="_Toc500854999"/>
      <w:bookmarkStart w:id="936" w:name="_Toc501114727"/>
      <w:bookmarkStart w:id="937" w:name="_Toc501625376"/>
      <w:bookmarkStart w:id="938" w:name="_Toc113455631"/>
      <w:r w:rsidRPr="00355750">
        <w:rPr>
          <w:lang w:val="nn-NO"/>
        </w:rPr>
        <w:t>Lov av 16.</w:t>
      </w:r>
      <w:r w:rsidR="008529BC">
        <w:rPr>
          <w:lang w:val="nn-NO"/>
        </w:rPr>
        <w:t xml:space="preserve"> </w:t>
      </w:r>
      <w:r w:rsidRPr="00355750">
        <w:rPr>
          <w:lang w:val="nn-NO"/>
        </w:rPr>
        <w:t xml:space="preserve">juni 2017 nr. 65 om </w:t>
      </w:r>
      <w:proofErr w:type="spellStart"/>
      <w:r w:rsidRPr="00355750">
        <w:rPr>
          <w:lang w:val="nn-NO"/>
        </w:rPr>
        <w:t>eierseksjoner</w:t>
      </w:r>
      <w:proofErr w:type="spellEnd"/>
      <w:r w:rsidRPr="00355750">
        <w:rPr>
          <w:lang w:val="nn-NO"/>
        </w:rPr>
        <w:t xml:space="preserve"> (</w:t>
      </w:r>
      <w:proofErr w:type="spellStart"/>
      <w:r w:rsidR="00BC4FCF">
        <w:fldChar w:fldCharType="begin"/>
      </w:r>
      <w:r w:rsidR="00BC4FCF">
        <w:instrText xml:space="preserve"> HYPERLINK "https://lovdata.no/dokument/NL/lov/1997-05-23-31" </w:instrText>
      </w:r>
      <w:r w:rsidR="00BC4FCF">
        <w:fldChar w:fldCharType="separate"/>
      </w:r>
      <w:r w:rsidRPr="00355750">
        <w:rPr>
          <w:color w:val="0000FF" w:themeColor="hyperlink"/>
          <w:u w:val="single"/>
          <w:lang w:val="nn-NO"/>
        </w:rPr>
        <w:t>eierseksjonsloven</w:t>
      </w:r>
      <w:proofErr w:type="spellEnd"/>
      <w:r w:rsidR="00BC4FCF">
        <w:rPr>
          <w:color w:val="0000FF" w:themeColor="hyperlink"/>
          <w:u w:val="single"/>
          <w:lang w:val="nn-NO"/>
        </w:rPr>
        <w:fldChar w:fldCharType="end"/>
      </w:r>
      <w:r w:rsidRPr="00355750">
        <w:rPr>
          <w:lang w:val="nn-NO"/>
        </w:rPr>
        <w:t>)</w:t>
      </w:r>
      <w:bookmarkEnd w:id="932"/>
      <w:bookmarkEnd w:id="933"/>
      <w:bookmarkEnd w:id="934"/>
      <w:bookmarkEnd w:id="935"/>
      <w:bookmarkEnd w:id="936"/>
      <w:bookmarkEnd w:id="937"/>
      <w:bookmarkEnd w:id="938"/>
    </w:p>
    <w:p w14:paraId="26734713" w14:textId="77777777" w:rsidR="00CA206C" w:rsidRDefault="00355750" w:rsidP="00355750">
      <w:pPr>
        <w:rPr>
          <w:rFonts w:cs="Times New Roman"/>
          <w:szCs w:val="24"/>
          <w:lang w:val="nn-NO"/>
        </w:rPr>
      </w:pPr>
      <w:r w:rsidRPr="00355750">
        <w:rPr>
          <w:rFonts w:cs="Times New Roman"/>
          <w:szCs w:val="24"/>
          <w:lang w:val="nn-NO"/>
        </w:rPr>
        <w:t xml:space="preserve">Lov om </w:t>
      </w:r>
      <w:proofErr w:type="spellStart"/>
      <w:r w:rsidRPr="00355750">
        <w:rPr>
          <w:rFonts w:cs="Times New Roman"/>
          <w:szCs w:val="24"/>
          <w:lang w:val="nn-NO"/>
        </w:rPr>
        <w:t>eierseksjoner</w:t>
      </w:r>
      <w:proofErr w:type="spellEnd"/>
      <w:r w:rsidRPr="00355750">
        <w:rPr>
          <w:rFonts w:cs="Times New Roman"/>
          <w:szCs w:val="24"/>
          <w:lang w:val="nn-NO"/>
        </w:rPr>
        <w:t xml:space="preserve"> er ny og </w:t>
      </w:r>
      <w:proofErr w:type="spellStart"/>
      <w:r w:rsidRPr="00355750">
        <w:rPr>
          <w:rFonts w:cs="Times New Roman"/>
          <w:szCs w:val="24"/>
          <w:lang w:val="nn-NO"/>
        </w:rPr>
        <w:t>tr</w:t>
      </w:r>
      <w:r w:rsidR="00765CD6">
        <w:rPr>
          <w:rFonts w:cs="Times New Roman"/>
          <w:szCs w:val="24"/>
          <w:lang w:val="nn-NO"/>
        </w:rPr>
        <w:t>ådte</w:t>
      </w:r>
      <w:proofErr w:type="spellEnd"/>
      <w:r w:rsidRPr="00355750">
        <w:rPr>
          <w:rFonts w:cs="Times New Roman"/>
          <w:szCs w:val="24"/>
          <w:lang w:val="nn-NO"/>
        </w:rPr>
        <w:t xml:space="preserve"> i kraft 1. januar 2018.</w:t>
      </w:r>
    </w:p>
    <w:p w14:paraId="04E6E55C" w14:textId="3624521E" w:rsidR="00CA206C" w:rsidRDefault="00355750" w:rsidP="00355750">
      <w:pPr>
        <w:rPr>
          <w:rFonts w:cs="Times New Roman"/>
          <w:szCs w:val="24"/>
        </w:rPr>
      </w:pPr>
      <w:r w:rsidRPr="00355750">
        <w:rPr>
          <w:rFonts w:cs="Times New Roman"/>
          <w:szCs w:val="24"/>
          <w:lang w:val="nn-NO"/>
        </w:rPr>
        <w:t xml:space="preserve">Det er et vilkår for </w:t>
      </w:r>
      <w:proofErr w:type="spellStart"/>
      <w:r w:rsidRPr="00355750">
        <w:rPr>
          <w:rFonts w:cs="Times New Roman"/>
          <w:szCs w:val="24"/>
          <w:lang w:val="nn-NO"/>
        </w:rPr>
        <w:t>seksjonering</w:t>
      </w:r>
      <w:proofErr w:type="spellEnd"/>
      <w:r w:rsidRPr="00355750">
        <w:rPr>
          <w:rFonts w:cs="Times New Roman"/>
          <w:szCs w:val="24"/>
          <w:lang w:val="nn-NO"/>
        </w:rPr>
        <w:t xml:space="preserve"> etter </w:t>
      </w:r>
      <w:r w:rsidR="00CA206C">
        <w:rPr>
          <w:rFonts w:cs="Times New Roman"/>
          <w:szCs w:val="24"/>
          <w:lang w:val="nn-NO"/>
        </w:rPr>
        <w:t>§ </w:t>
      </w:r>
      <w:r w:rsidR="00CA206C" w:rsidRPr="00355750">
        <w:rPr>
          <w:rFonts w:cs="Times New Roman"/>
          <w:szCs w:val="24"/>
          <w:lang w:val="nn-NO"/>
        </w:rPr>
        <w:t>7</w:t>
      </w:r>
      <w:r w:rsidRPr="00355750">
        <w:rPr>
          <w:rFonts w:cs="Times New Roman"/>
          <w:szCs w:val="24"/>
          <w:lang w:val="nn-NO"/>
        </w:rPr>
        <w:t xml:space="preserve"> an</w:t>
      </w:r>
      <w:r w:rsidR="009040BA">
        <w:rPr>
          <w:rFonts w:cs="Times New Roman"/>
          <w:szCs w:val="24"/>
          <w:lang w:val="nn-NO"/>
        </w:rPr>
        <w:t>dre</w:t>
      </w:r>
      <w:r w:rsidRPr="00355750">
        <w:rPr>
          <w:rFonts w:cs="Times New Roman"/>
          <w:szCs w:val="24"/>
          <w:lang w:val="nn-NO"/>
        </w:rPr>
        <w:t xml:space="preserve"> ledd at </w:t>
      </w:r>
      <w:proofErr w:type="spellStart"/>
      <w:r w:rsidRPr="00355750">
        <w:rPr>
          <w:rFonts w:cs="Times New Roman"/>
          <w:szCs w:val="24"/>
          <w:lang w:val="nn-NO"/>
        </w:rPr>
        <w:t>arealer</w:t>
      </w:r>
      <w:proofErr w:type="spellEnd"/>
      <w:r w:rsidRPr="00355750">
        <w:rPr>
          <w:rFonts w:cs="Times New Roman"/>
          <w:szCs w:val="24"/>
          <w:lang w:val="nn-NO"/>
        </w:rPr>
        <w:t xml:space="preserve"> som etter plan- og bygningsloven er </w:t>
      </w:r>
      <w:proofErr w:type="spellStart"/>
      <w:r w:rsidRPr="00355750">
        <w:rPr>
          <w:rFonts w:cs="Times New Roman"/>
          <w:szCs w:val="24"/>
          <w:lang w:val="nn-NO"/>
        </w:rPr>
        <w:t>avsatt</w:t>
      </w:r>
      <w:proofErr w:type="spellEnd"/>
      <w:r w:rsidRPr="00355750">
        <w:rPr>
          <w:rFonts w:cs="Times New Roman"/>
          <w:szCs w:val="24"/>
          <w:lang w:val="nn-NO"/>
        </w:rPr>
        <w:t xml:space="preserve"> til felles </w:t>
      </w:r>
      <w:proofErr w:type="spellStart"/>
      <w:r w:rsidRPr="00355750">
        <w:rPr>
          <w:rFonts w:cs="Times New Roman"/>
          <w:szCs w:val="24"/>
          <w:lang w:val="nn-NO"/>
        </w:rPr>
        <w:t>uteoppholdsareal</w:t>
      </w:r>
      <w:proofErr w:type="spellEnd"/>
      <w:r w:rsidRPr="00355750">
        <w:rPr>
          <w:rFonts w:cs="Times New Roman"/>
          <w:szCs w:val="24"/>
          <w:lang w:val="nn-NO"/>
        </w:rPr>
        <w:t xml:space="preserve">, </w:t>
      </w:r>
      <w:proofErr w:type="spellStart"/>
      <w:r w:rsidRPr="00355750">
        <w:rPr>
          <w:rFonts w:cs="Times New Roman"/>
          <w:szCs w:val="24"/>
          <w:lang w:val="nn-NO"/>
        </w:rPr>
        <w:t>seksjoneres</w:t>
      </w:r>
      <w:proofErr w:type="spellEnd"/>
      <w:r w:rsidRPr="00355750">
        <w:rPr>
          <w:rFonts w:cs="Times New Roman"/>
          <w:szCs w:val="24"/>
          <w:lang w:val="nn-NO"/>
        </w:rPr>
        <w:t xml:space="preserve"> til fellesareal. </w:t>
      </w:r>
      <w:r w:rsidRPr="00355750">
        <w:rPr>
          <w:rFonts w:cs="Times New Roman"/>
          <w:szCs w:val="24"/>
        </w:rPr>
        <w:t>I tillegg fremkommer det av tredje ledd at ved søknad som gjelder boligseksjon, har søkeren bare krav på tillatelse dersom hver seksjon er en lovlig etablert boenhet etter plan- og bygningsloven og har kjøkken, bad og wc i bruksenhetens hoveddel.</w:t>
      </w:r>
    </w:p>
    <w:p w14:paraId="6C502DD8" w14:textId="43226292" w:rsidR="008529BC" w:rsidRDefault="00CA206C" w:rsidP="00355750">
      <w:pPr>
        <w:rPr>
          <w:rFonts w:cs="Times New Roman"/>
          <w:color w:val="333333"/>
          <w:szCs w:val="24"/>
        </w:rPr>
      </w:pPr>
      <w:r>
        <w:rPr>
          <w:rFonts w:cs="Times New Roman"/>
          <w:szCs w:val="24"/>
        </w:rPr>
        <w:t>§ </w:t>
      </w:r>
      <w:r w:rsidRPr="00355750">
        <w:rPr>
          <w:rFonts w:cs="Times New Roman"/>
          <w:szCs w:val="24"/>
        </w:rPr>
        <w:t>8</w:t>
      </w:r>
      <w:r w:rsidR="00355750" w:rsidRPr="00355750">
        <w:rPr>
          <w:rFonts w:cs="Times New Roman"/>
          <w:szCs w:val="24"/>
        </w:rPr>
        <w:t xml:space="preserve"> har en bestemmelse om seksjoneringstidspunktet der det </w:t>
      </w:r>
      <w:proofErr w:type="gramStart"/>
      <w:r w:rsidR="00355750" w:rsidRPr="00355750">
        <w:rPr>
          <w:rFonts w:cs="Times New Roman"/>
          <w:szCs w:val="24"/>
        </w:rPr>
        <w:t>fremkommer</w:t>
      </w:r>
      <w:proofErr w:type="gramEnd"/>
      <w:r w:rsidR="00355750" w:rsidRPr="00355750">
        <w:rPr>
          <w:rFonts w:cs="Times New Roman"/>
          <w:szCs w:val="24"/>
        </w:rPr>
        <w:t xml:space="preserve"> at </w:t>
      </w:r>
      <w:r w:rsidR="00355750" w:rsidRPr="00355750">
        <w:rPr>
          <w:rFonts w:cs="Times New Roman"/>
          <w:color w:val="333333"/>
          <w:szCs w:val="24"/>
        </w:rPr>
        <w:t>både bestående og planlagte bygninger kan seksjoneres når det foreligger rammetillatelse etter plan- og bygningsloven.</w:t>
      </w:r>
    </w:p>
    <w:p w14:paraId="23049DB4" w14:textId="743F3561" w:rsidR="00355750" w:rsidRPr="00355750" w:rsidRDefault="00CA206C" w:rsidP="00355750">
      <w:pPr>
        <w:rPr>
          <w:rFonts w:cs="Times New Roman"/>
          <w:szCs w:val="24"/>
        </w:rPr>
      </w:pPr>
      <w:r>
        <w:rPr>
          <w:rFonts w:cs="Times New Roman"/>
          <w:color w:val="333333"/>
          <w:szCs w:val="24"/>
        </w:rPr>
        <w:t>§ </w:t>
      </w:r>
      <w:r w:rsidRPr="00355750">
        <w:rPr>
          <w:rFonts w:cs="Times New Roman"/>
          <w:color w:val="333333"/>
          <w:szCs w:val="24"/>
        </w:rPr>
        <w:t>2</w:t>
      </w:r>
      <w:r w:rsidR="00355750" w:rsidRPr="00355750">
        <w:rPr>
          <w:rFonts w:cs="Times New Roman"/>
          <w:color w:val="333333"/>
          <w:szCs w:val="24"/>
        </w:rPr>
        <w:t xml:space="preserve">2 siste ledd fastslår at dersom en eiendom eller bruksenhet etter vedtak om bruksendring etter plan- og bygningsloven </w:t>
      </w:r>
      <w:r>
        <w:rPr>
          <w:rFonts w:cs="Times New Roman"/>
          <w:color w:val="333333"/>
          <w:szCs w:val="24"/>
        </w:rPr>
        <w:t>§ </w:t>
      </w:r>
      <w:r w:rsidRPr="00355750">
        <w:rPr>
          <w:rFonts w:cs="Times New Roman"/>
          <w:color w:val="333333"/>
          <w:szCs w:val="24"/>
        </w:rPr>
        <w:t>2</w:t>
      </w:r>
      <w:r w:rsidR="00355750" w:rsidRPr="00355750">
        <w:rPr>
          <w:rFonts w:cs="Times New Roman"/>
          <w:color w:val="333333"/>
          <w:szCs w:val="24"/>
        </w:rPr>
        <w:t xml:space="preserve">0-1 første ledd bokstav d endrer formål fra bolig til næring eller motsatt, kan kommunen pålegge seksjonseierne å </w:t>
      </w:r>
      <w:proofErr w:type="spellStart"/>
      <w:r w:rsidR="00355750" w:rsidRPr="00355750">
        <w:rPr>
          <w:rFonts w:cs="Times New Roman"/>
          <w:color w:val="333333"/>
          <w:szCs w:val="24"/>
        </w:rPr>
        <w:t>reseksjonere</w:t>
      </w:r>
      <w:proofErr w:type="spellEnd"/>
      <w:r w:rsidR="00355750" w:rsidRPr="00355750">
        <w:rPr>
          <w:rFonts w:cs="Times New Roman"/>
          <w:color w:val="333333"/>
          <w:szCs w:val="24"/>
        </w:rPr>
        <w:t>.</w:t>
      </w:r>
    </w:p>
    <w:p w14:paraId="0EEFD274" w14:textId="77777777" w:rsidR="00CA206C" w:rsidRDefault="00355750" w:rsidP="00FB6792">
      <w:pPr>
        <w:pStyle w:val="Overskrift3"/>
        <w:ind w:left="851" w:hanging="851"/>
      </w:pPr>
      <w:bookmarkStart w:id="939" w:name="_Toc498947913"/>
      <w:bookmarkStart w:id="940" w:name="_Toc499622878"/>
      <w:bookmarkStart w:id="941" w:name="_Toc499642771"/>
      <w:bookmarkStart w:id="942" w:name="_Toc500855000"/>
      <w:bookmarkStart w:id="943" w:name="_Toc501114728"/>
      <w:bookmarkStart w:id="944" w:name="_Toc501625377"/>
      <w:bookmarkStart w:id="945" w:name="_Toc113455632"/>
      <w:r w:rsidRPr="00355750">
        <w:rPr>
          <w:lang w:val="nn-NO"/>
        </w:rPr>
        <w:t>Lov av 15. mai 1992 nr. 47 om laksefisk og innlandsfisk mv. (</w:t>
      </w:r>
      <w:hyperlink r:id="rId239" w:history="1">
        <w:r w:rsidRPr="00355750">
          <w:rPr>
            <w:color w:val="0000FF" w:themeColor="hyperlink"/>
            <w:u w:val="single"/>
          </w:rPr>
          <w:t>lakse- og innlandsfiskloven</w:t>
        </w:r>
      </w:hyperlink>
      <w:r w:rsidRPr="00355750">
        <w:t>)</w:t>
      </w:r>
      <w:bookmarkEnd w:id="939"/>
      <w:bookmarkEnd w:id="940"/>
      <w:bookmarkEnd w:id="941"/>
      <w:bookmarkEnd w:id="942"/>
      <w:bookmarkEnd w:id="943"/>
      <w:bookmarkEnd w:id="944"/>
      <w:bookmarkEnd w:id="945"/>
    </w:p>
    <w:p w14:paraId="6B257814" w14:textId="5235A06D" w:rsidR="00355750" w:rsidRPr="00355750"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7</w:t>
      </w:r>
      <w:r w:rsidRPr="00355750">
        <w:rPr>
          <w:rFonts w:cs="Times New Roman"/>
          <w:szCs w:val="24"/>
        </w:rPr>
        <w:t xml:space="preserve"> fastsetter at hensynet til laks- og innlandsfiskeinteressene skal innpasses i oversiktsplanleggingen etter plan- og bygningsloven.</w:t>
      </w:r>
    </w:p>
    <w:p w14:paraId="61D989D4" w14:textId="77777777" w:rsidR="00CA206C" w:rsidRDefault="00355750" w:rsidP="00FB6792">
      <w:pPr>
        <w:pStyle w:val="Overskrift3"/>
        <w:ind w:left="851" w:hanging="851"/>
        <w:rPr>
          <w:rFonts w:cs="Times New Roman"/>
          <w:lang w:val="nn-NO"/>
        </w:rPr>
      </w:pPr>
      <w:bookmarkStart w:id="946" w:name="_Toc498947914"/>
      <w:bookmarkStart w:id="947" w:name="_Toc499622879"/>
      <w:bookmarkStart w:id="948" w:name="_Toc499642772"/>
      <w:bookmarkStart w:id="949" w:name="_Toc500855001"/>
      <w:bookmarkStart w:id="950" w:name="_Toc501114729"/>
      <w:bookmarkStart w:id="951" w:name="_Toc501625378"/>
      <w:bookmarkStart w:id="952" w:name="_Toc113455633"/>
      <w:r w:rsidRPr="00355750">
        <w:rPr>
          <w:rFonts w:cs="Times New Roman"/>
          <w:lang w:val="nn-NO"/>
        </w:rPr>
        <w:t>Lov av 11. juni 1993 nr. 101 om luftfart (</w:t>
      </w:r>
      <w:hyperlink r:id="rId240" w:history="1">
        <w:r w:rsidRPr="00355750">
          <w:rPr>
            <w:rFonts w:cs="Times New Roman"/>
            <w:color w:val="0000FF" w:themeColor="hyperlink"/>
            <w:u w:val="single"/>
            <w:lang w:val="nn-NO"/>
          </w:rPr>
          <w:t>luftfartsloven</w:t>
        </w:r>
      </w:hyperlink>
      <w:r w:rsidRPr="00355750">
        <w:rPr>
          <w:rFonts w:cs="Times New Roman"/>
          <w:lang w:val="nn-NO"/>
        </w:rPr>
        <w:t>)</w:t>
      </w:r>
      <w:bookmarkEnd w:id="946"/>
      <w:bookmarkEnd w:id="947"/>
      <w:bookmarkEnd w:id="948"/>
      <w:bookmarkEnd w:id="949"/>
      <w:bookmarkEnd w:id="950"/>
      <w:bookmarkEnd w:id="951"/>
      <w:bookmarkEnd w:id="952"/>
    </w:p>
    <w:p w14:paraId="1EAF832B" w14:textId="7601D0E0" w:rsidR="00355750" w:rsidRPr="00355750" w:rsidRDefault="00355750" w:rsidP="00355750">
      <w:pPr>
        <w:spacing w:after="200"/>
        <w:rPr>
          <w:rFonts w:cs="Times New Roman"/>
          <w:szCs w:val="24"/>
        </w:rPr>
      </w:pPr>
      <w:r w:rsidRPr="00355750">
        <w:rPr>
          <w:rFonts w:cs="Times New Roman"/>
          <w:szCs w:val="24"/>
        </w:rPr>
        <w:t xml:space="preserve">Lovens </w:t>
      </w:r>
      <w:r w:rsidR="00CA206C">
        <w:rPr>
          <w:rFonts w:cs="Times New Roman"/>
          <w:szCs w:val="24"/>
        </w:rPr>
        <w:t>§ </w:t>
      </w:r>
      <w:r w:rsidR="00CA206C" w:rsidRPr="00355750">
        <w:rPr>
          <w:rFonts w:cs="Times New Roman"/>
          <w:szCs w:val="24"/>
        </w:rPr>
        <w:t>7</w:t>
      </w:r>
      <w:r w:rsidRPr="00355750">
        <w:rPr>
          <w:rFonts w:cs="Times New Roman"/>
          <w:szCs w:val="24"/>
        </w:rPr>
        <w:t>-6 tredje ledd fastsetter at konsesjon for tiltak etter luftfartsloven ikke kan gis i strid med vedtatte arealplaner etter plan- og bygningsloven. Etter bestemmelsens fjerde ledd kan konsesjon til tiltak likevel gis etter loven i strid med bindende arealplan etter plan- og bygningsloven dersom det foreligger samtykke fra vedkommende plan- og bygningsmyndighet til ferdigbehandling av søknaden.</w:t>
      </w:r>
    </w:p>
    <w:p w14:paraId="4146BD85" w14:textId="77777777" w:rsidR="00CA206C" w:rsidRDefault="00355750" w:rsidP="00FB6792">
      <w:pPr>
        <w:pStyle w:val="Overskrift3"/>
        <w:ind w:left="851" w:hanging="851"/>
        <w:rPr>
          <w:lang w:val="nn-NO"/>
        </w:rPr>
      </w:pPr>
      <w:bookmarkStart w:id="953" w:name="_Toc498947915"/>
      <w:bookmarkStart w:id="954" w:name="_Toc499622880"/>
      <w:bookmarkStart w:id="955" w:name="_Toc499642773"/>
      <w:bookmarkStart w:id="956" w:name="_Toc500855002"/>
      <w:bookmarkStart w:id="957" w:name="_Toc501114730"/>
      <w:bookmarkStart w:id="958" w:name="_Toc501625379"/>
      <w:bookmarkStart w:id="959" w:name="_Toc113455634"/>
      <w:r w:rsidRPr="00355750">
        <w:rPr>
          <w:lang w:val="nn-NO"/>
        </w:rPr>
        <w:t xml:space="preserve">Lov av 21. juni 1996 nr. 38 om </w:t>
      </w:r>
      <w:proofErr w:type="spellStart"/>
      <w:r w:rsidRPr="00355750">
        <w:rPr>
          <w:lang w:val="nn-NO"/>
        </w:rPr>
        <w:t>statlig</w:t>
      </w:r>
      <w:proofErr w:type="spellEnd"/>
      <w:r w:rsidRPr="00355750">
        <w:rPr>
          <w:lang w:val="nn-NO"/>
        </w:rPr>
        <w:t xml:space="preserve"> naturoppsyn (</w:t>
      </w:r>
      <w:hyperlink r:id="rId241" w:history="1">
        <w:r w:rsidRPr="00355750">
          <w:rPr>
            <w:color w:val="0000FF" w:themeColor="hyperlink"/>
            <w:u w:val="single"/>
            <w:lang w:val="nn-NO"/>
          </w:rPr>
          <w:t>naturoppsynsloven</w:t>
        </w:r>
      </w:hyperlink>
      <w:r w:rsidRPr="00355750">
        <w:rPr>
          <w:lang w:val="nn-NO"/>
        </w:rPr>
        <w:t>)</w:t>
      </w:r>
      <w:bookmarkEnd w:id="953"/>
      <w:bookmarkEnd w:id="954"/>
      <w:bookmarkEnd w:id="955"/>
      <w:bookmarkEnd w:id="956"/>
      <w:bookmarkEnd w:id="957"/>
      <w:bookmarkEnd w:id="958"/>
      <w:bookmarkEnd w:id="959"/>
    </w:p>
    <w:p w14:paraId="34FE8F1A" w14:textId="016069FD" w:rsidR="00355750" w:rsidRPr="00355750" w:rsidRDefault="00355750" w:rsidP="00355750">
      <w:pPr>
        <w:spacing w:after="200"/>
        <w:rPr>
          <w:rFonts w:cs="Times New Roman"/>
          <w:szCs w:val="24"/>
        </w:rPr>
      </w:pPr>
      <w:r w:rsidRPr="00355750">
        <w:rPr>
          <w:rFonts w:cs="Times New Roman"/>
          <w:szCs w:val="24"/>
        </w:rPr>
        <w:t>Lovens</w:t>
      </w:r>
      <w:r w:rsidRPr="00CA206C">
        <w:rPr>
          <w:rStyle w:val="halvfet"/>
        </w:rPr>
        <w:t xml:space="preserve"> </w:t>
      </w:r>
      <w:r w:rsidR="00CA206C">
        <w:rPr>
          <w:rFonts w:cs="Times New Roman"/>
          <w:szCs w:val="24"/>
        </w:rPr>
        <w:t>§ </w:t>
      </w:r>
      <w:r w:rsidR="00CA206C" w:rsidRPr="00355750">
        <w:rPr>
          <w:rFonts w:cs="Times New Roman"/>
          <w:szCs w:val="24"/>
        </w:rPr>
        <w:t>2</w:t>
      </w:r>
      <w:r w:rsidRPr="00355750">
        <w:rPr>
          <w:rFonts w:cs="Times New Roman"/>
          <w:szCs w:val="24"/>
        </w:rPr>
        <w:t xml:space="preserve"> an</w:t>
      </w:r>
      <w:r w:rsidR="009040BA">
        <w:rPr>
          <w:rFonts w:cs="Times New Roman"/>
          <w:szCs w:val="24"/>
        </w:rPr>
        <w:t>dre</w:t>
      </w:r>
      <w:r w:rsidRPr="00355750">
        <w:rPr>
          <w:rFonts w:cs="Times New Roman"/>
          <w:szCs w:val="24"/>
        </w:rPr>
        <w:t xml:space="preserve"> ledd fastsetter at departementet kan gi forskrift om at oppsynet skal føre kontroll med overholdelsen av bestemmelser gitt i </w:t>
      </w:r>
      <w:proofErr w:type="gramStart"/>
      <w:r w:rsidRPr="00355750">
        <w:rPr>
          <w:rFonts w:cs="Times New Roman"/>
          <w:szCs w:val="24"/>
        </w:rPr>
        <w:t>medhold av</w:t>
      </w:r>
      <w:proofErr w:type="gramEnd"/>
      <w:r w:rsidRPr="00355750">
        <w:rPr>
          <w:rFonts w:cs="Times New Roman"/>
          <w:szCs w:val="24"/>
        </w:rPr>
        <w:t xml:space="preserve"> plan- og bygningsloven så langt disse er gitt for å gjennomføre naturmangfoldloven kapittel VI om utvalgte naturtyper.</w:t>
      </w:r>
    </w:p>
    <w:p w14:paraId="518DD3E4" w14:textId="77777777" w:rsidR="00CA206C" w:rsidRDefault="00355750" w:rsidP="00FB6792">
      <w:pPr>
        <w:pStyle w:val="Overskrift3"/>
        <w:ind w:left="851" w:hanging="851"/>
      </w:pPr>
      <w:bookmarkStart w:id="960" w:name="_Toc113455635"/>
      <w:r w:rsidRPr="00091093">
        <w:t>Lov om av 14. juni 2002 nr. 20 vern mot brann, eksplosjon og ulykker med farlig stoff og om brannvesenets redningsoppgaver (</w:t>
      </w:r>
      <w:hyperlink r:id="rId242" w:history="1">
        <w:r w:rsidRPr="00540BA2">
          <w:rPr>
            <w:rStyle w:val="Hyperkobling"/>
          </w:rPr>
          <w:t>brann- og eksplosjonsvernloven</w:t>
        </w:r>
      </w:hyperlink>
      <w:r w:rsidRPr="00091093">
        <w:t>)</w:t>
      </w:r>
      <w:bookmarkEnd w:id="960"/>
    </w:p>
    <w:p w14:paraId="295D07AB" w14:textId="31650BCE" w:rsidR="00355750" w:rsidRPr="00091093" w:rsidRDefault="00355750" w:rsidP="00355750">
      <w:pPr>
        <w:spacing w:after="200"/>
        <w:rPr>
          <w:rFonts w:cs="Times New Roman"/>
          <w:szCs w:val="24"/>
        </w:rPr>
      </w:pPr>
      <w:r w:rsidRPr="00091093">
        <w:rPr>
          <w:rFonts w:cs="Times New Roman"/>
          <w:szCs w:val="24"/>
        </w:rPr>
        <w:t xml:space="preserve">I </w:t>
      </w:r>
      <w:r w:rsidR="00CA206C">
        <w:rPr>
          <w:rFonts w:cs="Times New Roman"/>
          <w:szCs w:val="24"/>
        </w:rPr>
        <w:t>§ </w:t>
      </w:r>
      <w:r w:rsidR="00CA206C" w:rsidRPr="00091093">
        <w:rPr>
          <w:rFonts w:cs="Times New Roman"/>
          <w:szCs w:val="24"/>
        </w:rPr>
        <w:t>2</w:t>
      </w:r>
      <w:r w:rsidRPr="00091093">
        <w:rPr>
          <w:rFonts w:cs="Times New Roman"/>
          <w:szCs w:val="24"/>
        </w:rPr>
        <w:t xml:space="preserve">0 er det en henvisning til plan- og bygningsloven i tredje ledd: Arealmessige begrensninger fastsettes etter bestemmelsene i plan- og bygningsloven. </w:t>
      </w:r>
      <w:proofErr w:type="spellStart"/>
      <w:r w:rsidRPr="00091093">
        <w:rPr>
          <w:rFonts w:cs="Times New Roman"/>
          <w:szCs w:val="24"/>
        </w:rPr>
        <w:t>Uttalelse</w:t>
      </w:r>
      <w:proofErr w:type="spellEnd"/>
      <w:r w:rsidRPr="00091093">
        <w:rPr>
          <w:rFonts w:cs="Times New Roman"/>
          <w:szCs w:val="24"/>
        </w:rPr>
        <w:t xml:space="preserve"> fra sentral tilsynsmyndighet skal innhentes før arealmessige begrensninger fastsettes.</w:t>
      </w:r>
    </w:p>
    <w:p w14:paraId="373D018B" w14:textId="77777777" w:rsidR="00CA206C" w:rsidRDefault="00355750" w:rsidP="00C878F6">
      <w:pPr>
        <w:spacing w:after="200"/>
        <w:rPr>
          <w:rFonts w:cs="Times New Roman"/>
          <w:color w:val="1F497D"/>
        </w:rPr>
      </w:pPr>
      <w:r w:rsidRPr="006F62EB">
        <w:rPr>
          <w:rFonts w:cs="Times New Roman"/>
        </w:rPr>
        <w:t xml:space="preserve">Denne bestemmelsen vil være gjeldende for etablering av hensynssoner rundt virksomheter som er omfattet av </w:t>
      </w:r>
      <w:hyperlink r:id="rId243" w:history="1">
        <w:r w:rsidRPr="006F62EB">
          <w:rPr>
            <w:rStyle w:val="Hyperkobling"/>
            <w:rFonts w:cs="Times New Roman"/>
          </w:rPr>
          <w:t>forskrift 3.juni 2016 nr. 569 om tiltak for å forebygge og begrense konsekvensene av storulykker i virksomheter der farlige kjemikalier forekommer (storulykkeforskriften)</w:t>
        </w:r>
      </w:hyperlink>
      <w:r w:rsidR="00B1761D" w:rsidRPr="006F62EB">
        <w:rPr>
          <w:rFonts w:cs="Times New Roman"/>
        </w:rPr>
        <w:t>.</w:t>
      </w:r>
    </w:p>
    <w:p w14:paraId="38EFCD7A" w14:textId="0D1B2C13" w:rsidR="00D57BC6" w:rsidRDefault="00D57BC6" w:rsidP="00D57BC6">
      <w:pPr>
        <w:pStyle w:val="Overskrift1"/>
      </w:pPr>
      <w:bookmarkStart w:id="961" w:name="_Toc113455636"/>
      <w:r>
        <w:t>Endringslogg</w:t>
      </w:r>
      <w:bookmarkEnd w:id="961"/>
    </w:p>
    <w:tbl>
      <w:tblPr>
        <w:tblStyle w:val="Tabellrutenett"/>
        <w:tblW w:w="8359" w:type="dxa"/>
        <w:tblLook w:val="04A0" w:firstRow="1" w:lastRow="0" w:firstColumn="1" w:lastColumn="0" w:noHBand="0" w:noVBand="1"/>
      </w:tblPr>
      <w:tblGrid>
        <w:gridCol w:w="7015"/>
        <w:gridCol w:w="1344"/>
      </w:tblGrid>
      <w:tr w:rsidR="00D57BC6" w14:paraId="3D2CF502" w14:textId="77777777" w:rsidTr="005D266A">
        <w:tc>
          <w:tcPr>
            <w:tcW w:w="7015" w:type="dxa"/>
          </w:tcPr>
          <w:p w14:paraId="2F03E1BE" w14:textId="6235AB8B" w:rsidR="00D57BC6" w:rsidRPr="00266C57" w:rsidRDefault="005F113F" w:rsidP="005975A6">
            <w:pPr>
              <w:pStyle w:val="TabellHode-kolonne"/>
            </w:pPr>
            <w:r w:rsidRPr="00266C57">
              <w:t>Endring</w:t>
            </w:r>
          </w:p>
        </w:tc>
        <w:tc>
          <w:tcPr>
            <w:tcW w:w="1344" w:type="dxa"/>
          </w:tcPr>
          <w:p w14:paraId="42F7F2DE" w14:textId="331E686A" w:rsidR="00A65200" w:rsidRPr="00266C57" w:rsidRDefault="00C45505" w:rsidP="00C45505">
            <w:pPr>
              <w:pStyle w:val="TabellHode-kolonne"/>
            </w:pPr>
            <w:r>
              <w:rPr>
                <w:rFonts w:eastAsiaTheme="minorHAnsi"/>
                <w:lang w:eastAsia="en-US"/>
              </w:rPr>
              <w:t>per september 2022</w:t>
            </w:r>
          </w:p>
        </w:tc>
      </w:tr>
      <w:tr w:rsidR="00D57BC6" w14:paraId="38359953" w14:textId="77777777" w:rsidTr="005D266A">
        <w:tc>
          <w:tcPr>
            <w:tcW w:w="7015" w:type="dxa"/>
          </w:tcPr>
          <w:p w14:paraId="5A5A1B4A" w14:textId="3DFDF605" w:rsidR="00266C57" w:rsidRDefault="00266C57" w:rsidP="00D57BC6">
            <w:pPr>
              <w:rPr>
                <w:sz w:val="16"/>
                <w:szCs w:val="16"/>
              </w:rPr>
            </w:pPr>
            <w:r>
              <w:rPr>
                <w:sz w:val="16"/>
                <w:szCs w:val="16"/>
              </w:rPr>
              <w:t>Gjennomgående</w:t>
            </w:r>
          </w:p>
          <w:p w14:paraId="60B62A08" w14:textId="597326DD" w:rsidR="005F113F" w:rsidRPr="00266C57" w:rsidRDefault="00A7284E" w:rsidP="00D57BC6">
            <w:pPr>
              <w:rPr>
                <w:sz w:val="16"/>
                <w:szCs w:val="16"/>
              </w:rPr>
            </w:pPr>
            <w:r>
              <w:rPr>
                <w:sz w:val="16"/>
                <w:szCs w:val="16"/>
              </w:rPr>
              <w:t>Retting av s</w:t>
            </w:r>
            <w:r w:rsidR="005F113F" w:rsidRPr="00266C57">
              <w:rPr>
                <w:sz w:val="16"/>
                <w:szCs w:val="16"/>
              </w:rPr>
              <w:t>krivefeil:</w:t>
            </w:r>
            <w:r w:rsidR="005F113F">
              <w:rPr>
                <w:sz w:val="16"/>
                <w:szCs w:val="16"/>
              </w:rPr>
              <w:t xml:space="preserve"> </w:t>
            </w:r>
            <w:r w:rsidR="005F113F" w:rsidRPr="00266C57">
              <w:rPr>
                <w:sz w:val="16"/>
                <w:szCs w:val="16"/>
              </w:rPr>
              <w:t>Evt. til ev</w:t>
            </w:r>
            <w:r w:rsidR="005F113F">
              <w:rPr>
                <w:sz w:val="16"/>
                <w:szCs w:val="16"/>
              </w:rPr>
              <w:t xml:space="preserve">, bla. til </w:t>
            </w:r>
            <w:proofErr w:type="spellStart"/>
            <w:r w:rsidR="005F113F">
              <w:rPr>
                <w:sz w:val="16"/>
                <w:szCs w:val="16"/>
              </w:rPr>
              <w:t>bl.a</w:t>
            </w:r>
            <w:proofErr w:type="spellEnd"/>
            <w:r>
              <w:rPr>
                <w:sz w:val="16"/>
                <w:szCs w:val="16"/>
              </w:rPr>
              <w:t xml:space="preserve">, </w:t>
            </w:r>
            <w:proofErr w:type="spellStart"/>
            <w:r>
              <w:rPr>
                <w:sz w:val="16"/>
                <w:szCs w:val="16"/>
              </w:rPr>
              <w:t>ihht</w:t>
            </w:r>
            <w:proofErr w:type="spellEnd"/>
            <w:r>
              <w:rPr>
                <w:sz w:val="16"/>
                <w:szCs w:val="16"/>
              </w:rPr>
              <w:t xml:space="preserve"> til iht. </w:t>
            </w:r>
            <w:proofErr w:type="spellStart"/>
            <w:r>
              <w:rPr>
                <w:sz w:val="16"/>
                <w:szCs w:val="16"/>
              </w:rPr>
              <w:t>i følge</w:t>
            </w:r>
            <w:proofErr w:type="spellEnd"/>
            <w:r>
              <w:rPr>
                <w:sz w:val="16"/>
                <w:szCs w:val="16"/>
              </w:rPr>
              <w:t xml:space="preserve"> til ifølge</w:t>
            </w:r>
            <w:r w:rsidR="005F113F">
              <w:rPr>
                <w:sz w:val="16"/>
                <w:szCs w:val="16"/>
              </w:rPr>
              <w:t>.</w:t>
            </w:r>
          </w:p>
          <w:p w14:paraId="4C9D971A" w14:textId="064955D4" w:rsidR="00A65200" w:rsidRPr="00A65200" w:rsidRDefault="005F113F" w:rsidP="00A65200">
            <w:pPr>
              <w:rPr>
                <w:sz w:val="16"/>
                <w:szCs w:val="16"/>
              </w:rPr>
            </w:pPr>
            <w:r>
              <w:rPr>
                <w:sz w:val="16"/>
                <w:szCs w:val="16"/>
              </w:rPr>
              <w:t xml:space="preserve">Fylkesmannen </w:t>
            </w:r>
            <w:r w:rsidR="00A7284E">
              <w:rPr>
                <w:sz w:val="16"/>
                <w:szCs w:val="16"/>
              </w:rPr>
              <w:t xml:space="preserve">endret </w:t>
            </w:r>
            <w:r>
              <w:rPr>
                <w:sz w:val="16"/>
                <w:szCs w:val="16"/>
              </w:rPr>
              <w:t xml:space="preserve">til </w:t>
            </w:r>
            <w:r w:rsidR="00A359BF">
              <w:rPr>
                <w:sz w:val="16"/>
                <w:szCs w:val="16"/>
              </w:rPr>
              <w:t>S</w:t>
            </w:r>
            <w:r>
              <w:rPr>
                <w:sz w:val="16"/>
                <w:szCs w:val="16"/>
              </w:rPr>
              <w:t>tatsforvalteren</w:t>
            </w:r>
            <w:r w:rsidR="00A65200">
              <w:rPr>
                <w:sz w:val="16"/>
                <w:szCs w:val="16"/>
              </w:rPr>
              <w:t>.</w:t>
            </w:r>
            <w:r w:rsidR="00A65200">
              <w:t xml:space="preserve"> </w:t>
            </w:r>
            <w:r w:rsidR="00A65200" w:rsidRPr="00A65200">
              <w:rPr>
                <w:sz w:val="16"/>
                <w:szCs w:val="16"/>
              </w:rPr>
              <w:t xml:space="preserve">Kommunal- og moderniseringsdepartementet endret til Kommunal- og </w:t>
            </w:r>
            <w:proofErr w:type="spellStart"/>
            <w:r w:rsidR="00A65200" w:rsidRPr="00A65200">
              <w:rPr>
                <w:sz w:val="16"/>
                <w:szCs w:val="16"/>
              </w:rPr>
              <w:t>distri</w:t>
            </w:r>
            <w:r w:rsidR="00A359BF">
              <w:rPr>
                <w:sz w:val="16"/>
                <w:szCs w:val="16"/>
              </w:rPr>
              <w:t>k</w:t>
            </w:r>
            <w:r w:rsidR="00A65200" w:rsidRPr="00A65200">
              <w:rPr>
                <w:sz w:val="16"/>
                <w:szCs w:val="16"/>
              </w:rPr>
              <w:t>tsdepartementet</w:t>
            </w:r>
            <w:proofErr w:type="spellEnd"/>
            <w:r w:rsidR="00A65200" w:rsidRPr="00A65200">
              <w:rPr>
                <w:sz w:val="16"/>
                <w:szCs w:val="16"/>
              </w:rPr>
              <w:t xml:space="preserve">. Sivilombudsmannen endret til </w:t>
            </w:r>
            <w:r w:rsidR="00A359BF">
              <w:rPr>
                <w:sz w:val="16"/>
                <w:szCs w:val="16"/>
              </w:rPr>
              <w:t>S</w:t>
            </w:r>
            <w:r w:rsidR="00A65200" w:rsidRPr="00A65200">
              <w:rPr>
                <w:sz w:val="16"/>
                <w:szCs w:val="16"/>
              </w:rPr>
              <w:t>ivilombudet.</w:t>
            </w:r>
          </w:p>
          <w:p w14:paraId="00C016B6" w14:textId="7113DF51" w:rsidR="005F113F" w:rsidRPr="00266C57" w:rsidRDefault="00A65200" w:rsidP="00A65200">
            <w:pPr>
              <w:rPr>
                <w:sz w:val="16"/>
                <w:szCs w:val="16"/>
              </w:rPr>
            </w:pPr>
            <w:r w:rsidRPr="00A65200">
              <w:rPr>
                <w:sz w:val="16"/>
                <w:szCs w:val="16"/>
              </w:rPr>
              <w:t>Oppdatering av grafisk profi</w:t>
            </w:r>
            <w:r w:rsidR="00A359BF">
              <w:rPr>
                <w:sz w:val="16"/>
                <w:szCs w:val="16"/>
              </w:rPr>
              <w:t>l</w:t>
            </w:r>
            <w:r w:rsidRPr="00A65200">
              <w:rPr>
                <w:sz w:val="16"/>
                <w:szCs w:val="16"/>
              </w:rPr>
              <w:t xml:space="preserve"> i figurene 2.1, 2.2, 3.1, og 8.1.</w:t>
            </w:r>
          </w:p>
        </w:tc>
        <w:tc>
          <w:tcPr>
            <w:tcW w:w="1344" w:type="dxa"/>
          </w:tcPr>
          <w:p w14:paraId="6433F472" w14:textId="77777777" w:rsidR="00D57BC6" w:rsidRPr="00266C57" w:rsidRDefault="00D57BC6" w:rsidP="00D57BC6">
            <w:pPr>
              <w:rPr>
                <w:sz w:val="16"/>
                <w:szCs w:val="16"/>
              </w:rPr>
            </w:pPr>
          </w:p>
        </w:tc>
      </w:tr>
      <w:tr w:rsidR="00D57BC6" w14:paraId="28118DA4" w14:textId="77777777" w:rsidTr="005D266A">
        <w:tc>
          <w:tcPr>
            <w:tcW w:w="7015" w:type="dxa"/>
          </w:tcPr>
          <w:p w14:paraId="0C771E85" w14:textId="77777777" w:rsidR="00A65200" w:rsidRPr="00A65200" w:rsidRDefault="00A65200" w:rsidP="00A65200">
            <w:pPr>
              <w:rPr>
                <w:sz w:val="16"/>
                <w:szCs w:val="16"/>
              </w:rPr>
            </w:pPr>
            <w:r w:rsidRPr="00A65200">
              <w:rPr>
                <w:sz w:val="16"/>
                <w:szCs w:val="16"/>
              </w:rPr>
              <w:t>Kapittel 1</w:t>
            </w:r>
          </w:p>
          <w:p w14:paraId="50DA8458" w14:textId="226B19F8" w:rsidR="00A65200" w:rsidRPr="00A65200" w:rsidRDefault="00A65200" w:rsidP="00A65200">
            <w:pPr>
              <w:rPr>
                <w:sz w:val="16"/>
                <w:szCs w:val="16"/>
              </w:rPr>
            </w:pPr>
            <w:r w:rsidRPr="00A65200">
              <w:rPr>
                <w:sz w:val="16"/>
                <w:szCs w:val="16"/>
              </w:rPr>
              <w:t xml:space="preserve">Nytt kapittel 1.1.2 om </w:t>
            </w:r>
            <w:proofErr w:type="spellStart"/>
            <w:r w:rsidRPr="00A65200">
              <w:rPr>
                <w:sz w:val="16"/>
                <w:szCs w:val="16"/>
              </w:rPr>
              <w:t>bærekraftsmålene</w:t>
            </w:r>
            <w:proofErr w:type="spellEnd"/>
            <w:r w:rsidR="00A359BF">
              <w:rPr>
                <w:sz w:val="16"/>
                <w:szCs w:val="16"/>
              </w:rPr>
              <w:t>.</w:t>
            </w:r>
          </w:p>
          <w:p w14:paraId="6A140E5D" w14:textId="466E6C60" w:rsidR="00A65200" w:rsidRPr="00A65200" w:rsidRDefault="00A65200" w:rsidP="00A65200">
            <w:pPr>
              <w:rPr>
                <w:sz w:val="16"/>
                <w:szCs w:val="16"/>
              </w:rPr>
            </w:pPr>
            <w:r w:rsidRPr="00A65200">
              <w:rPr>
                <w:sz w:val="16"/>
                <w:szCs w:val="16"/>
              </w:rPr>
              <w:t xml:space="preserve">Kapittel 1.1.3 enkeltlenker fjernet og ny lenke til samlenettsted for statlige </w:t>
            </w:r>
            <w:proofErr w:type="spellStart"/>
            <w:r w:rsidRPr="00A65200">
              <w:rPr>
                <w:sz w:val="16"/>
                <w:szCs w:val="16"/>
              </w:rPr>
              <w:t>planretningsljiner</w:t>
            </w:r>
            <w:proofErr w:type="spellEnd"/>
            <w:r w:rsidR="00A359BF">
              <w:rPr>
                <w:sz w:val="16"/>
                <w:szCs w:val="16"/>
              </w:rPr>
              <w:t>.</w:t>
            </w:r>
          </w:p>
          <w:p w14:paraId="7B47D745" w14:textId="404B6E7B" w:rsidR="00D57BC6" w:rsidRPr="00266C57" w:rsidRDefault="00A65200" w:rsidP="00A65200">
            <w:pPr>
              <w:rPr>
                <w:sz w:val="16"/>
                <w:szCs w:val="16"/>
              </w:rPr>
            </w:pPr>
            <w:r w:rsidRPr="00A65200">
              <w:rPr>
                <w:sz w:val="16"/>
                <w:szCs w:val="16"/>
              </w:rPr>
              <w:t>Kapittel 1.4 ny lenke til veileder om medvirkning</w:t>
            </w:r>
            <w:r w:rsidR="00A359BF">
              <w:rPr>
                <w:sz w:val="16"/>
                <w:szCs w:val="16"/>
              </w:rPr>
              <w:t>.</w:t>
            </w:r>
          </w:p>
        </w:tc>
        <w:tc>
          <w:tcPr>
            <w:tcW w:w="1344" w:type="dxa"/>
          </w:tcPr>
          <w:p w14:paraId="0E1A7545" w14:textId="77777777" w:rsidR="00D57BC6" w:rsidRPr="00266C57" w:rsidRDefault="00D57BC6" w:rsidP="00D57BC6">
            <w:pPr>
              <w:rPr>
                <w:sz w:val="16"/>
                <w:szCs w:val="16"/>
              </w:rPr>
            </w:pPr>
          </w:p>
        </w:tc>
      </w:tr>
      <w:tr w:rsidR="00D57BC6" w14:paraId="377352FE" w14:textId="77777777" w:rsidTr="005D266A">
        <w:tc>
          <w:tcPr>
            <w:tcW w:w="7015" w:type="dxa"/>
          </w:tcPr>
          <w:p w14:paraId="3C062E86" w14:textId="77777777" w:rsidR="00A65200" w:rsidRPr="00A65200" w:rsidRDefault="00A65200" w:rsidP="00A65200">
            <w:pPr>
              <w:rPr>
                <w:sz w:val="16"/>
                <w:szCs w:val="16"/>
              </w:rPr>
            </w:pPr>
            <w:r w:rsidRPr="00A65200">
              <w:rPr>
                <w:sz w:val="16"/>
                <w:szCs w:val="16"/>
              </w:rPr>
              <w:t>Kapittel 2</w:t>
            </w:r>
          </w:p>
          <w:p w14:paraId="54339708" w14:textId="154067DC" w:rsidR="00A65200" w:rsidRPr="00A65200" w:rsidRDefault="00A359BF" w:rsidP="00A65200">
            <w:pPr>
              <w:rPr>
                <w:sz w:val="16"/>
                <w:szCs w:val="16"/>
              </w:rPr>
            </w:pPr>
            <w:r>
              <w:rPr>
                <w:sz w:val="16"/>
                <w:szCs w:val="16"/>
              </w:rPr>
              <w:t>K</w:t>
            </w:r>
            <w:r w:rsidR="00A65200" w:rsidRPr="00A65200">
              <w:rPr>
                <w:sz w:val="16"/>
                <w:szCs w:val="16"/>
              </w:rPr>
              <w:t xml:space="preserve">apittel 2.1. nytt andre avsnitt om at det ikke er noe minste krav om at en reguleringsplan skal ha grad av </w:t>
            </w:r>
            <w:proofErr w:type="spellStart"/>
            <w:r w:rsidR="00A65200" w:rsidRPr="00A65200">
              <w:rPr>
                <w:sz w:val="16"/>
                <w:szCs w:val="16"/>
              </w:rPr>
              <w:t>utnyttig</w:t>
            </w:r>
            <w:proofErr w:type="spellEnd"/>
            <w:r w:rsidR="00A65200" w:rsidRPr="00A65200">
              <w:rPr>
                <w:sz w:val="16"/>
                <w:szCs w:val="16"/>
              </w:rPr>
              <w:t xml:space="preserve"> for å være gyldig som utbyggingsgrunnlag.</w:t>
            </w:r>
          </w:p>
          <w:p w14:paraId="5A35EB44" w14:textId="77777777" w:rsidR="00A65200" w:rsidRPr="00A65200" w:rsidRDefault="00A65200" w:rsidP="00A65200">
            <w:pPr>
              <w:rPr>
                <w:sz w:val="16"/>
                <w:szCs w:val="16"/>
              </w:rPr>
            </w:pPr>
            <w:r w:rsidRPr="00A65200">
              <w:rPr>
                <w:sz w:val="16"/>
                <w:szCs w:val="16"/>
              </w:rPr>
              <w:t>Kapittel 2.2 nytt femte avsnitt om fleksibiliteten til plansystemet.</w:t>
            </w:r>
          </w:p>
          <w:p w14:paraId="618F75FB" w14:textId="77777777" w:rsidR="00A65200" w:rsidRPr="00A65200" w:rsidRDefault="00A65200" w:rsidP="00A65200">
            <w:pPr>
              <w:rPr>
                <w:sz w:val="16"/>
                <w:szCs w:val="16"/>
              </w:rPr>
            </w:pPr>
            <w:r w:rsidRPr="00A65200">
              <w:rPr>
                <w:sz w:val="16"/>
                <w:szCs w:val="16"/>
              </w:rPr>
              <w:t>Kapittel 2.6.2 nytt andre avsnitt om digital innsending av reguleringsplanforslag</w:t>
            </w:r>
          </w:p>
          <w:p w14:paraId="57ADF5B3" w14:textId="62DD1340" w:rsidR="00A65200" w:rsidRPr="00A65200" w:rsidRDefault="00A65200" w:rsidP="00A65200">
            <w:pPr>
              <w:rPr>
                <w:sz w:val="16"/>
                <w:szCs w:val="16"/>
              </w:rPr>
            </w:pPr>
            <w:r w:rsidRPr="00A65200">
              <w:rPr>
                <w:sz w:val="16"/>
                <w:szCs w:val="16"/>
              </w:rPr>
              <w:t>Nytt kapittel 2.7 om planens ulike elementer. Tidligere kapittel 2.7 til 2.11 nå kapittel 2.8 til</w:t>
            </w:r>
            <w:r w:rsidR="00A359BF">
              <w:rPr>
                <w:sz w:val="16"/>
                <w:szCs w:val="16"/>
              </w:rPr>
              <w:t xml:space="preserve"> 2.12.</w:t>
            </w:r>
          </w:p>
          <w:p w14:paraId="47B7B3DC" w14:textId="77777777" w:rsidR="00A65200" w:rsidRPr="00A65200" w:rsidRDefault="00A65200" w:rsidP="00A65200">
            <w:pPr>
              <w:rPr>
                <w:sz w:val="16"/>
                <w:szCs w:val="16"/>
              </w:rPr>
            </w:pPr>
            <w:r w:rsidRPr="00A65200">
              <w:rPr>
                <w:sz w:val="16"/>
                <w:szCs w:val="16"/>
              </w:rPr>
              <w:t xml:space="preserve">De to siste </w:t>
            </w:r>
            <w:proofErr w:type="spellStart"/>
            <w:r w:rsidRPr="00A65200">
              <w:rPr>
                <w:sz w:val="16"/>
                <w:szCs w:val="16"/>
              </w:rPr>
              <w:t>avsnitten</w:t>
            </w:r>
            <w:proofErr w:type="spellEnd"/>
            <w:r w:rsidRPr="00A65200">
              <w:rPr>
                <w:sz w:val="16"/>
                <w:szCs w:val="16"/>
              </w:rPr>
              <w:t xml:space="preserve"> i kapittel 2.8.2 (tidligere 2.7.8) er fjernet.</w:t>
            </w:r>
          </w:p>
          <w:p w14:paraId="216A3FFC" w14:textId="77777777" w:rsidR="00CA206C" w:rsidRDefault="00A65200" w:rsidP="00A65200">
            <w:pPr>
              <w:rPr>
                <w:sz w:val="16"/>
                <w:szCs w:val="16"/>
              </w:rPr>
            </w:pPr>
            <w:r w:rsidRPr="00A65200">
              <w:rPr>
                <w:sz w:val="16"/>
                <w:szCs w:val="16"/>
              </w:rPr>
              <w:t>Henvisningen til arbeidet med å lage en egen veileder om konsekvensutredning i kapittel 2.8.3 (tidligere 2.7.3) er fjernet, da veilederen er utarbeidet.</w:t>
            </w:r>
          </w:p>
          <w:p w14:paraId="450C0D6E" w14:textId="4906B568" w:rsidR="00A65200" w:rsidRPr="00A65200" w:rsidRDefault="00A65200" w:rsidP="00A65200">
            <w:pPr>
              <w:rPr>
                <w:sz w:val="16"/>
                <w:szCs w:val="16"/>
              </w:rPr>
            </w:pPr>
            <w:r w:rsidRPr="00A65200">
              <w:rPr>
                <w:sz w:val="16"/>
                <w:szCs w:val="16"/>
              </w:rPr>
              <w:t>Henvisningene til kommuneloven i kapittel 2.11 (tidligere kapittel 2.10) er rettet til bestemmelsene og begrepsbruk i nåværende kommunelov,</w:t>
            </w:r>
          </w:p>
          <w:p w14:paraId="4473A18C" w14:textId="7A6C213B" w:rsidR="00D57BC6" w:rsidRPr="00266C57" w:rsidRDefault="00A65200" w:rsidP="00A65200">
            <w:pPr>
              <w:rPr>
                <w:sz w:val="16"/>
                <w:szCs w:val="16"/>
              </w:rPr>
            </w:pPr>
            <w:r w:rsidRPr="00A65200">
              <w:rPr>
                <w:sz w:val="16"/>
                <w:szCs w:val="16"/>
              </w:rPr>
              <w:t>Nytt tredje avsnitt i kapittel 2.12 (tidligere 2.11) om digital varsling av reguleringsplanoppstart.</w:t>
            </w:r>
          </w:p>
        </w:tc>
        <w:tc>
          <w:tcPr>
            <w:tcW w:w="1344" w:type="dxa"/>
          </w:tcPr>
          <w:p w14:paraId="230950F4" w14:textId="77777777" w:rsidR="00D57BC6" w:rsidRPr="00266C57" w:rsidRDefault="00D57BC6" w:rsidP="00D57BC6">
            <w:pPr>
              <w:rPr>
                <w:sz w:val="16"/>
                <w:szCs w:val="16"/>
              </w:rPr>
            </w:pPr>
          </w:p>
        </w:tc>
      </w:tr>
      <w:tr w:rsidR="00D57BC6" w14:paraId="10669D26" w14:textId="77777777" w:rsidTr="005D266A">
        <w:tc>
          <w:tcPr>
            <w:tcW w:w="7015" w:type="dxa"/>
          </w:tcPr>
          <w:p w14:paraId="2055467D" w14:textId="77777777" w:rsidR="00A65200" w:rsidRPr="00A65200" w:rsidRDefault="00A65200" w:rsidP="00A65200">
            <w:pPr>
              <w:rPr>
                <w:sz w:val="16"/>
                <w:szCs w:val="16"/>
              </w:rPr>
            </w:pPr>
            <w:r w:rsidRPr="00A65200">
              <w:rPr>
                <w:sz w:val="16"/>
                <w:szCs w:val="16"/>
              </w:rPr>
              <w:t>Kapittel 3</w:t>
            </w:r>
          </w:p>
          <w:p w14:paraId="027DF5B1" w14:textId="33271148" w:rsidR="00A65200" w:rsidRPr="00A65200" w:rsidRDefault="00A65200" w:rsidP="00A65200">
            <w:pPr>
              <w:rPr>
                <w:sz w:val="16"/>
                <w:szCs w:val="16"/>
              </w:rPr>
            </w:pPr>
            <w:r w:rsidRPr="00A65200">
              <w:rPr>
                <w:sz w:val="16"/>
                <w:szCs w:val="16"/>
              </w:rPr>
              <w:t xml:space="preserve">Kapittel 3.3.2 konsekvent bruk av privat detaljregulering. Egne </w:t>
            </w:r>
            <w:proofErr w:type="spellStart"/>
            <w:r w:rsidRPr="00A65200">
              <w:rPr>
                <w:sz w:val="16"/>
                <w:szCs w:val="16"/>
              </w:rPr>
              <w:t>underkapitteler</w:t>
            </w:r>
            <w:proofErr w:type="spellEnd"/>
            <w:r w:rsidRPr="00A65200">
              <w:rPr>
                <w:sz w:val="16"/>
                <w:szCs w:val="16"/>
              </w:rPr>
              <w:t xml:space="preserve"> der det kun var underoverskrift – kapittel 3.3.2.1 til 3.3.2.7. Noe tekst er justert av språklige hensyn.</w:t>
            </w:r>
          </w:p>
          <w:p w14:paraId="354745B8" w14:textId="77777777" w:rsidR="00A65200" w:rsidRPr="00A65200" w:rsidRDefault="00A65200" w:rsidP="00A65200">
            <w:pPr>
              <w:rPr>
                <w:sz w:val="16"/>
                <w:szCs w:val="16"/>
              </w:rPr>
            </w:pPr>
            <w:r w:rsidRPr="00A65200">
              <w:rPr>
                <w:sz w:val="16"/>
                <w:szCs w:val="16"/>
              </w:rPr>
              <w:t>Gitt egne underkapitler i kapittel 3.3.3, der det kun var underoverskrift – kapittel 3.3.3.1 til 3.3.3.4.</w:t>
            </w:r>
          </w:p>
          <w:p w14:paraId="0A4A6317" w14:textId="2E6013FF" w:rsidR="00A65200" w:rsidRPr="00A65200" w:rsidRDefault="00A65200" w:rsidP="00A65200">
            <w:pPr>
              <w:rPr>
                <w:sz w:val="16"/>
                <w:szCs w:val="16"/>
              </w:rPr>
            </w:pPr>
            <w:r w:rsidRPr="00A65200">
              <w:rPr>
                <w:sz w:val="16"/>
                <w:szCs w:val="16"/>
              </w:rPr>
              <w:t xml:space="preserve">Presisering i kapittel 3.3.3.2 femte avsnitt om at annonse skal inneholde informasjon om </w:t>
            </w:r>
            <w:r w:rsidR="00A359BF">
              <w:rPr>
                <w:sz w:val="16"/>
                <w:szCs w:val="16"/>
              </w:rPr>
              <w:t xml:space="preserve">at </w:t>
            </w:r>
            <w:r w:rsidRPr="00A65200">
              <w:rPr>
                <w:sz w:val="16"/>
                <w:szCs w:val="16"/>
              </w:rPr>
              <w:t>det skal gjennomføres konsekvensutredning, og ikke varsel om konsekvensutredning.</w:t>
            </w:r>
          </w:p>
          <w:p w14:paraId="62C81928" w14:textId="77777777" w:rsidR="00A65200" w:rsidRPr="00A65200" w:rsidRDefault="00A65200" w:rsidP="00A65200">
            <w:pPr>
              <w:rPr>
                <w:sz w:val="16"/>
                <w:szCs w:val="16"/>
              </w:rPr>
            </w:pPr>
            <w:r w:rsidRPr="00A65200">
              <w:rPr>
                <w:sz w:val="16"/>
                <w:szCs w:val="16"/>
              </w:rPr>
              <w:t>Kapittel 3.3.4 ny siste setning i syvende avsnitt om vurdering av å legge fram planprogram for regionalt planforum.</w:t>
            </w:r>
          </w:p>
          <w:p w14:paraId="317A0F64" w14:textId="77777777" w:rsidR="00A65200" w:rsidRPr="00A65200" w:rsidRDefault="00A65200" w:rsidP="00A65200">
            <w:pPr>
              <w:rPr>
                <w:sz w:val="16"/>
                <w:szCs w:val="16"/>
              </w:rPr>
            </w:pPr>
            <w:r w:rsidRPr="00A65200">
              <w:rPr>
                <w:sz w:val="16"/>
                <w:szCs w:val="16"/>
              </w:rPr>
              <w:t>Kapittel 3.4.2 tredje avsnitt ny første setning om tilpassing av konsekvensutredning ut fra hva som er relevant i den aktuelle saken.</w:t>
            </w:r>
          </w:p>
          <w:p w14:paraId="32AD2C79" w14:textId="63511529" w:rsidR="00A65200" w:rsidRPr="00A65200" w:rsidRDefault="00A65200" w:rsidP="00A65200">
            <w:pPr>
              <w:rPr>
                <w:sz w:val="16"/>
                <w:szCs w:val="16"/>
              </w:rPr>
            </w:pPr>
            <w:r w:rsidRPr="00A65200">
              <w:rPr>
                <w:sz w:val="16"/>
                <w:szCs w:val="16"/>
              </w:rPr>
              <w:t>Gitt egne underkapitler i kapittel 3.4.3, der det kun var underoverskrift – kapittel 3.4.3.1 til 3.4.3.4. Til kapittel 3.4</w:t>
            </w:r>
            <w:r w:rsidR="00CA206C">
              <w:rPr>
                <w:sz w:val="16"/>
                <w:szCs w:val="16"/>
              </w:rPr>
              <w:t>.</w:t>
            </w:r>
            <w:r w:rsidRPr="00A65200">
              <w:rPr>
                <w:sz w:val="16"/>
                <w:szCs w:val="16"/>
              </w:rPr>
              <w:t>3.3 er de</w:t>
            </w:r>
            <w:r w:rsidR="00A359BF">
              <w:rPr>
                <w:sz w:val="16"/>
                <w:szCs w:val="16"/>
              </w:rPr>
              <w:t>t</w:t>
            </w:r>
            <w:r w:rsidRPr="00A65200">
              <w:rPr>
                <w:sz w:val="16"/>
                <w:szCs w:val="16"/>
              </w:rPr>
              <w:t xml:space="preserve"> dessuten gitt egne </w:t>
            </w:r>
            <w:proofErr w:type="spellStart"/>
            <w:r w:rsidRPr="00A65200">
              <w:rPr>
                <w:sz w:val="16"/>
                <w:szCs w:val="16"/>
              </w:rPr>
              <w:t>underkapittler</w:t>
            </w:r>
            <w:proofErr w:type="spellEnd"/>
            <w:r w:rsidRPr="00A65200">
              <w:rPr>
                <w:sz w:val="16"/>
                <w:szCs w:val="16"/>
              </w:rPr>
              <w:t xml:space="preserve"> – 3.4.3.3.1 til 3.4.3.3.9.</w:t>
            </w:r>
          </w:p>
          <w:p w14:paraId="388FD9D3" w14:textId="7CCEC574" w:rsidR="00A65200" w:rsidRPr="00A65200" w:rsidRDefault="00A65200" w:rsidP="00A65200">
            <w:pPr>
              <w:rPr>
                <w:sz w:val="16"/>
                <w:szCs w:val="16"/>
              </w:rPr>
            </w:pPr>
            <w:r w:rsidRPr="00A65200">
              <w:rPr>
                <w:sz w:val="16"/>
                <w:szCs w:val="16"/>
              </w:rPr>
              <w:t>I kapittel 3.4.6 tredje avsnitt er det gjort tyd</w:t>
            </w:r>
            <w:r w:rsidR="007A3D83">
              <w:rPr>
                <w:sz w:val="16"/>
                <w:szCs w:val="16"/>
              </w:rPr>
              <w:t>e</w:t>
            </w:r>
            <w:r w:rsidRPr="00A65200">
              <w:rPr>
                <w:sz w:val="16"/>
                <w:szCs w:val="16"/>
              </w:rPr>
              <w:t>ligere hvordan samordning med annet lovverk kan gjøres.</w:t>
            </w:r>
          </w:p>
          <w:p w14:paraId="01A45284" w14:textId="77777777" w:rsidR="00A65200" w:rsidRPr="00A65200" w:rsidRDefault="00A65200" w:rsidP="00A65200">
            <w:pPr>
              <w:rPr>
                <w:sz w:val="16"/>
                <w:szCs w:val="16"/>
              </w:rPr>
            </w:pPr>
            <w:r w:rsidRPr="00A65200">
              <w:rPr>
                <w:sz w:val="16"/>
                <w:szCs w:val="16"/>
              </w:rPr>
              <w:t>Ny siste setning i første avsnitt i kapittel 3.5.3 som presiserer at en konsekvensutredning er en del av de dokumentene som skal sendes på høring sammen med et planforslag.</w:t>
            </w:r>
          </w:p>
          <w:p w14:paraId="17FE43C9" w14:textId="77777777" w:rsidR="00A65200" w:rsidRPr="00A65200" w:rsidRDefault="00A65200" w:rsidP="00A65200">
            <w:pPr>
              <w:rPr>
                <w:sz w:val="16"/>
                <w:szCs w:val="16"/>
              </w:rPr>
            </w:pPr>
            <w:r w:rsidRPr="00A65200">
              <w:rPr>
                <w:sz w:val="16"/>
                <w:szCs w:val="16"/>
              </w:rPr>
              <w:t>Siste avsnitt i den generelle innledningen til kapittel 3.7 er skrevet litt om for å ta bort gjentakelser. Det er også gjort noen språklige justeringer i kapittel 3.7.1.</w:t>
            </w:r>
          </w:p>
          <w:p w14:paraId="5E43B682" w14:textId="13E3D988" w:rsidR="00D57BC6" w:rsidRPr="00266C57" w:rsidRDefault="00A65200" w:rsidP="00A65200">
            <w:pPr>
              <w:rPr>
                <w:sz w:val="16"/>
                <w:szCs w:val="16"/>
              </w:rPr>
            </w:pPr>
            <w:r w:rsidRPr="00A65200">
              <w:rPr>
                <w:sz w:val="16"/>
                <w:szCs w:val="16"/>
              </w:rPr>
              <w:t>Kapittel 3.9 om gebyr ved planarbeid viser til kommunelovens regler. Henvisningene er nå til gjeldende kommunelov. I kapittel 3.7.1 er henvisningene til konsekvensutredningsforskriften oppdatert, og det er gitt en utdyping av forholdet til overtredelsesgebyr.</w:t>
            </w:r>
            <w:r w:rsidR="00CA206C">
              <w:rPr>
                <w:sz w:val="16"/>
                <w:szCs w:val="16"/>
              </w:rPr>
              <w:t xml:space="preserve"> </w:t>
            </w:r>
          </w:p>
        </w:tc>
        <w:tc>
          <w:tcPr>
            <w:tcW w:w="1344" w:type="dxa"/>
          </w:tcPr>
          <w:p w14:paraId="66BD8A11" w14:textId="77777777" w:rsidR="00D57BC6" w:rsidRPr="00266C57" w:rsidRDefault="00D57BC6" w:rsidP="00D57BC6">
            <w:pPr>
              <w:rPr>
                <w:sz w:val="16"/>
                <w:szCs w:val="16"/>
              </w:rPr>
            </w:pPr>
          </w:p>
        </w:tc>
      </w:tr>
      <w:tr w:rsidR="00D57BC6" w14:paraId="2FCD5CDC" w14:textId="77777777" w:rsidTr="005D266A">
        <w:tc>
          <w:tcPr>
            <w:tcW w:w="7015" w:type="dxa"/>
          </w:tcPr>
          <w:p w14:paraId="6C146D6E" w14:textId="77777777" w:rsidR="00A65200" w:rsidRPr="00A65200" w:rsidRDefault="00A65200" w:rsidP="00A65200">
            <w:pPr>
              <w:rPr>
                <w:sz w:val="16"/>
                <w:szCs w:val="16"/>
              </w:rPr>
            </w:pPr>
            <w:r w:rsidRPr="00A65200">
              <w:rPr>
                <w:sz w:val="16"/>
                <w:szCs w:val="16"/>
              </w:rPr>
              <w:t>Kapittel 4</w:t>
            </w:r>
          </w:p>
          <w:p w14:paraId="281DE84D" w14:textId="77777777" w:rsidR="00CA206C" w:rsidRDefault="00A65200" w:rsidP="00A65200">
            <w:pPr>
              <w:rPr>
                <w:sz w:val="16"/>
                <w:szCs w:val="16"/>
              </w:rPr>
            </w:pPr>
            <w:r w:rsidRPr="00A65200">
              <w:rPr>
                <w:sz w:val="16"/>
                <w:szCs w:val="16"/>
              </w:rPr>
              <w:t>Femte og sjette avsnitt i den innledende del av kapittel 4 er skrevet om for å tyd</w:t>
            </w:r>
            <w:r w:rsidR="007A3D83">
              <w:rPr>
                <w:sz w:val="16"/>
                <w:szCs w:val="16"/>
              </w:rPr>
              <w:t>e</w:t>
            </w:r>
            <w:r w:rsidRPr="00A65200">
              <w:rPr>
                <w:sz w:val="16"/>
                <w:szCs w:val="16"/>
              </w:rPr>
              <w:t>liggjøre forholdet til den tekniske fremstillingen av reguleringsplan og de rettslig bindende elementene i en reguleringsplan og de forhold som ikke er bindende. I syvende avsnitt er forhold</w:t>
            </w:r>
            <w:r w:rsidR="007A3D83">
              <w:rPr>
                <w:sz w:val="16"/>
                <w:szCs w:val="16"/>
              </w:rPr>
              <w:t>et</w:t>
            </w:r>
            <w:r w:rsidRPr="00A65200">
              <w:rPr>
                <w:sz w:val="16"/>
                <w:szCs w:val="16"/>
              </w:rPr>
              <w:t xml:space="preserve"> til kart- og planforskriften vedlegg I tydeliggjort og andre setning om tiltak er dessuten slettet. Niende og tiende avsnitt er for</w:t>
            </w:r>
            <w:r w:rsidR="007A3D83">
              <w:rPr>
                <w:sz w:val="16"/>
                <w:szCs w:val="16"/>
              </w:rPr>
              <w:t>en</w:t>
            </w:r>
            <w:r w:rsidRPr="00A65200">
              <w:rPr>
                <w:sz w:val="16"/>
                <w:szCs w:val="16"/>
              </w:rPr>
              <w:t>klet og el</w:t>
            </w:r>
            <w:r w:rsidR="007A3D83">
              <w:rPr>
                <w:sz w:val="16"/>
                <w:szCs w:val="16"/>
              </w:rPr>
              <w:t>lev</w:t>
            </w:r>
            <w:r w:rsidRPr="00A65200">
              <w:rPr>
                <w:sz w:val="16"/>
                <w:szCs w:val="16"/>
              </w:rPr>
              <w:t>te avsnitt er slettet.</w:t>
            </w:r>
          </w:p>
          <w:p w14:paraId="3BC27027" w14:textId="77777777" w:rsidR="00CA206C" w:rsidRDefault="00A65200" w:rsidP="00A65200">
            <w:pPr>
              <w:rPr>
                <w:sz w:val="16"/>
                <w:szCs w:val="16"/>
              </w:rPr>
            </w:pPr>
            <w:r w:rsidRPr="00A65200">
              <w:rPr>
                <w:sz w:val="16"/>
                <w:szCs w:val="16"/>
              </w:rPr>
              <w:t>Kapittel 4.1.6 -femte kulepunkt er endret til fors</w:t>
            </w:r>
            <w:r w:rsidR="007A3D83">
              <w:rPr>
                <w:sz w:val="16"/>
                <w:szCs w:val="16"/>
              </w:rPr>
              <w:t>am</w:t>
            </w:r>
            <w:r w:rsidRPr="00A65200">
              <w:rPr>
                <w:sz w:val="16"/>
                <w:szCs w:val="16"/>
              </w:rPr>
              <w:t>lingslokale for religionsutøvelse i s</w:t>
            </w:r>
            <w:r w:rsidR="007A3D83">
              <w:rPr>
                <w:sz w:val="16"/>
                <w:szCs w:val="16"/>
              </w:rPr>
              <w:t>am</w:t>
            </w:r>
            <w:r w:rsidRPr="00A65200">
              <w:rPr>
                <w:sz w:val="16"/>
                <w:szCs w:val="16"/>
              </w:rPr>
              <w:t>svar</w:t>
            </w:r>
            <w:r w:rsidR="00CA206C">
              <w:rPr>
                <w:sz w:val="16"/>
                <w:szCs w:val="16"/>
              </w:rPr>
              <w:t xml:space="preserve"> </w:t>
            </w:r>
            <w:r w:rsidRPr="00A65200">
              <w:rPr>
                <w:sz w:val="16"/>
                <w:szCs w:val="16"/>
              </w:rPr>
              <w:t>med kart- og planforskriftens inndeling i vedlegg I bokstav A.</w:t>
            </w:r>
          </w:p>
          <w:p w14:paraId="42E7842C" w14:textId="1E65A046" w:rsidR="00A65200" w:rsidRPr="00A65200" w:rsidRDefault="00A65200" w:rsidP="00A65200">
            <w:pPr>
              <w:rPr>
                <w:sz w:val="16"/>
                <w:szCs w:val="16"/>
              </w:rPr>
            </w:pPr>
            <w:r w:rsidRPr="00A65200">
              <w:rPr>
                <w:sz w:val="16"/>
                <w:szCs w:val="16"/>
              </w:rPr>
              <w:t>Siste avsnitt i kapittel 4.2 er det gitt henvisning til det offentlige kartgrunnlaget.</w:t>
            </w:r>
          </w:p>
          <w:p w14:paraId="46C65DE2" w14:textId="77777777" w:rsidR="00A65200" w:rsidRPr="00A65200" w:rsidRDefault="00A65200" w:rsidP="00A65200">
            <w:pPr>
              <w:rPr>
                <w:sz w:val="16"/>
                <w:szCs w:val="16"/>
              </w:rPr>
            </w:pPr>
            <w:r w:rsidRPr="00A65200">
              <w:rPr>
                <w:sz w:val="16"/>
                <w:szCs w:val="16"/>
              </w:rPr>
              <w:t xml:space="preserve">Kapittel 4,2,1 syvende kulepunkt er endret til sykkelanlegg i samsvar med kart- og planforskriften vedlegg I bokstav A. </w:t>
            </w:r>
            <w:proofErr w:type="spellStart"/>
            <w:r w:rsidRPr="00A65200">
              <w:rPr>
                <w:sz w:val="16"/>
                <w:szCs w:val="16"/>
              </w:rPr>
              <w:t>Oversikriften</w:t>
            </w:r>
            <w:proofErr w:type="spellEnd"/>
            <w:r w:rsidRPr="00A65200">
              <w:rPr>
                <w:sz w:val="16"/>
                <w:szCs w:val="16"/>
              </w:rPr>
              <w:t xml:space="preserve"> til kapittel 4.2.1.2 er endret med samme begrunnelse.</w:t>
            </w:r>
          </w:p>
          <w:p w14:paraId="3CEBD770" w14:textId="77777777" w:rsidR="00CA206C" w:rsidRDefault="00A65200" w:rsidP="00A65200">
            <w:pPr>
              <w:rPr>
                <w:sz w:val="16"/>
                <w:szCs w:val="16"/>
              </w:rPr>
            </w:pPr>
            <w:r w:rsidRPr="00A65200">
              <w:rPr>
                <w:sz w:val="16"/>
                <w:szCs w:val="16"/>
              </w:rPr>
              <w:t>Kapittel 4.2.6 er samtlig</w:t>
            </w:r>
            <w:r w:rsidR="007A3D83">
              <w:rPr>
                <w:sz w:val="16"/>
                <w:szCs w:val="16"/>
              </w:rPr>
              <w:t>e</w:t>
            </w:r>
            <w:r w:rsidRPr="00A65200">
              <w:rPr>
                <w:sz w:val="16"/>
                <w:szCs w:val="16"/>
              </w:rPr>
              <w:t xml:space="preserve"> underformål satt inn som kulepunkter. Det er opprettet et eget underkapittel 4.2.6.1 om trasé for nærmere oppgitt kollektivtransport og kapittel 4.3.7 er blitt til underkapittel 4.2.6.2.</w:t>
            </w:r>
          </w:p>
          <w:p w14:paraId="4F0C6E22" w14:textId="2D555007" w:rsidR="00A65200" w:rsidRPr="00A65200" w:rsidRDefault="00A65200" w:rsidP="00A65200">
            <w:pPr>
              <w:rPr>
                <w:sz w:val="16"/>
                <w:szCs w:val="16"/>
              </w:rPr>
            </w:pPr>
            <w:r w:rsidRPr="00A65200">
              <w:rPr>
                <w:sz w:val="16"/>
                <w:szCs w:val="16"/>
              </w:rPr>
              <w:t>Kapittel 4.2.8 er blitt kapittel 4.2.7. Det er dessuten vist til rundskriv H-4/21 om etablering av ladepunkter og ladestasjoner i det nye kapittel</w:t>
            </w:r>
            <w:r w:rsidR="007A3D83">
              <w:rPr>
                <w:sz w:val="16"/>
                <w:szCs w:val="16"/>
              </w:rPr>
              <w:t>et</w:t>
            </w:r>
            <w:r w:rsidRPr="00A65200">
              <w:rPr>
                <w:sz w:val="16"/>
                <w:szCs w:val="16"/>
              </w:rPr>
              <w:t xml:space="preserve"> 4.2.7.</w:t>
            </w:r>
          </w:p>
          <w:p w14:paraId="358484FA" w14:textId="77777777" w:rsidR="00CA206C" w:rsidRDefault="00A65200" w:rsidP="00A65200">
            <w:pPr>
              <w:rPr>
                <w:sz w:val="16"/>
                <w:szCs w:val="16"/>
              </w:rPr>
            </w:pPr>
            <w:r w:rsidRPr="00A65200">
              <w:rPr>
                <w:sz w:val="16"/>
                <w:szCs w:val="16"/>
              </w:rPr>
              <w:t>Kapitlene 4.2.9, 4.2.10 og 4.2.11 er blitt til henholdsvis kapittel 4.2.8, 4.2.9 og 4.2.10.</w:t>
            </w:r>
          </w:p>
          <w:p w14:paraId="688C27D8" w14:textId="3EB4B4AF" w:rsidR="00A65200" w:rsidRPr="00A65200" w:rsidRDefault="00A65200" w:rsidP="00A65200">
            <w:pPr>
              <w:rPr>
                <w:sz w:val="16"/>
                <w:szCs w:val="16"/>
              </w:rPr>
            </w:pPr>
            <w:r w:rsidRPr="00A65200">
              <w:rPr>
                <w:sz w:val="16"/>
                <w:szCs w:val="16"/>
              </w:rPr>
              <w:t>Nytt kapittel 4.3.1 om Blå/grønnstruktur. Kapittel 4.3.1 til 4.3.4</w:t>
            </w:r>
            <w:r w:rsidR="00CA206C">
              <w:rPr>
                <w:sz w:val="16"/>
                <w:szCs w:val="16"/>
              </w:rPr>
              <w:t xml:space="preserve"> </w:t>
            </w:r>
            <w:r w:rsidRPr="00A65200">
              <w:rPr>
                <w:sz w:val="16"/>
                <w:szCs w:val="16"/>
              </w:rPr>
              <w:t>har blitt til kapittel 4.3.2 til 4.3.5.</w:t>
            </w:r>
          </w:p>
          <w:p w14:paraId="63E17943" w14:textId="26662FDC" w:rsidR="00A65200" w:rsidRPr="00A65200" w:rsidRDefault="00A65200" w:rsidP="00A65200">
            <w:pPr>
              <w:rPr>
                <w:sz w:val="16"/>
                <w:szCs w:val="16"/>
              </w:rPr>
            </w:pPr>
            <w:r w:rsidRPr="00A65200">
              <w:rPr>
                <w:sz w:val="16"/>
                <w:szCs w:val="16"/>
              </w:rPr>
              <w:t>Nytt kapittel 4.3.6 om overvannstiltak. Kapitlene 4.3.6 og 4.3.7</w:t>
            </w:r>
            <w:r w:rsidR="00CA206C">
              <w:rPr>
                <w:sz w:val="16"/>
                <w:szCs w:val="16"/>
              </w:rPr>
              <w:t xml:space="preserve"> </w:t>
            </w:r>
            <w:r w:rsidRPr="00A65200">
              <w:rPr>
                <w:sz w:val="16"/>
                <w:szCs w:val="16"/>
              </w:rPr>
              <w:t>har blitt til kapittel 4.3.7 og 4.3.8.</w:t>
            </w:r>
          </w:p>
          <w:p w14:paraId="48DE6F4F" w14:textId="77777777" w:rsidR="00CA206C" w:rsidRDefault="00A65200" w:rsidP="00A65200">
            <w:pPr>
              <w:rPr>
                <w:sz w:val="16"/>
                <w:szCs w:val="16"/>
              </w:rPr>
            </w:pPr>
            <w:r w:rsidRPr="00A65200">
              <w:rPr>
                <w:sz w:val="16"/>
                <w:szCs w:val="16"/>
              </w:rPr>
              <w:t xml:space="preserve">Etablert underkapittel 4.6.3.1, der det tidligere kun var </w:t>
            </w:r>
            <w:proofErr w:type="spellStart"/>
            <w:r w:rsidRPr="00A65200">
              <w:rPr>
                <w:sz w:val="16"/>
                <w:szCs w:val="16"/>
              </w:rPr>
              <w:t>underorverskrift</w:t>
            </w:r>
            <w:proofErr w:type="spellEnd"/>
            <w:r w:rsidRPr="00A65200">
              <w:rPr>
                <w:sz w:val="16"/>
                <w:szCs w:val="16"/>
              </w:rPr>
              <w:t>.</w:t>
            </w:r>
          </w:p>
          <w:p w14:paraId="4BA76EA8" w14:textId="37EE37C6" w:rsidR="00D57BC6" w:rsidRPr="00266C57" w:rsidRDefault="00A65200" w:rsidP="00A65200">
            <w:pPr>
              <w:rPr>
                <w:sz w:val="16"/>
                <w:szCs w:val="16"/>
              </w:rPr>
            </w:pPr>
            <w:r w:rsidRPr="00A65200">
              <w:rPr>
                <w:sz w:val="16"/>
                <w:szCs w:val="16"/>
              </w:rPr>
              <w:t>Opplistingen av underformål i kapittel 4.6.3 er endret slik at den er i samsvar med kart- og planforskriften vedlegg I bokstav A.</w:t>
            </w:r>
          </w:p>
        </w:tc>
        <w:tc>
          <w:tcPr>
            <w:tcW w:w="1344" w:type="dxa"/>
          </w:tcPr>
          <w:p w14:paraId="714CF12E" w14:textId="77777777" w:rsidR="00D57BC6" w:rsidRPr="00266C57" w:rsidRDefault="00D57BC6" w:rsidP="00D57BC6">
            <w:pPr>
              <w:rPr>
                <w:sz w:val="16"/>
                <w:szCs w:val="16"/>
              </w:rPr>
            </w:pPr>
          </w:p>
        </w:tc>
      </w:tr>
      <w:tr w:rsidR="00D57BC6" w14:paraId="5FD6101F" w14:textId="77777777" w:rsidTr="005D266A">
        <w:tc>
          <w:tcPr>
            <w:tcW w:w="7015" w:type="dxa"/>
          </w:tcPr>
          <w:p w14:paraId="1C687774" w14:textId="77777777" w:rsidR="00AE7A09" w:rsidRPr="00AE7A09" w:rsidRDefault="00AE7A09" w:rsidP="00AE7A09">
            <w:pPr>
              <w:rPr>
                <w:sz w:val="16"/>
                <w:szCs w:val="16"/>
              </w:rPr>
            </w:pPr>
            <w:r w:rsidRPr="00AE7A09">
              <w:rPr>
                <w:sz w:val="16"/>
                <w:szCs w:val="16"/>
              </w:rPr>
              <w:t>Kapittel 5</w:t>
            </w:r>
          </w:p>
          <w:p w14:paraId="6EBB6645" w14:textId="77777777" w:rsidR="00AE7A09" w:rsidRPr="00AE7A09" w:rsidRDefault="00AE7A09" w:rsidP="00AE7A09">
            <w:pPr>
              <w:rPr>
                <w:sz w:val="16"/>
                <w:szCs w:val="16"/>
              </w:rPr>
            </w:pPr>
            <w:r w:rsidRPr="00AE7A09">
              <w:rPr>
                <w:sz w:val="16"/>
                <w:szCs w:val="16"/>
              </w:rPr>
              <w:t>I kapittel 5.5 er omtalen av arealformål og bestemmelser fastsatt som punkt endret i samsvar med kart- og planforskriften vedlegg I bokstav C nr. 5</w:t>
            </w:r>
          </w:p>
          <w:p w14:paraId="7470342B" w14:textId="04509FB6" w:rsidR="00D57BC6" w:rsidRPr="00266C57" w:rsidRDefault="00AE7A09" w:rsidP="00AE7A09">
            <w:pPr>
              <w:rPr>
                <w:sz w:val="16"/>
                <w:szCs w:val="16"/>
              </w:rPr>
            </w:pPr>
            <w:r w:rsidRPr="00AE7A09">
              <w:rPr>
                <w:sz w:val="16"/>
                <w:szCs w:val="16"/>
              </w:rPr>
              <w:t xml:space="preserve">Siste avsnitt i kapittel 5.7 er endret i </w:t>
            </w:r>
            <w:proofErr w:type="spellStart"/>
            <w:r w:rsidRPr="00AE7A09">
              <w:rPr>
                <w:sz w:val="16"/>
                <w:szCs w:val="16"/>
              </w:rPr>
              <w:t>samsavr</w:t>
            </w:r>
            <w:proofErr w:type="spellEnd"/>
            <w:r w:rsidRPr="00AE7A09">
              <w:rPr>
                <w:sz w:val="16"/>
                <w:szCs w:val="16"/>
              </w:rPr>
              <w:t xml:space="preserve"> med </w:t>
            </w:r>
            <w:r w:rsidR="00CA206C">
              <w:rPr>
                <w:sz w:val="16"/>
                <w:szCs w:val="16"/>
              </w:rPr>
              <w:t>§ </w:t>
            </w:r>
            <w:r w:rsidR="00CA206C" w:rsidRPr="00AE7A09">
              <w:rPr>
                <w:sz w:val="16"/>
                <w:szCs w:val="16"/>
              </w:rPr>
              <w:t>1</w:t>
            </w:r>
            <w:r w:rsidRPr="00AE7A09">
              <w:rPr>
                <w:sz w:val="16"/>
                <w:szCs w:val="16"/>
              </w:rPr>
              <w:t>2-6 andre ledd.</w:t>
            </w:r>
          </w:p>
        </w:tc>
        <w:tc>
          <w:tcPr>
            <w:tcW w:w="1344" w:type="dxa"/>
          </w:tcPr>
          <w:p w14:paraId="0F8E4412" w14:textId="77777777" w:rsidR="00D57BC6" w:rsidRPr="00266C57" w:rsidRDefault="00D57BC6" w:rsidP="00D57BC6">
            <w:pPr>
              <w:rPr>
                <w:sz w:val="16"/>
                <w:szCs w:val="16"/>
              </w:rPr>
            </w:pPr>
          </w:p>
        </w:tc>
      </w:tr>
      <w:tr w:rsidR="00D57BC6" w14:paraId="67A182E9" w14:textId="77777777" w:rsidTr="005D266A">
        <w:tc>
          <w:tcPr>
            <w:tcW w:w="7015" w:type="dxa"/>
          </w:tcPr>
          <w:p w14:paraId="6D33F84F" w14:textId="77777777" w:rsidR="00AE7A09" w:rsidRPr="00AE7A09" w:rsidRDefault="00AE7A09" w:rsidP="00AE7A09">
            <w:pPr>
              <w:rPr>
                <w:sz w:val="16"/>
                <w:szCs w:val="16"/>
              </w:rPr>
            </w:pPr>
            <w:r w:rsidRPr="00AE7A09">
              <w:rPr>
                <w:sz w:val="16"/>
                <w:szCs w:val="16"/>
              </w:rPr>
              <w:t>Kapittel 6</w:t>
            </w:r>
          </w:p>
          <w:p w14:paraId="7DC9E3F5" w14:textId="77777777" w:rsidR="00AE7A09" w:rsidRPr="00AE7A09" w:rsidRDefault="00AE7A09" w:rsidP="00AE7A09">
            <w:pPr>
              <w:rPr>
                <w:sz w:val="16"/>
                <w:szCs w:val="16"/>
              </w:rPr>
            </w:pPr>
            <w:r w:rsidRPr="00AE7A09">
              <w:rPr>
                <w:sz w:val="16"/>
                <w:szCs w:val="16"/>
              </w:rPr>
              <w:t>I kapittel 6.1 er det gjort språklige justeringer og tidligere fjerde setning i første avsnitt er flyttet til kapittel 6.2.</w:t>
            </w:r>
          </w:p>
          <w:p w14:paraId="5F7DB806" w14:textId="77777777" w:rsidR="00CA206C" w:rsidRDefault="00AE7A09" w:rsidP="00AE7A09">
            <w:pPr>
              <w:rPr>
                <w:sz w:val="16"/>
                <w:szCs w:val="16"/>
              </w:rPr>
            </w:pPr>
            <w:r w:rsidRPr="00AE7A09">
              <w:rPr>
                <w:sz w:val="16"/>
                <w:szCs w:val="16"/>
              </w:rPr>
              <w:t>I kapittel 6.2</w:t>
            </w:r>
            <w:r w:rsidR="00CA206C">
              <w:rPr>
                <w:sz w:val="16"/>
                <w:szCs w:val="16"/>
              </w:rPr>
              <w:t xml:space="preserve"> </w:t>
            </w:r>
            <w:r w:rsidRPr="00AE7A09">
              <w:rPr>
                <w:sz w:val="16"/>
                <w:szCs w:val="16"/>
              </w:rPr>
              <w:t>er forholdet mellom bestemmelser fastsatt i plankartet og tekstlige dokument presisert. Teksten er også endret slik at den samsvarer med begrepsbruken i kart- og planforskriften vedlegg I nokstav C.</w:t>
            </w:r>
          </w:p>
          <w:p w14:paraId="0BF52728" w14:textId="18611560" w:rsidR="00AE7A09" w:rsidRPr="00AE7A09" w:rsidRDefault="00AE7A09" w:rsidP="00AE7A09">
            <w:pPr>
              <w:rPr>
                <w:sz w:val="16"/>
                <w:szCs w:val="16"/>
              </w:rPr>
            </w:pPr>
            <w:r w:rsidRPr="00AE7A09">
              <w:rPr>
                <w:sz w:val="16"/>
                <w:szCs w:val="16"/>
              </w:rPr>
              <w:t>Kapittel 6.4 har ny overskrift. Feltkoder er endret til feltnavn, og teksten er justert slik at den er tilpasset fagstandard for plan 5.0.</w:t>
            </w:r>
          </w:p>
          <w:p w14:paraId="56EBEA45" w14:textId="295D857B" w:rsidR="00AE7A09" w:rsidRPr="00AE7A09" w:rsidRDefault="00AE7A09" w:rsidP="00AE7A09">
            <w:pPr>
              <w:rPr>
                <w:sz w:val="16"/>
                <w:szCs w:val="16"/>
              </w:rPr>
            </w:pPr>
            <w:r w:rsidRPr="00AE7A09">
              <w:rPr>
                <w:sz w:val="16"/>
                <w:szCs w:val="16"/>
              </w:rPr>
              <w:t xml:space="preserve">Gitt egne underkapitler i kapittel 6.5.1, der det kun var underoverskrift – kapittel 6.5.1.1 til 6.5.1.5. Teksten i kapittel 6.5.1.2 er endret slik at den samsvarer med begrepsbruken i kart- og planforskriften vedlegg I </w:t>
            </w:r>
            <w:r w:rsidR="007A3D83">
              <w:rPr>
                <w:sz w:val="16"/>
                <w:szCs w:val="16"/>
              </w:rPr>
              <w:t>b</w:t>
            </w:r>
            <w:r w:rsidRPr="00AE7A09">
              <w:rPr>
                <w:sz w:val="16"/>
                <w:szCs w:val="16"/>
              </w:rPr>
              <w:t>okstav C.</w:t>
            </w:r>
          </w:p>
          <w:p w14:paraId="33873082" w14:textId="77777777" w:rsidR="00AE7A09" w:rsidRPr="00AE7A09" w:rsidRDefault="00AE7A09" w:rsidP="00AE7A09">
            <w:pPr>
              <w:rPr>
                <w:sz w:val="16"/>
                <w:szCs w:val="16"/>
              </w:rPr>
            </w:pPr>
            <w:r w:rsidRPr="00AE7A09">
              <w:rPr>
                <w:sz w:val="16"/>
                <w:szCs w:val="16"/>
              </w:rPr>
              <w:t>Kapittel 6.5.1.9 omhandler tomteinndeling og teksten er vesentlig omskrevet, sett i forhold til det tidligere punktet om eiendomsgrenser og punktfeste.</w:t>
            </w:r>
          </w:p>
          <w:p w14:paraId="645CC417" w14:textId="77777777" w:rsidR="00AE7A09" w:rsidRPr="00AE7A09" w:rsidRDefault="00AE7A09" w:rsidP="00AE7A09">
            <w:pPr>
              <w:rPr>
                <w:sz w:val="16"/>
                <w:szCs w:val="16"/>
              </w:rPr>
            </w:pPr>
            <w:r w:rsidRPr="00AE7A09">
              <w:rPr>
                <w:sz w:val="16"/>
                <w:szCs w:val="16"/>
              </w:rPr>
              <w:t>Eget underkapittel – 6.5.14.2 – er opprettet der det tidligere kun var en underoverskrift.</w:t>
            </w:r>
          </w:p>
          <w:p w14:paraId="55DB9087" w14:textId="77777777" w:rsidR="00AE7A09" w:rsidRPr="00AE7A09" w:rsidRDefault="00AE7A09" w:rsidP="00AE7A09">
            <w:pPr>
              <w:rPr>
                <w:sz w:val="16"/>
                <w:szCs w:val="16"/>
              </w:rPr>
            </w:pPr>
            <w:r w:rsidRPr="00AE7A09">
              <w:rPr>
                <w:sz w:val="16"/>
                <w:szCs w:val="16"/>
              </w:rPr>
              <w:t>I kapittel 6.6 er det lagt inn en lenke til Nasjonal produktspesifikasjon for arealplan og digitalt planregister del 1.2.</w:t>
            </w:r>
          </w:p>
          <w:p w14:paraId="0E86AD8F" w14:textId="77777777" w:rsidR="00CA206C" w:rsidRDefault="00AE7A09" w:rsidP="00AE7A09">
            <w:pPr>
              <w:rPr>
                <w:sz w:val="16"/>
                <w:szCs w:val="16"/>
              </w:rPr>
            </w:pPr>
            <w:r w:rsidRPr="00AE7A09">
              <w:rPr>
                <w:sz w:val="16"/>
                <w:szCs w:val="16"/>
              </w:rPr>
              <w:t xml:space="preserve">Overskriften til og teksten i kapittel 6.8 er justert slik at det er gjort </w:t>
            </w:r>
            <w:proofErr w:type="spellStart"/>
            <w:r w:rsidRPr="00AE7A09">
              <w:rPr>
                <w:sz w:val="16"/>
                <w:szCs w:val="16"/>
              </w:rPr>
              <w:t>tydligere</w:t>
            </w:r>
            <w:proofErr w:type="spellEnd"/>
            <w:r w:rsidRPr="00AE7A09">
              <w:rPr>
                <w:sz w:val="16"/>
                <w:szCs w:val="16"/>
              </w:rPr>
              <w:t xml:space="preserve"> når vedlegg og illustrasjoner kan gis </w:t>
            </w:r>
            <w:proofErr w:type="spellStart"/>
            <w:r w:rsidRPr="00AE7A09">
              <w:rPr>
                <w:sz w:val="16"/>
                <w:szCs w:val="16"/>
              </w:rPr>
              <w:t>retttslig</w:t>
            </w:r>
            <w:proofErr w:type="spellEnd"/>
            <w:r w:rsidRPr="00AE7A09">
              <w:rPr>
                <w:sz w:val="16"/>
                <w:szCs w:val="16"/>
              </w:rPr>
              <w:t xml:space="preserve"> virkning gjennom bestemmelser.</w:t>
            </w:r>
          </w:p>
          <w:p w14:paraId="32356E32" w14:textId="7509A833" w:rsidR="00D57BC6" w:rsidRPr="00266C57" w:rsidRDefault="00AE7A09" w:rsidP="00D57BC6">
            <w:pPr>
              <w:rPr>
                <w:sz w:val="16"/>
                <w:szCs w:val="16"/>
              </w:rPr>
            </w:pPr>
            <w:r w:rsidRPr="00AE7A09">
              <w:rPr>
                <w:sz w:val="16"/>
                <w:szCs w:val="16"/>
              </w:rPr>
              <w:t>Teksten i kapittel 6.9 er justert slik at den samsv</w:t>
            </w:r>
            <w:r w:rsidR="007A3D83">
              <w:rPr>
                <w:sz w:val="16"/>
                <w:szCs w:val="16"/>
              </w:rPr>
              <w:t>a</w:t>
            </w:r>
            <w:r w:rsidRPr="00AE7A09">
              <w:rPr>
                <w:sz w:val="16"/>
                <w:szCs w:val="16"/>
              </w:rPr>
              <w:t>rer med teksten i kapittel 6.8.</w:t>
            </w:r>
          </w:p>
        </w:tc>
        <w:tc>
          <w:tcPr>
            <w:tcW w:w="1344" w:type="dxa"/>
          </w:tcPr>
          <w:p w14:paraId="46D15472" w14:textId="77777777" w:rsidR="00D57BC6" w:rsidRPr="00266C57" w:rsidRDefault="00D57BC6" w:rsidP="00D57BC6">
            <w:pPr>
              <w:rPr>
                <w:sz w:val="16"/>
                <w:szCs w:val="16"/>
              </w:rPr>
            </w:pPr>
          </w:p>
        </w:tc>
      </w:tr>
      <w:tr w:rsidR="00AE7A09" w14:paraId="5EE5BF2B" w14:textId="77777777" w:rsidTr="005D266A">
        <w:tc>
          <w:tcPr>
            <w:tcW w:w="7015" w:type="dxa"/>
          </w:tcPr>
          <w:p w14:paraId="20A0A224" w14:textId="77777777" w:rsidR="00AE7A09" w:rsidRPr="00AE7A09" w:rsidRDefault="00AE7A09" w:rsidP="00AE7A09">
            <w:pPr>
              <w:rPr>
                <w:sz w:val="16"/>
                <w:szCs w:val="16"/>
              </w:rPr>
            </w:pPr>
            <w:r w:rsidRPr="00AE7A09">
              <w:rPr>
                <w:sz w:val="16"/>
                <w:szCs w:val="16"/>
              </w:rPr>
              <w:t>Kapittel 7</w:t>
            </w:r>
          </w:p>
          <w:p w14:paraId="4D78F89F" w14:textId="77777777" w:rsidR="00AE7A09" w:rsidRPr="00AE7A09" w:rsidRDefault="00AE7A09" w:rsidP="00AE7A09">
            <w:pPr>
              <w:rPr>
                <w:sz w:val="16"/>
                <w:szCs w:val="16"/>
              </w:rPr>
            </w:pPr>
            <w:r w:rsidRPr="00AE7A09">
              <w:rPr>
                <w:sz w:val="16"/>
                <w:szCs w:val="16"/>
              </w:rPr>
              <w:t xml:space="preserve">Kapittel 7.1 er skrevet om for å gi en </w:t>
            </w:r>
            <w:proofErr w:type="spellStart"/>
            <w:r w:rsidRPr="00AE7A09">
              <w:rPr>
                <w:sz w:val="16"/>
                <w:szCs w:val="16"/>
              </w:rPr>
              <w:t>tydligere</w:t>
            </w:r>
            <w:proofErr w:type="spellEnd"/>
            <w:r w:rsidRPr="00AE7A09">
              <w:rPr>
                <w:sz w:val="16"/>
                <w:szCs w:val="16"/>
              </w:rPr>
              <w:t xml:space="preserve"> veiledning om plankartets målestokk og tegnforklaring.</w:t>
            </w:r>
          </w:p>
          <w:p w14:paraId="7938CDB0" w14:textId="34E6D8C9" w:rsidR="00AE7A09" w:rsidRPr="00266C57" w:rsidRDefault="00AE7A09" w:rsidP="00AE7A09">
            <w:pPr>
              <w:rPr>
                <w:sz w:val="16"/>
                <w:szCs w:val="16"/>
              </w:rPr>
            </w:pPr>
            <w:r w:rsidRPr="00AE7A09">
              <w:rPr>
                <w:sz w:val="16"/>
                <w:szCs w:val="16"/>
              </w:rPr>
              <w:t>Ny fig 7.1 som viser hvordan tegnforklaringen kan utformes.</w:t>
            </w:r>
          </w:p>
        </w:tc>
        <w:tc>
          <w:tcPr>
            <w:tcW w:w="1344" w:type="dxa"/>
          </w:tcPr>
          <w:p w14:paraId="1337CDFB" w14:textId="77777777" w:rsidR="00AE7A09" w:rsidRPr="00266C57" w:rsidRDefault="00AE7A09" w:rsidP="00D57BC6">
            <w:pPr>
              <w:rPr>
                <w:sz w:val="16"/>
                <w:szCs w:val="16"/>
              </w:rPr>
            </w:pPr>
          </w:p>
        </w:tc>
      </w:tr>
      <w:tr w:rsidR="00AE7A09" w14:paraId="46747FFC" w14:textId="77777777" w:rsidTr="005D266A">
        <w:tc>
          <w:tcPr>
            <w:tcW w:w="7015" w:type="dxa"/>
          </w:tcPr>
          <w:p w14:paraId="6EA9873C" w14:textId="77777777" w:rsidR="00CA206C" w:rsidRDefault="00AE7A09" w:rsidP="00AE7A09">
            <w:pPr>
              <w:rPr>
                <w:sz w:val="16"/>
                <w:szCs w:val="16"/>
              </w:rPr>
            </w:pPr>
            <w:r w:rsidRPr="00AE7A09">
              <w:rPr>
                <w:sz w:val="16"/>
                <w:szCs w:val="16"/>
              </w:rPr>
              <w:t>Kapittel 9</w:t>
            </w:r>
          </w:p>
          <w:p w14:paraId="0F1CC262" w14:textId="5FBCF255" w:rsidR="00AE7A09" w:rsidRPr="00AE7A09" w:rsidRDefault="00AE7A09" w:rsidP="00AE7A09">
            <w:pPr>
              <w:rPr>
                <w:sz w:val="16"/>
                <w:szCs w:val="16"/>
              </w:rPr>
            </w:pPr>
            <w:r w:rsidRPr="00AE7A09">
              <w:rPr>
                <w:sz w:val="16"/>
                <w:szCs w:val="16"/>
              </w:rPr>
              <w:t>Kapittel 9.1 om dispensasjon</w:t>
            </w:r>
            <w:r w:rsidR="007A3D83">
              <w:rPr>
                <w:sz w:val="16"/>
                <w:szCs w:val="16"/>
              </w:rPr>
              <w:t xml:space="preserve"> </w:t>
            </w:r>
            <w:r w:rsidRPr="00AE7A09">
              <w:rPr>
                <w:sz w:val="16"/>
                <w:szCs w:val="16"/>
              </w:rPr>
              <w:t xml:space="preserve">er skrevet om i samsvar med lovendringene som trådte </w:t>
            </w:r>
            <w:proofErr w:type="spellStart"/>
            <w:r w:rsidRPr="00AE7A09">
              <w:rPr>
                <w:sz w:val="16"/>
                <w:szCs w:val="16"/>
              </w:rPr>
              <w:t>ikraft</w:t>
            </w:r>
            <w:proofErr w:type="spellEnd"/>
            <w:r w:rsidRPr="00AE7A09">
              <w:rPr>
                <w:sz w:val="16"/>
                <w:szCs w:val="16"/>
              </w:rPr>
              <w:t xml:space="preserve"> 1. juli 2021.</w:t>
            </w:r>
          </w:p>
          <w:p w14:paraId="6272ECBB" w14:textId="3D917F60" w:rsidR="00AE7A09" w:rsidRPr="00266C57" w:rsidRDefault="00AE7A09" w:rsidP="00AE7A09">
            <w:pPr>
              <w:rPr>
                <w:sz w:val="16"/>
                <w:szCs w:val="16"/>
              </w:rPr>
            </w:pPr>
            <w:r w:rsidRPr="00AE7A09">
              <w:rPr>
                <w:sz w:val="16"/>
                <w:szCs w:val="16"/>
              </w:rPr>
              <w:t>Eget underkapittel – 9.2.1.1 – er opprettet der det tidligere kun var en underoverskrift. Teksten er endret slik at den er i samsvar med</w:t>
            </w:r>
            <w:r w:rsidR="00CA206C">
              <w:rPr>
                <w:sz w:val="16"/>
                <w:szCs w:val="16"/>
              </w:rPr>
              <w:t xml:space="preserve"> </w:t>
            </w:r>
            <w:r w:rsidRPr="00AE7A09">
              <w:rPr>
                <w:sz w:val="16"/>
                <w:szCs w:val="16"/>
              </w:rPr>
              <w:t>begrepsbruken i lov og forskrift,</w:t>
            </w:r>
          </w:p>
        </w:tc>
        <w:tc>
          <w:tcPr>
            <w:tcW w:w="1344" w:type="dxa"/>
          </w:tcPr>
          <w:p w14:paraId="6DF0B59F" w14:textId="77777777" w:rsidR="00AE7A09" w:rsidRPr="00266C57" w:rsidRDefault="00AE7A09" w:rsidP="00D57BC6">
            <w:pPr>
              <w:rPr>
                <w:sz w:val="16"/>
                <w:szCs w:val="16"/>
              </w:rPr>
            </w:pPr>
          </w:p>
        </w:tc>
      </w:tr>
      <w:tr w:rsidR="00AE7A09" w14:paraId="39A76672" w14:textId="77777777" w:rsidTr="005D266A">
        <w:tc>
          <w:tcPr>
            <w:tcW w:w="7015" w:type="dxa"/>
          </w:tcPr>
          <w:p w14:paraId="4B95A2F6" w14:textId="77777777" w:rsidR="00AE7A09" w:rsidRPr="00AE7A09" w:rsidRDefault="00AE7A09" w:rsidP="00AE7A09">
            <w:pPr>
              <w:rPr>
                <w:sz w:val="16"/>
                <w:szCs w:val="16"/>
              </w:rPr>
            </w:pPr>
            <w:r w:rsidRPr="00AE7A09">
              <w:rPr>
                <w:sz w:val="16"/>
                <w:szCs w:val="16"/>
              </w:rPr>
              <w:t>Kapittel 10</w:t>
            </w:r>
          </w:p>
          <w:p w14:paraId="1F56C686" w14:textId="67E369FA" w:rsidR="00AE7A09" w:rsidRPr="00266C57" w:rsidRDefault="00AE7A09" w:rsidP="00AE7A09">
            <w:pPr>
              <w:rPr>
                <w:sz w:val="16"/>
                <w:szCs w:val="16"/>
              </w:rPr>
            </w:pPr>
            <w:r w:rsidRPr="00AE7A09">
              <w:rPr>
                <w:sz w:val="16"/>
                <w:szCs w:val="16"/>
              </w:rPr>
              <w:t>Kapittel 10.2.14 er endre</w:t>
            </w:r>
            <w:r w:rsidR="007A3D83">
              <w:rPr>
                <w:sz w:val="16"/>
                <w:szCs w:val="16"/>
              </w:rPr>
              <w:t>t</w:t>
            </w:r>
            <w:r w:rsidRPr="00AE7A09">
              <w:rPr>
                <w:sz w:val="16"/>
                <w:szCs w:val="16"/>
              </w:rPr>
              <w:t xml:space="preserve"> i samsvar med ny havne- og farvan</w:t>
            </w:r>
            <w:r w:rsidR="007A3D83">
              <w:rPr>
                <w:sz w:val="16"/>
                <w:szCs w:val="16"/>
              </w:rPr>
              <w:t>n</w:t>
            </w:r>
            <w:r w:rsidRPr="00AE7A09">
              <w:rPr>
                <w:sz w:val="16"/>
                <w:szCs w:val="16"/>
              </w:rPr>
              <w:t>slov.</w:t>
            </w:r>
          </w:p>
        </w:tc>
        <w:tc>
          <w:tcPr>
            <w:tcW w:w="1344" w:type="dxa"/>
          </w:tcPr>
          <w:p w14:paraId="5F0ABAA6" w14:textId="77777777" w:rsidR="00AE7A09" w:rsidRPr="00266C57" w:rsidRDefault="00AE7A09" w:rsidP="00D57BC6">
            <w:pPr>
              <w:rPr>
                <w:sz w:val="16"/>
                <w:szCs w:val="16"/>
              </w:rPr>
            </w:pPr>
          </w:p>
        </w:tc>
      </w:tr>
      <w:tr w:rsidR="00AE7A09" w14:paraId="1F0CE4A0" w14:textId="77777777" w:rsidTr="005D266A">
        <w:tc>
          <w:tcPr>
            <w:tcW w:w="7015" w:type="dxa"/>
          </w:tcPr>
          <w:p w14:paraId="0B4D9B85" w14:textId="2EAB91E2" w:rsidR="00AE7A09" w:rsidRPr="00266C57" w:rsidRDefault="00AE7A09" w:rsidP="00D57BC6">
            <w:pPr>
              <w:rPr>
                <w:sz w:val="16"/>
                <w:szCs w:val="16"/>
              </w:rPr>
            </w:pPr>
            <w:r w:rsidRPr="00AE7A09">
              <w:rPr>
                <w:sz w:val="16"/>
                <w:szCs w:val="16"/>
              </w:rPr>
              <w:t xml:space="preserve">Kapittel 11 om kartteknisk fremstilling av sjø og vassdrag i plankartet er </w:t>
            </w:r>
            <w:r w:rsidR="00781B95">
              <w:rPr>
                <w:sz w:val="16"/>
                <w:szCs w:val="16"/>
              </w:rPr>
              <w:t>fjernet</w:t>
            </w:r>
            <w:r w:rsidRPr="00AE7A09">
              <w:rPr>
                <w:sz w:val="16"/>
                <w:szCs w:val="16"/>
              </w:rPr>
              <w:t xml:space="preserve"> og </w:t>
            </w:r>
            <w:proofErr w:type="spellStart"/>
            <w:r w:rsidRPr="00AE7A09">
              <w:rPr>
                <w:sz w:val="16"/>
                <w:szCs w:val="16"/>
              </w:rPr>
              <w:t>erstatet</w:t>
            </w:r>
            <w:proofErr w:type="spellEnd"/>
            <w:r w:rsidRPr="00AE7A09">
              <w:rPr>
                <w:sz w:val="16"/>
                <w:szCs w:val="16"/>
              </w:rPr>
              <w:t xml:space="preserve"> med en endringslogg for veilederen.</w:t>
            </w:r>
          </w:p>
        </w:tc>
        <w:tc>
          <w:tcPr>
            <w:tcW w:w="1344" w:type="dxa"/>
          </w:tcPr>
          <w:p w14:paraId="3B53F5E3" w14:textId="77777777" w:rsidR="00AE7A09" w:rsidRPr="00266C57" w:rsidRDefault="00AE7A09" w:rsidP="00D57BC6">
            <w:pPr>
              <w:rPr>
                <w:sz w:val="16"/>
                <w:szCs w:val="16"/>
              </w:rPr>
            </w:pPr>
          </w:p>
        </w:tc>
      </w:tr>
    </w:tbl>
    <w:p w14:paraId="468AE001" w14:textId="77777777" w:rsidR="00D57BC6" w:rsidRPr="00D57BC6" w:rsidRDefault="00D57BC6" w:rsidP="005249D4"/>
    <w:sectPr w:rsidR="00D57BC6" w:rsidRPr="00D57BC6" w:rsidSect="006E0514">
      <w:footerReference w:type="default" r:id="rId244"/>
      <w:pgSz w:w="11906" w:h="16838" w:code="9"/>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48E70" w14:textId="77777777" w:rsidR="0013120C" w:rsidRDefault="0013120C" w:rsidP="00B92BF5">
      <w:r>
        <w:separator/>
      </w:r>
    </w:p>
  </w:endnote>
  <w:endnote w:type="continuationSeparator" w:id="0">
    <w:p w14:paraId="3B52EF86" w14:textId="77777777" w:rsidR="0013120C" w:rsidRDefault="0013120C" w:rsidP="00B92BF5">
      <w:r>
        <w:continuationSeparator/>
      </w:r>
    </w:p>
  </w:endnote>
  <w:endnote w:type="continuationNotice" w:id="1">
    <w:p w14:paraId="765E1B1E" w14:textId="77777777" w:rsidR="0013120C" w:rsidRDefault="001312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Old Style">
    <w:altName w:val="Cambria"/>
    <w:charset w:val="00"/>
    <w:family w:val="roman"/>
    <w:pitch w:val="variable"/>
    <w:sig w:usb0="00000003" w:usb1="00000000" w:usb2="00000000" w:usb3="00000000" w:csb0="00000001" w:csb1="00000000"/>
  </w:font>
  <w:font w:name="Garamond Premr Pro">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pCentury Old Style">
    <w:panose1 w:val="020306030604050302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CenturyOldStyle-Regular">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F617" w14:textId="391C4105" w:rsidR="0013120C" w:rsidRDefault="0013120C" w:rsidP="0013120C">
    <w:pPr>
      <w:pStyle w:val="Bunntekst"/>
      <w:jc w:val="center"/>
    </w:pPr>
    <w:r>
      <w:t xml:space="preserve">Side </w:t>
    </w:r>
    <w:r>
      <w:fldChar w:fldCharType="begin"/>
    </w:r>
    <w:r>
      <w:instrText xml:space="preserve"> PAGE  </w:instrText>
    </w:r>
    <w:r>
      <w:fldChar w:fldCharType="separate"/>
    </w:r>
    <w:r>
      <w:rPr>
        <w:noProof/>
      </w:rPr>
      <w:t>1</w:t>
    </w:r>
    <w:r>
      <w:fldChar w:fldCharType="end"/>
    </w:r>
    <w:r>
      <w:t xml:space="preserve"> av </w:t>
    </w:r>
    <w:r w:rsidR="00376E31">
      <w:fldChar w:fldCharType="begin"/>
    </w:r>
    <w:r w:rsidR="00376E31">
      <w:instrText xml:space="preserve"> NUMPAGES  </w:instrText>
    </w:r>
    <w:r w:rsidR="00376E31">
      <w:fldChar w:fldCharType="separate"/>
    </w:r>
    <w:r>
      <w:rPr>
        <w:noProof/>
      </w:rPr>
      <w:t>216</w:t>
    </w:r>
    <w:r w:rsidR="00376E3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A102C" w14:textId="77777777" w:rsidR="0013120C" w:rsidRDefault="0013120C" w:rsidP="00B92BF5">
      <w:r>
        <w:separator/>
      </w:r>
    </w:p>
  </w:footnote>
  <w:footnote w:type="continuationSeparator" w:id="0">
    <w:p w14:paraId="4715ED23" w14:textId="77777777" w:rsidR="0013120C" w:rsidRDefault="0013120C" w:rsidP="00B92BF5">
      <w:r>
        <w:continuationSeparator/>
      </w:r>
    </w:p>
  </w:footnote>
  <w:footnote w:type="continuationNotice" w:id="1">
    <w:p w14:paraId="75D64AD6" w14:textId="77777777" w:rsidR="0013120C" w:rsidRDefault="001312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66A4F"/>
    <w:multiLevelType w:val="hybridMultilevel"/>
    <w:tmpl w:val="4E3A6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16DC3DCA"/>
    <w:multiLevelType w:val="hybridMultilevel"/>
    <w:tmpl w:val="4F1684CA"/>
    <w:lvl w:ilvl="0" w:tplc="9CBE9C4A">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4F958B3"/>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02537C1"/>
    <w:multiLevelType w:val="hybridMultilevel"/>
    <w:tmpl w:val="5EA67530"/>
    <w:lvl w:ilvl="0" w:tplc="A838E6A0">
      <w:start w:val="1"/>
      <w:numFmt w:val="bullet"/>
      <w:pStyle w:val="Talepunk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7" w15:restartNumberingAfterBreak="0">
    <w:nsid w:val="603817C3"/>
    <w:multiLevelType w:val="multilevel"/>
    <w:tmpl w:val="17FCA248"/>
    <w:numStyleLink w:val="OverskrifterListeStil"/>
  </w:abstractNum>
  <w:abstractNum w:abstractNumId="38" w15:restartNumberingAfterBreak="0">
    <w:nsid w:val="62A6542F"/>
    <w:multiLevelType w:val="multilevel"/>
    <w:tmpl w:val="96E67026"/>
    <w:numStyleLink w:val="RomListeStil"/>
  </w:abstractNum>
  <w:abstractNum w:abstractNumId="39"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0"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1"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2" w15:restartNumberingAfterBreak="0">
    <w:nsid w:val="6DAB0413"/>
    <w:multiLevelType w:val="hybridMultilevel"/>
    <w:tmpl w:val="F37A59A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6FAF5228"/>
    <w:multiLevelType w:val="hybridMultilevel"/>
    <w:tmpl w:val="235E48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5" w15:restartNumberingAfterBreak="0">
    <w:nsid w:val="768F1EE9"/>
    <w:multiLevelType w:val="hybridMultilevel"/>
    <w:tmpl w:val="2452CA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6"/>
  </w:num>
  <w:num w:numId="2">
    <w:abstractNumId w:val="11"/>
  </w:num>
  <w:num w:numId="3">
    <w:abstractNumId w:val="45"/>
  </w:num>
  <w:num w:numId="4">
    <w:abstractNumId w:val="42"/>
  </w:num>
  <w:num w:numId="5">
    <w:abstractNumId w:val="46"/>
  </w:num>
  <w:num w:numId="6">
    <w:abstractNumId w:val="34"/>
  </w:num>
  <w:num w:numId="7">
    <w:abstractNumId w:val="44"/>
  </w:num>
  <w:num w:numId="8">
    <w:abstractNumId w:val="12"/>
  </w:num>
  <w:num w:numId="9">
    <w:abstractNumId w:val="16"/>
  </w:num>
  <w:num w:numId="10">
    <w:abstractNumId w:val="2"/>
  </w:num>
  <w:num w:numId="11">
    <w:abstractNumId w:val="25"/>
  </w:num>
  <w:num w:numId="12">
    <w:abstractNumId w:val="1"/>
  </w:num>
  <w:num w:numId="13">
    <w:abstractNumId w:val="9"/>
  </w:num>
  <w:num w:numId="14">
    <w:abstractNumId w:val="26"/>
  </w:num>
  <w:num w:numId="15">
    <w:abstractNumId w:val="33"/>
  </w:num>
  <w:num w:numId="16">
    <w:abstractNumId w:val="15"/>
  </w:num>
  <w:num w:numId="17">
    <w:abstractNumId w:val="32"/>
  </w:num>
  <w:num w:numId="18">
    <w:abstractNumId w:val="40"/>
  </w:num>
  <w:num w:numId="19">
    <w:abstractNumId w:val="23"/>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1"/>
  </w:num>
  <w:num w:numId="26">
    <w:abstractNumId w:val="28"/>
  </w:num>
  <w:num w:numId="27">
    <w:abstractNumId w:val="35"/>
  </w:num>
  <w:num w:numId="28">
    <w:abstractNumId w:val="41"/>
  </w:num>
  <w:num w:numId="29">
    <w:abstractNumId w:val="5"/>
  </w:num>
  <w:num w:numId="30">
    <w:abstractNumId w:val="13"/>
  </w:num>
  <w:num w:numId="31">
    <w:abstractNumId w:val="30"/>
  </w:num>
  <w:num w:numId="32">
    <w:abstractNumId w:val="7"/>
  </w:num>
  <w:num w:numId="33">
    <w:abstractNumId w:val="29"/>
  </w:num>
  <w:num w:numId="34">
    <w:abstractNumId w:val="0"/>
  </w:num>
  <w:num w:numId="35">
    <w:abstractNumId w:val="20"/>
  </w:num>
  <w:num w:numId="36">
    <w:abstractNumId w:val="6"/>
  </w:num>
  <w:num w:numId="37">
    <w:abstractNumId w:val="10"/>
  </w:num>
  <w:num w:numId="38">
    <w:abstractNumId w:val="24"/>
  </w:num>
  <w:num w:numId="39">
    <w:abstractNumId w:val="39"/>
  </w:num>
  <w:num w:numId="40">
    <w:abstractNumId w:val="14"/>
  </w:num>
  <w:num w:numId="41">
    <w:abstractNumId w:val="17"/>
  </w:num>
  <w:num w:numId="42">
    <w:abstractNumId w:val="8"/>
  </w:num>
  <w:num w:numId="43">
    <w:abstractNumId w:val="18"/>
  </w:num>
  <w:num w:numId="44">
    <w:abstractNumId w:val="22"/>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31"/>
  </w:num>
  <w:num w:numId="48">
    <w:abstractNumId w:val="27"/>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num>
  <w:num w:numId="53">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activeWritingStyle w:appName="MSWord" w:lang="nb-NO" w:vendorID="64" w:dllVersion="6" w:nlCheck="1" w:checkStyle="0"/>
  <w:activeWritingStyle w:appName="MSWord" w:lang="en-US" w:vendorID="64" w:dllVersion="6" w:nlCheck="1" w:checkStyle="1"/>
  <w:activeWritingStyle w:appName="MSWord" w:lang="nb-NO" w:vendorID="64" w:dllVersion="0" w:nlCheck="1" w:checkStyle="0"/>
  <w:activeWritingStyle w:appName="MSWord" w:lang="nb-NO" w:vendorID="22" w:dllVersion="513" w:checkStyle="0"/>
  <w:proofState w:spelling="clean" w:grammar="clean"/>
  <w:attachedTemplate r:id="rId1"/>
  <w:defaultTabStop w:val="708"/>
  <w:hyphenationZone w:val="425"/>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D\Publikasjoner\H-2531 Reguleringsplan 2022\01_MANUS\Reguleringsplanveileder 2022 Omslag2.jpg"/>
    <w:docVar w:name="W2KpdfPath" w:val="X:\FILLAGER\KDD\Publikasjoner\H-2531 Reguleringsplan 2022\03_PDF-KORR\Reguleringsplanveileder_2022_Korr3.pdf"/>
  </w:docVars>
  <w:rsids>
    <w:rsidRoot w:val="005257A1"/>
    <w:rsid w:val="00000BF6"/>
    <w:rsid w:val="00000FEA"/>
    <w:rsid w:val="0000104B"/>
    <w:rsid w:val="000016CE"/>
    <w:rsid w:val="00001933"/>
    <w:rsid w:val="00006DF9"/>
    <w:rsid w:val="0000734E"/>
    <w:rsid w:val="00010B59"/>
    <w:rsid w:val="00011837"/>
    <w:rsid w:val="00011A83"/>
    <w:rsid w:val="00012C05"/>
    <w:rsid w:val="000134CC"/>
    <w:rsid w:val="00013DBB"/>
    <w:rsid w:val="000140F7"/>
    <w:rsid w:val="000142A9"/>
    <w:rsid w:val="000168B8"/>
    <w:rsid w:val="00016ACE"/>
    <w:rsid w:val="00017644"/>
    <w:rsid w:val="00021C4E"/>
    <w:rsid w:val="000222F7"/>
    <w:rsid w:val="00022896"/>
    <w:rsid w:val="00022A1A"/>
    <w:rsid w:val="0002399C"/>
    <w:rsid w:val="00023A05"/>
    <w:rsid w:val="00023B05"/>
    <w:rsid w:val="00024C70"/>
    <w:rsid w:val="00025819"/>
    <w:rsid w:val="0002666A"/>
    <w:rsid w:val="00026A75"/>
    <w:rsid w:val="0002703C"/>
    <w:rsid w:val="00027E2B"/>
    <w:rsid w:val="00030B18"/>
    <w:rsid w:val="000313E5"/>
    <w:rsid w:val="00031458"/>
    <w:rsid w:val="000326A8"/>
    <w:rsid w:val="0003297E"/>
    <w:rsid w:val="00032C02"/>
    <w:rsid w:val="000337B8"/>
    <w:rsid w:val="00036BC1"/>
    <w:rsid w:val="00036E01"/>
    <w:rsid w:val="00037088"/>
    <w:rsid w:val="000376EF"/>
    <w:rsid w:val="00041C83"/>
    <w:rsid w:val="00042402"/>
    <w:rsid w:val="000425AE"/>
    <w:rsid w:val="00043A66"/>
    <w:rsid w:val="00044B2A"/>
    <w:rsid w:val="00045277"/>
    <w:rsid w:val="000452AE"/>
    <w:rsid w:val="000459C3"/>
    <w:rsid w:val="00046AA8"/>
    <w:rsid w:val="00046E3A"/>
    <w:rsid w:val="0004726B"/>
    <w:rsid w:val="00047CB5"/>
    <w:rsid w:val="000505BE"/>
    <w:rsid w:val="00050799"/>
    <w:rsid w:val="000507BB"/>
    <w:rsid w:val="00050D3B"/>
    <w:rsid w:val="000511A8"/>
    <w:rsid w:val="000526AF"/>
    <w:rsid w:val="000528ED"/>
    <w:rsid w:val="00053240"/>
    <w:rsid w:val="0005329F"/>
    <w:rsid w:val="00053515"/>
    <w:rsid w:val="00053715"/>
    <w:rsid w:val="00053719"/>
    <w:rsid w:val="0005399D"/>
    <w:rsid w:val="000541C5"/>
    <w:rsid w:val="0005440F"/>
    <w:rsid w:val="0005557A"/>
    <w:rsid w:val="0005649D"/>
    <w:rsid w:val="00056E66"/>
    <w:rsid w:val="00056FA2"/>
    <w:rsid w:val="00057428"/>
    <w:rsid w:val="00057E51"/>
    <w:rsid w:val="00060219"/>
    <w:rsid w:val="00062C31"/>
    <w:rsid w:val="00064FCF"/>
    <w:rsid w:val="00065423"/>
    <w:rsid w:val="00065A15"/>
    <w:rsid w:val="00065A7C"/>
    <w:rsid w:val="00065B57"/>
    <w:rsid w:val="00066352"/>
    <w:rsid w:val="00066607"/>
    <w:rsid w:val="0007061B"/>
    <w:rsid w:val="00070EDA"/>
    <w:rsid w:val="000717E5"/>
    <w:rsid w:val="00072094"/>
    <w:rsid w:val="000738EA"/>
    <w:rsid w:val="00073AEE"/>
    <w:rsid w:val="0007513C"/>
    <w:rsid w:val="0007571E"/>
    <w:rsid w:val="000762C5"/>
    <w:rsid w:val="00076603"/>
    <w:rsid w:val="00077F86"/>
    <w:rsid w:val="000802AE"/>
    <w:rsid w:val="00083502"/>
    <w:rsid w:val="00083E5E"/>
    <w:rsid w:val="00084493"/>
    <w:rsid w:val="000845E6"/>
    <w:rsid w:val="000848A5"/>
    <w:rsid w:val="00084B6B"/>
    <w:rsid w:val="00086DC2"/>
    <w:rsid w:val="00086F22"/>
    <w:rsid w:val="00087009"/>
    <w:rsid w:val="00087091"/>
    <w:rsid w:val="00087A65"/>
    <w:rsid w:val="00087B6E"/>
    <w:rsid w:val="00087BE5"/>
    <w:rsid w:val="00090EDE"/>
    <w:rsid w:val="00091093"/>
    <w:rsid w:val="000911DA"/>
    <w:rsid w:val="000929F7"/>
    <w:rsid w:val="00093DC6"/>
    <w:rsid w:val="00094BED"/>
    <w:rsid w:val="0009509B"/>
    <w:rsid w:val="0009581D"/>
    <w:rsid w:val="000958B9"/>
    <w:rsid w:val="0009645B"/>
    <w:rsid w:val="00096C4C"/>
    <w:rsid w:val="00096CF9"/>
    <w:rsid w:val="000977AA"/>
    <w:rsid w:val="00097F0A"/>
    <w:rsid w:val="000A072C"/>
    <w:rsid w:val="000A10C5"/>
    <w:rsid w:val="000A1559"/>
    <w:rsid w:val="000A19AD"/>
    <w:rsid w:val="000A2685"/>
    <w:rsid w:val="000A2A66"/>
    <w:rsid w:val="000A4172"/>
    <w:rsid w:val="000A41DF"/>
    <w:rsid w:val="000A4295"/>
    <w:rsid w:val="000A656C"/>
    <w:rsid w:val="000A6872"/>
    <w:rsid w:val="000A6DF3"/>
    <w:rsid w:val="000A78D5"/>
    <w:rsid w:val="000A7C22"/>
    <w:rsid w:val="000B163B"/>
    <w:rsid w:val="000B1C9B"/>
    <w:rsid w:val="000B2A37"/>
    <w:rsid w:val="000B308C"/>
    <w:rsid w:val="000B364B"/>
    <w:rsid w:val="000B3E14"/>
    <w:rsid w:val="000B5127"/>
    <w:rsid w:val="000B53E5"/>
    <w:rsid w:val="000B602E"/>
    <w:rsid w:val="000B6D1F"/>
    <w:rsid w:val="000B763E"/>
    <w:rsid w:val="000B76A9"/>
    <w:rsid w:val="000B77D3"/>
    <w:rsid w:val="000B7ACD"/>
    <w:rsid w:val="000C009C"/>
    <w:rsid w:val="000C0A6E"/>
    <w:rsid w:val="000C0B70"/>
    <w:rsid w:val="000C109D"/>
    <w:rsid w:val="000C2048"/>
    <w:rsid w:val="000C2522"/>
    <w:rsid w:val="000C2D13"/>
    <w:rsid w:val="000C3029"/>
    <w:rsid w:val="000C3805"/>
    <w:rsid w:val="000C3987"/>
    <w:rsid w:val="000C4220"/>
    <w:rsid w:val="000C48A8"/>
    <w:rsid w:val="000C5F17"/>
    <w:rsid w:val="000C6179"/>
    <w:rsid w:val="000C64A0"/>
    <w:rsid w:val="000C668D"/>
    <w:rsid w:val="000C6D1D"/>
    <w:rsid w:val="000D01FD"/>
    <w:rsid w:val="000D15F6"/>
    <w:rsid w:val="000D2035"/>
    <w:rsid w:val="000D2709"/>
    <w:rsid w:val="000D2B79"/>
    <w:rsid w:val="000D2EDE"/>
    <w:rsid w:val="000D3B65"/>
    <w:rsid w:val="000D3DDC"/>
    <w:rsid w:val="000D54A9"/>
    <w:rsid w:val="000D5536"/>
    <w:rsid w:val="000D58EF"/>
    <w:rsid w:val="000D65E2"/>
    <w:rsid w:val="000D6C52"/>
    <w:rsid w:val="000D75E0"/>
    <w:rsid w:val="000D784D"/>
    <w:rsid w:val="000D7EC4"/>
    <w:rsid w:val="000E03EB"/>
    <w:rsid w:val="000E1DD0"/>
    <w:rsid w:val="000E27B9"/>
    <w:rsid w:val="000E2FA2"/>
    <w:rsid w:val="000E3177"/>
    <w:rsid w:val="000E3515"/>
    <w:rsid w:val="000E35C1"/>
    <w:rsid w:val="000E3903"/>
    <w:rsid w:val="000E3A6F"/>
    <w:rsid w:val="000E3B90"/>
    <w:rsid w:val="000E3EE2"/>
    <w:rsid w:val="000E5432"/>
    <w:rsid w:val="000E5E36"/>
    <w:rsid w:val="000E6058"/>
    <w:rsid w:val="000E661A"/>
    <w:rsid w:val="000E7C13"/>
    <w:rsid w:val="000F0F63"/>
    <w:rsid w:val="000F1DF9"/>
    <w:rsid w:val="000F26A6"/>
    <w:rsid w:val="000F2AF6"/>
    <w:rsid w:val="000F3ADC"/>
    <w:rsid w:val="000F3F99"/>
    <w:rsid w:val="000F497A"/>
    <w:rsid w:val="000F4B09"/>
    <w:rsid w:val="000F554A"/>
    <w:rsid w:val="000F588E"/>
    <w:rsid w:val="000F5A58"/>
    <w:rsid w:val="000F6DE0"/>
    <w:rsid w:val="000F6DF8"/>
    <w:rsid w:val="000F6E0E"/>
    <w:rsid w:val="000F7166"/>
    <w:rsid w:val="000F7322"/>
    <w:rsid w:val="000F7B0D"/>
    <w:rsid w:val="001011CA"/>
    <w:rsid w:val="00101483"/>
    <w:rsid w:val="00101626"/>
    <w:rsid w:val="00101F54"/>
    <w:rsid w:val="0010273A"/>
    <w:rsid w:val="001029FE"/>
    <w:rsid w:val="00103CD3"/>
    <w:rsid w:val="001042E1"/>
    <w:rsid w:val="0010493B"/>
    <w:rsid w:val="00105640"/>
    <w:rsid w:val="00105A48"/>
    <w:rsid w:val="001071E0"/>
    <w:rsid w:val="00107AA5"/>
    <w:rsid w:val="0011065C"/>
    <w:rsid w:val="001115FE"/>
    <w:rsid w:val="001123F3"/>
    <w:rsid w:val="001128C4"/>
    <w:rsid w:val="00112B99"/>
    <w:rsid w:val="00112DC3"/>
    <w:rsid w:val="0011315E"/>
    <w:rsid w:val="00114D80"/>
    <w:rsid w:val="00116A3E"/>
    <w:rsid w:val="00116CF2"/>
    <w:rsid w:val="001179FA"/>
    <w:rsid w:val="00120C26"/>
    <w:rsid w:val="00121C1D"/>
    <w:rsid w:val="001225C0"/>
    <w:rsid w:val="001227D2"/>
    <w:rsid w:val="00122E31"/>
    <w:rsid w:val="00123332"/>
    <w:rsid w:val="001233EF"/>
    <w:rsid w:val="001235FE"/>
    <w:rsid w:val="00123654"/>
    <w:rsid w:val="00123F6B"/>
    <w:rsid w:val="00124375"/>
    <w:rsid w:val="00124F05"/>
    <w:rsid w:val="00125457"/>
    <w:rsid w:val="0012610C"/>
    <w:rsid w:val="00126903"/>
    <w:rsid w:val="00127131"/>
    <w:rsid w:val="0013038F"/>
    <w:rsid w:val="001304F9"/>
    <w:rsid w:val="00130662"/>
    <w:rsid w:val="0013120C"/>
    <w:rsid w:val="001317C6"/>
    <w:rsid w:val="00131D07"/>
    <w:rsid w:val="00131F0F"/>
    <w:rsid w:val="00131FE5"/>
    <w:rsid w:val="001321B3"/>
    <w:rsid w:val="0013277A"/>
    <w:rsid w:val="00132B5E"/>
    <w:rsid w:val="00133BFD"/>
    <w:rsid w:val="0013409A"/>
    <w:rsid w:val="00134E6A"/>
    <w:rsid w:val="0013505E"/>
    <w:rsid w:val="001356D3"/>
    <w:rsid w:val="001367BA"/>
    <w:rsid w:val="00136887"/>
    <w:rsid w:val="00136BB2"/>
    <w:rsid w:val="00136BC0"/>
    <w:rsid w:val="00136C6F"/>
    <w:rsid w:val="0013768A"/>
    <w:rsid w:val="001408E3"/>
    <w:rsid w:val="00140AEA"/>
    <w:rsid w:val="00140EE2"/>
    <w:rsid w:val="0014157B"/>
    <w:rsid w:val="0014170A"/>
    <w:rsid w:val="00142161"/>
    <w:rsid w:val="0014272E"/>
    <w:rsid w:val="00143A05"/>
    <w:rsid w:val="00143DB5"/>
    <w:rsid w:val="00144073"/>
    <w:rsid w:val="00144434"/>
    <w:rsid w:val="00144497"/>
    <w:rsid w:val="00145F5F"/>
    <w:rsid w:val="00146A38"/>
    <w:rsid w:val="00146F2B"/>
    <w:rsid w:val="00146F47"/>
    <w:rsid w:val="00147271"/>
    <w:rsid w:val="001476B4"/>
    <w:rsid w:val="001476D4"/>
    <w:rsid w:val="00147A15"/>
    <w:rsid w:val="00147F26"/>
    <w:rsid w:val="00151632"/>
    <w:rsid w:val="00151AF9"/>
    <w:rsid w:val="0015296C"/>
    <w:rsid w:val="00152DD9"/>
    <w:rsid w:val="001532DE"/>
    <w:rsid w:val="001535C2"/>
    <w:rsid w:val="00153F6A"/>
    <w:rsid w:val="00155B35"/>
    <w:rsid w:val="0015652F"/>
    <w:rsid w:val="001568A8"/>
    <w:rsid w:val="001604F0"/>
    <w:rsid w:val="00160DF2"/>
    <w:rsid w:val="001613E2"/>
    <w:rsid w:val="001614C6"/>
    <w:rsid w:val="001628E4"/>
    <w:rsid w:val="00162E52"/>
    <w:rsid w:val="00163619"/>
    <w:rsid w:val="00163DEB"/>
    <w:rsid w:val="00164682"/>
    <w:rsid w:val="0016513A"/>
    <w:rsid w:val="0016524B"/>
    <w:rsid w:val="001658EF"/>
    <w:rsid w:val="00165AAD"/>
    <w:rsid w:val="00166F72"/>
    <w:rsid w:val="001706E1"/>
    <w:rsid w:val="00170A5E"/>
    <w:rsid w:val="00170C39"/>
    <w:rsid w:val="00170FDE"/>
    <w:rsid w:val="00171384"/>
    <w:rsid w:val="00171651"/>
    <w:rsid w:val="00172D11"/>
    <w:rsid w:val="0017327C"/>
    <w:rsid w:val="001735EF"/>
    <w:rsid w:val="00174B33"/>
    <w:rsid w:val="00175389"/>
    <w:rsid w:val="001753D3"/>
    <w:rsid w:val="001759EC"/>
    <w:rsid w:val="001760E6"/>
    <w:rsid w:val="0017649D"/>
    <w:rsid w:val="00176A5A"/>
    <w:rsid w:val="00176A6A"/>
    <w:rsid w:val="0017713E"/>
    <w:rsid w:val="001777B7"/>
    <w:rsid w:val="0018058A"/>
    <w:rsid w:val="00180615"/>
    <w:rsid w:val="00181486"/>
    <w:rsid w:val="00182328"/>
    <w:rsid w:val="001823BF"/>
    <w:rsid w:val="00183E2F"/>
    <w:rsid w:val="001840FD"/>
    <w:rsid w:val="001844A4"/>
    <w:rsid w:val="001844B5"/>
    <w:rsid w:val="00184526"/>
    <w:rsid w:val="00184773"/>
    <w:rsid w:val="0018477C"/>
    <w:rsid w:val="0018532B"/>
    <w:rsid w:val="00186C0E"/>
    <w:rsid w:val="00186FFC"/>
    <w:rsid w:val="001874D0"/>
    <w:rsid w:val="00187DEA"/>
    <w:rsid w:val="0019062F"/>
    <w:rsid w:val="00190C8F"/>
    <w:rsid w:val="0019113A"/>
    <w:rsid w:val="00192137"/>
    <w:rsid w:val="001929DD"/>
    <w:rsid w:val="00192C36"/>
    <w:rsid w:val="00192E96"/>
    <w:rsid w:val="00193636"/>
    <w:rsid w:val="0019391F"/>
    <w:rsid w:val="00193AE2"/>
    <w:rsid w:val="001944F4"/>
    <w:rsid w:val="001945CD"/>
    <w:rsid w:val="00194D0D"/>
    <w:rsid w:val="00195A22"/>
    <w:rsid w:val="00196626"/>
    <w:rsid w:val="00196CD7"/>
    <w:rsid w:val="001A019E"/>
    <w:rsid w:val="001A0719"/>
    <w:rsid w:val="001A0E6B"/>
    <w:rsid w:val="001A1CDE"/>
    <w:rsid w:val="001A2AC7"/>
    <w:rsid w:val="001A2EAC"/>
    <w:rsid w:val="001A2F8C"/>
    <w:rsid w:val="001A5084"/>
    <w:rsid w:val="001A5BEA"/>
    <w:rsid w:val="001A5F97"/>
    <w:rsid w:val="001A60D4"/>
    <w:rsid w:val="001A653C"/>
    <w:rsid w:val="001A7763"/>
    <w:rsid w:val="001B0740"/>
    <w:rsid w:val="001B0E43"/>
    <w:rsid w:val="001B119C"/>
    <w:rsid w:val="001B2BD2"/>
    <w:rsid w:val="001B386F"/>
    <w:rsid w:val="001B3A6F"/>
    <w:rsid w:val="001B3B95"/>
    <w:rsid w:val="001B6B48"/>
    <w:rsid w:val="001B769C"/>
    <w:rsid w:val="001C0AD2"/>
    <w:rsid w:val="001C0AF2"/>
    <w:rsid w:val="001C11D8"/>
    <w:rsid w:val="001C1225"/>
    <w:rsid w:val="001C1F09"/>
    <w:rsid w:val="001C2769"/>
    <w:rsid w:val="001C28D0"/>
    <w:rsid w:val="001C397C"/>
    <w:rsid w:val="001C3CC8"/>
    <w:rsid w:val="001C46A7"/>
    <w:rsid w:val="001C4BCE"/>
    <w:rsid w:val="001C5AEC"/>
    <w:rsid w:val="001C5E36"/>
    <w:rsid w:val="001C61C8"/>
    <w:rsid w:val="001C6DDD"/>
    <w:rsid w:val="001C7274"/>
    <w:rsid w:val="001C7503"/>
    <w:rsid w:val="001C79ED"/>
    <w:rsid w:val="001C7A07"/>
    <w:rsid w:val="001C7E3E"/>
    <w:rsid w:val="001D0174"/>
    <w:rsid w:val="001D087C"/>
    <w:rsid w:val="001D1047"/>
    <w:rsid w:val="001D1606"/>
    <w:rsid w:val="001D2DEF"/>
    <w:rsid w:val="001D353F"/>
    <w:rsid w:val="001D3F17"/>
    <w:rsid w:val="001D442B"/>
    <w:rsid w:val="001D4825"/>
    <w:rsid w:val="001D4E84"/>
    <w:rsid w:val="001D52F8"/>
    <w:rsid w:val="001D67EF"/>
    <w:rsid w:val="001D799E"/>
    <w:rsid w:val="001E02B5"/>
    <w:rsid w:val="001E02F2"/>
    <w:rsid w:val="001E06F3"/>
    <w:rsid w:val="001E0834"/>
    <w:rsid w:val="001E0994"/>
    <w:rsid w:val="001E0A25"/>
    <w:rsid w:val="001E0C74"/>
    <w:rsid w:val="001E0F55"/>
    <w:rsid w:val="001E1856"/>
    <w:rsid w:val="001E2A61"/>
    <w:rsid w:val="001E3397"/>
    <w:rsid w:val="001E35A4"/>
    <w:rsid w:val="001E3B93"/>
    <w:rsid w:val="001E55E9"/>
    <w:rsid w:val="001E6F69"/>
    <w:rsid w:val="001E7D50"/>
    <w:rsid w:val="001F2DD7"/>
    <w:rsid w:val="001F39C5"/>
    <w:rsid w:val="001F4B52"/>
    <w:rsid w:val="001F4DD0"/>
    <w:rsid w:val="001F565B"/>
    <w:rsid w:val="001F5A4F"/>
    <w:rsid w:val="001F5AE3"/>
    <w:rsid w:val="001F7D6A"/>
    <w:rsid w:val="001F7E26"/>
    <w:rsid w:val="001F7F10"/>
    <w:rsid w:val="002004B4"/>
    <w:rsid w:val="00200591"/>
    <w:rsid w:val="00201900"/>
    <w:rsid w:val="00201C7C"/>
    <w:rsid w:val="0020200A"/>
    <w:rsid w:val="0020286C"/>
    <w:rsid w:val="002033E6"/>
    <w:rsid w:val="00203453"/>
    <w:rsid w:val="002044AF"/>
    <w:rsid w:val="002044FA"/>
    <w:rsid w:val="00204764"/>
    <w:rsid w:val="00205993"/>
    <w:rsid w:val="00206403"/>
    <w:rsid w:val="00206522"/>
    <w:rsid w:val="00206AF2"/>
    <w:rsid w:val="00206F25"/>
    <w:rsid w:val="002070DF"/>
    <w:rsid w:val="002110ED"/>
    <w:rsid w:val="00211783"/>
    <w:rsid w:val="002123FD"/>
    <w:rsid w:val="00214C78"/>
    <w:rsid w:val="00215BD3"/>
    <w:rsid w:val="00215BEA"/>
    <w:rsid w:val="00215E4C"/>
    <w:rsid w:val="002161D6"/>
    <w:rsid w:val="002163A2"/>
    <w:rsid w:val="0021650B"/>
    <w:rsid w:val="002167AD"/>
    <w:rsid w:val="0021686D"/>
    <w:rsid w:val="002179CA"/>
    <w:rsid w:val="00217F7D"/>
    <w:rsid w:val="00220926"/>
    <w:rsid w:val="00220A87"/>
    <w:rsid w:val="00221E1D"/>
    <w:rsid w:val="00221E84"/>
    <w:rsid w:val="00223374"/>
    <w:rsid w:val="00224F92"/>
    <w:rsid w:val="002253BF"/>
    <w:rsid w:val="002260A6"/>
    <w:rsid w:val="0022741C"/>
    <w:rsid w:val="00227487"/>
    <w:rsid w:val="002274F4"/>
    <w:rsid w:val="002305AB"/>
    <w:rsid w:val="0023097F"/>
    <w:rsid w:val="00230CD1"/>
    <w:rsid w:val="00231EB2"/>
    <w:rsid w:val="0023358D"/>
    <w:rsid w:val="002337A1"/>
    <w:rsid w:val="00233C73"/>
    <w:rsid w:val="002341EE"/>
    <w:rsid w:val="00235B65"/>
    <w:rsid w:val="0024054A"/>
    <w:rsid w:val="002419B4"/>
    <w:rsid w:val="00242478"/>
    <w:rsid w:val="002428C9"/>
    <w:rsid w:val="00242C09"/>
    <w:rsid w:val="002450A9"/>
    <w:rsid w:val="00246891"/>
    <w:rsid w:val="00246B2E"/>
    <w:rsid w:val="00246D79"/>
    <w:rsid w:val="00247B0D"/>
    <w:rsid w:val="00251A30"/>
    <w:rsid w:val="00251E55"/>
    <w:rsid w:val="00252535"/>
    <w:rsid w:val="002529CB"/>
    <w:rsid w:val="002541E0"/>
    <w:rsid w:val="00254B2C"/>
    <w:rsid w:val="00254B7D"/>
    <w:rsid w:val="00256DDA"/>
    <w:rsid w:val="00257415"/>
    <w:rsid w:val="00257E3A"/>
    <w:rsid w:val="002607BC"/>
    <w:rsid w:val="0026138B"/>
    <w:rsid w:val="00261F4D"/>
    <w:rsid w:val="002627B1"/>
    <w:rsid w:val="002644D3"/>
    <w:rsid w:val="00265024"/>
    <w:rsid w:val="0026559E"/>
    <w:rsid w:val="00265DAD"/>
    <w:rsid w:val="00265E08"/>
    <w:rsid w:val="0026643F"/>
    <w:rsid w:val="00266C57"/>
    <w:rsid w:val="00267416"/>
    <w:rsid w:val="00267E3D"/>
    <w:rsid w:val="00270663"/>
    <w:rsid w:val="00270AA6"/>
    <w:rsid w:val="00271C4B"/>
    <w:rsid w:val="002729FC"/>
    <w:rsid w:val="00272C1C"/>
    <w:rsid w:val="002744AB"/>
    <w:rsid w:val="00274CF6"/>
    <w:rsid w:val="002755D9"/>
    <w:rsid w:val="0027616B"/>
    <w:rsid w:val="0027658C"/>
    <w:rsid w:val="002765C8"/>
    <w:rsid w:val="00276B67"/>
    <w:rsid w:val="002774D6"/>
    <w:rsid w:val="00277540"/>
    <w:rsid w:val="00277D35"/>
    <w:rsid w:val="002806E6"/>
    <w:rsid w:val="0028098F"/>
    <w:rsid w:val="00280CCC"/>
    <w:rsid w:val="00281862"/>
    <w:rsid w:val="002819ED"/>
    <w:rsid w:val="002838CF"/>
    <w:rsid w:val="0028477C"/>
    <w:rsid w:val="0028520A"/>
    <w:rsid w:val="00286001"/>
    <w:rsid w:val="002868E9"/>
    <w:rsid w:val="002878D2"/>
    <w:rsid w:val="0028794D"/>
    <w:rsid w:val="0029057F"/>
    <w:rsid w:val="00290783"/>
    <w:rsid w:val="00290A97"/>
    <w:rsid w:val="00291219"/>
    <w:rsid w:val="00291F83"/>
    <w:rsid w:val="00292BEC"/>
    <w:rsid w:val="00293C95"/>
    <w:rsid w:val="002940E1"/>
    <w:rsid w:val="00294355"/>
    <w:rsid w:val="0029494F"/>
    <w:rsid w:val="00294C53"/>
    <w:rsid w:val="00294C7C"/>
    <w:rsid w:val="0029508F"/>
    <w:rsid w:val="0029542B"/>
    <w:rsid w:val="00295EB4"/>
    <w:rsid w:val="00296BDD"/>
    <w:rsid w:val="00297595"/>
    <w:rsid w:val="00297845"/>
    <w:rsid w:val="002978AC"/>
    <w:rsid w:val="002978D4"/>
    <w:rsid w:val="00297DB0"/>
    <w:rsid w:val="00297DBC"/>
    <w:rsid w:val="00297E07"/>
    <w:rsid w:val="002A00D2"/>
    <w:rsid w:val="002A044E"/>
    <w:rsid w:val="002A24A8"/>
    <w:rsid w:val="002A37C6"/>
    <w:rsid w:val="002A41C2"/>
    <w:rsid w:val="002A447E"/>
    <w:rsid w:val="002A52F6"/>
    <w:rsid w:val="002A7117"/>
    <w:rsid w:val="002A7AC3"/>
    <w:rsid w:val="002A7C63"/>
    <w:rsid w:val="002B06F5"/>
    <w:rsid w:val="002B107C"/>
    <w:rsid w:val="002B16DE"/>
    <w:rsid w:val="002B1F44"/>
    <w:rsid w:val="002B21DA"/>
    <w:rsid w:val="002B23E8"/>
    <w:rsid w:val="002B27AA"/>
    <w:rsid w:val="002B2921"/>
    <w:rsid w:val="002B4031"/>
    <w:rsid w:val="002B4216"/>
    <w:rsid w:val="002B473C"/>
    <w:rsid w:val="002B49A5"/>
    <w:rsid w:val="002B4F23"/>
    <w:rsid w:val="002B5117"/>
    <w:rsid w:val="002B5352"/>
    <w:rsid w:val="002B5B5C"/>
    <w:rsid w:val="002B6033"/>
    <w:rsid w:val="002B6654"/>
    <w:rsid w:val="002B66E0"/>
    <w:rsid w:val="002B7AF3"/>
    <w:rsid w:val="002B7B58"/>
    <w:rsid w:val="002B7D88"/>
    <w:rsid w:val="002B7FDA"/>
    <w:rsid w:val="002C004D"/>
    <w:rsid w:val="002C0C38"/>
    <w:rsid w:val="002C1405"/>
    <w:rsid w:val="002C144B"/>
    <w:rsid w:val="002C1BE3"/>
    <w:rsid w:val="002C1C51"/>
    <w:rsid w:val="002C1CC6"/>
    <w:rsid w:val="002C277A"/>
    <w:rsid w:val="002C352C"/>
    <w:rsid w:val="002C40D8"/>
    <w:rsid w:val="002C41FD"/>
    <w:rsid w:val="002C4D78"/>
    <w:rsid w:val="002C52C4"/>
    <w:rsid w:val="002C543D"/>
    <w:rsid w:val="002C673A"/>
    <w:rsid w:val="002C766B"/>
    <w:rsid w:val="002D0934"/>
    <w:rsid w:val="002D109F"/>
    <w:rsid w:val="002D18CA"/>
    <w:rsid w:val="002D21C9"/>
    <w:rsid w:val="002D21DE"/>
    <w:rsid w:val="002D33BE"/>
    <w:rsid w:val="002D374F"/>
    <w:rsid w:val="002D3757"/>
    <w:rsid w:val="002D5216"/>
    <w:rsid w:val="002D5E12"/>
    <w:rsid w:val="002D6994"/>
    <w:rsid w:val="002D73E0"/>
    <w:rsid w:val="002D79D3"/>
    <w:rsid w:val="002E0741"/>
    <w:rsid w:val="002E1ADF"/>
    <w:rsid w:val="002E2C63"/>
    <w:rsid w:val="002E2CA8"/>
    <w:rsid w:val="002E32F5"/>
    <w:rsid w:val="002E366A"/>
    <w:rsid w:val="002E3DC5"/>
    <w:rsid w:val="002E3FD2"/>
    <w:rsid w:val="002E4A87"/>
    <w:rsid w:val="002E5BFD"/>
    <w:rsid w:val="002E637D"/>
    <w:rsid w:val="002E65C7"/>
    <w:rsid w:val="002E6723"/>
    <w:rsid w:val="002E6BE1"/>
    <w:rsid w:val="002E77E0"/>
    <w:rsid w:val="002E7858"/>
    <w:rsid w:val="002F06C3"/>
    <w:rsid w:val="002F098F"/>
    <w:rsid w:val="002F0B3B"/>
    <w:rsid w:val="002F10C1"/>
    <w:rsid w:val="002F1B4E"/>
    <w:rsid w:val="002F2874"/>
    <w:rsid w:val="002F2EE5"/>
    <w:rsid w:val="002F3072"/>
    <w:rsid w:val="002F30F2"/>
    <w:rsid w:val="002F3661"/>
    <w:rsid w:val="002F3839"/>
    <w:rsid w:val="002F4801"/>
    <w:rsid w:val="002F4AA3"/>
    <w:rsid w:val="002F4EDC"/>
    <w:rsid w:val="002F5062"/>
    <w:rsid w:val="002F53EC"/>
    <w:rsid w:val="002F5728"/>
    <w:rsid w:val="002F5F83"/>
    <w:rsid w:val="002F658A"/>
    <w:rsid w:val="002F71B7"/>
    <w:rsid w:val="002F75E0"/>
    <w:rsid w:val="002F7B32"/>
    <w:rsid w:val="002F7F0C"/>
    <w:rsid w:val="00300020"/>
    <w:rsid w:val="00302314"/>
    <w:rsid w:val="0030250A"/>
    <w:rsid w:val="00302968"/>
    <w:rsid w:val="00302CAC"/>
    <w:rsid w:val="00303176"/>
    <w:rsid w:val="00303195"/>
    <w:rsid w:val="00303487"/>
    <w:rsid w:val="00304753"/>
    <w:rsid w:val="00304825"/>
    <w:rsid w:val="003051CA"/>
    <w:rsid w:val="0030565B"/>
    <w:rsid w:val="00305EDE"/>
    <w:rsid w:val="00306062"/>
    <w:rsid w:val="00306C1F"/>
    <w:rsid w:val="003107E1"/>
    <w:rsid w:val="00311002"/>
    <w:rsid w:val="0031127C"/>
    <w:rsid w:val="00311F01"/>
    <w:rsid w:val="00312599"/>
    <w:rsid w:val="003141F0"/>
    <w:rsid w:val="00315CA2"/>
    <w:rsid w:val="00317C8C"/>
    <w:rsid w:val="003204D1"/>
    <w:rsid w:val="003222D0"/>
    <w:rsid w:val="00322B65"/>
    <w:rsid w:val="003235D3"/>
    <w:rsid w:val="00323D3D"/>
    <w:rsid w:val="0032475F"/>
    <w:rsid w:val="00324906"/>
    <w:rsid w:val="00324CCA"/>
    <w:rsid w:val="0032576C"/>
    <w:rsid w:val="00325A1B"/>
    <w:rsid w:val="00325AB0"/>
    <w:rsid w:val="00326EF4"/>
    <w:rsid w:val="003303F6"/>
    <w:rsid w:val="003309EE"/>
    <w:rsid w:val="003316DC"/>
    <w:rsid w:val="003317D8"/>
    <w:rsid w:val="0033214E"/>
    <w:rsid w:val="0033240E"/>
    <w:rsid w:val="0033249F"/>
    <w:rsid w:val="00332795"/>
    <w:rsid w:val="00332B27"/>
    <w:rsid w:val="003333D5"/>
    <w:rsid w:val="00333D14"/>
    <w:rsid w:val="00334CDD"/>
    <w:rsid w:val="0033671B"/>
    <w:rsid w:val="00336808"/>
    <w:rsid w:val="00336FAC"/>
    <w:rsid w:val="003374EF"/>
    <w:rsid w:val="0033764C"/>
    <w:rsid w:val="0034032D"/>
    <w:rsid w:val="003412E0"/>
    <w:rsid w:val="003413E6"/>
    <w:rsid w:val="00341C77"/>
    <w:rsid w:val="0034257B"/>
    <w:rsid w:val="00343056"/>
    <w:rsid w:val="00344B52"/>
    <w:rsid w:val="003458C6"/>
    <w:rsid w:val="00346285"/>
    <w:rsid w:val="00346506"/>
    <w:rsid w:val="003465FE"/>
    <w:rsid w:val="00346C75"/>
    <w:rsid w:val="003503CE"/>
    <w:rsid w:val="003504A6"/>
    <w:rsid w:val="00350707"/>
    <w:rsid w:val="003507BE"/>
    <w:rsid w:val="00350EA5"/>
    <w:rsid w:val="003526C3"/>
    <w:rsid w:val="00353576"/>
    <w:rsid w:val="00353E99"/>
    <w:rsid w:val="00353F4B"/>
    <w:rsid w:val="0035410C"/>
    <w:rsid w:val="0035514F"/>
    <w:rsid w:val="00355750"/>
    <w:rsid w:val="00355B4D"/>
    <w:rsid w:val="00355F19"/>
    <w:rsid w:val="0035698B"/>
    <w:rsid w:val="00356A7E"/>
    <w:rsid w:val="00356F92"/>
    <w:rsid w:val="003573D9"/>
    <w:rsid w:val="003609D5"/>
    <w:rsid w:val="00360A13"/>
    <w:rsid w:val="003611E5"/>
    <w:rsid w:val="00362F6F"/>
    <w:rsid w:val="0036310D"/>
    <w:rsid w:val="00363655"/>
    <w:rsid w:val="00363A67"/>
    <w:rsid w:val="00363C65"/>
    <w:rsid w:val="00363FF6"/>
    <w:rsid w:val="00365244"/>
    <w:rsid w:val="003655F0"/>
    <w:rsid w:val="003657E7"/>
    <w:rsid w:val="00365839"/>
    <w:rsid w:val="003665F0"/>
    <w:rsid w:val="003669E0"/>
    <w:rsid w:val="00367399"/>
    <w:rsid w:val="00367ED7"/>
    <w:rsid w:val="00367FBB"/>
    <w:rsid w:val="00372DAD"/>
    <w:rsid w:val="003737CE"/>
    <w:rsid w:val="00374183"/>
    <w:rsid w:val="0037560B"/>
    <w:rsid w:val="00375805"/>
    <w:rsid w:val="00375AFF"/>
    <w:rsid w:val="00375D04"/>
    <w:rsid w:val="003761F1"/>
    <w:rsid w:val="00376C1C"/>
    <w:rsid w:val="00376E31"/>
    <w:rsid w:val="00380FF1"/>
    <w:rsid w:val="0038315E"/>
    <w:rsid w:val="003834E2"/>
    <w:rsid w:val="0038403E"/>
    <w:rsid w:val="0038431F"/>
    <w:rsid w:val="00384925"/>
    <w:rsid w:val="003856C1"/>
    <w:rsid w:val="00385F29"/>
    <w:rsid w:val="003866E7"/>
    <w:rsid w:val="00387378"/>
    <w:rsid w:val="0038765D"/>
    <w:rsid w:val="003878DB"/>
    <w:rsid w:val="00390C73"/>
    <w:rsid w:val="00390F8E"/>
    <w:rsid w:val="00391DE3"/>
    <w:rsid w:val="00392751"/>
    <w:rsid w:val="00393DE0"/>
    <w:rsid w:val="003949EA"/>
    <w:rsid w:val="00394ABB"/>
    <w:rsid w:val="00394AF6"/>
    <w:rsid w:val="00395515"/>
    <w:rsid w:val="0039693A"/>
    <w:rsid w:val="00396A7C"/>
    <w:rsid w:val="00396E02"/>
    <w:rsid w:val="0039705D"/>
    <w:rsid w:val="00397A7A"/>
    <w:rsid w:val="00397BFB"/>
    <w:rsid w:val="003A0020"/>
    <w:rsid w:val="003A06DA"/>
    <w:rsid w:val="003A0A2F"/>
    <w:rsid w:val="003A2557"/>
    <w:rsid w:val="003A3840"/>
    <w:rsid w:val="003A45DA"/>
    <w:rsid w:val="003A464A"/>
    <w:rsid w:val="003A5F2B"/>
    <w:rsid w:val="003A6681"/>
    <w:rsid w:val="003A6B2A"/>
    <w:rsid w:val="003A7E3D"/>
    <w:rsid w:val="003B09D0"/>
    <w:rsid w:val="003B0E17"/>
    <w:rsid w:val="003B14BC"/>
    <w:rsid w:val="003B2407"/>
    <w:rsid w:val="003B2612"/>
    <w:rsid w:val="003B3952"/>
    <w:rsid w:val="003B432A"/>
    <w:rsid w:val="003B4E28"/>
    <w:rsid w:val="003B59F4"/>
    <w:rsid w:val="003B5F68"/>
    <w:rsid w:val="003B6432"/>
    <w:rsid w:val="003B6BC1"/>
    <w:rsid w:val="003B7808"/>
    <w:rsid w:val="003B7D6A"/>
    <w:rsid w:val="003C0825"/>
    <w:rsid w:val="003C0A7B"/>
    <w:rsid w:val="003C0F6E"/>
    <w:rsid w:val="003C1EBE"/>
    <w:rsid w:val="003C218E"/>
    <w:rsid w:val="003C24C7"/>
    <w:rsid w:val="003C2E4D"/>
    <w:rsid w:val="003C2F42"/>
    <w:rsid w:val="003C39A3"/>
    <w:rsid w:val="003C4FE8"/>
    <w:rsid w:val="003C596B"/>
    <w:rsid w:val="003C5FC9"/>
    <w:rsid w:val="003C7660"/>
    <w:rsid w:val="003C77B6"/>
    <w:rsid w:val="003C7BAE"/>
    <w:rsid w:val="003C7E17"/>
    <w:rsid w:val="003D07B3"/>
    <w:rsid w:val="003D121D"/>
    <w:rsid w:val="003D1766"/>
    <w:rsid w:val="003D1C7A"/>
    <w:rsid w:val="003D1E81"/>
    <w:rsid w:val="003D31F0"/>
    <w:rsid w:val="003D41C9"/>
    <w:rsid w:val="003D4F0F"/>
    <w:rsid w:val="003D53C9"/>
    <w:rsid w:val="003D5F3C"/>
    <w:rsid w:val="003D62F1"/>
    <w:rsid w:val="003D6359"/>
    <w:rsid w:val="003D65A3"/>
    <w:rsid w:val="003E09FB"/>
    <w:rsid w:val="003E1320"/>
    <w:rsid w:val="003E1331"/>
    <w:rsid w:val="003E1DD0"/>
    <w:rsid w:val="003E2DF8"/>
    <w:rsid w:val="003E2E77"/>
    <w:rsid w:val="003E303F"/>
    <w:rsid w:val="003E387F"/>
    <w:rsid w:val="003E391B"/>
    <w:rsid w:val="003E437F"/>
    <w:rsid w:val="003E4500"/>
    <w:rsid w:val="003E4627"/>
    <w:rsid w:val="003E4B89"/>
    <w:rsid w:val="003E6FE4"/>
    <w:rsid w:val="003E7238"/>
    <w:rsid w:val="003E73F3"/>
    <w:rsid w:val="003E7402"/>
    <w:rsid w:val="003E7969"/>
    <w:rsid w:val="003E7EB4"/>
    <w:rsid w:val="003F184E"/>
    <w:rsid w:val="003F25F5"/>
    <w:rsid w:val="003F2710"/>
    <w:rsid w:val="003F279A"/>
    <w:rsid w:val="003F3255"/>
    <w:rsid w:val="003F48EF"/>
    <w:rsid w:val="003F556D"/>
    <w:rsid w:val="003F59B9"/>
    <w:rsid w:val="003F70F7"/>
    <w:rsid w:val="003F7F15"/>
    <w:rsid w:val="004016BC"/>
    <w:rsid w:val="0040248A"/>
    <w:rsid w:val="004027AB"/>
    <w:rsid w:val="00402F7C"/>
    <w:rsid w:val="00403818"/>
    <w:rsid w:val="00404848"/>
    <w:rsid w:val="004051AF"/>
    <w:rsid w:val="00405710"/>
    <w:rsid w:val="0040617A"/>
    <w:rsid w:val="004061DF"/>
    <w:rsid w:val="00406B89"/>
    <w:rsid w:val="00406CED"/>
    <w:rsid w:val="00407817"/>
    <w:rsid w:val="00407920"/>
    <w:rsid w:val="00410EA3"/>
    <w:rsid w:val="004114CB"/>
    <w:rsid w:val="004117A4"/>
    <w:rsid w:val="00412229"/>
    <w:rsid w:val="00412E98"/>
    <w:rsid w:val="004133CB"/>
    <w:rsid w:val="0041353E"/>
    <w:rsid w:val="00413D1D"/>
    <w:rsid w:val="00413DB4"/>
    <w:rsid w:val="004146E9"/>
    <w:rsid w:val="00414FDA"/>
    <w:rsid w:val="0041522E"/>
    <w:rsid w:val="004155AE"/>
    <w:rsid w:val="00415F69"/>
    <w:rsid w:val="00415FBA"/>
    <w:rsid w:val="004168EC"/>
    <w:rsid w:val="00416FD6"/>
    <w:rsid w:val="00416FFD"/>
    <w:rsid w:val="00417D72"/>
    <w:rsid w:val="00417DE7"/>
    <w:rsid w:val="00417FE6"/>
    <w:rsid w:val="004202E1"/>
    <w:rsid w:val="004212F8"/>
    <w:rsid w:val="004216FB"/>
    <w:rsid w:val="004223BC"/>
    <w:rsid w:val="00422D64"/>
    <w:rsid w:val="00424346"/>
    <w:rsid w:val="004249F9"/>
    <w:rsid w:val="00425757"/>
    <w:rsid w:val="004259E2"/>
    <w:rsid w:val="00425B38"/>
    <w:rsid w:val="00425EF0"/>
    <w:rsid w:val="004261E2"/>
    <w:rsid w:val="004262A5"/>
    <w:rsid w:val="00426695"/>
    <w:rsid w:val="00426C0B"/>
    <w:rsid w:val="00430551"/>
    <w:rsid w:val="00430858"/>
    <w:rsid w:val="004311B6"/>
    <w:rsid w:val="004331AF"/>
    <w:rsid w:val="004337F7"/>
    <w:rsid w:val="0043502A"/>
    <w:rsid w:val="00435E5D"/>
    <w:rsid w:val="0043727F"/>
    <w:rsid w:val="00440E27"/>
    <w:rsid w:val="00441112"/>
    <w:rsid w:val="00441907"/>
    <w:rsid w:val="0044214C"/>
    <w:rsid w:val="004428F9"/>
    <w:rsid w:val="00443F95"/>
    <w:rsid w:val="004449C3"/>
    <w:rsid w:val="00444A92"/>
    <w:rsid w:val="00444E1C"/>
    <w:rsid w:val="004469BB"/>
    <w:rsid w:val="00446F84"/>
    <w:rsid w:val="004471AD"/>
    <w:rsid w:val="004509A8"/>
    <w:rsid w:val="0045104B"/>
    <w:rsid w:val="00451AA6"/>
    <w:rsid w:val="00451CB9"/>
    <w:rsid w:val="0045250B"/>
    <w:rsid w:val="004529FD"/>
    <w:rsid w:val="00452FDF"/>
    <w:rsid w:val="00455360"/>
    <w:rsid w:val="00455BF2"/>
    <w:rsid w:val="004561D7"/>
    <w:rsid w:val="0045682F"/>
    <w:rsid w:val="00457448"/>
    <w:rsid w:val="00460699"/>
    <w:rsid w:val="00460CB1"/>
    <w:rsid w:val="00460F14"/>
    <w:rsid w:val="004618A0"/>
    <w:rsid w:val="00461B92"/>
    <w:rsid w:val="00461E36"/>
    <w:rsid w:val="00462B0C"/>
    <w:rsid w:val="00462C17"/>
    <w:rsid w:val="00463A56"/>
    <w:rsid w:val="00464F4E"/>
    <w:rsid w:val="004651EC"/>
    <w:rsid w:val="00465201"/>
    <w:rsid w:val="00466AED"/>
    <w:rsid w:val="00471778"/>
    <w:rsid w:val="00471B84"/>
    <w:rsid w:val="00471DEE"/>
    <w:rsid w:val="0047253C"/>
    <w:rsid w:val="00472B12"/>
    <w:rsid w:val="00472BEF"/>
    <w:rsid w:val="00473961"/>
    <w:rsid w:val="00474392"/>
    <w:rsid w:val="004749CB"/>
    <w:rsid w:val="00474FB4"/>
    <w:rsid w:val="00476D05"/>
    <w:rsid w:val="00477484"/>
    <w:rsid w:val="00477C77"/>
    <w:rsid w:val="00477E9E"/>
    <w:rsid w:val="00480360"/>
    <w:rsid w:val="004805BE"/>
    <w:rsid w:val="00480EA0"/>
    <w:rsid w:val="004812E5"/>
    <w:rsid w:val="00482553"/>
    <w:rsid w:val="00482A7E"/>
    <w:rsid w:val="0048400C"/>
    <w:rsid w:val="00484AB4"/>
    <w:rsid w:val="00484CC2"/>
    <w:rsid w:val="00485036"/>
    <w:rsid w:val="00485085"/>
    <w:rsid w:val="004860C5"/>
    <w:rsid w:val="004862C0"/>
    <w:rsid w:val="00486301"/>
    <w:rsid w:val="004866F6"/>
    <w:rsid w:val="00486E60"/>
    <w:rsid w:val="00487D8D"/>
    <w:rsid w:val="00490C3E"/>
    <w:rsid w:val="00491D33"/>
    <w:rsid w:val="004922FA"/>
    <w:rsid w:val="0049382D"/>
    <w:rsid w:val="00494448"/>
    <w:rsid w:val="00494692"/>
    <w:rsid w:val="004946B2"/>
    <w:rsid w:val="00496099"/>
    <w:rsid w:val="00496874"/>
    <w:rsid w:val="00496E74"/>
    <w:rsid w:val="00497391"/>
    <w:rsid w:val="004A008B"/>
    <w:rsid w:val="004A3EBE"/>
    <w:rsid w:val="004A4200"/>
    <w:rsid w:val="004A5BCE"/>
    <w:rsid w:val="004A5D90"/>
    <w:rsid w:val="004A7965"/>
    <w:rsid w:val="004B07CB"/>
    <w:rsid w:val="004B1976"/>
    <w:rsid w:val="004B1B8F"/>
    <w:rsid w:val="004B1E69"/>
    <w:rsid w:val="004B2B77"/>
    <w:rsid w:val="004B2E1B"/>
    <w:rsid w:val="004B5C94"/>
    <w:rsid w:val="004B6C1A"/>
    <w:rsid w:val="004B7986"/>
    <w:rsid w:val="004B7EA4"/>
    <w:rsid w:val="004B7F89"/>
    <w:rsid w:val="004C0608"/>
    <w:rsid w:val="004C0D88"/>
    <w:rsid w:val="004C1389"/>
    <w:rsid w:val="004C15CC"/>
    <w:rsid w:val="004C31E8"/>
    <w:rsid w:val="004C4997"/>
    <w:rsid w:val="004C4A29"/>
    <w:rsid w:val="004C4E2D"/>
    <w:rsid w:val="004C4F0D"/>
    <w:rsid w:val="004C5655"/>
    <w:rsid w:val="004D03BC"/>
    <w:rsid w:val="004D05B1"/>
    <w:rsid w:val="004D0658"/>
    <w:rsid w:val="004D1D25"/>
    <w:rsid w:val="004D3208"/>
    <w:rsid w:val="004D340E"/>
    <w:rsid w:val="004D3EA5"/>
    <w:rsid w:val="004D3FF8"/>
    <w:rsid w:val="004D400B"/>
    <w:rsid w:val="004D40CA"/>
    <w:rsid w:val="004D5FD7"/>
    <w:rsid w:val="004D63EE"/>
    <w:rsid w:val="004D6C52"/>
    <w:rsid w:val="004D7132"/>
    <w:rsid w:val="004D73C0"/>
    <w:rsid w:val="004D7BFA"/>
    <w:rsid w:val="004E06EE"/>
    <w:rsid w:val="004E12C6"/>
    <w:rsid w:val="004E1E74"/>
    <w:rsid w:val="004E232F"/>
    <w:rsid w:val="004E28F1"/>
    <w:rsid w:val="004E3D31"/>
    <w:rsid w:val="004E40FC"/>
    <w:rsid w:val="004E4641"/>
    <w:rsid w:val="004E46AA"/>
    <w:rsid w:val="004E5B6E"/>
    <w:rsid w:val="004E5F41"/>
    <w:rsid w:val="004E61F1"/>
    <w:rsid w:val="004F109D"/>
    <w:rsid w:val="004F139C"/>
    <w:rsid w:val="004F1569"/>
    <w:rsid w:val="004F1E00"/>
    <w:rsid w:val="004F2085"/>
    <w:rsid w:val="004F226B"/>
    <w:rsid w:val="004F2E39"/>
    <w:rsid w:val="004F32E3"/>
    <w:rsid w:val="004F4A0D"/>
    <w:rsid w:val="004F61AE"/>
    <w:rsid w:val="004F6427"/>
    <w:rsid w:val="004F6CCA"/>
    <w:rsid w:val="004F7877"/>
    <w:rsid w:val="004F7A94"/>
    <w:rsid w:val="00500BE7"/>
    <w:rsid w:val="00500E84"/>
    <w:rsid w:val="00500FCE"/>
    <w:rsid w:val="0050207F"/>
    <w:rsid w:val="00502D0E"/>
    <w:rsid w:val="005057BE"/>
    <w:rsid w:val="00505EB3"/>
    <w:rsid w:val="005071CC"/>
    <w:rsid w:val="0050774B"/>
    <w:rsid w:val="005101BB"/>
    <w:rsid w:val="0051073D"/>
    <w:rsid w:val="00510FCE"/>
    <w:rsid w:val="00511B5D"/>
    <w:rsid w:val="00511EF2"/>
    <w:rsid w:val="00514396"/>
    <w:rsid w:val="0051693B"/>
    <w:rsid w:val="00516FF8"/>
    <w:rsid w:val="0051738C"/>
    <w:rsid w:val="00520437"/>
    <w:rsid w:val="00520685"/>
    <w:rsid w:val="00520B6A"/>
    <w:rsid w:val="00520E92"/>
    <w:rsid w:val="00521C90"/>
    <w:rsid w:val="005237A5"/>
    <w:rsid w:val="0052470C"/>
    <w:rsid w:val="00524746"/>
    <w:rsid w:val="005249D4"/>
    <w:rsid w:val="00524C59"/>
    <w:rsid w:val="00524EFB"/>
    <w:rsid w:val="005251A2"/>
    <w:rsid w:val="0052552B"/>
    <w:rsid w:val="005257A1"/>
    <w:rsid w:val="00525983"/>
    <w:rsid w:val="00526769"/>
    <w:rsid w:val="0052719E"/>
    <w:rsid w:val="00527BB7"/>
    <w:rsid w:val="00527BBF"/>
    <w:rsid w:val="00527ECC"/>
    <w:rsid w:val="00530007"/>
    <w:rsid w:val="005311AB"/>
    <w:rsid w:val="005317AF"/>
    <w:rsid w:val="00531C22"/>
    <w:rsid w:val="00531C9C"/>
    <w:rsid w:val="00532036"/>
    <w:rsid w:val="005328FB"/>
    <w:rsid w:val="00532CD5"/>
    <w:rsid w:val="00532E4E"/>
    <w:rsid w:val="005342AE"/>
    <w:rsid w:val="005346EC"/>
    <w:rsid w:val="00534FB4"/>
    <w:rsid w:val="0053567C"/>
    <w:rsid w:val="00536A32"/>
    <w:rsid w:val="00536A64"/>
    <w:rsid w:val="00536B35"/>
    <w:rsid w:val="0053742D"/>
    <w:rsid w:val="0054001A"/>
    <w:rsid w:val="005405E8"/>
    <w:rsid w:val="00540BA2"/>
    <w:rsid w:val="005414B7"/>
    <w:rsid w:val="005418DC"/>
    <w:rsid w:val="00542BF7"/>
    <w:rsid w:val="0054407A"/>
    <w:rsid w:val="00544B46"/>
    <w:rsid w:val="00545933"/>
    <w:rsid w:val="0054749A"/>
    <w:rsid w:val="00547B7D"/>
    <w:rsid w:val="00551208"/>
    <w:rsid w:val="005515C9"/>
    <w:rsid w:val="00551C9E"/>
    <w:rsid w:val="00552886"/>
    <w:rsid w:val="00552A82"/>
    <w:rsid w:val="00552FFD"/>
    <w:rsid w:val="00553162"/>
    <w:rsid w:val="0055317D"/>
    <w:rsid w:val="005532C8"/>
    <w:rsid w:val="00553DD6"/>
    <w:rsid w:val="005540F0"/>
    <w:rsid w:val="0055465F"/>
    <w:rsid w:val="00555993"/>
    <w:rsid w:val="00555E44"/>
    <w:rsid w:val="005564A2"/>
    <w:rsid w:val="00560422"/>
    <w:rsid w:val="00561C01"/>
    <w:rsid w:val="00561DA4"/>
    <w:rsid w:val="005622E1"/>
    <w:rsid w:val="00562CCE"/>
    <w:rsid w:val="00562EF6"/>
    <w:rsid w:val="0056394C"/>
    <w:rsid w:val="00564754"/>
    <w:rsid w:val="0056501C"/>
    <w:rsid w:val="005651ED"/>
    <w:rsid w:val="00565E5D"/>
    <w:rsid w:val="00566BFA"/>
    <w:rsid w:val="005704B5"/>
    <w:rsid w:val="00570887"/>
    <w:rsid w:val="00571E14"/>
    <w:rsid w:val="00573204"/>
    <w:rsid w:val="00573D2F"/>
    <w:rsid w:val="00574C3E"/>
    <w:rsid w:val="00576044"/>
    <w:rsid w:val="00576069"/>
    <w:rsid w:val="00576615"/>
    <w:rsid w:val="00576FDE"/>
    <w:rsid w:val="0057761E"/>
    <w:rsid w:val="005801F2"/>
    <w:rsid w:val="00580AA1"/>
    <w:rsid w:val="005813D7"/>
    <w:rsid w:val="005820DE"/>
    <w:rsid w:val="0058222F"/>
    <w:rsid w:val="0058261F"/>
    <w:rsid w:val="00582A07"/>
    <w:rsid w:val="00586A74"/>
    <w:rsid w:val="00586F0F"/>
    <w:rsid w:val="00587033"/>
    <w:rsid w:val="005915C1"/>
    <w:rsid w:val="0059185B"/>
    <w:rsid w:val="005941A5"/>
    <w:rsid w:val="00594494"/>
    <w:rsid w:val="005947B8"/>
    <w:rsid w:val="0059516D"/>
    <w:rsid w:val="0059535A"/>
    <w:rsid w:val="00596B88"/>
    <w:rsid w:val="005975A6"/>
    <w:rsid w:val="005A0C49"/>
    <w:rsid w:val="005A0D1F"/>
    <w:rsid w:val="005A28C2"/>
    <w:rsid w:val="005A364E"/>
    <w:rsid w:val="005A3EA3"/>
    <w:rsid w:val="005A4607"/>
    <w:rsid w:val="005A69A6"/>
    <w:rsid w:val="005A6BC7"/>
    <w:rsid w:val="005A6D4B"/>
    <w:rsid w:val="005A6EF4"/>
    <w:rsid w:val="005A7602"/>
    <w:rsid w:val="005B0149"/>
    <w:rsid w:val="005B041B"/>
    <w:rsid w:val="005B04EE"/>
    <w:rsid w:val="005B1129"/>
    <w:rsid w:val="005B1B64"/>
    <w:rsid w:val="005B1E97"/>
    <w:rsid w:val="005B500C"/>
    <w:rsid w:val="005B66A3"/>
    <w:rsid w:val="005B6C7A"/>
    <w:rsid w:val="005B6C95"/>
    <w:rsid w:val="005B70D1"/>
    <w:rsid w:val="005B7194"/>
    <w:rsid w:val="005C012E"/>
    <w:rsid w:val="005C0139"/>
    <w:rsid w:val="005C034F"/>
    <w:rsid w:val="005C06F5"/>
    <w:rsid w:val="005C0D50"/>
    <w:rsid w:val="005C0FDC"/>
    <w:rsid w:val="005C16D1"/>
    <w:rsid w:val="005C2108"/>
    <w:rsid w:val="005C23F5"/>
    <w:rsid w:val="005C24CE"/>
    <w:rsid w:val="005C364B"/>
    <w:rsid w:val="005C3FDF"/>
    <w:rsid w:val="005C5790"/>
    <w:rsid w:val="005C60DB"/>
    <w:rsid w:val="005C6FA3"/>
    <w:rsid w:val="005C7D5D"/>
    <w:rsid w:val="005D0869"/>
    <w:rsid w:val="005D08F8"/>
    <w:rsid w:val="005D1016"/>
    <w:rsid w:val="005D266A"/>
    <w:rsid w:val="005D4F92"/>
    <w:rsid w:val="005D5A79"/>
    <w:rsid w:val="005E0D00"/>
    <w:rsid w:val="005E15BC"/>
    <w:rsid w:val="005E1770"/>
    <w:rsid w:val="005E1908"/>
    <w:rsid w:val="005E2D4A"/>
    <w:rsid w:val="005E3AF9"/>
    <w:rsid w:val="005E4118"/>
    <w:rsid w:val="005E4392"/>
    <w:rsid w:val="005E4E46"/>
    <w:rsid w:val="005E6BBC"/>
    <w:rsid w:val="005E7186"/>
    <w:rsid w:val="005F080F"/>
    <w:rsid w:val="005F0F2F"/>
    <w:rsid w:val="005F113F"/>
    <w:rsid w:val="005F1F96"/>
    <w:rsid w:val="005F263E"/>
    <w:rsid w:val="005F2868"/>
    <w:rsid w:val="005F3AA6"/>
    <w:rsid w:val="005F3AC6"/>
    <w:rsid w:val="005F3D4C"/>
    <w:rsid w:val="005F4686"/>
    <w:rsid w:val="005F62DE"/>
    <w:rsid w:val="005F68F1"/>
    <w:rsid w:val="005F6B4E"/>
    <w:rsid w:val="005F6B55"/>
    <w:rsid w:val="005F70AA"/>
    <w:rsid w:val="005F773A"/>
    <w:rsid w:val="00600DC9"/>
    <w:rsid w:val="006018E5"/>
    <w:rsid w:val="00601B67"/>
    <w:rsid w:val="00601E25"/>
    <w:rsid w:val="00601E3D"/>
    <w:rsid w:val="00604940"/>
    <w:rsid w:val="00604D20"/>
    <w:rsid w:val="00605A4F"/>
    <w:rsid w:val="00606A70"/>
    <w:rsid w:val="006075D0"/>
    <w:rsid w:val="0061004D"/>
    <w:rsid w:val="00610136"/>
    <w:rsid w:val="00610DF2"/>
    <w:rsid w:val="00612B31"/>
    <w:rsid w:val="00612F42"/>
    <w:rsid w:val="00613057"/>
    <w:rsid w:val="0061317D"/>
    <w:rsid w:val="0061351B"/>
    <w:rsid w:val="006135B4"/>
    <w:rsid w:val="0061387E"/>
    <w:rsid w:val="00614A0E"/>
    <w:rsid w:val="00615518"/>
    <w:rsid w:val="00615EF3"/>
    <w:rsid w:val="00615F6D"/>
    <w:rsid w:val="006163F8"/>
    <w:rsid w:val="00616883"/>
    <w:rsid w:val="0061734A"/>
    <w:rsid w:val="006205DA"/>
    <w:rsid w:val="00620623"/>
    <w:rsid w:val="00620816"/>
    <w:rsid w:val="006225D3"/>
    <w:rsid w:val="00623B4D"/>
    <w:rsid w:val="00623C9B"/>
    <w:rsid w:val="00623CD7"/>
    <w:rsid w:val="0062435A"/>
    <w:rsid w:val="00624843"/>
    <w:rsid w:val="006252F1"/>
    <w:rsid w:val="00626139"/>
    <w:rsid w:val="00626A87"/>
    <w:rsid w:val="0062720B"/>
    <w:rsid w:val="00627D62"/>
    <w:rsid w:val="006303D8"/>
    <w:rsid w:val="0063156D"/>
    <w:rsid w:val="00631C5D"/>
    <w:rsid w:val="006330F2"/>
    <w:rsid w:val="00633BB3"/>
    <w:rsid w:val="00633E06"/>
    <w:rsid w:val="00634642"/>
    <w:rsid w:val="00635244"/>
    <w:rsid w:val="00635F91"/>
    <w:rsid w:val="00636F17"/>
    <w:rsid w:val="0064030A"/>
    <w:rsid w:val="00640568"/>
    <w:rsid w:val="006405FB"/>
    <w:rsid w:val="006406A4"/>
    <w:rsid w:val="006409B1"/>
    <w:rsid w:val="00640A85"/>
    <w:rsid w:val="00640AF5"/>
    <w:rsid w:val="00640CFA"/>
    <w:rsid w:val="006422C2"/>
    <w:rsid w:val="00642A72"/>
    <w:rsid w:val="00643EB1"/>
    <w:rsid w:val="00645518"/>
    <w:rsid w:val="006462BE"/>
    <w:rsid w:val="0064783B"/>
    <w:rsid w:val="00647B6F"/>
    <w:rsid w:val="00647C09"/>
    <w:rsid w:val="00647FDF"/>
    <w:rsid w:val="00650024"/>
    <w:rsid w:val="006501BC"/>
    <w:rsid w:val="006511E9"/>
    <w:rsid w:val="00651640"/>
    <w:rsid w:val="00651696"/>
    <w:rsid w:val="0065271D"/>
    <w:rsid w:val="0065273A"/>
    <w:rsid w:val="00652AC3"/>
    <w:rsid w:val="00653709"/>
    <w:rsid w:val="006544B5"/>
    <w:rsid w:val="00655CCE"/>
    <w:rsid w:val="00656785"/>
    <w:rsid w:val="006567F8"/>
    <w:rsid w:val="00656F46"/>
    <w:rsid w:val="0065736B"/>
    <w:rsid w:val="00660799"/>
    <w:rsid w:val="00660C95"/>
    <w:rsid w:val="00660F95"/>
    <w:rsid w:val="006622CA"/>
    <w:rsid w:val="00663199"/>
    <w:rsid w:val="006631FE"/>
    <w:rsid w:val="006638F5"/>
    <w:rsid w:val="00663DF3"/>
    <w:rsid w:val="00664664"/>
    <w:rsid w:val="00664CE5"/>
    <w:rsid w:val="00665051"/>
    <w:rsid w:val="00665D21"/>
    <w:rsid w:val="0066665B"/>
    <w:rsid w:val="00666CE8"/>
    <w:rsid w:val="006705DB"/>
    <w:rsid w:val="00670B03"/>
    <w:rsid w:val="00670DE8"/>
    <w:rsid w:val="006722D5"/>
    <w:rsid w:val="00672A09"/>
    <w:rsid w:val="00673513"/>
    <w:rsid w:val="00673975"/>
    <w:rsid w:val="0067453D"/>
    <w:rsid w:val="0067600E"/>
    <w:rsid w:val="0067687B"/>
    <w:rsid w:val="00677434"/>
    <w:rsid w:val="00677483"/>
    <w:rsid w:val="00680896"/>
    <w:rsid w:val="006809D8"/>
    <w:rsid w:val="00680EAB"/>
    <w:rsid w:val="00680EAF"/>
    <w:rsid w:val="006811F3"/>
    <w:rsid w:val="0068261A"/>
    <w:rsid w:val="0068263F"/>
    <w:rsid w:val="006829B4"/>
    <w:rsid w:val="00683504"/>
    <w:rsid w:val="0068413A"/>
    <w:rsid w:val="00684D13"/>
    <w:rsid w:val="0068581E"/>
    <w:rsid w:val="006861DB"/>
    <w:rsid w:val="00686D3A"/>
    <w:rsid w:val="0068775B"/>
    <w:rsid w:val="0068780B"/>
    <w:rsid w:val="0069092D"/>
    <w:rsid w:val="006909F2"/>
    <w:rsid w:val="00691F79"/>
    <w:rsid w:val="006924EC"/>
    <w:rsid w:val="00693E67"/>
    <w:rsid w:val="00694459"/>
    <w:rsid w:val="00694944"/>
    <w:rsid w:val="0069612D"/>
    <w:rsid w:val="00696732"/>
    <w:rsid w:val="006969AF"/>
    <w:rsid w:val="0069733B"/>
    <w:rsid w:val="006A033E"/>
    <w:rsid w:val="006A0A1B"/>
    <w:rsid w:val="006A0DFB"/>
    <w:rsid w:val="006A214D"/>
    <w:rsid w:val="006A2B93"/>
    <w:rsid w:val="006A3F58"/>
    <w:rsid w:val="006A47E0"/>
    <w:rsid w:val="006A6213"/>
    <w:rsid w:val="006A6BF1"/>
    <w:rsid w:val="006A6E41"/>
    <w:rsid w:val="006A6F41"/>
    <w:rsid w:val="006A79A7"/>
    <w:rsid w:val="006B1389"/>
    <w:rsid w:val="006B1E14"/>
    <w:rsid w:val="006B24C4"/>
    <w:rsid w:val="006B2557"/>
    <w:rsid w:val="006B26D3"/>
    <w:rsid w:val="006B346D"/>
    <w:rsid w:val="006B3A6C"/>
    <w:rsid w:val="006B3FC4"/>
    <w:rsid w:val="006B4797"/>
    <w:rsid w:val="006B6736"/>
    <w:rsid w:val="006B67A1"/>
    <w:rsid w:val="006B695B"/>
    <w:rsid w:val="006B7781"/>
    <w:rsid w:val="006C094B"/>
    <w:rsid w:val="006C0EFB"/>
    <w:rsid w:val="006C11D0"/>
    <w:rsid w:val="006C187E"/>
    <w:rsid w:val="006C1960"/>
    <w:rsid w:val="006C27C8"/>
    <w:rsid w:val="006C3D28"/>
    <w:rsid w:val="006C3D3D"/>
    <w:rsid w:val="006C4299"/>
    <w:rsid w:val="006C49A2"/>
    <w:rsid w:val="006C6372"/>
    <w:rsid w:val="006C64C1"/>
    <w:rsid w:val="006C69B1"/>
    <w:rsid w:val="006C6FC0"/>
    <w:rsid w:val="006C7038"/>
    <w:rsid w:val="006C70A6"/>
    <w:rsid w:val="006C74FC"/>
    <w:rsid w:val="006D025A"/>
    <w:rsid w:val="006D0BD0"/>
    <w:rsid w:val="006D17A6"/>
    <w:rsid w:val="006D1911"/>
    <w:rsid w:val="006D2C05"/>
    <w:rsid w:val="006D352F"/>
    <w:rsid w:val="006D3A74"/>
    <w:rsid w:val="006D4317"/>
    <w:rsid w:val="006D4573"/>
    <w:rsid w:val="006D4ED9"/>
    <w:rsid w:val="006D6C58"/>
    <w:rsid w:val="006D6EA2"/>
    <w:rsid w:val="006D7A60"/>
    <w:rsid w:val="006E03EC"/>
    <w:rsid w:val="006E0514"/>
    <w:rsid w:val="006E1786"/>
    <w:rsid w:val="006E2AA6"/>
    <w:rsid w:val="006E3F59"/>
    <w:rsid w:val="006E50A4"/>
    <w:rsid w:val="006E52FF"/>
    <w:rsid w:val="006E5461"/>
    <w:rsid w:val="006E60F7"/>
    <w:rsid w:val="006E695F"/>
    <w:rsid w:val="006E7526"/>
    <w:rsid w:val="006E78C3"/>
    <w:rsid w:val="006E790E"/>
    <w:rsid w:val="006E7F1D"/>
    <w:rsid w:val="006F002B"/>
    <w:rsid w:val="006F0A10"/>
    <w:rsid w:val="006F1189"/>
    <w:rsid w:val="006F14BB"/>
    <w:rsid w:val="006F16C6"/>
    <w:rsid w:val="006F1D42"/>
    <w:rsid w:val="006F2DE7"/>
    <w:rsid w:val="006F37A5"/>
    <w:rsid w:val="006F37D8"/>
    <w:rsid w:val="006F4160"/>
    <w:rsid w:val="006F5221"/>
    <w:rsid w:val="006F548E"/>
    <w:rsid w:val="006F62EB"/>
    <w:rsid w:val="006F664C"/>
    <w:rsid w:val="006F697F"/>
    <w:rsid w:val="006F7151"/>
    <w:rsid w:val="006F775B"/>
    <w:rsid w:val="006F7FD9"/>
    <w:rsid w:val="007000BB"/>
    <w:rsid w:val="00700602"/>
    <w:rsid w:val="00700728"/>
    <w:rsid w:val="00700899"/>
    <w:rsid w:val="00700FBF"/>
    <w:rsid w:val="00703D05"/>
    <w:rsid w:val="00703DA4"/>
    <w:rsid w:val="00704856"/>
    <w:rsid w:val="00704F75"/>
    <w:rsid w:val="00705A28"/>
    <w:rsid w:val="00707951"/>
    <w:rsid w:val="007079E8"/>
    <w:rsid w:val="00707D5B"/>
    <w:rsid w:val="007110BA"/>
    <w:rsid w:val="00711376"/>
    <w:rsid w:val="00711C24"/>
    <w:rsid w:val="00712CC1"/>
    <w:rsid w:val="00712E04"/>
    <w:rsid w:val="007137EE"/>
    <w:rsid w:val="007140BD"/>
    <w:rsid w:val="007144C1"/>
    <w:rsid w:val="00714FD7"/>
    <w:rsid w:val="007155FE"/>
    <w:rsid w:val="007158BC"/>
    <w:rsid w:val="00715B34"/>
    <w:rsid w:val="00715C52"/>
    <w:rsid w:val="00716047"/>
    <w:rsid w:val="0071723C"/>
    <w:rsid w:val="00717338"/>
    <w:rsid w:val="007176F3"/>
    <w:rsid w:val="00717907"/>
    <w:rsid w:val="00720340"/>
    <w:rsid w:val="0072039E"/>
    <w:rsid w:val="00722CD7"/>
    <w:rsid w:val="0072306F"/>
    <w:rsid w:val="007230E3"/>
    <w:rsid w:val="00725145"/>
    <w:rsid w:val="00725D72"/>
    <w:rsid w:val="00726632"/>
    <w:rsid w:val="007275FE"/>
    <w:rsid w:val="007276FA"/>
    <w:rsid w:val="00731F1B"/>
    <w:rsid w:val="0073207B"/>
    <w:rsid w:val="007320BE"/>
    <w:rsid w:val="007321DB"/>
    <w:rsid w:val="0073223F"/>
    <w:rsid w:val="00732697"/>
    <w:rsid w:val="007333A2"/>
    <w:rsid w:val="007335C7"/>
    <w:rsid w:val="00733F1A"/>
    <w:rsid w:val="007357BF"/>
    <w:rsid w:val="00735920"/>
    <w:rsid w:val="00735B74"/>
    <w:rsid w:val="00736292"/>
    <w:rsid w:val="00737494"/>
    <w:rsid w:val="0074019E"/>
    <w:rsid w:val="00741484"/>
    <w:rsid w:val="00741884"/>
    <w:rsid w:val="00741EF3"/>
    <w:rsid w:val="00743DF5"/>
    <w:rsid w:val="00744AD5"/>
    <w:rsid w:val="00744B18"/>
    <w:rsid w:val="0074526D"/>
    <w:rsid w:val="007453AE"/>
    <w:rsid w:val="00745B33"/>
    <w:rsid w:val="00745BA4"/>
    <w:rsid w:val="0074685A"/>
    <w:rsid w:val="007513CA"/>
    <w:rsid w:val="0075300D"/>
    <w:rsid w:val="0075300E"/>
    <w:rsid w:val="00753434"/>
    <w:rsid w:val="00753A3F"/>
    <w:rsid w:val="00753CB0"/>
    <w:rsid w:val="00754A66"/>
    <w:rsid w:val="00754D7E"/>
    <w:rsid w:val="00756F4F"/>
    <w:rsid w:val="00757A3E"/>
    <w:rsid w:val="00760781"/>
    <w:rsid w:val="00761505"/>
    <w:rsid w:val="00761C97"/>
    <w:rsid w:val="007621A4"/>
    <w:rsid w:val="00762D6B"/>
    <w:rsid w:val="00762E4F"/>
    <w:rsid w:val="00763148"/>
    <w:rsid w:val="0076337C"/>
    <w:rsid w:val="00763CE8"/>
    <w:rsid w:val="0076403F"/>
    <w:rsid w:val="007640DF"/>
    <w:rsid w:val="00764981"/>
    <w:rsid w:val="00765CD6"/>
    <w:rsid w:val="00765E74"/>
    <w:rsid w:val="007662B0"/>
    <w:rsid w:val="007677C1"/>
    <w:rsid w:val="007679E9"/>
    <w:rsid w:val="00767C3D"/>
    <w:rsid w:val="00767DAF"/>
    <w:rsid w:val="00767E9D"/>
    <w:rsid w:val="00770153"/>
    <w:rsid w:val="0077038B"/>
    <w:rsid w:val="00770DED"/>
    <w:rsid w:val="00771493"/>
    <w:rsid w:val="00771593"/>
    <w:rsid w:val="00771A69"/>
    <w:rsid w:val="00773013"/>
    <w:rsid w:val="00773505"/>
    <w:rsid w:val="007736CB"/>
    <w:rsid w:val="00773D02"/>
    <w:rsid w:val="007759CB"/>
    <w:rsid w:val="00775BF5"/>
    <w:rsid w:val="007768F7"/>
    <w:rsid w:val="00777040"/>
    <w:rsid w:val="00777330"/>
    <w:rsid w:val="00777D88"/>
    <w:rsid w:val="0078159D"/>
    <w:rsid w:val="00781B95"/>
    <w:rsid w:val="00783D0B"/>
    <w:rsid w:val="00784348"/>
    <w:rsid w:val="00785A58"/>
    <w:rsid w:val="007864FE"/>
    <w:rsid w:val="00786AA1"/>
    <w:rsid w:val="00787BF4"/>
    <w:rsid w:val="007910A4"/>
    <w:rsid w:val="00791750"/>
    <w:rsid w:val="007923BF"/>
    <w:rsid w:val="00792C26"/>
    <w:rsid w:val="00795109"/>
    <w:rsid w:val="00795C47"/>
    <w:rsid w:val="007960A8"/>
    <w:rsid w:val="00796376"/>
    <w:rsid w:val="007965A3"/>
    <w:rsid w:val="00796D0E"/>
    <w:rsid w:val="00797277"/>
    <w:rsid w:val="0079762E"/>
    <w:rsid w:val="007A0498"/>
    <w:rsid w:val="007A0875"/>
    <w:rsid w:val="007A08B6"/>
    <w:rsid w:val="007A1F8F"/>
    <w:rsid w:val="007A3D83"/>
    <w:rsid w:val="007A42D1"/>
    <w:rsid w:val="007A5A96"/>
    <w:rsid w:val="007A5FFA"/>
    <w:rsid w:val="007A6A3E"/>
    <w:rsid w:val="007A7D53"/>
    <w:rsid w:val="007B0B2A"/>
    <w:rsid w:val="007B25D8"/>
    <w:rsid w:val="007B3D9B"/>
    <w:rsid w:val="007B46A4"/>
    <w:rsid w:val="007B4960"/>
    <w:rsid w:val="007B5B5E"/>
    <w:rsid w:val="007B65BA"/>
    <w:rsid w:val="007B679E"/>
    <w:rsid w:val="007B7B1A"/>
    <w:rsid w:val="007B7D22"/>
    <w:rsid w:val="007B7D7E"/>
    <w:rsid w:val="007C080C"/>
    <w:rsid w:val="007C0B7C"/>
    <w:rsid w:val="007C12CA"/>
    <w:rsid w:val="007C156B"/>
    <w:rsid w:val="007C1592"/>
    <w:rsid w:val="007C1D28"/>
    <w:rsid w:val="007C20E0"/>
    <w:rsid w:val="007C2743"/>
    <w:rsid w:val="007C3091"/>
    <w:rsid w:val="007C31A0"/>
    <w:rsid w:val="007C322A"/>
    <w:rsid w:val="007C49F4"/>
    <w:rsid w:val="007C509F"/>
    <w:rsid w:val="007C7F72"/>
    <w:rsid w:val="007D10ED"/>
    <w:rsid w:val="007D2FE6"/>
    <w:rsid w:val="007D3362"/>
    <w:rsid w:val="007D3BEB"/>
    <w:rsid w:val="007D3D07"/>
    <w:rsid w:val="007D4467"/>
    <w:rsid w:val="007D48AF"/>
    <w:rsid w:val="007D4D24"/>
    <w:rsid w:val="007D566F"/>
    <w:rsid w:val="007D59B0"/>
    <w:rsid w:val="007D5A70"/>
    <w:rsid w:val="007D65A2"/>
    <w:rsid w:val="007D71AE"/>
    <w:rsid w:val="007D76B9"/>
    <w:rsid w:val="007E0C68"/>
    <w:rsid w:val="007E1652"/>
    <w:rsid w:val="007E1781"/>
    <w:rsid w:val="007E1A0F"/>
    <w:rsid w:val="007E1AB7"/>
    <w:rsid w:val="007E1E77"/>
    <w:rsid w:val="007E3984"/>
    <w:rsid w:val="007E3B45"/>
    <w:rsid w:val="007E43B9"/>
    <w:rsid w:val="007E43C2"/>
    <w:rsid w:val="007E4FDC"/>
    <w:rsid w:val="007E65B3"/>
    <w:rsid w:val="007E6C17"/>
    <w:rsid w:val="007E7359"/>
    <w:rsid w:val="007E753E"/>
    <w:rsid w:val="007E7710"/>
    <w:rsid w:val="007F0472"/>
    <w:rsid w:val="007F143C"/>
    <w:rsid w:val="007F1913"/>
    <w:rsid w:val="007F2E63"/>
    <w:rsid w:val="007F328D"/>
    <w:rsid w:val="007F3B55"/>
    <w:rsid w:val="007F4502"/>
    <w:rsid w:val="007F7D64"/>
    <w:rsid w:val="008006CE"/>
    <w:rsid w:val="00801B56"/>
    <w:rsid w:val="008038A5"/>
    <w:rsid w:val="00803BFC"/>
    <w:rsid w:val="00804474"/>
    <w:rsid w:val="008049FF"/>
    <w:rsid w:val="00804C80"/>
    <w:rsid w:val="00804D3F"/>
    <w:rsid w:val="00804DF3"/>
    <w:rsid w:val="008054A6"/>
    <w:rsid w:val="00806A59"/>
    <w:rsid w:val="008075CC"/>
    <w:rsid w:val="00810CEF"/>
    <w:rsid w:val="00811E41"/>
    <w:rsid w:val="00812B4D"/>
    <w:rsid w:val="008131CC"/>
    <w:rsid w:val="00813F8E"/>
    <w:rsid w:val="00814DA2"/>
    <w:rsid w:val="00815B9E"/>
    <w:rsid w:val="0081655D"/>
    <w:rsid w:val="00816B09"/>
    <w:rsid w:val="00817AC9"/>
    <w:rsid w:val="00817F0B"/>
    <w:rsid w:val="00820044"/>
    <w:rsid w:val="00820135"/>
    <w:rsid w:val="008207CA"/>
    <w:rsid w:val="008219C2"/>
    <w:rsid w:val="00822C93"/>
    <w:rsid w:val="00822E8B"/>
    <w:rsid w:val="00823006"/>
    <w:rsid w:val="00823861"/>
    <w:rsid w:val="0082399A"/>
    <w:rsid w:val="00823CCC"/>
    <w:rsid w:val="00824A62"/>
    <w:rsid w:val="00824C52"/>
    <w:rsid w:val="008253AC"/>
    <w:rsid w:val="008254EF"/>
    <w:rsid w:val="0082616C"/>
    <w:rsid w:val="0082658B"/>
    <w:rsid w:val="00826EAE"/>
    <w:rsid w:val="0083039C"/>
    <w:rsid w:val="0083054B"/>
    <w:rsid w:val="00830B75"/>
    <w:rsid w:val="008316E4"/>
    <w:rsid w:val="0083172D"/>
    <w:rsid w:val="00831976"/>
    <w:rsid w:val="00832C18"/>
    <w:rsid w:val="008356D3"/>
    <w:rsid w:val="00835881"/>
    <w:rsid w:val="008358EC"/>
    <w:rsid w:val="0083594B"/>
    <w:rsid w:val="008359CB"/>
    <w:rsid w:val="00835EE8"/>
    <w:rsid w:val="00837241"/>
    <w:rsid w:val="00841A59"/>
    <w:rsid w:val="00841AAA"/>
    <w:rsid w:val="00841FBF"/>
    <w:rsid w:val="00842068"/>
    <w:rsid w:val="00843816"/>
    <w:rsid w:val="008446C4"/>
    <w:rsid w:val="008451ED"/>
    <w:rsid w:val="00845532"/>
    <w:rsid w:val="00845885"/>
    <w:rsid w:val="00845A9A"/>
    <w:rsid w:val="00845E1B"/>
    <w:rsid w:val="00845E2A"/>
    <w:rsid w:val="00846614"/>
    <w:rsid w:val="00846A8A"/>
    <w:rsid w:val="00846B37"/>
    <w:rsid w:val="0084741D"/>
    <w:rsid w:val="008502E3"/>
    <w:rsid w:val="00850990"/>
    <w:rsid w:val="00851123"/>
    <w:rsid w:val="00851CDA"/>
    <w:rsid w:val="0085223E"/>
    <w:rsid w:val="008529BC"/>
    <w:rsid w:val="00853514"/>
    <w:rsid w:val="00853846"/>
    <w:rsid w:val="0085414D"/>
    <w:rsid w:val="0085486E"/>
    <w:rsid w:val="00854C74"/>
    <w:rsid w:val="008566A0"/>
    <w:rsid w:val="008566D9"/>
    <w:rsid w:val="00856F44"/>
    <w:rsid w:val="00860D1A"/>
    <w:rsid w:val="00860E04"/>
    <w:rsid w:val="00861223"/>
    <w:rsid w:val="00861CC4"/>
    <w:rsid w:val="0086241F"/>
    <w:rsid w:val="0086270C"/>
    <w:rsid w:val="00862F36"/>
    <w:rsid w:val="00863E88"/>
    <w:rsid w:val="008644FC"/>
    <w:rsid w:val="008646DA"/>
    <w:rsid w:val="00865F13"/>
    <w:rsid w:val="0086622D"/>
    <w:rsid w:val="008673DD"/>
    <w:rsid w:val="0086765F"/>
    <w:rsid w:val="008676A5"/>
    <w:rsid w:val="00867F6F"/>
    <w:rsid w:val="0087391E"/>
    <w:rsid w:val="00874726"/>
    <w:rsid w:val="0087481A"/>
    <w:rsid w:val="00874B8A"/>
    <w:rsid w:val="00874BB5"/>
    <w:rsid w:val="00874D08"/>
    <w:rsid w:val="008751C5"/>
    <w:rsid w:val="00875487"/>
    <w:rsid w:val="00876BC0"/>
    <w:rsid w:val="00877405"/>
    <w:rsid w:val="008775DD"/>
    <w:rsid w:val="00877963"/>
    <w:rsid w:val="00877AB8"/>
    <w:rsid w:val="00880860"/>
    <w:rsid w:val="00882426"/>
    <w:rsid w:val="00883877"/>
    <w:rsid w:val="008844F4"/>
    <w:rsid w:val="00884814"/>
    <w:rsid w:val="00884928"/>
    <w:rsid w:val="00885469"/>
    <w:rsid w:val="00885602"/>
    <w:rsid w:val="00885913"/>
    <w:rsid w:val="008862A3"/>
    <w:rsid w:val="00887555"/>
    <w:rsid w:val="00890BCE"/>
    <w:rsid w:val="00890C6D"/>
    <w:rsid w:val="0089135B"/>
    <w:rsid w:val="00891B18"/>
    <w:rsid w:val="00892441"/>
    <w:rsid w:val="008928F2"/>
    <w:rsid w:val="00892E71"/>
    <w:rsid w:val="00894255"/>
    <w:rsid w:val="00894DB8"/>
    <w:rsid w:val="00895A72"/>
    <w:rsid w:val="00895AD1"/>
    <w:rsid w:val="00896376"/>
    <w:rsid w:val="00896784"/>
    <w:rsid w:val="008978ED"/>
    <w:rsid w:val="008A0FFA"/>
    <w:rsid w:val="008A3F67"/>
    <w:rsid w:val="008A4C07"/>
    <w:rsid w:val="008A4EDD"/>
    <w:rsid w:val="008A52F4"/>
    <w:rsid w:val="008A6E32"/>
    <w:rsid w:val="008A7183"/>
    <w:rsid w:val="008A7B32"/>
    <w:rsid w:val="008A7EBC"/>
    <w:rsid w:val="008B07B4"/>
    <w:rsid w:val="008B1119"/>
    <w:rsid w:val="008B1349"/>
    <w:rsid w:val="008B2903"/>
    <w:rsid w:val="008B2B03"/>
    <w:rsid w:val="008B2E04"/>
    <w:rsid w:val="008B345F"/>
    <w:rsid w:val="008B34B0"/>
    <w:rsid w:val="008B4057"/>
    <w:rsid w:val="008B50FC"/>
    <w:rsid w:val="008B515C"/>
    <w:rsid w:val="008B5285"/>
    <w:rsid w:val="008B55BF"/>
    <w:rsid w:val="008B59B8"/>
    <w:rsid w:val="008B7BDD"/>
    <w:rsid w:val="008C0463"/>
    <w:rsid w:val="008C0464"/>
    <w:rsid w:val="008C08C9"/>
    <w:rsid w:val="008C0BCB"/>
    <w:rsid w:val="008C0C00"/>
    <w:rsid w:val="008C2336"/>
    <w:rsid w:val="008C3EDD"/>
    <w:rsid w:val="008C5050"/>
    <w:rsid w:val="008C55CC"/>
    <w:rsid w:val="008C5794"/>
    <w:rsid w:val="008C605F"/>
    <w:rsid w:val="008C68F5"/>
    <w:rsid w:val="008D064C"/>
    <w:rsid w:val="008D091C"/>
    <w:rsid w:val="008D2375"/>
    <w:rsid w:val="008D2982"/>
    <w:rsid w:val="008D2A38"/>
    <w:rsid w:val="008D3D6E"/>
    <w:rsid w:val="008D5C40"/>
    <w:rsid w:val="008D6A5F"/>
    <w:rsid w:val="008D6FF3"/>
    <w:rsid w:val="008D70D3"/>
    <w:rsid w:val="008D70D5"/>
    <w:rsid w:val="008D7FC1"/>
    <w:rsid w:val="008E0104"/>
    <w:rsid w:val="008E010E"/>
    <w:rsid w:val="008E09B8"/>
    <w:rsid w:val="008E0B39"/>
    <w:rsid w:val="008E1374"/>
    <w:rsid w:val="008E1394"/>
    <w:rsid w:val="008E13AF"/>
    <w:rsid w:val="008E1AB9"/>
    <w:rsid w:val="008E22A3"/>
    <w:rsid w:val="008E334C"/>
    <w:rsid w:val="008E3AB2"/>
    <w:rsid w:val="008E3CE2"/>
    <w:rsid w:val="008E43BB"/>
    <w:rsid w:val="008E4692"/>
    <w:rsid w:val="008E4D2F"/>
    <w:rsid w:val="008E50FD"/>
    <w:rsid w:val="008E57EA"/>
    <w:rsid w:val="008E59C3"/>
    <w:rsid w:val="008E6827"/>
    <w:rsid w:val="008E6AA0"/>
    <w:rsid w:val="008E6EDE"/>
    <w:rsid w:val="008E6FC2"/>
    <w:rsid w:val="008E7559"/>
    <w:rsid w:val="008E7F28"/>
    <w:rsid w:val="008F02EE"/>
    <w:rsid w:val="008F031B"/>
    <w:rsid w:val="008F08C2"/>
    <w:rsid w:val="008F08D4"/>
    <w:rsid w:val="008F171E"/>
    <w:rsid w:val="008F18BB"/>
    <w:rsid w:val="008F1BAA"/>
    <w:rsid w:val="008F2589"/>
    <w:rsid w:val="008F29A1"/>
    <w:rsid w:val="008F45E3"/>
    <w:rsid w:val="008F4B3A"/>
    <w:rsid w:val="008F4EE7"/>
    <w:rsid w:val="008F62A1"/>
    <w:rsid w:val="008F640F"/>
    <w:rsid w:val="008F651D"/>
    <w:rsid w:val="008F6855"/>
    <w:rsid w:val="008F6E15"/>
    <w:rsid w:val="008F7866"/>
    <w:rsid w:val="0090129E"/>
    <w:rsid w:val="009012C4"/>
    <w:rsid w:val="00901307"/>
    <w:rsid w:val="00901C44"/>
    <w:rsid w:val="00901DF0"/>
    <w:rsid w:val="0090220A"/>
    <w:rsid w:val="00902AB6"/>
    <w:rsid w:val="00902C6D"/>
    <w:rsid w:val="00902FA4"/>
    <w:rsid w:val="009033EC"/>
    <w:rsid w:val="009037ED"/>
    <w:rsid w:val="00903F92"/>
    <w:rsid w:val="00904082"/>
    <w:rsid w:val="009040BA"/>
    <w:rsid w:val="009063ED"/>
    <w:rsid w:val="00907B83"/>
    <w:rsid w:val="00911180"/>
    <w:rsid w:val="009116C3"/>
    <w:rsid w:val="00911C40"/>
    <w:rsid w:val="00911F5A"/>
    <w:rsid w:val="00912267"/>
    <w:rsid w:val="009122E8"/>
    <w:rsid w:val="00915D66"/>
    <w:rsid w:val="00915D83"/>
    <w:rsid w:val="0091713E"/>
    <w:rsid w:val="00920182"/>
    <w:rsid w:val="00921F54"/>
    <w:rsid w:val="00922766"/>
    <w:rsid w:val="00922D9F"/>
    <w:rsid w:val="009231FF"/>
    <w:rsid w:val="00923C44"/>
    <w:rsid w:val="00923D9E"/>
    <w:rsid w:val="0092430E"/>
    <w:rsid w:val="00924B01"/>
    <w:rsid w:val="00924DA3"/>
    <w:rsid w:val="00924E55"/>
    <w:rsid w:val="00924FCD"/>
    <w:rsid w:val="00925663"/>
    <w:rsid w:val="0092606B"/>
    <w:rsid w:val="00926990"/>
    <w:rsid w:val="00926CF4"/>
    <w:rsid w:val="00926F97"/>
    <w:rsid w:val="009300FC"/>
    <w:rsid w:val="0093056E"/>
    <w:rsid w:val="00930842"/>
    <w:rsid w:val="0093138D"/>
    <w:rsid w:val="0093139D"/>
    <w:rsid w:val="0093164A"/>
    <w:rsid w:val="00932428"/>
    <w:rsid w:val="009329D1"/>
    <w:rsid w:val="009332CA"/>
    <w:rsid w:val="00933F2C"/>
    <w:rsid w:val="00934646"/>
    <w:rsid w:val="00934E0D"/>
    <w:rsid w:val="00935947"/>
    <w:rsid w:val="009366C3"/>
    <w:rsid w:val="0093688A"/>
    <w:rsid w:val="0093763B"/>
    <w:rsid w:val="00937993"/>
    <w:rsid w:val="00940BB6"/>
    <w:rsid w:val="00941BE1"/>
    <w:rsid w:val="00941F27"/>
    <w:rsid w:val="00942493"/>
    <w:rsid w:val="00942DC4"/>
    <w:rsid w:val="00942E4B"/>
    <w:rsid w:val="009435B5"/>
    <w:rsid w:val="009437E1"/>
    <w:rsid w:val="00943CEF"/>
    <w:rsid w:val="00943F0E"/>
    <w:rsid w:val="009443F9"/>
    <w:rsid w:val="00945818"/>
    <w:rsid w:val="009460ED"/>
    <w:rsid w:val="009461AC"/>
    <w:rsid w:val="00946749"/>
    <w:rsid w:val="0094760E"/>
    <w:rsid w:val="00947738"/>
    <w:rsid w:val="00947A08"/>
    <w:rsid w:val="00947D13"/>
    <w:rsid w:val="0095031A"/>
    <w:rsid w:val="00950E54"/>
    <w:rsid w:val="00951CDF"/>
    <w:rsid w:val="00952A87"/>
    <w:rsid w:val="00953095"/>
    <w:rsid w:val="0095338F"/>
    <w:rsid w:val="00953814"/>
    <w:rsid w:val="00953C82"/>
    <w:rsid w:val="009541BA"/>
    <w:rsid w:val="009545C9"/>
    <w:rsid w:val="009547BC"/>
    <w:rsid w:val="00954952"/>
    <w:rsid w:val="009549C9"/>
    <w:rsid w:val="009550B6"/>
    <w:rsid w:val="00956D8F"/>
    <w:rsid w:val="009573AD"/>
    <w:rsid w:val="00961004"/>
    <w:rsid w:val="009612A3"/>
    <w:rsid w:val="009627FA"/>
    <w:rsid w:val="00963E9D"/>
    <w:rsid w:val="00964C38"/>
    <w:rsid w:val="00964C44"/>
    <w:rsid w:val="009653DA"/>
    <w:rsid w:val="00965CE9"/>
    <w:rsid w:val="00965EF5"/>
    <w:rsid w:val="009675F8"/>
    <w:rsid w:val="00967C31"/>
    <w:rsid w:val="00970F7C"/>
    <w:rsid w:val="0097192C"/>
    <w:rsid w:val="009725E3"/>
    <w:rsid w:val="00974018"/>
    <w:rsid w:val="009758E1"/>
    <w:rsid w:val="00977379"/>
    <w:rsid w:val="00980465"/>
    <w:rsid w:val="00980B2F"/>
    <w:rsid w:val="00981443"/>
    <w:rsid w:val="00981519"/>
    <w:rsid w:val="0098203C"/>
    <w:rsid w:val="009820CF"/>
    <w:rsid w:val="009828F7"/>
    <w:rsid w:val="00982F7B"/>
    <w:rsid w:val="00983263"/>
    <w:rsid w:val="00983C63"/>
    <w:rsid w:val="00983DDD"/>
    <w:rsid w:val="00984108"/>
    <w:rsid w:val="0098415C"/>
    <w:rsid w:val="009843BD"/>
    <w:rsid w:val="00984405"/>
    <w:rsid w:val="00985AE8"/>
    <w:rsid w:val="00985F3F"/>
    <w:rsid w:val="00986811"/>
    <w:rsid w:val="00986A45"/>
    <w:rsid w:val="00986BA6"/>
    <w:rsid w:val="00987226"/>
    <w:rsid w:val="0098787C"/>
    <w:rsid w:val="00991AE7"/>
    <w:rsid w:val="00991E4D"/>
    <w:rsid w:val="0099211C"/>
    <w:rsid w:val="0099254A"/>
    <w:rsid w:val="009938AF"/>
    <w:rsid w:val="00993BE6"/>
    <w:rsid w:val="00993E24"/>
    <w:rsid w:val="00994D24"/>
    <w:rsid w:val="00994FE3"/>
    <w:rsid w:val="009951EB"/>
    <w:rsid w:val="009960C6"/>
    <w:rsid w:val="00996F21"/>
    <w:rsid w:val="009A0196"/>
    <w:rsid w:val="009A0B77"/>
    <w:rsid w:val="009A1B29"/>
    <w:rsid w:val="009A2621"/>
    <w:rsid w:val="009A3315"/>
    <w:rsid w:val="009A34CA"/>
    <w:rsid w:val="009A352E"/>
    <w:rsid w:val="009A3626"/>
    <w:rsid w:val="009A3732"/>
    <w:rsid w:val="009A38C0"/>
    <w:rsid w:val="009A6385"/>
    <w:rsid w:val="009A6AC1"/>
    <w:rsid w:val="009A6BEB"/>
    <w:rsid w:val="009A6E96"/>
    <w:rsid w:val="009A749A"/>
    <w:rsid w:val="009A7E98"/>
    <w:rsid w:val="009B00B3"/>
    <w:rsid w:val="009B0389"/>
    <w:rsid w:val="009B0DD7"/>
    <w:rsid w:val="009B226E"/>
    <w:rsid w:val="009B24CF"/>
    <w:rsid w:val="009B3906"/>
    <w:rsid w:val="009B415A"/>
    <w:rsid w:val="009B4790"/>
    <w:rsid w:val="009B53D9"/>
    <w:rsid w:val="009B7510"/>
    <w:rsid w:val="009B76E0"/>
    <w:rsid w:val="009C110F"/>
    <w:rsid w:val="009C15A1"/>
    <w:rsid w:val="009C2A28"/>
    <w:rsid w:val="009C3117"/>
    <w:rsid w:val="009C3266"/>
    <w:rsid w:val="009C3A80"/>
    <w:rsid w:val="009C4E81"/>
    <w:rsid w:val="009C6695"/>
    <w:rsid w:val="009C66C1"/>
    <w:rsid w:val="009C6E08"/>
    <w:rsid w:val="009D07C4"/>
    <w:rsid w:val="009D0833"/>
    <w:rsid w:val="009D0CD5"/>
    <w:rsid w:val="009D0E45"/>
    <w:rsid w:val="009D11BE"/>
    <w:rsid w:val="009D1770"/>
    <w:rsid w:val="009D39BB"/>
    <w:rsid w:val="009D49D6"/>
    <w:rsid w:val="009D4CE9"/>
    <w:rsid w:val="009D54B7"/>
    <w:rsid w:val="009D56CB"/>
    <w:rsid w:val="009D57A1"/>
    <w:rsid w:val="009D7882"/>
    <w:rsid w:val="009E00E1"/>
    <w:rsid w:val="009E38A4"/>
    <w:rsid w:val="009E435C"/>
    <w:rsid w:val="009E6A4D"/>
    <w:rsid w:val="009E7BBE"/>
    <w:rsid w:val="009E7F78"/>
    <w:rsid w:val="009F17C4"/>
    <w:rsid w:val="009F20EF"/>
    <w:rsid w:val="009F24D5"/>
    <w:rsid w:val="009F26CD"/>
    <w:rsid w:val="009F2A52"/>
    <w:rsid w:val="009F351A"/>
    <w:rsid w:val="009F4C75"/>
    <w:rsid w:val="009F4DD8"/>
    <w:rsid w:val="009F59C5"/>
    <w:rsid w:val="009F635E"/>
    <w:rsid w:val="009F6846"/>
    <w:rsid w:val="009F702D"/>
    <w:rsid w:val="009F7EED"/>
    <w:rsid w:val="00A0095C"/>
    <w:rsid w:val="00A017FB"/>
    <w:rsid w:val="00A021B7"/>
    <w:rsid w:val="00A02813"/>
    <w:rsid w:val="00A030C7"/>
    <w:rsid w:val="00A03EC8"/>
    <w:rsid w:val="00A04395"/>
    <w:rsid w:val="00A04FFA"/>
    <w:rsid w:val="00A05113"/>
    <w:rsid w:val="00A05FD5"/>
    <w:rsid w:val="00A0657C"/>
    <w:rsid w:val="00A070DE"/>
    <w:rsid w:val="00A076A3"/>
    <w:rsid w:val="00A10951"/>
    <w:rsid w:val="00A10C95"/>
    <w:rsid w:val="00A11037"/>
    <w:rsid w:val="00A111FE"/>
    <w:rsid w:val="00A11A8E"/>
    <w:rsid w:val="00A1239C"/>
    <w:rsid w:val="00A1302B"/>
    <w:rsid w:val="00A136C6"/>
    <w:rsid w:val="00A14099"/>
    <w:rsid w:val="00A14B04"/>
    <w:rsid w:val="00A15110"/>
    <w:rsid w:val="00A1543F"/>
    <w:rsid w:val="00A16C0B"/>
    <w:rsid w:val="00A16E3D"/>
    <w:rsid w:val="00A17064"/>
    <w:rsid w:val="00A17543"/>
    <w:rsid w:val="00A17879"/>
    <w:rsid w:val="00A205E5"/>
    <w:rsid w:val="00A214DD"/>
    <w:rsid w:val="00A217AD"/>
    <w:rsid w:val="00A2191D"/>
    <w:rsid w:val="00A238A9"/>
    <w:rsid w:val="00A23A7E"/>
    <w:rsid w:val="00A2423D"/>
    <w:rsid w:val="00A244F9"/>
    <w:rsid w:val="00A24C53"/>
    <w:rsid w:val="00A26644"/>
    <w:rsid w:val="00A26940"/>
    <w:rsid w:val="00A271B8"/>
    <w:rsid w:val="00A27980"/>
    <w:rsid w:val="00A27CCC"/>
    <w:rsid w:val="00A30016"/>
    <w:rsid w:val="00A30321"/>
    <w:rsid w:val="00A307BD"/>
    <w:rsid w:val="00A30EFC"/>
    <w:rsid w:val="00A31707"/>
    <w:rsid w:val="00A32243"/>
    <w:rsid w:val="00A32F50"/>
    <w:rsid w:val="00A346D2"/>
    <w:rsid w:val="00A3532E"/>
    <w:rsid w:val="00A359BF"/>
    <w:rsid w:val="00A359CD"/>
    <w:rsid w:val="00A362B4"/>
    <w:rsid w:val="00A369F5"/>
    <w:rsid w:val="00A40A4D"/>
    <w:rsid w:val="00A41195"/>
    <w:rsid w:val="00A41F79"/>
    <w:rsid w:val="00A426DF"/>
    <w:rsid w:val="00A427D9"/>
    <w:rsid w:val="00A42B0C"/>
    <w:rsid w:val="00A42FB9"/>
    <w:rsid w:val="00A434B5"/>
    <w:rsid w:val="00A45168"/>
    <w:rsid w:val="00A451F9"/>
    <w:rsid w:val="00A462F4"/>
    <w:rsid w:val="00A46CBC"/>
    <w:rsid w:val="00A5028B"/>
    <w:rsid w:val="00A50583"/>
    <w:rsid w:val="00A50607"/>
    <w:rsid w:val="00A5079F"/>
    <w:rsid w:val="00A519BE"/>
    <w:rsid w:val="00A51B24"/>
    <w:rsid w:val="00A52003"/>
    <w:rsid w:val="00A5226B"/>
    <w:rsid w:val="00A52292"/>
    <w:rsid w:val="00A535D1"/>
    <w:rsid w:val="00A53CA6"/>
    <w:rsid w:val="00A5440C"/>
    <w:rsid w:val="00A54854"/>
    <w:rsid w:val="00A555E1"/>
    <w:rsid w:val="00A55C08"/>
    <w:rsid w:val="00A57F30"/>
    <w:rsid w:val="00A609AB"/>
    <w:rsid w:val="00A61643"/>
    <w:rsid w:val="00A637FC"/>
    <w:rsid w:val="00A64E4E"/>
    <w:rsid w:val="00A65200"/>
    <w:rsid w:val="00A655A2"/>
    <w:rsid w:val="00A65D0E"/>
    <w:rsid w:val="00A65F35"/>
    <w:rsid w:val="00A676AF"/>
    <w:rsid w:val="00A67ED0"/>
    <w:rsid w:val="00A70D3B"/>
    <w:rsid w:val="00A71ABE"/>
    <w:rsid w:val="00A71D24"/>
    <w:rsid w:val="00A72741"/>
    <w:rsid w:val="00A7284E"/>
    <w:rsid w:val="00A72A9C"/>
    <w:rsid w:val="00A74183"/>
    <w:rsid w:val="00A7466D"/>
    <w:rsid w:val="00A74F73"/>
    <w:rsid w:val="00A76502"/>
    <w:rsid w:val="00A7651D"/>
    <w:rsid w:val="00A768F0"/>
    <w:rsid w:val="00A77354"/>
    <w:rsid w:val="00A77CA7"/>
    <w:rsid w:val="00A8060F"/>
    <w:rsid w:val="00A80D60"/>
    <w:rsid w:val="00A81BF6"/>
    <w:rsid w:val="00A81EA6"/>
    <w:rsid w:val="00A82954"/>
    <w:rsid w:val="00A8307C"/>
    <w:rsid w:val="00A83154"/>
    <w:rsid w:val="00A8383F"/>
    <w:rsid w:val="00A839C6"/>
    <w:rsid w:val="00A83BAB"/>
    <w:rsid w:val="00A85426"/>
    <w:rsid w:val="00A859AC"/>
    <w:rsid w:val="00A8638D"/>
    <w:rsid w:val="00A866C7"/>
    <w:rsid w:val="00A87A11"/>
    <w:rsid w:val="00A87EB1"/>
    <w:rsid w:val="00A905B3"/>
    <w:rsid w:val="00A9237E"/>
    <w:rsid w:val="00A92837"/>
    <w:rsid w:val="00A9327E"/>
    <w:rsid w:val="00A963B0"/>
    <w:rsid w:val="00A9668A"/>
    <w:rsid w:val="00A9783D"/>
    <w:rsid w:val="00AA2A87"/>
    <w:rsid w:val="00AA2BAE"/>
    <w:rsid w:val="00AA2E02"/>
    <w:rsid w:val="00AA43C4"/>
    <w:rsid w:val="00AA4524"/>
    <w:rsid w:val="00AA4E8B"/>
    <w:rsid w:val="00AA5A9D"/>
    <w:rsid w:val="00AA5EF4"/>
    <w:rsid w:val="00AA6FF7"/>
    <w:rsid w:val="00AA7819"/>
    <w:rsid w:val="00AA7AEC"/>
    <w:rsid w:val="00AB4011"/>
    <w:rsid w:val="00AB4CC4"/>
    <w:rsid w:val="00AB539E"/>
    <w:rsid w:val="00AB5F50"/>
    <w:rsid w:val="00AB64E7"/>
    <w:rsid w:val="00AB7DBC"/>
    <w:rsid w:val="00AC06F1"/>
    <w:rsid w:val="00AC0F06"/>
    <w:rsid w:val="00AC2E03"/>
    <w:rsid w:val="00AC3167"/>
    <w:rsid w:val="00AC4545"/>
    <w:rsid w:val="00AC513F"/>
    <w:rsid w:val="00AC51DF"/>
    <w:rsid w:val="00AC554F"/>
    <w:rsid w:val="00AC5859"/>
    <w:rsid w:val="00AC5F35"/>
    <w:rsid w:val="00AC66AD"/>
    <w:rsid w:val="00AC6EFA"/>
    <w:rsid w:val="00AC746A"/>
    <w:rsid w:val="00AD05A8"/>
    <w:rsid w:val="00AD0A11"/>
    <w:rsid w:val="00AD2CA4"/>
    <w:rsid w:val="00AD2E9F"/>
    <w:rsid w:val="00AD2F72"/>
    <w:rsid w:val="00AD5B09"/>
    <w:rsid w:val="00AD6704"/>
    <w:rsid w:val="00AD791F"/>
    <w:rsid w:val="00AE0CCA"/>
    <w:rsid w:val="00AE25E5"/>
    <w:rsid w:val="00AE2D0A"/>
    <w:rsid w:val="00AE3007"/>
    <w:rsid w:val="00AE34B9"/>
    <w:rsid w:val="00AE34E1"/>
    <w:rsid w:val="00AE3BF4"/>
    <w:rsid w:val="00AE40F8"/>
    <w:rsid w:val="00AE52C1"/>
    <w:rsid w:val="00AE548B"/>
    <w:rsid w:val="00AE6731"/>
    <w:rsid w:val="00AE7A09"/>
    <w:rsid w:val="00AF04B5"/>
    <w:rsid w:val="00AF0EEB"/>
    <w:rsid w:val="00AF1C62"/>
    <w:rsid w:val="00AF2B1D"/>
    <w:rsid w:val="00AF2F11"/>
    <w:rsid w:val="00AF30BF"/>
    <w:rsid w:val="00AF4397"/>
    <w:rsid w:val="00AF43CD"/>
    <w:rsid w:val="00AF5709"/>
    <w:rsid w:val="00AF68C9"/>
    <w:rsid w:val="00AF6D92"/>
    <w:rsid w:val="00AF7119"/>
    <w:rsid w:val="00AF7C54"/>
    <w:rsid w:val="00B00689"/>
    <w:rsid w:val="00B00E9D"/>
    <w:rsid w:val="00B0141E"/>
    <w:rsid w:val="00B01B14"/>
    <w:rsid w:val="00B02521"/>
    <w:rsid w:val="00B044B6"/>
    <w:rsid w:val="00B0465C"/>
    <w:rsid w:val="00B04769"/>
    <w:rsid w:val="00B05318"/>
    <w:rsid w:val="00B053C0"/>
    <w:rsid w:val="00B05863"/>
    <w:rsid w:val="00B05EFB"/>
    <w:rsid w:val="00B06014"/>
    <w:rsid w:val="00B06BA5"/>
    <w:rsid w:val="00B06CD0"/>
    <w:rsid w:val="00B07387"/>
    <w:rsid w:val="00B10799"/>
    <w:rsid w:val="00B1093B"/>
    <w:rsid w:val="00B109C0"/>
    <w:rsid w:val="00B109D2"/>
    <w:rsid w:val="00B10AB7"/>
    <w:rsid w:val="00B118A6"/>
    <w:rsid w:val="00B1255E"/>
    <w:rsid w:val="00B14038"/>
    <w:rsid w:val="00B146DB"/>
    <w:rsid w:val="00B14F08"/>
    <w:rsid w:val="00B15EBC"/>
    <w:rsid w:val="00B1761D"/>
    <w:rsid w:val="00B17622"/>
    <w:rsid w:val="00B17C10"/>
    <w:rsid w:val="00B20070"/>
    <w:rsid w:val="00B21180"/>
    <w:rsid w:val="00B21654"/>
    <w:rsid w:val="00B21FEB"/>
    <w:rsid w:val="00B225BA"/>
    <w:rsid w:val="00B22F2E"/>
    <w:rsid w:val="00B22F56"/>
    <w:rsid w:val="00B24426"/>
    <w:rsid w:val="00B24542"/>
    <w:rsid w:val="00B24988"/>
    <w:rsid w:val="00B24FC4"/>
    <w:rsid w:val="00B2592F"/>
    <w:rsid w:val="00B26705"/>
    <w:rsid w:val="00B302BA"/>
    <w:rsid w:val="00B3031D"/>
    <w:rsid w:val="00B30DF8"/>
    <w:rsid w:val="00B30F46"/>
    <w:rsid w:val="00B3116C"/>
    <w:rsid w:val="00B326BA"/>
    <w:rsid w:val="00B32C98"/>
    <w:rsid w:val="00B32DEB"/>
    <w:rsid w:val="00B32FC0"/>
    <w:rsid w:val="00B33144"/>
    <w:rsid w:val="00B33845"/>
    <w:rsid w:val="00B341B9"/>
    <w:rsid w:val="00B347FA"/>
    <w:rsid w:val="00B362F8"/>
    <w:rsid w:val="00B3679D"/>
    <w:rsid w:val="00B36BE8"/>
    <w:rsid w:val="00B378F8"/>
    <w:rsid w:val="00B4013A"/>
    <w:rsid w:val="00B40773"/>
    <w:rsid w:val="00B40F32"/>
    <w:rsid w:val="00B412A0"/>
    <w:rsid w:val="00B41554"/>
    <w:rsid w:val="00B41585"/>
    <w:rsid w:val="00B41F70"/>
    <w:rsid w:val="00B422E6"/>
    <w:rsid w:val="00B4282B"/>
    <w:rsid w:val="00B43206"/>
    <w:rsid w:val="00B437E8"/>
    <w:rsid w:val="00B447DF"/>
    <w:rsid w:val="00B44A74"/>
    <w:rsid w:val="00B456D1"/>
    <w:rsid w:val="00B45913"/>
    <w:rsid w:val="00B46131"/>
    <w:rsid w:val="00B47095"/>
    <w:rsid w:val="00B474D4"/>
    <w:rsid w:val="00B4768F"/>
    <w:rsid w:val="00B47A56"/>
    <w:rsid w:val="00B47C34"/>
    <w:rsid w:val="00B47C71"/>
    <w:rsid w:val="00B50251"/>
    <w:rsid w:val="00B50B5F"/>
    <w:rsid w:val="00B50BE1"/>
    <w:rsid w:val="00B50C58"/>
    <w:rsid w:val="00B5195B"/>
    <w:rsid w:val="00B52220"/>
    <w:rsid w:val="00B534F8"/>
    <w:rsid w:val="00B53D6E"/>
    <w:rsid w:val="00B546D1"/>
    <w:rsid w:val="00B54861"/>
    <w:rsid w:val="00B54B49"/>
    <w:rsid w:val="00B57343"/>
    <w:rsid w:val="00B5797D"/>
    <w:rsid w:val="00B605B0"/>
    <w:rsid w:val="00B605F8"/>
    <w:rsid w:val="00B62CB7"/>
    <w:rsid w:val="00B62CD0"/>
    <w:rsid w:val="00B6352D"/>
    <w:rsid w:val="00B63DD3"/>
    <w:rsid w:val="00B63ED6"/>
    <w:rsid w:val="00B6425F"/>
    <w:rsid w:val="00B64DF5"/>
    <w:rsid w:val="00B653BF"/>
    <w:rsid w:val="00B66060"/>
    <w:rsid w:val="00B6665A"/>
    <w:rsid w:val="00B668DC"/>
    <w:rsid w:val="00B66C7B"/>
    <w:rsid w:val="00B67420"/>
    <w:rsid w:val="00B67AAC"/>
    <w:rsid w:val="00B67B83"/>
    <w:rsid w:val="00B67F64"/>
    <w:rsid w:val="00B705D7"/>
    <w:rsid w:val="00B70615"/>
    <w:rsid w:val="00B70C69"/>
    <w:rsid w:val="00B70FA5"/>
    <w:rsid w:val="00B719BE"/>
    <w:rsid w:val="00B71BFE"/>
    <w:rsid w:val="00B72155"/>
    <w:rsid w:val="00B72218"/>
    <w:rsid w:val="00B75C82"/>
    <w:rsid w:val="00B75DE8"/>
    <w:rsid w:val="00B76809"/>
    <w:rsid w:val="00B76FE2"/>
    <w:rsid w:val="00B802E0"/>
    <w:rsid w:val="00B80AEA"/>
    <w:rsid w:val="00B80B30"/>
    <w:rsid w:val="00B81126"/>
    <w:rsid w:val="00B8169E"/>
    <w:rsid w:val="00B822F1"/>
    <w:rsid w:val="00B8294D"/>
    <w:rsid w:val="00B82C3E"/>
    <w:rsid w:val="00B83E16"/>
    <w:rsid w:val="00B83F04"/>
    <w:rsid w:val="00B851C4"/>
    <w:rsid w:val="00B85A55"/>
    <w:rsid w:val="00B9060A"/>
    <w:rsid w:val="00B90FE5"/>
    <w:rsid w:val="00B91A40"/>
    <w:rsid w:val="00B92125"/>
    <w:rsid w:val="00B927D5"/>
    <w:rsid w:val="00B92918"/>
    <w:rsid w:val="00B92BF5"/>
    <w:rsid w:val="00B93567"/>
    <w:rsid w:val="00B935BD"/>
    <w:rsid w:val="00B93A51"/>
    <w:rsid w:val="00B93CE4"/>
    <w:rsid w:val="00B947DF"/>
    <w:rsid w:val="00B94CE7"/>
    <w:rsid w:val="00B94D33"/>
    <w:rsid w:val="00B94F3E"/>
    <w:rsid w:val="00B9507A"/>
    <w:rsid w:val="00B954CB"/>
    <w:rsid w:val="00B9652F"/>
    <w:rsid w:val="00B966AD"/>
    <w:rsid w:val="00B96CF7"/>
    <w:rsid w:val="00BA0E4E"/>
    <w:rsid w:val="00BA17B2"/>
    <w:rsid w:val="00BA17FD"/>
    <w:rsid w:val="00BA1BBC"/>
    <w:rsid w:val="00BA48CA"/>
    <w:rsid w:val="00BA5068"/>
    <w:rsid w:val="00BA6227"/>
    <w:rsid w:val="00BA717C"/>
    <w:rsid w:val="00BB05AA"/>
    <w:rsid w:val="00BB08B5"/>
    <w:rsid w:val="00BB0D48"/>
    <w:rsid w:val="00BB0FC3"/>
    <w:rsid w:val="00BB1822"/>
    <w:rsid w:val="00BB1989"/>
    <w:rsid w:val="00BB2278"/>
    <w:rsid w:val="00BB2EA9"/>
    <w:rsid w:val="00BB3187"/>
    <w:rsid w:val="00BB442F"/>
    <w:rsid w:val="00BB48AC"/>
    <w:rsid w:val="00BB49C0"/>
    <w:rsid w:val="00BB4AC8"/>
    <w:rsid w:val="00BB5B45"/>
    <w:rsid w:val="00BB6F52"/>
    <w:rsid w:val="00BB79B3"/>
    <w:rsid w:val="00BC21F3"/>
    <w:rsid w:val="00BC23D9"/>
    <w:rsid w:val="00BC49A1"/>
    <w:rsid w:val="00BC4C6E"/>
    <w:rsid w:val="00BC4FCF"/>
    <w:rsid w:val="00BC57E0"/>
    <w:rsid w:val="00BC5A8C"/>
    <w:rsid w:val="00BC6593"/>
    <w:rsid w:val="00BC6C8B"/>
    <w:rsid w:val="00BC6D36"/>
    <w:rsid w:val="00BC7048"/>
    <w:rsid w:val="00BC776B"/>
    <w:rsid w:val="00BC7F35"/>
    <w:rsid w:val="00BD06D5"/>
    <w:rsid w:val="00BD14F2"/>
    <w:rsid w:val="00BD1C00"/>
    <w:rsid w:val="00BD22B4"/>
    <w:rsid w:val="00BD23BC"/>
    <w:rsid w:val="00BD2E6E"/>
    <w:rsid w:val="00BD2F02"/>
    <w:rsid w:val="00BD2FF9"/>
    <w:rsid w:val="00BD396F"/>
    <w:rsid w:val="00BD60D2"/>
    <w:rsid w:val="00BD69B3"/>
    <w:rsid w:val="00BD6A9E"/>
    <w:rsid w:val="00BE04A3"/>
    <w:rsid w:val="00BE0ACB"/>
    <w:rsid w:val="00BE1994"/>
    <w:rsid w:val="00BE23D0"/>
    <w:rsid w:val="00BE2657"/>
    <w:rsid w:val="00BE26A6"/>
    <w:rsid w:val="00BE2A03"/>
    <w:rsid w:val="00BE2E1C"/>
    <w:rsid w:val="00BE3021"/>
    <w:rsid w:val="00BE560F"/>
    <w:rsid w:val="00BE58C3"/>
    <w:rsid w:val="00BE5D04"/>
    <w:rsid w:val="00BE5D21"/>
    <w:rsid w:val="00BE5E0F"/>
    <w:rsid w:val="00BE610A"/>
    <w:rsid w:val="00BE79C0"/>
    <w:rsid w:val="00BF00B8"/>
    <w:rsid w:val="00BF0652"/>
    <w:rsid w:val="00BF0A4E"/>
    <w:rsid w:val="00BF13B2"/>
    <w:rsid w:val="00BF1CFA"/>
    <w:rsid w:val="00BF253E"/>
    <w:rsid w:val="00BF3089"/>
    <w:rsid w:val="00BF36FB"/>
    <w:rsid w:val="00BF4BA5"/>
    <w:rsid w:val="00BF72F0"/>
    <w:rsid w:val="00BF76DB"/>
    <w:rsid w:val="00C00123"/>
    <w:rsid w:val="00C0185C"/>
    <w:rsid w:val="00C01F44"/>
    <w:rsid w:val="00C03CE9"/>
    <w:rsid w:val="00C03F9B"/>
    <w:rsid w:val="00C04119"/>
    <w:rsid w:val="00C05B7B"/>
    <w:rsid w:val="00C06703"/>
    <w:rsid w:val="00C06E50"/>
    <w:rsid w:val="00C1153E"/>
    <w:rsid w:val="00C11729"/>
    <w:rsid w:val="00C11D49"/>
    <w:rsid w:val="00C14007"/>
    <w:rsid w:val="00C14F07"/>
    <w:rsid w:val="00C14F08"/>
    <w:rsid w:val="00C156B3"/>
    <w:rsid w:val="00C156E2"/>
    <w:rsid w:val="00C161F2"/>
    <w:rsid w:val="00C17C14"/>
    <w:rsid w:val="00C20803"/>
    <w:rsid w:val="00C213EC"/>
    <w:rsid w:val="00C21C3F"/>
    <w:rsid w:val="00C229DD"/>
    <w:rsid w:val="00C230F2"/>
    <w:rsid w:val="00C237BB"/>
    <w:rsid w:val="00C242D0"/>
    <w:rsid w:val="00C249F6"/>
    <w:rsid w:val="00C2519F"/>
    <w:rsid w:val="00C26AC9"/>
    <w:rsid w:val="00C26B01"/>
    <w:rsid w:val="00C26B16"/>
    <w:rsid w:val="00C26FE2"/>
    <w:rsid w:val="00C27891"/>
    <w:rsid w:val="00C27A8E"/>
    <w:rsid w:val="00C314AB"/>
    <w:rsid w:val="00C32A21"/>
    <w:rsid w:val="00C33431"/>
    <w:rsid w:val="00C33446"/>
    <w:rsid w:val="00C34E75"/>
    <w:rsid w:val="00C35DE4"/>
    <w:rsid w:val="00C3603F"/>
    <w:rsid w:val="00C36DFB"/>
    <w:rsid w:val="00C36EA8"/>
    <w:rsid w:val="00C3710E"/>
    <w:rsid w:val="00C371A6"/>
    <w:rsid w:val="00C41ED7"/>
    <w:rsid w:val="00C41F17"/>
    <w:rsid w:val="00C42B7C"/>
    <w:rsid w:val="00C43309"/>
    <w:rsid w:val="00C44CF8"/>
    <w:rsid w:val="00C4525C"/>
    <w:rsid w:val="00C45345"/>
    <w:rsid w:val="00C45505"/>
    <w:rsid w:val="00C45769"/>
    <w:rsid w:val="00C461D4"/>
    <w:rsid w:val="00C46ADA"/>
    <w:rsid w:val="00C46B50"/>
    <w:rsid w:val="00C47439"/>
    <w:rsid w:val="00C506B9"/>
    <w:rsid w:val="00C50C65"/>
    <w:rsid w:val="00C519FC"/>
    <w:rsid w:val="00C51DDF"/>
    <w:rsid w:val="00C52294"/>
    <w:rsid w:val="00C523F6"/>
    <w:rsid w:val="00C53CE0"/>
    <w:rsid w:val="00C552A5"/>
    <w:rsid w:val="00C56188"/>
    <w:rsid w:val="00C56CA5"/>
    <w:rsid w:val="00C56FFD"/>
    <w:rsid w:val="00C57BE2"/>
    <w:rsid w:val="00C57DD5"/>
    <w:rsid w:val="00C621AB"/>
    <w:rsid w:val="00C629F5"/>
    <w:rsid w:val="00C64D02"/>
    <w:rsid w:val="00C65227"/>
    <w:rsid w:val="00C655A1"/>
    <w:rsid w:val="00C660FA"/>
    <w:rsid w:val="00C66528"/>
    <w:rsid w:val="00C6724C"/>
    <w:rsid w:val="00C67574"/>
    <w:rsid w:val="00C705ED"/>
    <w:rsid w:val="00C71241"/>
    <w:rsid w:val="00C71672"/>
    <w:rsid w:val="00C71C8A"/>
    <w:rsid w:val="00C7208C"/>
    <w:rsid w:val="00C73333"/>
    <w:rsid w:val="00C73519"/>
    <w:rsid w:val="00C73BF9"/>
    <w:rsid w:val="00C74CC4"/>
    <w:rsid w:val="00C75171"/>
    <w:rsid w:val="00C7533A"/>
    <w:rsid w:val="00C76397"/>
    <w:rsid w:val="00C77FC0"/>
    <w:rsid w:val="00C81ECD"/>
    <w:rsid w:val="00C81FDD"/>
    <w:rsid w:val="00C82449"/>
    <w:rsid w:val="00C82AFA"/>
    <w:rsid w:val="00C82BCC"/>
    <w:rsid w:val="00C82C8F"/>
    <w:rsid w:val="00C833A2"/>
    <w:rsid w:val="00C8345F"/>
    <w:rsid w:val="00C84D52"/>
    <w:rsid w:val="00C84E8F"/>
    <w:rsid w:val="00C851B6"/>
    <w:rsid w:val="00C85403"/>
    <w:rsid w:val="00C86E34"/>
    <w:rsid w:val="00C878F6"/>
    <w:rsid w:val="00C87B2C"/>
    <w:rsid w:val="00C90E7A"/>
    <w:rsid w:val="00C91CE9"/>
    <w:rsid w:val="00C92214"/>
    <w:rsid w:val="00C9261F"/>
    <w:rsid w:val="00C92666"/>
    <w:rsid w:val="00C92A45"/>
    <w:rsid w:val="00C941D7"/>
    <w:rsid w:val="00C9472D"/>
    <w:rsid w:val="00C950C4"/>
    <w:rsid w:val="00C950F6"/>
    <w:rsid w:val="00C959EE"/>
    <w:rsid w:val="00C95A06"/>
    <w:rsid w:val="00C95E98"/>
    <w:rsid w:val="00C964A6"/>
    <w:rsid w:val="00C9697A"/>
    <w:rsid w:val="00C96DC7"/>
    <w:rsid w:val="00C971A7"/>
    <w:rsid w:val="00C97D57"/>
    <w:rsid w:val="00CA111C"/>
    <w:rsid w:val="00CA139B"/>
    <w:rsid w:val="00CA206C"/>
    <w:rsid w:val="00CA255F"/>
    <w:rsid w:val="00CA3FF5"/>
    <w:rsid w:val="00CA3FFE"/>
    <w:rsid w:val="00CA4796"/>
    <w:rsid w:val="00CA5873"/>
    <w:rsid w:val="00CA5C60"/>
    <w:rsid w:val="00CA5C74"/>
    <w:rsid w:val="00CA5E83"/>
    <w:rsid w:val="00CA6DA2"/>
    <w:rsid w:val="00CA6DBD"/>
    <w:rsid w:val="00CA747B"/>
    <w:rsid w:val="00CA798A"/>
    <w:rsid w:val="00CA7D1B"/>
    <w:rsid w:val="00CA7E70"/>
    <w:rsid w:val="00CB0991"/>
    <w:rsid w:val="00CB0E28"/>
    <w:rsid w:val="00CB11D7"/>
    <w:rsid w:val="00CB1213"/>
    <w:rsid w:val="00CB1293"/>
    <w:rsid w:val="00CB1991"/>
    <w:rsid w:val="00CB2735"/>
    <w:rsid w:val="00CB2C55"/>
    <w:rsid w:val="00CB3221"/>
    <w:rsid w:val="00CB366F"/>
    <w:rsid w:val="00CB3E29"/>
    <w:rsid w:val="00CB49EF"/>
    <w:rsid w:val="00CB51F9"/>
    <w:rsid w:val="00CB5432"/>
    <w:rsid w:val="00CB6808"/>
    <w:rsid w:val="00CB7094"/>
    <w:rsid w:val="00CB7128"/>
    <w:rsid w:val="00CB77D3"/>
    <w:rsid w:val="00CB7DEE"/>
    <w:rsid w:val="00CC0328"/>
    <w:rsid w:val="00CC0CE2"/>
    <w:rsid w:val="00CC11E3"/>
    <w:rsid w:val="00CC1222"/>
    <w:rsid w:val="00CC1567"/>
    <w:rsid w:val="00CC1E6F"/>
    <w:rsid w:val="00CC22FB"/>
    <w:rsid w:val="00CC2ED6"/>
    <w:rsid w:val="00CC4978"/>
    <w:rsid w:val="00CC5975"/>
    <w:rsid w:val="00CC5C57"/>
    <w:rsid w:val="00CC63B9"/>
    <w:rsid w:val="00CC647A"/>
    <w:rsid w:val="00CC700C"/>
    <w:rsid w:val="00CC7097"/>
    <w:rsid w:val="00CC7DD0"/>
    <w:rsid w:val="00CD0267"/>
    <w:rsid w:val="00CD0778"/>
    <w:rsid w:val="00CD155B"/>
    <w:rsid w:val="00CD1D3A"/>
    <w:rsid w:val="00CD4DCA"/>
    <w:rsid w:val="00CD50A0"/>
    <w:rsid w:val="00CD51AD"/>
    <w:rsid w:val="00CD55CC"/>
    <w:rsid w:val="00CD5993"/>
    <w:rsid w:val="00CD6687"/>
    <w:rsid w:val="00CD67F5"/>
    <w:rsid w:val="00CD6F1D"/>
    <w:rsid w:val="00CD7C4B"/>
    <w:rsid w:val="00CD7D98"/>
    <w:rsid w:val="00CD7EDD"/>
    <w:rsid w:val="00CE099B"/>
    <w:rsid w:val="00CE0A13"/>
    <w:rsid w:val="00CE1206"/>
    <w:rsid w:val="00CE12DD"/>
    <w:rsid w:val="00CE1634"/>
    <w:rsid w:val="00CE1CDC"/>
    <w:rsid w:val="00CE1E33"/>
    <w:rsid w:val="00CE274F"/>
    <w:rsid w:val="00CE2BA5"/>
    <w:rsid w:val="00CE38F4"/>
    <w:rsid w:val="00CE3B29"/>
    <w:rsid w:val="00CE3D76"/>
    <w:rsid w:val="00CE5F7E"/>
    <w:rsid w:val="00CE65E2"/>
    <w:rsid w:val="00CE6CA7"/>
    <w:rsid w:val="00CE7582"/>
    <w:rsid w:val="00CF0697"/>
    <w:rsid w:val="00CF09A2"/>
    <w:rsid w:val="00CF0E73"/>
    <w:rsid w:val="00CF190B"/>
    <w:rsid w:val="00CF219C"/>
    <w:rsid w:val="00CF283B"/>
    <w:rsid w:val="00CF2940"/>
    <w:rsid w:val="00CF3F5E"/>
    <w:rsid w:val="00CF4BC7"/>
    <w:rsid w:val="00CF5AC1"/>
    <w:rsid w:val="00CF72DE"/>
    <w:rsid w:val="00D00856"/>
    <w:rsid w:val="00D00C54"/>
    <w:rsid w:val="00D0211E"/>
    <w:rsid w:val="00D0234B"/>
    <w:rsid w:val="00D023D6"/>
    <w:rsid w:val="00D0374A"/>
    <w:rsid w:val="00D038A6"/>
    <w:rsid w:val="00D03ED7"/>
    <w:rsid w:val="00D04BE9"/>
    <w:rsid w:val="00D04CB7"/>
    <w:rsid w:val="00D04EB2"/>
    <w:rsid w:val="00D052E8"/>
    <w:rsid w:val="00D05A0D"/>
    <w:rsid w:val="00D062C8"/>
    <w:rsid w:val="00D06557"/>
    <w:rsid w:val="00D07910"/>
    <w:rsid w:val="00D10896"/>
    <w:rsid w:val="00D11564"/>
    <w:rsid w:val="00D1237D"/>
    <w:rsid w:val="00D12864"/>
    <w:rsid w:val="00D12FAA"/>
    <w:rsid w:val="00D13BC8"/>
    <w:rsid w:val="00D14BB0"/>
    <w:rsid w:val="00D156A7"/>
    <w:rsid w:val="00D15B07"/>
    <w:rsid w:val="00D16433"/>
    <w:rsid w:val="00D16E3A"/>
    <w:rsid w:val="00D16EB7"/>
    <w:rsid w:val="00D17DCB"/>
    <w:rsid w:val="00D2063F"/>
    <w:rsid w:val="00D20915"/>
    <w:rsid w:val="00D2103F"/>
    <w:rsid w:val="00D22F83"/>
    <w:rsid w:val="00D235E5"/>
    <w:rsid w:val="00D23F34"/>
    <w:rsid w:val="00D2602C"/>
    <w:rsid w:val="00D2648B"/>
    <w:rsid w:val="00D26CB1"/>
    <w:rsid w:val="00D27054"/>
    <w:rsid w:val="00D27FAB"/>
    <w:rsid w:val="00D306F5"/>
    <w:rsid w:val="00D30A3C"/>
    <w:rsid w:val="00D30A90"/>
    <w:rsid w:val="00D30DB3"/>
    <w:rsid w:val="00D31198"/>
    <w:rsid w:val="00D31433"/>
    <w:rsid w:val="00D32901"/>
    <w:rsid w:val="00D3302D"/>
    <w:rsid w:val="00D34079"/>
    <w:rsid w:val="00D3484B"/>
    <w:rsid w:val="00D34BF7"/>
    <w:rsid w:val="00D352E0"/>
    <w:rsid w:val="00D3583A"/>
    <w:rsid w:val="00D358EF"/>
    <w:rsid w:val="00D36F6F"/>
    <w:rsid w:val="00D400E1"/>
    <w:rsid w:val="00D41C29"/>
    <w:rsid w:val="00D42325"/>
    <w:rsid w:val="00D43B53"/>
    <w:rsid w:val="00D44272"/>
    <w:rsid w:val="00D44329"/>
    <w:rsid w:val="00D4443B"/>
    <w:rsid w:val="00D449DA"/>
    <w:rsid w:val="00D45F40"/>
    <w:rsid w:val="00D47B96"/>
    <w:rsid w:val="00D50D6D"/>
    <w:rsid w:val="00D50E1A"/>
    <w:rsid w:val="00D512FB"/>
    <w:rsid w:val="00D51BFD"/>
    <w:rsid w:val="00D51D29"/>
    <w:rsid w:val="00D525BB"/>
    <w:rsid w:val="00D52840"/>
    <w:rsid w:val="00D55E17"/>
    <w:rsid w:val="00D57BC6"/>
    <w:rsid w:val="00D601FF"/>
    <w:rsid w:val="00D60F84"/>
    <w:rsid w:val="00D629FC"/>
    <w:rsid w:val="00D631FC"/>
    <w:rsid w:val="00D63F6B"/>
    <w:rsid w:val="00D6500B"/>
    <w:rsid w:val="00D650D6"/>
    <w:rsid w:val="00D6658C"/>
    <w:rsid w:val="00D704FD"/>
    <w:rsid w:val="00D70565"/>
    <w:rsid w:val="00D731D8"/>
    <w:rsid w:val="00D73C3A"/>
    <w:rsid w:val="00D73CAF"/>
    <w:rsid w:val="00D74AA0"/>
    <w:rsid w:val="00D75297"/>
    <w:rsid w:val="00D766C3"/>
    <w:rsid w:val="00D76812"/>
    <w:rsid w:val="00D76C66"/>
    <w:rsid w:val="00D7743C"/>
    <w:rsid w:val="00D77FBF"/>
    <w:rsid w:val="00D8005F"/>
    <w:rsid w:val="00D8029D"/>
    <w:rsid w:val="00D808D3"/>
    <w:rsid w:val="00D82FD7"/>
    <w:rsid w:val="00D82FE8"/>
    <w:rsid w:val="00D83364"/>
    <w:rsid w:val="00D83530"/>
    <w:rsid w:val="00D83855"/>
    <w:rsid w:val="00D8430D"/>
    <w:rsid w:val="00D86475"/>
    <w:rsid w:val="00D90D13"/>
    <w:rsid w:val="00D91518"/>
    <w:rsid w:val="00D91B06"/>
    <w:rsid w:val="00D92297"/>
    <w:rsid w:val="00D92DE6"/>
    <w:rsid w:val="00D93536"/>
    <w:rsid w:val="00D939E9"/>
    <w:rsid w:val="00D943C0"/>
    <w:rsid w:val="00D94576"/>
    <w:rsid w:val="00D953C1"/>
    <w:rsid w:val="00D95EAE"/>
    <w:rsid w:val="00D95F97"/>
    <w:rsid w:val="00D964D1"/>
    <w:rsid w:val="00D96BC9"/>
    <w:rsid w:val="00D96E66"/>
    <w:rsid w:val="00D97769"/>
    <w:rsid w:val="00D97FF6"/>
    <w:rsid w:val="00DA0077"/>
    <w:rsid w:val="00DA13A6"/>
    <w:rsid w:val="00DA13CE"/>
    <w:rsid w:val="00DA14F2"/>
    <w:rsid w:val="00DA191A"/>
    <w:rsid w:val="00DA1BBF"/>
    <w:rsid w:val="00DA1D4C"/>
    <w:rsid w:val="00DA2FDB"/>
    <w:rsid w:val="00DA367D"/>
    <w:rsid w:val="00DA48C7"/>
    <w:rsid w:val="00DA5CC7"/>
    <w:rsid w:val="00DA5D8D"/>
    <w:rsid w:val="00DB002D"/>
    <w:rsid w:val="00DB057E"/>
    <w:rsid w:val="00DB1C00"/>
    <w:rsid w:val="00DB1FCB"/>
    <w:rsid w:val="00DB3543"/>
    <w:rsid w:val="00DB3E6F"/>
    <w:rsid w:val="00DB4D2C"/>
    <w:rsid w:val="00DB7A25"/>
    <w:rsid w:val="00DB7E7F"/>
    <w:rsid w:val="00DB7F6F"/>
    <w:rsid w:val="00DB7F79"/>
    <w:rsid w:val="00DC0372"/>
    <w:rsid w:val="00DC2D00"/>
    <w:rsid w:val="00DC3BB4"/>
    <w:rsid w:val="00DC3FAE"/>
    <w:rsid w:val="00DC564D"/>
    <w:rsid w:val="00DC5852"/>
    <w:rsid w:val="00DC58E0"/>
    <w:rsid w:val="00DC5A46"/>
    <w:rsid w:val="00DC619C"/>
    <w:rsid w:val="00DC68E3"/>
    <w:rsid w:val="00DC6A3C"/>
    <w:rsid w:val="00DC6FBC"/>
    <w:rsid w:val="00DD18D9"/>
    <w:rsid w:val="00DD310C"/>
    <w:rsid w:val="00DD367A"/>
    <w:rsid w:val="00DD3CC2"/>
    <w:rsid w:val="00DD6A07"/>
    <w:rsid w:val="00DD74D2"/>
    <w:rsid w:val="00DD7622"/>
    <w:rsid w:val="00DE0E66"/>
    <w:rsid w:val="00DE1023"/>
    <w:rsid w:val="00DE11DD"/>
    <w:rsid w:val="00DE124C"/>
    <w:rsid w:val="00DE1292"/>
    <w:rsid w:val="00DE14C6"/>
    <w:rsid w:val="00DE1E84"/>
    <w:rsid w:val="00DE2301"/>
    <w:rsid w:val="00DE2638"/>
    <w:rsid w:val="00DE3BAA"/>
    <w:rsid w:val="00DE3CA3"/>
    <w:rsid w:val="00DE4AE5"/>
    <w:rsid w:val="00DE4B18"/>
    <w:rsid w:val="00DE5234"/>
    <w:rsid w:val="00DE6EF7"/>
    <w:rsid w:val="00DE7C44"/>
    <w:rsid w:val="00DF03B7"/>
    <w:rsid w:val="00DF065C"/>
    <w:rsid w:val="00DF0B59"/>
    <w:rsid w:val="00DF1183"/>
    <w:rsid w:val="00DF13FB"/>
    <w:rsid w:val="00DF2702"/>
    <w:rsid w:val="00DF3FC6"/>
    <w:rsid w:val="00DF4A31"/>
    <w:rsid w:val="00DF516D"/>
    <w:rsid w:val="00DF5732"/>
    <w:rsid w:val="00DF5888"/>
    <w:rsid w:val="00DF7290"/>
    <w:rsid w:val="00DF7379"/>
    <w:rsid w:val="00DF7770"/>
    <w:rsid w:val="00DF77CE"/>
    <w:rsid w:val="00DF7B9A"/>
    <w:rsid w:val="00DF7D6F"/>
    <w:rsid w:val="00E00762"/>
    <w:rsid w:val="00E00A4C"/>
    <w:rsid w:val="00E00C6E"/>
    <w:rsid w:val="00E01EF9"/>
    <w:rsid w:val="00E02347"/>
    <w:rsid w:val="00E03A5E"/>
    <w:rsid w:val="00E04508"/>
    <w:rsid w:val="00E04D0B"/>
    <w:rsid w:val="00E05AFD"/>
    <w:rsid w:val="00E05BC1"/>
    <w:rsid w:val="00E0685E"/>
    <w:rsid w:val="00E10741"/>
    <w:rsid w:val="00E10A2F"/>
    <w:rsid w:val="00E10ECB"/>
    <w:rsid w:val="00E1137D"/>
    <w:rsid w:val="00E11460"/>
    <w:rsid w:val="00E11E5C"/>
    <w:rsid w:val="00E1206B"/>
    <w:rsid w:val="00E13DFD"/>
    <w:rsid w:val="00E1427E"/>
    <w:rsid w:val="00E1563F"/>
    <w:rsid w:val="00E157D8"/>
    <w:rsid w:val="00E16E0A"/>
    <w:rsid w:val="00E1784B"/>
    <w:rsid w:val="00E20462"/>
    <w:rsid w:val="00E20DE7"/>
    <w:rsid w:val="00E214E0"/>
    <w:rsid w:val="00E21ACA"/>
    <w:rsid w:val="00E21E3A"/>
    <w:rsid w:val="00E22B2D"/>
    <w:rsid w:val="00E22BEB"/>
    <w:rsid w:val="00E23049"/>
    <w:rsid w:val="00E23EE6"/>
    <w:rsid w:val="00E24117"/>
    <w:rsid w:val="00E24E14"/>
    <w:rsid w:val="00E2633C"/>
    <w:rsid w:val="00E267A0"/>
    <w:rsid w:val="00E26CC7"/>
    <w:rsid w:val="00E2796B"/>
    <w:rsid w:val="00E3088D"/>
    <w:rsid w:val="00E31AC0"/>
    <w:rsid w:val="00E32BE0"/>
    <w:rsid w:val="00E33845"/>
    <w:rsid w:val="00E33CCD"/>
    <w:rsid w:val="00E36F28"/>
    <w:rsid w:val="00E37433"/>
    <w:rsid w:val="00E375B2"/>
    <w:rsid w:val="00E37D67"/>
    <w:rsid w:val="00E37EC8"/>
    <w:rsid w:val="00E40397"/>
    <w:rsid w:val="00E40757"/>
    <w:rsid w:val="00E40EA6"/>
    <w:rsid w:val="00E41069"/>
    <w:rsid w:val="00E41309"/>
    <w:rsid w:val="00E41E3E"/>
    <w:rsid w:val="00E4215D"/>
    <w:rsid w:val="00E42BC0"/>
    <w:rsid w:val="00E43A7A"/>
    <w:rsid w:val="00E43B78"/>
    <w:rsid w:val="00E442DA"/>
    <w:rsid w:val="00E4540D"/>
    <w:rsid w:val="00E45EEA"/>
    <w:rsid w:val="00E47311"/>
    <w:rsid w:val="00E47690"/>
    <w:rsid w:val="00E47774"/>
    <w:rsid w:val="00E47DE7"/>
    <w:rsid w:val="00E504A7"/>
    <w:rsid w:val="00E50638"/>
    <w:rsid w:val="00E51A90"/>
    <w:rsid w:val="00E51CB5"/>
    <w:rsid w:val="00E51F3E"/>
    <w:rsid w:val="00E52091"/>
    <w:rsid w:val="00E53924"/>
    <w:rsid w:val="00E53E4D"/>
    <w:rsid w:val="00E55A67"/>
    <w:rsid w:val="00E565F3"/>
    <w:rsid w:val="00E568C0"/>
    <w:rsid w:val="00E569E7"/>
    <w:rsid w:val="00E577CF"/>
    <w:rsid w:val="00E57940"/>
    <w:rsid w:val="00E6118C"/>
    <w:rsid w:val="00E612E3"/>
    <w:rsid w:val="00E61839"/>
    <w:rsid w:val="00E61F22"/>
    <w:rsid w:val="00E650E3"/>
    <w:rsid w:val="00E660F4"/>
    <w:rsid w:val="00E662E6"/>
    <w:rsid w:val="00E70875"/>
    <w:rsid w:val="00E712E2"/>
    <w:rsid w:val="00E71D0B"/>
    <w:rsid w:val="00E730A4"/>
    <w:rsid w:val="00E74015"/>
    <w:rsid w:val="00E74E5F"/>
    <w:rsid w:val="00E75836"/>
    <w:rsid w:val="00E760DF"/>
    <w:rsid w:val="00E77715"/>
    <w:rsid w:val="00E80050"/>
    <w:rsid w:val="00E8023F"/>
    <w:rsid w:val="00E8063E"/>
    <w:rsid w:val="00E806ED"/>
    <w:rsid w:val="00E80E23"/>
    <w:rsid w:val="00E819E2"/>
    <w:rsid w:val="00E8206B"/>
    <w:rsid w:val="00E824EC"/>
    <w:rsid w:val="00E82503"/>
    <w:rsid w:val="00E82712"/>
    <w:rsid w:val="00E82D56"/>
    <w:rsid w:val="00E82F1D"/>
    <w:rsid w:val="00E83396"/>
    <w:rsid w:val="00E84D55"/>
    <w:rsid w:val="00E857B0"/>
    <w:rsid w:val="00E8638C"/>
    <w:rsid w:val="00E86DCE"/>
    <w:rsid w:val="00E8700B"/>
    <w:rsid w:val="00E87428"/>
    <w:rsid w:val="00E900F8"/>
    <w:rsid w:val="00E9061B"/>
    <w:rsid w:val="00E9145A"/>
    <w:rsid w:val="00E91475"/>
    <w:rsid w:val="00E91671"/>
    <w:rsid w:val="00E920F2"/>
    <w:rsid w:val="00E9242C"/>
    <w:rsid w:val="00E9316D"/>
    <w:rsid w:val="00E93450"/>
    <w:rsid w:val="00E94B91"/>
    <w:rsid w:val="00E955F6"/>
    <w:rsid w:val="00E95C74"/>
    <w:rsid w:val="00E95F49"/>
    <w:rsid w:val="00E979DB"/>
    <w:rsid w:val="00E97AE4"/>
    <w:rsid w:val="00EA114D"/>
    <w:rsid w:val="00EA1E45"/>
    <w:rsid w:val="00EA251B"/>
    <w:rsid w:val="00EA4EB7"/>
    <w:rsid w:val="00EA518F"/>
    <w:rsid w:val="00EA54A8"/>
    <w:rsid w:val="00EA5690"/>
    <w:rsid w:val="00EA6045"/>
    <w:rsid w:val="00EA62EA"/>
    <w:rsid w:val="00EB074B"/>
    <w:rsid w:val="00EB0B33"/>
    <w:rsid w:val="00EB0D7D"/>
    <w:rsid w:val="00EB0D91"/>
    <w:rsid w:val="00EB0F55"/>
    <w:rsid w:val="00EB2876"/>
    <w:rsid w:val="00EB3B7C"/>
    <w:rsid w:val="00EB4D13"/>
    <w:rsid w:val="00EB5D83"/>
    <w:rsid w:val="00EB6948"/>
    <w:rsid w:val="00EC02D4"/>
    <w:rsid w:val="00EC0E61"/>
    <w:rsid w:val="00EC1396"/>
    <w:rsid w:val="00EC1942"/>
    <w:rsid w:val="00EC1ECB"/>
    <w:rsid w:val="00EC23FC"/>
    <w:rsid w:val="00EC29A3"/>
    <w:rsid w:val="00EC3983"/>
    <w:rsid w:val="00EC3DEB"/>
    <w:rsid w:val="00EC4207"/>
    <w:rsid w:val="00EC43D3"/>
    <w:rsid w:val="00EC465B"/>
    <w:rsid w:val="00EC4A80"/>
    <w:rsid w:val="00EC50DC"/>
    <w:rsid w:val="00EC528F"/>
    <w:rsid w:val="00EC6CD1"/>
    <w:rsid w:val="00EC6F47"/>
    <w:rsid w:val="00EC7080"/>
    <w:rsid w:val="00EC7698"/>
    <w:rsid w:val="00ED0BD1"/>
    <w:rsid w:val="00ED0FF6"/>
    <w:rsid w:val="00ED1192"/>
    <w:rsid w:val="00ED185F"/>
    <w:rsid w:val="00ED1888"/>
    <w:rsid w:val="00ED1D30"/>
    <w:rsid w:val="00ED22AF"/>
    <w:rsid w:val="00ED23D1"/>
    <w:rsid w:val="00ED26F9"/>
    <w:rsid w:val="00ED43CB"/>
    <w:rsid w:val="00ED589E"/>
    <w:rsid w:val="00ED5AB5"/>
    <w:rsid w:val="00ED7F2A"/>
    <w:rsid w:val="00EE046B"/>
    <w:rsid w:val="00EE074B"/>
    <w:rsid w:val="00EE0EA0"/>
    <w:rsid w:val="00EE14D2"/>
    <w:rsid w:val="00EE38B0"/>
    <w:rsid w:val="00EE39EB"/>
    <w:rsid w:val="00EE460F"/>
    <w:rsid w:val="00EE464D"/>
    <w:rsid w:val="00EE5537"/>
    <w:rsid w:val="00EE5554"/>
    <w:rsid w:val="00EE5802"/>
    <w:rsid w:val="00EE5A42"/>
    <w:rsid w:val="00EE6BF2"/>
    <w:rsid w:val="00EF0DFC"/>
    <w:rsid w:val="00EF20F6"/>
    <w:rsid w:val="00EF338F"/>
    <w:rsid w:val="00EF3525"/>
    <w:rsid w:val="00EF360A"/>
    <w:rsid w:val="00EF3B17"/>
    <w:rsid w:val="00EF3C1F"/>
    <w:rsid w:val="00EF4F6F"/>
    <w:rsid w:val="00EF54B0"/>
    <w:rsid w:val="00EF5F30"/>
    <w:rsid w:val="00EF7368"/>
    <w:rsid w:val="00EF7FFE"/>
    <w:rsid w:val="00F009E6"/>
    <w:rsid w:val="00F00E66"/>
    <w:rsid w:val="00F0141C"/>
    <w:rsid w:val="00F0334E"/>
    <w:rsid w:val="00F0367C"/>
    <w:rsid w:val="00F053D3"/>
    <w:rsid w:val="00F05D17"/>
    <w:rsid w:val="00F06262"/>
    <w:rsid w:val="00F07550"/>
    <w:rsid w:val="00F07854"/>
    <w:rsid w:val="00F10807"/>
    <w:rsid w:val="00F114CA"/>
    <w:rsid w:val="00F120D8"/>
    <w:rsid w:val="00F12493"/>
    <w:rsid w:val="00F139F6"/>
    <w:rsid w:val="00F140F1"/>
    <w:rsid w:val="00F14147"/>
    <w:rsid w:val="00F141AF"/>
    <w:rsid w:val="00F14919"/>
    <w:rsid w:val="00F14AB5"/>
    <w:rsid w:val="00F14E36"/>
    <w:rsid w:val="00F14EDD"/>
    <w:rsid w:val="00F1517D"/>
    <w:rsid w:val="00F16BEF"/>
    <w:rsid w:val="00F16D76"/>
    <w:rsid w:val="00F17B6C"/>
    <w:rsid w:val="00F201BD"/>
    <w:rsid w:val="00F21E69"/>
    <w:rsid w:val="00F22333"/>
    <w:rsid w:val="00F22473"/>
    <w:rsid w:val="00F22788"/>
    <w:rsid w:val="00F22DEC"/>
    <w:rsid w:val="00F23046"/>
    <w:rsid w:val="00F23F87"/>
    <w:rsid w:val="00F2574E"/>
    <w:rsid w:val="00F25D51"/>
    <w:rsid w:val="00F2656E"/>
    <w:rsid w:val="00F279AE"/>
    <w:rsid w:val="00F27F4B"/>
    <w:rsid w:val="00F30447"/>
    <w:rsid w:val="00F31EE0"/>
    <w:rsid w:val="00F32977"/>
    <w:rsid w:val="00F3382B"/>
    <w:rsid w:val="00F33866"/>
    <w:rsid w:val="00F33F04"/>
    <w:rsid w:val="00F352B4"/>
    <w:rsid w:val="00F36438"/>
    <w:rsid w:val="00F36D0E"/>
    <w:rsid w:val="00F37735"/>
    <w:rsid w:val="00F37F89"/>
    <w:rsid w:val="00F41381"/>
    <w:rsid w:val="00F41384"/>
    <w:rsid w:val="00F41B43"/>
    <w:rsid w:val="00F42191"/>
    <w:rsid w:val="00F423EC"/>
    <w:rsid w:val="00F43404"/>
    <w:rsid w:val="00F445B5"/>
    <w:rsid w:val="00F466FD"/>
    <w:rsid w:val="00F470FF"/>
    <w:rsid w:val="00F47D99"/>
    <w:rsid w:val="00F508AB"/>
    <w:rsid w:val="00F511DE"/>
    <w:rsid w:val="00F51CEB"/>
    <w:rsid w:val="00F521B7"/>
    <w:rsid w:val="00F52272"/>
    <w:rsid w:val="00F52A5F"/>
    <w:rsid w:val="00F52A78"/>
    <w:rsid w:val="00F537FD"/>
    <w:rsid w:val="00F539DE"/>
    <w:rsid w:val="00F53EC4"/>
    <w:rsid w:val="00F551FC"/>
    <w:rsid w:val="00F5521B"/>
    <w:rsid w:val="00F55783"/>
    <w:rsid w:val="00F55873"/>
    <w:rsid w:val="00F55C1D"/>
    <w:rsid w:val="00F55E39"/>
    <w:rsid w:val="00F5684A"/>
    <w:rsid w:val="00F57428"/>
    <w:rsid w:val="00F57ACA"/>
    <w:rsid w:val="00F60E3B"/>
    <w:rsid w:val="00F61007"/>
    <w:rsid w:val="00F6155A"/>
    <w:rsid w:val="00F61DDB"/>
    <w:rsid w:val="00F61EB9"/>
    <w:rsid w:val="00F62D4F"/>
    <w:rsid w:val="00F6333F"/>
    <w:rsid w:val="00F63F0B"/>
    <w:rsid w:val="00F64220"/>
    <w:rsid w:val="00F649AD"/>
    <w:rsid w:val="00F6590C"/>
    <w:rsid w:val="00F66543"/>
    <w:rsid w:val="00F66AC6"/>
    <w:rsid w:val="00F677CC"/>
    <w:rsid w:val="00F67B75"/>
    <w:rsid w:val="00F70C1D"/>
    <w:rsid w:val="00F7207F"/>
    <w:rsid w:val="00F74A54"/>
    <w:rsid w:val="00F74B06"/>
    <w:rsid w:val="00F74B46"/>
    <w:rsid w:val="00F75856"/>
    <w:rsid w:val="00F778F4"/>
    <w:rsid w:val="00F77A05"/>
    <w:rsid w:val="00F81E73"/>
    <w:rsid w:val="00F8241A"/>
    <w:rsid w:val="00F82E40"/>
    <w:rsid w:val="00F838D0"/>
    <w:rsid w:val="00F843C7"/>
    <w:rsid w:val="00F8487C"/>
    <w:rsid w:val="00F853B6"/>
    <w:rsid w:val="00F87481"/>
    <w:rsid w:val="00F875B4"/>
    <w:rsid w:val="00F87652"/>
    <w:rsid w:val="00F87BFB"/>
    <w:rsid w:val="00F87E98"/>
    <w:rsid w:val="00F90DAB"/>
    <w:rsid w:val="00F913EF"/>
    <w:rsid w:val="00F919BB"/>
    <w:rsid w:val="00F91FD2"/>
    <w:rsid w:val="00F938EB"/>
    <w:rsid w:val="00F93991"/>
    <w:rsid w:val="00F93A56"/>
    <w:rsid w:val="00F93FA1"/>
    <w:rsid w:val="00F951C8"/>
    <w:rsid w:val="00F95313"/>
    <w:rsid w:val="00F9684A"/>
    <w:rsid w:val="00F96B4C"/>
    <w:rsid w:val="00F97591"/>
    <w:rsid w:val="00F97DB9"/>
    <w:rsid w:val="00FA0E7F"/>
    <w:rsid w:val="00FA2152"/>
    <w:rsid w:val="00FA31B8"/>
    <w:rsid w:val="00FA4103"/>
    <w:rsid w:val="00FA620D"/>
    <w:rsid w:val="00FB013A"/>
    <w:rsid w:val="00FB07CD"/>
    <w:rsid w:val="00FB3C33"/>
    <w:rsid w:val="00FB572E"/>
    <w:rsid w:val="00FB57AA"/>
    <w:rsid w:val="00FB5AC0"/>
    <w:rsid w:val="00FB6267"/>
    <w:rsid w:val="00FB6792"/>
    <w:rsid w:val="00FB6C3C"/>
    <w:rsid w:val="00FB7517"/>
    <w:rsid w:val="00FB763C"/>
    <w:rsid w:val="00FB77B2"/>
    <w:rsid w:val="00FB7EF6"/>
    <w:rsid w:val="00FC1071"/>
    <w:rsid w:val="00FC2199"/>
    <w:rsid w:val="00FC22D4"/>
    <w:rsid w:val="00FC2552"/>
    <w:rsid w:val="00FC2567"/>
    <w:rsid w:val="00FC27FB"/>
    <w:rsid w:val="00FC3275"/>
    <w:rsid w:val="00FC56D8"/>
    <w:rsid w:val="00FC57A0"/>
    <w:rsid w:val="00FC57D4"/>
    <w:rsid w:val="00FC5EE9"/>
    <w:rsid w:val="00FC64FC"/>
    <w:rsid w:val="00FC6684"/>
    <w:rsid w:val="00FC74BB"/>
    <w:rsid w:val="00FC76AC"/>
    <w:rsid w:val="00FD0020"/>
    <w:rsid w:val="00FD03AC"/>
    <w:rsid w:val="00FD23EC"/>
    <w:rsid w:val="00FD27FB"/>
    <w:rsid w:val="00FD3BAF"/>
    <w:rsid w:val="00FD55F8"/>
    <w:rsid w:val="00FD5AC3"/>
    <w:rsid w:val="00FD6AF3"/>
    <w:rsid w:val="00FD6D1C"/>
    <w:rsid w:val="00FD76D7"/>
    <w:rsid w:val="00FE1F03"/>
    <w:rsid w:val="00FE27AE"/>
    <w:rsid w:val="00FE2E45"/>
    <w:rsid w:val="00FE3B09"/>
    <w:rsid w:val="00FE48A0"/>
    <w:rsid w:val="00FE4B1C"/>
    <w:rsid w:val="00FE5B13"/>
    <w:rsid w:val="00FE5F36"/>
    <w:rsid w:val="00FE5F6D"/>
    <w:rsid w:val="00FE707D"/>
    <w:rsid w:val="00FE70A3"/>
    <w:rsid w:val="00FE7317"/>
    <w:rsid w:val="00FE7339"/>
    <w:rsid w:val="00FF02C7"/>
    <w:rsid w:val="00FF062E"/>
    <w:rsid w:val="00FF06CB"/>
    <w:rsid w:val="00FF40A9"/>
    <w:rsid w:val="00FF428C"/>
    <w:rsid w:val="00FF4B4E"/>
    <w:rsid w:val="00FF59A9"/>
    <w:rsid w:val="00FF5FD5"/>
    <w:rsid w:val="00FF6E69"/>
    <w:rsid w:val="00FF7D3A"/>
    <w:rsid w:val="075A431A"/>
    <w:rsid w:val="4F640CF4"/>
    <w:rsid w:val="6ACBA8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14:docId w14:val="351DDFE2"/>
  <w15:docId w15:val="{0E77297B-B265-446E-80D4-361E57CB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06C"/>
    <w:pPr>
      <w:spacing w:before="100" w:after="160" w:line="288" w:lineRule="auto"/>
    </w:pPr>
    <w:rPr>
      <w:rFonts w:ascii="Open Sans" w:eastAsia="Times New Roman" w:hAnsi="Open Sans"/>
      <w:lang w:eastAsia="nb-NO"/>
    </w:rPr>
  </w:style>
  <w:style w:type="paragraph" w:styleId="Overskrift1">
    <w:name w:val="heading 1"/>
    <w:next w:val="Normal"/>
    <w:link w:val="Overskrift1Tegn"/>
    <w:qFormat/>
    <w:rsid w:val="00CA206C"/>
    <w:pPr>
      <w:keepNext/>
      <w:keepLines/>
      <w:numPr>
        <w:numId w:val="25"/>
      </w:numPr>
      <w:spacing w:before="300" w:after="100" w:line="259" w:lineRule="auto"/>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CA206C"/>
    <w:pPr>
      <w:numPr>
        <w:ilvl w:val="1"/>
      </w:numPr>
      <w:spacing w:before="240"/>
      <w:outlineLvl w:val="1"/>
    </w:pPr>
    <w:rPr>
      <w:spacing w:val="4"/>
      <w:sz w:val="28"/>
    </w:rPr>
  </w:style>
  <w:style w:type="paragraph" w:styleId="Overskrift3">
    <w:name w:val="heading 3"/>
    <w:basedOn w:val="Normal"/>
    <w:next w:val="Normal"/>
    <w:link w:val="Overskrift3Tegn"/>
    <w:qFormat/>
    <w:rsid w:val="00CA206C"/>
    <w:pPr>
      <w:keepNext/>
      <w:keepLines/>
      <w:numPr>
        <w:ilvl w:val="2"/>
        <w:numId w:val="25"/>
      </w:numPr>
      <w:spacing w:before="240" w:after="100"/>
      <w:outlineLvl w:val="2"/>
    </w:pPr>
    <w:rPr>
      <w:b/>
    </w:rPr>
  </w:style>
  <w:style w:type="paragraph" w:styleId="Overskrift4">
    <w:name w:val="heading 4"/>
    <w:basedOn w:val="Overskrift1"/>
    <w:next w:val="Normal"/>
    <w:link w:val="Overskrift4Tegn"/>
    <w:qFormat/>
    <w:rsid w:val="00CA206C"/>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A206C"/>
    <w:pPr>
      <w:numPr>
        <w:ilvl w:val="4"/>
      </w:numPr>
      <w:spacing w:before="200"/>
      <w:outlineLvl w:val="4"/>
    </w:pPr>
    <w:rPr>
      <w:b w:val="0"/>
      <w:sz w:val="22"/>
    </w:rPr>
  </w:style>
  <w:style w:type="paragraph" w:styleId="Overskrift6">
    <w:name w:val="heading 6"/>
    <w:basedOn w:val="Normal"/>
    <w:next w:val="Normal"/>
    <w:link w:val="Overskrift6Tegn"/>
    <w:qFormat/>
    <w:rsid w:val="00CA206C"/>
    <w:pPr>
      <w:numPr>
        <w:ilvl w:val="5"/>
        <w:numId w:val="5"/>
      </w:numPr>
      <w:spacing w:before="240" w:after="60"/>
      <w:outlineLvl w:val="5"/>
    </w:pPr>
    <w:rPr>
      <w:i/>
    </w:rPr>
  </w:style>
  <w:style w:type="paragraph" w:styleId="Overskrift7">
    <w:name w:val="heading 7"/>
    <w:basedOn w:val="Normal"/>
    <w:next w:val="Normal"/>
    <w:link w:val="Overskrift7Tegn"/>
    <w:qFormat/>
    <w:rsid w:val="00CA206C"/>
    <w:pPr>
      <w:numPr>
        <w:ilvl w:val="6"/>
        <w:numId w:val="5"/>
      </w:numPr>
      <w:spacing w:before="240" w:after="60"/>
      <w:outlineLvl w:val="6"/>
    </w:pPr>
  </w:style>
  <w:style w:type="paragraph" w:styleId="Overskrift8">
    <w:name w:val="heading 8"/>
    <w:basedOn w:val="Normal"/>
    <w:next w:val="Normal"/>
    <w:link w:val="Overskrift8Tegn"/>
    <w:qFormat/>
    <w:rsid w:val="00CA206C"/>
    <w:pPr>
      <w:numPr>
        <w:ilvl w:val="7"/>
        <w:numId w:val="5"/>
      </w:numPr>
      <w:spacing w:before="240" w:after="60"/>
      <w:outlineLvl w:val="7"/>
    </w:pPr>
    <w:rPr>
      <w:i/>
    </w:rPr>
  </w:style>
  <w:style w:type="paragraph" w:styleId="Overskrift9">
    <w:name w:val="heading 9"/>
    <w:basedOn w:val="Normal"/>
    <w:next w:val="Normal"/>
    <w:link w:val="Overskrift9Tegn"/>
    <w:qFormat/>
    <w:rsid w:val="00CA206C"/>
    <w:pPr>
      <w:numPr>
        <w:ilvl w:val="8"/>
        <w:numId w:val="5"/>
      </w:numPr>
      <w:spacing w:before="240" w:after="60"/>
      <w:outlineLvl w:val="8"/>
    </w:pPr>
    <w:rPr>
      <w:b/>
      <w:i/>
      <w:sz w:val="1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CA206C"/>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CA206C"/>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CA206C"/>
    <w:rPr>
      <w:rFonts w:ascii="Open Sans" w:eastAsia="Times New Roman" w:hAnsi="Open Sans"/>
      <w:b/>
      <w:lang w:eastAsia="nb-NO"/>
    </w:rPr>
  </w:style>
  <w:style w:type="character" w:customStyle="1" w:styleId="Overskrift4Tegn">
    <w:name w:val="Overskrift 4 Tegn"/>
    <w:basedOn w:val="Standardskriftforavsnitt"/>
    <w:link w:val="Overskrift4"/>
    <w:rsid w:val="00CA206C"/>
    <w:rPr>
      <w:rFonts w:ascii="Open Sans" w:eastAsia="Times New Roman" w:hAnsi="Open Sans"/>
      <w:i/>
      <w:spacing w:val="4"/>
      <w:kern w:val="28"/>
      <w:lang w:eastAsia="nb-NO"/>
    </w:rPr>
  </w:style>
  <w:style w:type="paragraph" w:styleId="Listeavsnitt">
    <w:name w:val="List Paragraph"/>
    <w:basedOn w:val="friliste"/>
    <w:link w:val="ListeavsnittTegn"/>
    <w:uiPriority w:val="34"/>
    <w:qFormat/>
    <w:rsid w:val="0014272E"/>
    <w:pPr>
      <w:spacing w:before="0"/>
      <w:ind w:right="1134" w:firstLine="0"/>
    </w:pPr>
  </w:style>
  <w:style w:type="table" w:styleId="Tabellrutenett">
    <w:name w:val="Table Grid"/>
    <w:basedOn w:val="Vanligtabell"/>
    <w:uiPriority w:val="59"/>
    <w:rsid w:val="00CA206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CA206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A206C"/>
    <w:rPr>
      <w:rFonts w:ascii="Tahoma" w:eastAsia="Times New Roman" w:hAnsi="Tahoma" w:cs="Tahoma"/>
      <w:sz w:val="16"/>
      <w:szCs w:val="16"/>
      <w:lang w:eastAsia="nb-NO"/>
    </w:rPr>
  </w:style>
  <w:style w:type="paragraph" w:styleId="Topptekst">
    <w:name w:val="header"/>
    <w:basedOn w:val="Normal"/>
    <w:link w:val="TopptekstTegn"/>
    <w:rsid w:val="00CA206C"/>
    <w:pPr>
      <w:tabs>
        <w:tab w:val="center" w:pos="4536"/>
        <w:tab w:val="right" w:pos="9072"/>
      </w:tabs>
    </w:pPr>
  </w:style>
  <w:style w:type="character" w:customStyle="1" w:styleId="TopptekstTegn">
    <w:name w:val="Topptekst Tegn"/>
    <w:basedOn w:val="Standardskriftforavsnitt"/>
    <w:link w:val="Topptekst"/>
    <w:rsid w:val="00CA206C"/>
    <w:rPr>
      <w:rFonts w:ascii="Open Sans" w:eastAsia="Times New Roman" w:hAnsi="Open Sans"/>
      <w:lang w:eastAsia="nb-NO"/>
    </w:rPr>
  </w:style>
  <w:style w:type="paragraph" w:styleId="Bunntekst">
    <w:name w:val="footer"/>
    <w:basedOn w:val="Normal"/>
    <w:link w:val="BunntekstTegn"/>
    <w:uiPriority w:val="99"/>
    <w:rsid w:val="00CA206C"/>
    <w:pPr>
      <w:tabs>
        <w:tab w:val="center" w:pos="4153"/>
        <w:tab w:val="right" w:pos="8306"/>
      </w:tabs>
    </w:pPr>
    <w:rPr>
      <w:spacing w:val="4"/>
    </w:rPr>
  </w:style>
  <w:style w:type="character" w:customStyle="1" w:styleId="BunntekstTegn">
    <w:name w:val="Bunntekst Tegn"/>
    <w:basedOn w:val="Standardskriftforavsnitt"/>
    <w:link w:val="Bunntekst"/>
    <w:uiPriority w:val="99"/>
    <w:rsid w:val="00CA206C"/>
    <w:rPr>
      <w:rFonts w:ascii="Open Sans" w:eastAsia="Times New Roman" w:hAnsi="Open Sans"/>
      <w:spacing w:val="4"/>
      <w:lang w:eastAsia="nb-NO"/>
    </w:rPr>
  </w:style>
  <w:style w:type="paragraph" w:styleId="Fotnotetekst">
    <w:name w:val="footnote text"/>
    <w:basedOn w:val="Normal"/>
    <w:link w:val="FotnotetekstTegn"/>
    <w:rsid w:val="00CA206C"/>
    <w:rPr>
      <w:spacing w:val="4"/>
    </w:rPr>
  </w:style>
  <w:style w:type="character" w:customStyle="1" w:styleId="FotnotetekstTegn">
    <w:name w:val="Fotnotetekst Tegn"/>
    <w:basedOn w:val="Standardskriftforavsnitt"/>
    <w:link w:val="Fotnotetekst"/>
    <w:rsid w:val="00CA206C"/>
    <w:rPr>
      <w:rFonts w:ascii="Open Sans" w:eastAsia="Times New Roman" w:hAnsi="Open Sans"/>
      <w:spacing w:val="4"/>
      <w:lang w:eastAsia="nb-NO"/>
    </w:rPr>
  </w:style>
  <w:style w:type="character" w:styleId="Fotnotereferanse">
    <w:name w:val="footnote reference"/>
    <w:basedOn w:val="Standardskriftforavsnitt"/>
    <w:semiHidden/>
    <w:rsid w:val="00CA206C"/>
    <w:rPr>
      <w:vertAlign w:val="superscript"/>
    </w:rPr>
  </w:style>
  <w:style w:type="table" w:styleId="Lysskyggelegginguthevingsfarge1">
    <w:name w:val="Light Shading Accent 1"/>
    <w:basedOn w:val="Vanligtabell"/>
    <w:uiPriority w:val="60"/>
    <w:rsid w:val="00505EB3"/>
    <w:rPr>
      <w:rFonts w:asciiTheme="majorHAnsi" w:hAnsiTheme="maj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ldetekst">
    <w:name w:val="caption"/>
    <w:basedOn w:val="Normal"/>
    <w:next w:val="Normal"/>
    <w:link w:val="BildetekstTegn"/>
    <w:uiPriority w:val="35"/>
    <w:unhideWhenUsed/>
    <w:qFormat/>
    <w:rsid w:val="00CA206C"/>
    <w:pPr>
      <w:spacing w:line="240" w:lineRule="auto"/>
    </w:pPr>
    <w:rPr>
      <w:b/>
      <w:bCs/>
      <w:color w:val="4F81BD" w:themeColor="accent1"/>
      <w:sz w:val="18"/>
      <w:szCs w:val="18"/>
    </w:rPr>
  </w:style>
  <w:style w:type="paragraph" w:customStyle="1" w:styleId="Normal0">
    <w:name w:val="Normal+"/>
    <w:basedOn w:val="Normal"/>
    <w:rsid w:val="005A0C49"/>
    <w:pPr>
      <w:overflowPunct w:val="0"/>
      <w:autoSpaceDE w:val="0"/>
      <w:autoSpaceDN w:val="0"/>
      <w:adjustRightInd w:val="0"/>
      <w:spacing w:before="120" w:line="264" w:lineRule="auto"/>
      <w:jc w:val="both"/>
      <w:textAlignment w:val="baseline"/>
    </w:pPr>
    <w:rPr>
      <w:rFonts w:cs="Times New Roman"/>
      <w:sz w:val="23"/>
      <w:szCs w:val="20"/>
    </w:rPr>
  </w:style>
  <w:style w:type="character" w:styleId="Hyperkobling">
    <w:name w:val="Hyperlink"/>
    <w:basedOn w:val="Standardskriftforavsnitt"/>
    <w:uiPriority w:val="99"/>
    <w:unhideWhenUsed/>
    <w:rsid w:val="00CA206C"/>
    <w:rPr>
      <w:color w:val="0000FF" w:themeColor="hyperlink"/>
      <w:u w:val="single"/>
    </w:rPr>
  </w:style>
  <w:style w:type="table" w:styleId="Middelsrutenett3uthevingsfarge1">
    <w:name w:val="Medium Grid 3 Accent 1"/>
    <w:basedOn w:val="Vanligtabell"/>
    <w:uiPriority w:val="69"/>
    <w:rsid w:val="00F423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CA206C"/>
    <w:rPr>
      <w:rFonts w:cs="Times New Roman"/>
      <w:szCs w:val="24"/>
    </w:rPr>
  </w:style>
  <w:style w:type="paragraph" w:styleId="Overskriftforinnholdsfortegnelse">
    <w:name w:val="TOC Heading"/>
    <w:basedOn w:val="Overskrift1"/>
    <w:next w:val="Normal"/>
    <w:uiPriority w:val="39"/>
    <w:unhideWhenUsed/>
    <w:qFormat/>
    <w:rsid w:val="0014272E"/>
    <w:pPr>
      <w:numPr>
        <w:numId w:val="0"/>
      </w:numPr>
      <w:spacing w:before="480" w:after="0"/>
      <w:outlineLvl w:val="9"/>
    </w:pPr>
    <w:rPr>
      <w:rFonts w:eastAsiaTheme="majorEastAsia" w:cstheme="majorBidi"/>
      <w:bCs/>
      <w:kern w:val="0"/>
      <w:sz w:val="28"/>
      <w:szCs w:val="28"/>
    </w:rPr>
  </w:style>
  <w:style w:type="paragraph" w:styleId="INNH1">
    <w:name w:val="toc 1"/>
    <w:basedOn w:val="Normal"/>
    <w:next w:val="Normal"/>
    <w:uiPriority w:val="39"/>
    <w:rsid w:val="0014272E"/>
    <w:pPr>
      <w:tabs>
        <w:tab w:val="left" w:pos="454"/>
        <w:tab w:val="right" w:leader="dot" w:pos="8306"/>
      </w:tabs>
      <w:spacing w:after="0" w:line="240" w:lineRule="auto"/>
      <w:ind w:left="454" w:right="1134" w:hanging="454"/>
    </w:pPr>
  </w:style>
  <w:style w:type="paragraph" w:styleId="INNH2">
    <w:name w:val="toc 2"/>
    <w:basedOn w:val="Normal"/>
    <w:next w:val="Normal"/>
    <w:uiPriority w:val="39"/>
    <w:rsid w:val="0014272E"/>
    <w:pPr>
      <w:tabs>
        <w:tab w:val="right" w:leader="dot" w:pos="8306"/>
      </w:tabs>
      <w:spacing w:before="0" w:after="0" w:line="240" w:lineRule="auto"/>
      <w:ind w:left="765" w:right="1134" w:hanging="567"/>
    </w:pPr>
  </w:style>
  <w:style w:type="paragraph" w:styleId="INNH3">
    <w:name w:val="toc 3"/>
    <w:basedOn w:val="Normal"/>
    <w:next w:val="Normal"/>
    <w:uiPriority w:val="39"/>
    <w:rsid w:val="0014272E"/>
    <w:pPr>
      <w:tabs>
        <w:tab w:val="left" w:pos="1247"/>
        <w:tab w:val="right" w:leader="dot" w:pos="8306"/>
      </w:tabs>
      <w:spacing w:before="0" w:after="0" w:line="240" w:lineRule="auto"/>
      <w:ind w:left="1248" w:right="1134" w:hanging="845"/>
    </w:pPr>
  </w:style>
  <w:style w:type="character" w:styleId="Utheving">
    <w:name w:val="Emphasis"/>
    <w:basedOn w:val="Standardskriftforavsnitt"/>
    <w:uiPriority w:val="20"/>
    <w:qFormat/>
    <w:rsid w:val="00CA206C"/>
    <w:rPr>
      <w:i/>
      <w:iCs/>
    </w:rPr>
  </w:style>
  <w:style w:type="paragraph" w:customStyle="1" w:styleId="mortaga">
    <w:name w:val="mortag_a"/>
    <w:basedOn w:val="Normal"/>
    <w:rsid w:val="0075300D"/>
    <w:pPr>
      <w:spacing w:after="158"/>
    </w:pPr>
    <w:rPr>
      <w:rFonts w:cs="Times New Roman"/>
      <w:szCs w:val="24"/>
    </w:rPr>
  </w:style>
  <w:style w:type="paragraph" w:styleId="Revisjon">
    <w:name w:val="Revision"/>
    <w:hidden/>
    <w:uiPriority w:val="99"/>
    <w:semiHidden/>
    <w:rsid w:val="003C4FE8"/>
  </w:style>
  <w:style w:type="character" w:styleId="Fulgthyperkobling">
    <w:name w:val="FollowedHyperlink"/>
    <w:basedOn w:val="Standardskriftforavsnitt"/>
    <w:uiPriority w:val="99"/>
    <w:semiHidden/>
    <w:unhideWhenUsed/>
    <w:rsid w:val="00CA206C"/>
    <w:rPr>
      <w:color w:val="800080" w:themeColor="followedHyperlink"/>
      <w:u w:val="single"/>
    </w:rPr>
  </w:style>
  <w:style w:type="table" w:styleId="Middelsrutenett1uthevingsfarge5">
    <w:name w:val="Medium Grid 1 Accent 5"/>
    <w:basedOn w:val="Vanligtabell"/>
    <w:uiPriority w:val="67"/>
    <w:rsid w:val="00C03CE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1">
    <w:name w:val="Medium Grid 1 Accent 1"/>
    <w:basedOn w:val="Vanligtabell"/>
    <w:uiPriority w:val="67"/>
    <w:rsid w:val="0005371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YBrdtekstnormal">
    <w:name w:val="STY Brødtekst/normal"/>
    <w:basedOn w:val="Normal"/>
    <w:link w:val="STYBrdtekstnormalChar"/>
    <w:qFormat/>
    <w:rsid w:val="00290A97"/>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pPr>
    <w:rPr>
      <w:rFonts w:eastAsia="Calibri" w:cs="Times New Roman"/>
      <w:sz w:val="21"/>
    </w:rPr>
  </w:style>
  <w:style w:type="character" w:customStyle="1" w:styleId="STYBrdtekstnormalChar">
    <w:name w:val="STY Brødtekst/normal Char"/>
    <w:link w:val="STYBrdtekstnormal"/>
    <w:rsid w:val="00290A97"/>
    <w:rPr>
      <w:rFonts w:ascii="Arial" w:eastAsia="Calibri" w:hAnsi="Arial" w:cs="Times New Roman"/>
      <w:sz w:val="21"/>
    </w:rPr>
  </w:style>
  <w:style w:type="table" w:styleId="Middelsliste1uthevingsfarge1">
    <w:name w:val="Medium List 1 Accent 1"/>
    <w:basedOn w:val="Vanligtabell"/>
    <w:uiPriority w:val="65"/>
    <w:rsid w:val="00E565F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ystrutenettuthevingsfarge1">
    <w:name w:val="Light Grid Accent 1"/>
    <w:basedOn w:val="Vanligtabell"/>
    <w:uiPriority w:val="62"/>
    <w:rsid w:val="00E565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erk">
    <w:name w:val="Strong"/>
    <w:basedOn w:val="Standardskriftforavsnitt"/>
    <w:uiPriority w:val="22"/>
    <w:qFormat/>
    <w:rsid w:val="00CA206C"/>
    <w:rPr>
      <w:b/>
      <w:bCs/>
    </w:rPr>
  </w:style>
  <w:style w:type="character" w:customStyle="1" w:styleId="apple-style-span">
    <w:name w:val="apple-style-span"/>
    <w:basedOn w:val="Standardskriftforavsnitt"/>
    <w:rsid w:val="00635F91"/>
  </w:style>
  <w:style w:type="paragraph" w:styleId="Sitat">
    <w:name w:val="Quote"/>
    <w:basedOn w:val="Normal"/>
    <w:next w:val="Normal"/>
    <w:link w:val="SitatTegn"/>
    <w:uiPriority w:val="29"/>
    <w:qFormat/>
    <w:rsid w:val="00CA206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A206C"/>
    <w:rPr>
      <w:rFonts w:ascii="Open Sans" w:eastAsia="Times New Roman" w:hAnsi="Open Sans"/>
      <w:i/>
      <w:iCs/>
      <w:color w:val="404040" w:themeColor="text1" w:themeTint="BF"/>
      <w:lang w:eastAsia="nb-NO"/>
    </w:rPr>
  </w:style>
  <w:style w:type="character" w:styleId="Merknadsreferanse">
    <w:name w:val="annotation reference"/>
    <w:basedOn w:val="Standardskriftforavsnitt"/>
    <w:semiHidden/>
    <w:rsid w:val="00CA206C"/>
    <w:rPr>
      <w:sz w:val="16"/>
    </w:rPr>
  </w:style>
  <w:style w:type="paragraph" w:styleId="Merknadstekst">
    <w:name w:val="annotation text"/>
    <w:basedOn w:val="Normal"/>
    <w:link w:val="MerknadstekstTegn"/>
    <w:rsid w:val="00CA206C"/>
  </w:style>
  <w:style w:type="character" w:customStyle="1" w:styleId="MerknadstekstTegn">
    <w:name w:val="Merknadstekst Tegn"/>
    <w:basedOn w:val="Standardskriftforavsnitt"/>
    <w:link w:val="Merknadstekst"/>
    <w:rsid w:val="00CA206C"/>
    <w:rPr>
      <w:rFonts w:ascii="Open Sans" w:eastAsia="Times New Roman" w:hAnsi="Open Sans"/>
      <w:lang w:eastAsia="nb-NO"/>
    </w:rPr>
  </w:style>
  <w:style w:type="paragraph" w:styleId="Kommentaremne">
    <w:name w:val="annotation subject"/>
    <w:basedOn w:val="Merknadstekst"/>
    <w:next w:val="Merknadstekst"/>
    <w:link w:val="KommentaremneTegn"/>
    <w:uiPriority w:val="99"/>
    <w:semiHidden/>
    <w:unhideWhenUsed/>
    <w:rsid w:val="00CA206C"/>
    <w:pPr>
      <w:spacing w:line="240" w:lineRule="auto"/>
    </w:pPr>
    <w:rPr>
      <w:b/>
      <w:bCs/>
      <w:szCs w:val="20"/>
    </w:rPr>
  </w:style>
  <w:style w:type="character" w:customStyle="1" w:styleId="KommentaremneTegn">
    <w:name w:val="Kommentaremne Tegn"/>
    <w:basedOn w:val="MerknadstekstTegn"/>
    <w:link w:val="Kommentaremne"/>
    <w:uiPriority w:val="99"/>
    <w:semiHidden/>
    <w:rsid w:val="00CA206C"/>
    <w:rPr>
      <w:rFonts w:ascii="Open Sans" w:eastAsia="Times New Roman" w:hAnsi="Open Sans"/>
      <w:b/>
      <w:bCs/>
      <w:szCs w:val="20"/>
      <w:lang w:eastAsia="nb-NO"/>
    </w:rPr>
  </w:style>
  <w:style w:type="character" w:customStyle="1" w:styleId="A8">
    <w:name w:val="A8"/>
    <w:uiPriority w:val="99"/>
    <w:rsid w:val="00D70565"/>
    <w:rPr>
      <w:rFonts w:cs="Century Old Style"/>
      <w:color w:val="000000"/>
      <w:sz w:val="20"/>
      <w:szCs w:val="20"/>
      <w:u w:val="single"/>
    </w:rPr>
  </w:style>
  <w:style w:type="paragraph" w:customStyle="1" w:styleId="Default">
    <w:name w:val="Default"/>
    <w:rsid w:val="001A5F97"/>
    <w:pPr>
      <w:autoSpaceDE w:val="0"/>
      <w:autoSpaceDN w:val="0"/>
      <w:adjustRightInd w:val="0"/>
    </w:pPr>
    <w:rPr>
      <w:rFonts w:ascii="Times New Roman" w:eastAsia="Times New Roman" w:hAnsi="Times New Roman" w:cs="Times New Roman"/>
      <w:color w:val="000000"/>
      <w:sz w:val="24"/>
      <w:szCs w:val="24"/>
      <w:lang w:eastAsia="nb-NO"/>
    </w:rPr>
  </w:style>
  <w:style w:type="paragraph" w:styleId="Brdtekst">
    <w:name w:val="Body Text"/>
    <w:basedOn w:val="Normal"/>
    <w:link w:val="BrdtekstTegn"/>
    <w:uiPriority w:val="99"/>
    <w:unhideWhenUsed/>
    <w:rsid w:val="00CA206C"/>
  </w:style>
  <w:style w:type="character" w:customStyle="1" w:styleId="BrdtekstTegn">
    <w:name w:val="Brødtekst Tegn"/>
    <w:basedOn w:val="Standardskriftforavsnitt"/>
    <w:link w:val="Brdtekst"/>
    <w:uiPriority w:val="99"/>
    <w:rsid w:val="00CA206C"/>
    <w:rPr>
      <w:rFonts w:ascii="Open Sans" w:eastAsia="Times New Roman" w:hAnsi="Open Sans"/>
      <w:lang w:eastAsia="nb-NO"/>
    </w:rPr>
  </w:style>
  <w:style w:type="paragraph" w:styleId="INNH4">
    <w:name w:val="toc 4"/>
    <w:basedOn w:val="Normal"/>
    <w:next w:val="Normal"/>
    <w:uiPriority w:val="39"/>
    <w:rsid w:val="00CA206C"/>
    <w:pPr>
      <w:tabs>
        <w:tab w:val="right" w:leader="dot" w:pos="8306"/>
      </w:tabs>
      <w:ind w:left="600"/>
    </w:pPr>
  </w:style>
  <w:style w:type="paragraph" w:styleId="INNH5">
    <w:name w:val="toc 5"/>
    <w:basedOn w:val="Normal"/>
    <w:next w:val="Normal"/>
    <w:uiPriority w:val="39"/>
    <w:rsid w:val="00CA206C"/>
    <w:pPr>
      <w:tabs>
        <w:tab w:val="right" w:leader="dot" w:pos="8306"/>
      </w:tabs>
      <w:ind w:left="800"/>
    </w:pPr>
  </w:style>
  <w:style w:type="paragraph" w:styleId="INNH6">
    <w:name w:val="toc 6"/>
    <w:basedOn w:val="Normal"/>
    <w:next w:val="Normal"/>
    <w:autoRedefine/>
    <w:uiPriority w:val="39"/>
    <w:unhideWhenUsed/>
    <w:rsid w:val="00CA206C"/>
    <w:pPr>
      <w:spacing w:after="100"/>
      <w:ind w:left="1200"/>
    </w:pPr>
  </w:style>
  <w:style w:type="paragraph" w:styleId="INNH7">
    <w:name w:val="toc 7"/>
    <w:basedOn w:val="Normal"/>
    <w:next w:val="Normal"/>
    <w:autoRedefine/>
    <w:uiPriority w:val="39"/>
    <w:unhideWhenUsed/>
    <w:rsid w:val="00CA206C"/>
    <w:pPr>
      <w:spacing w:after="100"/>
      <w:ind w:left="1440"/>
    </w:pPr>
  </w:style>
  <w:style w:type="paragraph" w:styleId="INNH8">
    <w:name w:val="toc 8"/>
    <w:basedOn w:val="Normal"/>
    <w:next w:val="Normal"/>
    <w:autoRedefine/>
    <w:uiPriority w:val="39"/>
    <w:unhideWhenUsed/>
    <w:rsid w:val="00CA206C"/>
    <w:pPr>
      <w:spacing w:after="100"/>
      <w:ind w:left="1680"/>
    </w:pPr>
  </w:style>
  <w:style w:type="paragraph" w:styleId="INNH9">
    <w:name w:val="toc 9"/>
    <w:basedOn w:val="Normal"/>
    <w:next w:val="Normal"/>
    <w:autoRedefine/>
    <w:uiPriority w:val="39"/>
    <w:unhideWhenUsed/>
    <w:rsid w:val="00CA206C"/>
    <w:pPr>
      <w:spacing w:after="100"/>
      <w:ind w:left="1920"/>
    </w:pPr>
  </w:style>
  <w:style w:type="character" w:customStyle="1" w:styleId="Overskrift5Tegn">
    <w:name w:val="Overskrift 5 Tegn"/>
    <w:basedOn w:val="Standardskriftforavsnitt"/>
    <w:link w:val="Overskrift5"/>
    <w:rsid w:val="00CA206C"/>
    <w:rPr>
      <w:rFonts w:ascii="Open Sans" w:eastAsia="Times New Roman" w:hAnsi="Open Sans"/>
      <w:kern w:val="28"/>
      <w:lang w:eastAsia="nb-NO"/>
    </w:rPr>
  </w:style>
  <w:style w:type="paragraph" w:customStyle="1" w:styleId="avsnitt">
    <w:name w:val="avsnitt"/>
    <w:basedOn w:val="Normal"/>
    <w:rsid w:val="00F31EE0"/>
    <w:pPr>
      <w:spacing w:beforeAutospacing="1" w:after="100" w:afterAutospacing="1"/>
    </w:pPr>
    <w:rPr>
      <w:rFonts w:cs="Times New Roman"/>
      <w:szCs w:val="24"/>
    </w:rPr>
  </w:style>
  <w:style w:type="character" w:customStyle="1" w:styleId="apple-converted-space">
    <w:name w:val="apple-converted-space"/>
    <w:basedOn w:val="Standardskriftforavsnitt"/>
    <w:rsid w:val="00F31EE0"/>
  </w:style>
  <w:style w:type="character" w:customStyle="1" w:styleId="A5">
    <w:name w:val="A5"/>
    <w:uiPriority w:val="99"/>
    <w:rsid w:val="00826EAE"/>
    <w:rPr>
      <w:rFonts w:cs="Garamond Premr Pro"/>
      <w:color w:val="000000"/>
      <w:sz w:val="22"/>
      <w:szCs w:val="22"/>
    </w:rPr>
  </w:style>
  <w:style w:type="character" w:customStyle="1" w:styleId="highlight2">
    <w:name w:val="highlight2"/>
    <w:basedOn w:val="Standardskriftforavsnitt"/>
    <w:rsid w:val="00660C95"/>
    <w:rPr>
      <w:shd w:val="clear" w:color="auto" w:fill="FFF6B2"/>
    </w:rPr>
  </w:style>
  <w:style w:type="paragraph" w:styleId="Avsenderadresse">
    <w:name w:val="envelope return"/>
    <w:basedOn w:val="Normal"/>
    <w:uiPriority w:val="99"/>
    <w:semiHidden/>
    <w:unhideWhenUsed/>
    <w:rsid w:val="00CA206C"/>
    <w:pPr>
      <w:spacing w:after="0" w:line="240" w:lineRule="auto"/>
    </w:pPr>
    <w:rPr>
      <w:rFonts w:asciiTheme="majorHAnsi" w:eastAsiaTheme="majorEastAsia" w:hAnsiTheme="majorHAnsi" w:cstheme="majorBidi"/>
      <w:szCs w:val="20"/>
    </w:rPr>
  </w:style>
  <w:style w:type="paragraph" w:styleId="Bibliografi">
    <w:name w:val="Bibliography"/>
    <w:basedOn w:val="Normal"/>
    <w:next w:val="Normal"/>
    <w:uiPriority w:val="37"/>
    <w:semiHidden/>
    <w:unhideWhenUsed/>
    <w:rsid w:val="00CA206C"/>
  </w:style>
  <w:style w:type="paragraph" w:styleId="Blokktekst">
    <w:name w:val="Block Text"/>
    <w:basedOn w:val="Normal"/>
    <w:uiPriority w:val="99"/>
    <w:semiHidden/>
    <w:unhideWhenUsed/>
    <w:rsid w:val="00CA206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rdtekst-frsteinnrykk">
    <w:name w:val="Body Text First Indent"/>
    <w:basedOn w:val="Brdtekst"/>
    <w:link w:val="Brdtekst-frsteinnrykkTegn"/>
    <w:uiPriority w:val="99"/>
    <w:semiHidden/>
    <w:unhideWhenUsed/>
    <w:rsid w:val="00CA206C"/>
    <w:pPr>
      <w:ind w:firstLine="360"/>
    </w:pPr>
  </w:style>
  <w:style w:type="character" w:customStyle="1" w:styleId="Brdtekst-frsteinnrykkTegn">
    <w:name w:val="Brødtekst - første innrykk Tegn"/>
    <w:basedOn w:val="BrdtekstTegn"/>
    <w:link w:val="Brdtekst-frsteinnrykk"/>
    <w:uiPriority w:val="99"/>
    <w:semiHidden/>
    <w:rsid w:val="00CA206C"/>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CA206C"/>
    <w:pPr>
      <w:ind w:left="283"/>
    </w:pPr>
  </w:style>
  <w:style w:type="character" w:customStyle="1" w:styleId="BrdtekstinnrykkTegn">
    <w:name w:val="Brødtekstinnrykk Tegn"/>
    <w:basedOn w:val="Standardskriftforavsnitt"/>
    <w:link w:val="Brdtekstinnrykk"/>
    <w:uiPriority w:val="99"/>
    <w:semiHidden/>
    <w:rsid w:val="00CA206C"/>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CA206C"/>
    <w:pPr>
      <w:ind w:left="360" w:firstLine="360"/>
    </w:pPr>
  </w:style>
  <w:style w:type="character" w:customStyle="1" w:styleId="Brdtekst-frsteinnrykk2Tegn">
    <w:name w:val="Brødtekst - første innrykk 2 Tegn"/>
    <w:basedOn w:val="BrdtekstinnrykkTegn"/>
    <w:link w:val="Brdtekst-frsteinnrykk2"/>
    <w:uiPriority w:val="99"/>
    <w:semiHidden/>
    <w:rsid w:val="00CA206C"/>
    <w:rPr>
      <w:rFonts w:ascii="Open Sans" w:eastAsia="Times New Roman" w:hAnsi="Open Sans"/>
      <w:lang w:eastAsia="nb-NO"/>
    </w:rPr>
  </w:style>
  <w:style w:type="paragraph" w:styleId="Brdtekst2">
    <w:name w:val="Body Text 2"/>
    <w:basedOn w:val="Normal"/>
    <w:link w:val="Brdtekst2Tegn"/>
    <w:uiPriority w:val="99"/>
    <w:semiHidden/>
    <w:unhideWhenUsed/>
    <w:rsid w:val="00CA206C"/>
    <w:pPr>
      <w:spacing w:line="480" w:lineRule="auto"/>
    </w:pPr>
  </w:style>
  <w:style w:type="character" w:customStyle="1" w:styleId="Brdtekst2Tegn">
    <w:name w:val="Brødtekst 2 Tegn"/>
    <w:basedOn w:val="Standardskriftforavsnitt"/>
    <w:link w:val="Brdtekst2"/>
    <w:uiPriority w:val="99"/>
    <w:semiHidden/>
    <w:rsid w:val="00CA206C"/>
    <w:rPr>
      <w:rFonts w:ascii="Open Sans" w:eastAsia="Times New Roman" w:hAnsi="Open Sans"/>
      <w:lang w:eastAsia="nb-NO"/>
    </w:rPr>
  </w:style>
  <w:style w:type="paragraph" w:styleId="Brdtekst3">
    <w:name w:val="Body Text 3"/>
    <w:basedOn w:val="Normal"/>
    <w:link w:val="Brdtekst3Tegn"/>
    <w:uiPriority w:val="99"/>
    <w:semiHidden/>
    <w:unhideWhenUsed/>
    <w:rsid w:val="00CA206C"/>
    <w:rPr>
      <w:sz w:val="16"/>
      <w:szCs w:val="16"/>
    </w:rPr>
  </w:style>
  <w:style w:type="character" w:customStyle="1" w:styleId="Brdtekst3Tegn">
    <w:name w:val="Brødtekst 3 Tegn"/>
    <w:basedOn w:val="Standardskriftforavsnitt"/>
    <w:link w:val="Brdtekst3"/>
    <w:uiPriority w:val="99"/>
    <w:semiHidden/>
    <w:rsid w:val="00CA206C"/>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CA206C"/>
    <w:pPr>
      <w:spacing w:line="480" w:lineRule="auto"/>
      <w:ind w:left="283"/>
    </w:pPr>
  </w:style>
  <w:style w:type="character" w:customStyle="1" w:styleId="Brdtekstinnrykk2Tegn">
    <w:name w:val="Brødtekstinnrykk 2 Tegn"/>
    <w:basedOn w:val="Standardskriftforavsnitt"/>
    <w:link w:val="Brdtekstinnrykk2"/>
    <w:uiPriority w:val="99"/>
    <w:semiHidden/>
    <w:rsid w:val="00CA206C"/>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CA206C"/>
    <w:pPr>
      <w:ind w:left="283"/>
    </w:pPr>
    <w:rPr>
      <w:sz w:val="16"/>
      <w:szCs w:val="16"/>
    </w:rPr>
  </w:style>
  <w:style w:type="character" w:customStyle="1" w:styleId="Brdtekstinnrykk3Tegn">
    <w:name w:val="Brødtekstinnrykk 3 Tegn"/>
    <w:basedOn w:val="Standardskriftforavsnitt"/>
    <w:link w:val="Brdtekstinnrykk3"/>
    <w:uiPriority w:val="99"/>
    <w:semiHidden/>
    <w:rsid w:val="00CA206C"/>
    <w:rPr>
      <w:rFonts w:ascii="Open Sans" w:eastAsia="Times New Roman" w:hAnsi="Open Sans"/>
      <w:sz w:val="16"/>
      <w:szCs w:val="16"/>
      <w:lang w:eastAsia="nb-NO"/>
    </w:rPr>
  </w:style>
  <w:style w:type="paragraph" w:styleId="Dato">
    <w:name w:val="Date"/>
    <w:basedOn w:val="Normal"/>
    <w:next w:val="Normal"/>
    <w:link w:val="DatoTegn"/>
    <w:uiPriority w:val="99"/>
    <w:semiHidden/>
    <w:unhideWhenUsed/>
    <w:rsid w:val="00B044B6"/>
  </w:style>
  <w:style w:type="character" w:customStyle="1" w:styleId="DatoTegn">
    <w:name w:val="Dato Tegn"/>
    <w:basedOn w:val="Standardskriftforavsnitt"/>
    <w:link w:val="Dato"/>
    <w:uiPriority w:val="99"/>
    <w:semiHidden/>
    <w:rsid w:val="00B044B6"/>
    <w:rPr>
      <w:rFonts w:ascii="Times New Roman" w:hAnsi="Times New Roman"/>
      <w:noProof/>
      <w:sz w:val="24"/>
    </w:rPr>
  </w:style>
  <w:style w:type="paragraph" w:styleId="Dokumentkart">
    <w:name w:val="Document Map"/>
    <w:basedOn w:val="Normal"/>
    <w:link w:val="DokumentkartTegn"/>
    <w:uiPriority w:val="99"/>
    <w:semiHidden/>
    <w:unhideWhenUsed/>
    <w:rsid w:val="00CA206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A206C"/>
    <w:rPr>
      <w:rFonts w:ascii="Tahoma" w:eastAsia="Times New Roman" w:hAnsi="Tahoma" w:cs="Tahoma"/>
      <w:sz w:val="16"/>
      <w:szCs w:val="16"/>
      <w:lang w:eastAsia="nb-NO"/>
    </w:rPr>
  </w:style>
  <w:style w:type="paragraph" w:styleId="E-postsignatur">
    <w:name w:val="E-mail Signature"/>
    <w:basedOn w:val="Normal"/>
    <w:link w:val="E-postsignaturTegn"/>
    <w:uiPriority w:val="99"/>
    <w:semiHidden/>
    <w:unhideWhenUsed/>
    <w:rsid w:val="00CA206C"/>
    <w:pPr>
      <w:spacing w:after="0" w:line="240" w:lineRule="auto"/>
    </w:pPr>
  </w:style>
  <w:style w:type="character" w:customStyle="1" w:styleId="E-postsignaturTegn">
    <w:name w:val="E-postsignatur Tegn"/>
    <w:basedOn w:val="Standardskriftforavsnitt"/>
    <w:link w:val="E-postsignatur"/>
    <w:uiPriority w:val="99"/>
    <w:semiHidden/>
    <w:rsid w:val="00CA206C"/>
    <w:rPr>
      <w:rFonts w:ascii="Open Sans" w:eastAsia="Times New Roman" w:hAnsi="Open Sans"/>
      <w:lang w:eastAsia="nb-NO"/>
    </w:rPr>
  </w:style>
  <w:style w:type="paragraph" w:styleId="Figurliste">
    <w:name w:val="table of figures"/>
    <w:basedOn w:val="Normal"/>
    <w:next w:val="Normal"/>
    <w:uiPriority w:val="99"/>
    <w:semiHidden/>
    <w:unhideWhenUsed/>
    <w:rsid w:val="00CA206C"/>
    <w:pPr>
      <w:spacing w:after="0"/>
    </w:pPr>
  </w:style>
  <w:style w:type="paragraph" w:styleId="Hilsen">
    <w:name w:val="Closing"/>
    <w:basedOn w:val="Normal"/>
    <w:link w:val="HilsenTegn"/>
    <w:uiPriority w:val="99"/>
    <w:semiHidden/>
    <w:unhideWhenUsed/>
    <w:rsid w:val="00CA206C"/>
    <w:pPr>
      <w:spacing w:after="0" w:line="240" w:lineRule="auto"/>
      <w:ind w:left="4252"/>
    </w:pPr>
  </w:style>
  <w:style w:type="character" w:customStyle="1" w:styleId="HilsenTegn">
    <w:name w:val="Hilsen Tegn"/>
    <w:basedOn w:val="Standardskriftforavsnitt"/>
    <w:link w:val="Hilsen"/>
    <w:uiPriority w:val="99"/>
    <w:semiHidden/>
    <w:rsid w:val="00CA206C"/>
    <w:rPr>
      <w:rFonts w:ascii="Open Sans" w:eastAsia="Times New Roman" w:hAnsi="Open Sans"/>
      <w:lang w:eastAsia="nb-NO"/>
    </w:rPr>
  </w:style>
  <w:style w:type="paragraph" w:styleId="HTML-adresse">
    <w:name w:val="HTML Address"/>
    <w:basedOn w:val="Normal"/>
    <w:link w:val="HTML-adresseTegn"/>
    <w:uiPriority w:val="99"/>
    <w:semiHidden/>
    <w:unhideWhenUsed/>
    <w:rsid w:val="00CA206C"/>
    <w:pPr>
      <w:spacing w:after="0" w:line="240" w:lineRule="auto"/>
    </w:pPr>
    <w:rPr>
      <w:i/>
      <w:iCs/>
    </w:rPr>
  </w:style>
  <w:style w:type="character" w:customStyle="1" w:styleId="HTML-adresseTegn">
    <w:name w:val="HTML-adresse Tegn"/>
    <w:basedOn w:val="Standardskriftforavsnitt"/>
    <w:link w:val="HTML-adresse"/>
    <w:uiPriority w:val="99"/>
    <w:semiHidden/>
    <w:rsid w:val="00CA206C"/>
    <w:rPr>
      <w:rFonts w:ascii="Open Sans" w:eastAsia="Times New Roman" w:hAnsi="Open Sans"/>
      <w:i/>
      <w:iCs/>
      <w:lang w:eastAsia="nb-NO"/>
    </w:rPr>
  </w:style>
  <w:style w:type="paragraph" w:styleId="HTML-forhndsformatert">
    <w:name w:val="HTML Preformatted"/>
    <w:basedOn w:val="Normal"/>
    <w:link w:val="HTML-forhndsformatertTegn"/>
    <w:uiPriority w:val="99"/>
    <w:semiHidden/>
    <w:unhideWhenUsed/>
    <w:rsid w:val="00CA206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A206C"/>
    <w:rPr>
      <w:rFonts w:ascii="Consolas" w:eastAsia="Times New Roman" w:hAnsi="Consolas"/>
      <w:szCs w:val="20"/>
      <w:lang w:eastAsia="nb-NO"/>
    </w:rPr>
  </w:style>
  <w:style w:type="paragraph" w:styleId="Indeks1">
    <w:name w:val="index 1"/>
    <w:basedOn w:val="Normal"/>
    <w:next w:val="Normal"/>
    <w:autoRedefine/>
    <w:uiPriority w:val="99"/>
    <w:semiHidden/>
    <w:unhideWhenUsed/>
    <w:rsid w:val="00CA206C"/>
    <w:pPr>
      <w:spacing w:after="0" w:line="240" w:lineRule="auto"/>
      <w:ind w:left="240" w:hanging="240"/>
    </w:pPr>
  </w:style>
  <w:style w:type="paragraph" w:styleId="Indeks2">
    <w:name w:val="index 2"/>
    <w:basedOn w:val="Normal"/>
    <w:next w:val="Normal"/>
    <w:autoRedefine/>
    <w:uiPriority w:val="99"/>
    <w:semiHidden/>
    <w:unhideWhenUsed/>
    <w:rsid w:val="00CA206C"/>
    <w:pPr>
      <w:spacing w:after="0" w:line="240" w:lineRule="auto"/>
      <w:ind w:left="480" w:hanging="240"/>
    </w:pPr>
  </w:style>
  <w:style w:type="paragraph" w:styleId="Indeks3">
    <w:name w:val="index 3"/>
    <w:basedOn w:val="Normal"/>
    <w:next w:val="Normal"/>
    <w:autoRedefine/>
    <w:uiPriority w:val="99"/>
    <w:semiHidden/>
    <w:unhideWhenUsed/>
    <w:rsid w:val="00CA206C"/>
    <w:pPr>
      <w:spacing w:after="0" w:line="240" w:lineRule="auto"/>
      <w:ind w:left="720" w:hanging="240"/>
    </w:pPr>
  </w:style>
  <w:style w:type="paragraph" w:styleId="Indeks4">
    <w:name w:val="index 4"/>
    <w:basedOn w:val="Normal"/>
    <w:next w:val="Normal"/>
    <w:autoRedefine/>
    <w:uiPriority w:val="99"/>
    <w:semiHidden/>
    <w:unhideWhenUsed/>
    <w:rsid w:val="00CA206C"/>
    <w:pPr>
      <w:spacing w:after="0" w:line="240" w:lineRule="auto"/>
      <w:ind w:left="960" w:hanging="240"/>
    </w:pPr>
  </w:style>
  <w:style w:type="paragraph" w:styleId="Indeks5">
    <w:name w:val="index 5"/>
    <w:basedOn w:val="Normal"/>
    <w:next w:val="Normal"/>
    <w:autoRedefine/>
    <w:uiPriority w:val="99"/>
    <w:semiHidden/>
    <w:unhideWhenUsed/>
    <w:rsid w:val="00CA206C"/>
    <w:pPr>
      <w:spacing w:after="0" w:line="240" w:lineRule="auto"/>
      <w:ind w:left="1200" w:hanging="240"/>
    </w:pPr>
  </w:style>
  <w:style w:type="paragraph" w:styleId="Indeks6">
    <w:name w:val="index 6"/>
    <w:basedOn w:val="Normal"/>
    <w:next w:val="Normal"/>
    <w:autoRedefine/>
    <w:uiPriority w:val="99"/>
    <w:semiHidden/>
    <w:unhideWhenUsed/>
    <w:rsid w:val="00CA206C"/>
    <w:pPr>
      <w:spacing w:after="0" w:line="240" w:lineRule="auto"/>
      <w:ind w:left="1440" w:hanging="240"/>
    </w:pPr>
  </w:style>
  <w:style w:type="paragraph" w:styleId="Indeks7">
    <w:name w:val="index 7"/>
    <w:basedOn w:val="Normal"/>
    <w:next w:val="Normal"/>
    <w:autoRedefine/>
    <w:uiPriority w:val="99"/>
    <w:semiHidden/>
    <w:unhideWhenUsed/>
    <w:rsid w:val="00CA206C"/>
    <w:pPr>
      <w:spacing w:after="0" w:line="240" w:lineRule="auto"/>
      <w:ind w:left="1680" w:hanging="240"/>
    </w:pPr>
  </w:style>
  <w:style w:type="paragraph" w:styleId="Indeks8">
    <w:name w:val="index 8"/>
    <w:basedOn w:val="Normal"/>
    <w:next w:val="Normal"/>
    <w:autoRedefine/>
    <w:uiPriority w:val="99"/>
    <w:semiHidden/>
    <w:unhideWhenUsed/>
    <w:rsid w:val="00CA206C"/>
    <w:pPr>
      <w:spacing w:after="0" w:line="240" w:lineRule="auto"/>
      <w:ind w:left="1920" w:hanging="240"/>
    </w:pPr>
  </w:style>
  <w:style w:type="paragraph" w:styleId="Indeks9">
    <w:name w:val="index 9"/>
    <w:basedOn w:val="Normal"/>
    <w:next w:val="Normal"/>
    <w:autoRedefine/>
    <w:uiPriority w:val="99"/>
    <w:semiHidden/>
    <w:unhideWhenUsed/>
    <w:rsid w:val="00CA206C"/>
    <w:pPr>
      <w:spacing w:after="0" w:line="240" w:lineRule="auto"/>
      <w:ind w:left="2160" w:hanging="240"/>
    </w:pPr>
  </w:style>
  <w:style w:type="paragraph" w:styleId="Ingenmellomrom">
    <w:name w:val="No Spacing"/>
    <w:uiPriority w:val="1"/>
    <w:qFormat/>
    <w:rsid w:val="00CA206C"/>
    <w:rPr>
      <w:rFonts w:ascii="Calibri" w:eastAsia="Times New Roman" w:hAnsi="Calibri"/>
      <w:sz w:val="24"/>
      <w:lang w:eastAsia="nb-NO"/>
    </w:rPr>
  </w:style>
  <w:style w:type="paragraph" w:styleId="Innledendehilsen">
    <w:name w:val="Salutation"/>
    <w:basedOn w:val="Normal"/>
    <w:next w:val="Normal"/>
    <w:link w:val="InnledendehilsenTegn"/>
    <w:uiPriority w:val="99"/>
    <w:semiHidden/>
    <w:unhideWhenUsed/>
    <w:rsid w:val="00CA206C"/>
  </w:style>
  <w:style w:type="character" w:customStyle="1" w:styleId="InnledendehilsenTegn">
    <w:name w:val="Innledende hilsen Tegn"/>
    <w:basedOn w:val="Standardskriftforavsnitt"/>
    <w:link w:val="Innledendehilsen"/>
    <w:uiPriority w:val="99"/>
    <w:semiHidden/>
    <w:rsid w:val="00CA206C"/>
    <w:rPr>
      <w:rFonts w:ascii="Open Sans" w:eastAsia="Times New Roman" w:hAnsi="Open Sans"/>
      <w:lang w:eastAsia="nb-NO"/>
    </w:rPr>
  </w:style>
  <w:style w:type="paragraph" w:styleId="Kildeliste">
    <w:name w:val="table of authorities"/>
    <w:basedOn w:val="Normal"/>
    <w:next w:val="Normal"/>
    <w:uiPriority w:val="99"/>
    <w:semiHidden/>
    <w:unhideWhenUsed/>
    <w:rsid w:val="00CA206C"/>
    <w:pPr>
      <w:spacing w:after="0"/>
      <w:ind w:left="240" w:hanging="240"/>
    </w:pPr>
  </w:style>
  <w:style w:type="paragraph" w:styleId="Kildelisteoverskrift">
    <w:name w:val="toa heading"/>
    <w:basedOn w:val="Normal"/>
    <w:next w:val="Normal"/>
    <w:uiPriority w:val="99"/>
    <w:semiHidden/>
    <w:unhideWhenUsed/>
    <w:rsid w:val="00CA206C"/>
    <w:pPr>
      <w:spacing w:before="120"/>
    </w:pPr>
    <w:rPr>
      <w:rFonts w:asciiTheme="majorHAnsi" w:eastAsiaTheme="majorEastAsia" w:hAnsiTheme="majorHAnsi" w:cstheme="majorBidi"/>
      <w:b/>
      <w:bCs/>
      <w:szCs w:val="24"/>
    </w:rPr>
  </w:style>
  <w:style w:type="paragraph" w:styleId="Konvoluttadresse">
    <w:name w:val="envelope address"/>
    <w:basedOn w:val="Normal"/>
    <w:uiPriority w:val="99"/>
    <w:semiHidden/>
    <w:unhideWhenUsed/>
    <w:rsid w:val="00CA206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Liste">
    <w:name w:val="List"/>
    <w:basedOn w:val="Nummerertliste"/>
    <w:qFormat/>
    <w:rsid w:val="00CA206C"/>
    <w:pPr>
      <w:numPr>
        <w:numId w:val="26"/>
      </w:numPr>
      <w:ind w:left="397" w:hanging="397"/>
      <w:contextualSpacing/>
    </w:pPr>
    <w:rPr>
      <w:spacing w:val="4"/>
    </w:rPr>
  </w:style>
  <w:style w:type="paragraph" w:styleId="Liste-forts">
    <w:name w:val="List Continue"/>
    <w:basedOn w:val="Normal"/>
    <w:uiPriority w:val="99"/>
    <w:semiHidden/>
    <w:unhideWhenUsed/>
    <w:rsid w:val="00CA206C"/>
    <w:pPr>
      <w:ind w:left="283"/>
      <w:contextualSpacing/>
    </w:pPr>
  </w:style>
  <w:style w:type="paragraph" w:styleId="Liste-forts2">
    <w:name w:val="List Continue 2"/>
    <w:basedOn w:val="Normal"/>
    <w:uiPriority w:val="99"/>
    <w:semiHidden/>
    <w:unhideWhenUsed/>
    <w:rsid w:val="00CA206C"/>
    <w:pPr>
      <w:ind w:left="566"/>
      <w:contextualSpacing/>
    </w:pPr>
  </w:style>
  <w:style w:type="paragraph" w:styleId="Liste-forts3">
    <w:name w:val="List Continue 3"/>
    <w:basedOn w:val="Normal"/>
    <w:uiPriority w:val="99"/>
    <w:semiHidden/>
    <w:unhideWhenUsed/>
    <w:rsid w:val="00CA206C"/>
    <w:pPr>
      <w:ind w:left="849"/>
      <w:contextualSpacing/>
    </w:pPr>
  </w:style>
  <w:style w:type="paragraph" w:styleId="Liste-forts4">
    <w:name w:val="List Continue 4"/>
    <w:basedOn w:val="Normal"/>
    <w:uiPriority w:val="99"/>
    <w:semiHidden/>
    <w:unhideWhenUsed/>
    <w:rsid w:val="00CA206C"/>
    <w:pPr>
      <w:ind w:left="1132"/>
      <w:contextualSpacing/>
    </w:pPr>
  </w:style>
  <w:style w:type="paragraph" w:styleId="Liste-forts5">
    <w:name w:val="List Continue 5"/>
    <w:basedOn w:val="Normal"/>
    <w:uiPriority w:val="99"/>
    <w:semiHidden/>
    <w:unhideWhenUsed/>
    <w:rsid w:val="00CA206C"/>
    <w:pPr>
      <w:ind w:left="1415"/>
      <w:contextualSpacing/>
    </w:pPr>
  </w:style>
  <w:style w:type="paragraph" w:styleId="Liste2">
    <w:name w:val="List 2"/>
    <w:basedOn w:val="Liste"/>
    <w:qFormat/>
    <w:rsid w:val="00CA206C"/>
    <w:pPr>
      <w:numPr>
        <w:numId w:val="27"/>
      </w:numPr>
      <w:ind w:left="794" w:hanging="397"/>
    </w:pPr>
  </w:style>
  <w:style w:type="paragraph" w:styleId="Liste3">
    <w:name w:val="List 3"/>
    <w:basedOn w:val="Liste"/>
    <w:qFormat/>
    <w:rsid w:val="00CA206C"/>
    <w:pPr>
      <w:numPr>
        <w:numId w:val="28"/>
      </w:numPr>
      <w:ind w:left="1191" w:hanging="397"/>
    </w:pPr>
  </w:style>
  <w:style w:type="paragraph" w:styleId="Liste4">
    <w:name w:val="List 4"/>
    <w:basedOn w:val="Liste"/>
    <w:qFormat/>
    <w:rsid w:val="00CA206C"/>
    <w:pPr>
      <w:numPr>
        <w:numId w:val="29"/>
      </w:numPr>
      <w:ind w:left="1588" w:hanging="397"/>
    </w:pPr>
  </w:style>
  <w:style w:type="paragraph" w:styleId="Liste5">
    <w:name w:val="List 5"/>
    <w:basedOn w:val="Liste"/>
    <w:qFormat/>
    <w:rsid w:val="00CA206C"/>
    <w:pPr>
      <w:numPr>
        <w:numId w:val="30"/>
      </w:numPr>
      <w:ind w:left="1985" w:hanging="397"/>
    </w:pPr>
  </w:style>
  <w:style w:type="paragraph" w:styleId="Makrotekst">
    <w:name w:val="macro"/>
    <w:link w:val="MakrotekstTegn"/>
    <w:uiPriority w:val="99"/>
    <w:semiHidden/>
    <w:unhideWhenUsed/>
    <w:rsid w:val="00CA206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CA206C"/>
    <w:rPr>
      <w:rFonts w:ascii="Consolas" w:eastAsia="Times New Roman" w:hAnsi="Consolas"/>
      <w:sz w:val="20"/>
      <w:szCs w:val="20"/>
      <w:lang w:eastAsia="nb-NO"/>
    </w:rPr>
  </w:style>
  <w:style w:type="paragraph" w:styleId="Meldingshode">
    <w:name w:val="Message Header"/>
    <w:basedOn w:val="Normal"/>
    <w:link w:val="MeldingshodeTegn"/>
    <w:uiPriority w:val="99"/>
    <w:semiHidden/>
    <w:unhideWhenUsed/>
    <w:rsid w:val="00CA20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A206C"/>
    <w:rPr>
      <w:rFonts w:asciiTheme="majorHAnsi" w:eastAsiaTheme="majorEastAsia" w:hAnsiTheme="majorHAnsi" w:cstheme="majorBidi"/>
      <w:szCs w:val="24"/>
      <w:shd w:val="pct20" w:color="auto" w:fill="auto"/>
      <w:lang w:eastAsia="nb-NO"/>
    </w:rPr>
  </w:style>
  <w:style w:type="paragraph" w:styleId="Notatoverskrift">
    <w:name w:val="Note Heading"/>
    <w:basedOn w:val="Normal"/>
    <w:next w:val="Normal"/>
    <w:link w:val="NotatoverskriftTegn"/>
    <w:uiPriority w:val="99"/>
    <w:semiHidden/>
    <w:unhideWhenUsed/>
    <w:rsid w:val="00CA206C"/>
    <w:pPr>
      <w:spacing w:after="0" w:line="240" w:lineRule="auto"/>
    </w:pPr>
  </w:style>
  <w:style w:type="character" w:customStyle="1" w:styleId="NotatoverskriftTegn">
    <w:name w:val="Notatoverskrift Tegn"/>
    <w:basedOn w:val="Standardskriftforavsnitt"/>
    <w:link w:val="Notatoverskrift"/>
    <w:uiPriority w:val="99"/>
    <w:semiHidden/>
    <w:rsid w:val="00CA206C"/>
    <w:rPr>
      <w:rFonts w:ascii="Open Sans" w:eastAsia="Times New Roman" w:hAnsi="Open Sans"/>
      <w:lang w:eastAsia="nb-NO"/>
    </w:rPr>
  </w:style>
  <w:style w:type="paragraph" w:styleId="Nummerertliste">
    <w:name w:val="List Number"/>
    <w:qFormat/>
    <w:rsid w:val="00CA206C"/>
    <w:pPr>
      <w:keepLines/>
      <w:numPr>
        <w:numId w:val="32"/>
      </w:numPr>
      <w:tabs>
        <w:tab w:val="num" w:pos="397"/>
      </w:tabs>
      <w:spacing w:line="288" w:lineRule="auto"/>
      <w:ind w:left="397" w:hanging="397"/>
    </w:pPr>
    <w:rPr>
      <w:rFonts w:ascii="Open Sans" w:eastAsia="Batang" w:hAnsi="Open Sans"/>
      <w:szCs w:val="20"/>
      <w:lang w:eastAsia="nb-NO"/>
    </w:rPr>
  </w:style>
  <w:style w:type="paragraph" w:styleId="Nummerertliste2">
    <w:name w:val="List Number 2"/>
    <w:basedOn w:val="Nummerertliste"/>
    <w:qFormat/>
    <w:rsid w:val="00CA206C"/>
    <w:pPr>
      <w:numPr>
        <w:numId w:val="33"/>
      </w:numPr>
      <w:ind w:left="794" w:hanging="397"/>
    </w:pPr>
  </w:style>
  <w:style w:type="paragraph" w:styleId="Nummerertliste3">
    <w:name w:val="List Number 3"/>
    <w:basedOn w:val="Nummerertliste"/>
    <w:qFormat/>
    <w:rsid w:val="00CA206C"/>
    <w:pPr>
      <w:numPr>
        <w:numId w:val="34"/>
      </w:numPr>
      <w:tabs>
        <w:tab w:val="num" w:pos="397"/>
      </w:tabs>
      <w:ind w:left="1191" w:hanging="397"/>
    </w:pPr>
  </w:style>
  <w:style w:type="paragraph" w:styleId="Nummerertliste4">
    <w:name w:val="List Number 4"/>
    <w:basedOn w:val="Nummerertliste"/>
    <w:rsid w:val="00CA206C"/>
    <w:pPr>
      <w:numPr>
        <w:numId w:val="35"/>
      </w:numPr>
      <w:tabs>
        <w:tab w:val="num" w:pos="397"/>
      </w:tabs>
      <w:ind w:left="1588" w:hanging="397"/>
    </w:pPr>
  </w:style>
  <w:style w:type="paragraph" w:styleId="Nummerertliste5">
    <w:name w:val="List Number 5"/>
    <w:basedOn w:val="Nummerertliste"/>
    <w:qFormat/>
    <w:rsid w:val="00CA206C"/>
    <w:pPr>
      <w:numPr>
        <w:numId w:val="36"/>
      </w:numPr>
      <w:tabs>
        <w:tab w:val="num" w:pos="397"/>
      </w:tabs>
      <w:ind w:left="1985" w:hanging="397"/>
    </w:pPr>
  </w:style>
  <w:style w:type="character" w:customStyle="1" w:styleId="Overskrift6Tegn">
    <w:name w:val="Overskrift 6 Tegn"/>
    <w:basedOn w:val="Standardskriftforavsnitt"/>
    <w:link w:val="Overskrift6"/>
    <w:rsid w:val="00CA206C"/>
    <w:rPr>
      <w:rFonts w:ascii="Open Sans" w:eastAsia="Times New Roman" w:hAnsi="Open Sans"/>
      <w:i/>
      <w:lang w:eastAsia="nb-NO"/>
    </w:rPr>
  </w:style>
  <w:style w:type="character" w:customStyle="1" w:styleId="Overskrift7Tegn">
    <w:name w:val="Overskrift 7 Tegn"/>
    <w:basedOn w:val="Standardskriftforavsnitt"/>
    <w:link w:val="Overskrift7"/>
    <w:rsid w:val="00CA206C"/>
    <w:rPr>
      <w:rFonts w:ascii="Open Sans" w:eastAsia="Times New Roman" w:hAnsi="Open Sans"/>
      <w:lang w:eastAsia="nb-NO"/>
    </w:rPr>
  </w:style>
  <w:style w:type="character" w:customStyle="1" w:styleId="Overskrift8Tegn">
    <w:name w:val="Overskrift 8 Tegn"/>
    <w:basedOn w:val="Standardskriftforavsnitt"/>
    <w:link w:val="Overskrift8"/>
    <w:rsid w:val="00CA206C"/>
    <w:rPr>
      <w:rFonts w:ascii="Open Sans" w:eastAsia="Times New Roman" w:hAnsi="Open Sans"/>
      <w:i/>
      <w:lang w:eastAsia="nb-NO"/>
    </w:rPr>
  </w:style>
  <w:style w:type="character" w:customStyle="1" w:styleId="Overskrift9Tegn">
    <w:name w:val="Overskrift 9 Tegn"/>
    <w:basedOn w:val="Standardskriftforavsnitt"/>
    <w:link w:val="Overskrift9"/>
    <w:rsid w:val="00CA206C"/>
    <w:rPr>
      <w:rFonts w:ascii="Open Sans" w:eastAsia="Times New Roman" w:hAnsi="Open Sans"/>
      <w:b/>
      <w:i/>
      <w:sz w:val="18"/>
      <w:lang w:eastAsia="nb-NO"/>
    </w:rPr>
  </w:style>
  <w:style w:type="paragraph" w:styleId="Punktliste">
    <w:name w:val="List Bullet"/>
    <w:basedOn w:val="Normal"/>
    <w:rsid w:val="00CA206C"/>
    <w:pPr>
      <w:numPr>
        <w:numId w:val="6"/>
      </w:numPr>
      <w:spacing w:after="0"/>
    </w:pPr>
    <w:rPr>
      <w:spacing w:val="4"/>
    </w:rPr>
  </w:style>
  <w:style w:type="paragraph" w:styleId="Punktliste2">
    <w:name w:val="List Bullet 2"/>
    <w:basedOn w:val="Normal"/>
    <w:rsid w:val="00CA206C"/>
    <w:pPr>
      <w:numPr>
        <w:numId w:val="7"/>
      </w:numPr>
      <w:spacing w:after="0"/>
    </w:pPr>
    <w:rPr>
      <w:spacing w:val="4"/>
    </w:rPr>
  </w:style>
  <w:style w:type="paragraph" w:styleId="Punktliste3">
    <w:name w:val="List Bullet 3"/>
    <w:basedOn w:val="Normal"/>
    <w:rsid w:val="00CA206C"/>
    <w:pPr>
      <w:numPr>
        <w:numId w:val="8"/>
      </w:numPr>
      <w:spacing w:after="0"/>
    </w:pPr>
    <w:rPr>
      <w:spacing w:val="4"/>
    </w:rPr>
  </w:style>
  <w:style w:type="paragraph" w:styleId="Punktliste4">
    <w:name w:val="List Bullet 4"/>
    <w:basedOn w:val="Normal"/>
    <w:rsid w:val="00CA206C"/>
    <w:pPr>
      <w:numPr>
        <w:numId w:val="9"/>
      </w:numPr>
      <w:spacing w:after="0"/>
    </w:pPr>
  </w:style>
  <w:style w:type="paragraph" w:styleId="Punktliste5">
    <w:name w:val="List Bullet 5"/>
    <w:basedOn w:val="Normal"/>
    <w:rsid w:val="00CA206C"/>
    <w:pPr>
      <w:numPr>
        <w:numId w:val="10"/>
      </w:numPr>
      <w:spacing w:after="0"/>
    </w:pPr>
  </w:style>
  <w:style w:type="paragraph" w:styleId="Rentekst">
    <w:name w:val="Plain Text"/>
    <w:basedOn w:val="Normal"/>
    <w:link w:val="RentekstTegn"/>
    <w:uiPriority w:val="99"/>
    <w:semiHidden/>
    <w:unhideWhenUsed/>
    <w:rsid w:val="00CA206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A206C"/>
    <w:rPr>
      <w:rFonts w:ascii="Consolas" w:eastAsia="Times New Roman" w:hAnsi="Consolas"/>
      <w:sz w:val="21"/>
      <w:szCs w:val="21"/>
      <w:lang w:eastAsia="nb-NO"/>
    </w:rPr>
  </w:style>
  <w:style w:type="paragraph" w:styleId="Sluttnotetekst">
    <w:name w:val="endnote text"/>
    <w:basedOn w:val="Normal"/>
    <w:link w:val="SluttnotetekstTegn"/>
    <w:uiPriority w:val="99"/>
    <w:semiHidden/>
    <w:unhideWhenUsed/>
    <w:rsid w:val="00CA206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A206C"/>
    <w:rPr>
      <w:rFonts w:ascii="Open Sans" w:eastAsia="Times New Roman" w:hAnsi="Open Sans"/>
      <w:szCs w:val="20"/>
      <w:lang w:eastAsia="nb-NO"/>
    </w:rPr>
  </w:style>
  <w:style w:type="paragraph" w:styleId="Sterktsitat">
    <w:name w:val="Intense Quote"/>
    <w:basedOn w:val="Normal"/>
    <w:next w:val="Normal"/>
    <w:link w:val="SterktsitatTegn"/>
    <w:uiPriority w:val="30"/>
    <w:qFormat/>
    <w:rsid w:val="00CA206C"/>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CA206C"/>
    <w:rPr>
      <w:rFonts w:ascii="Open Sans" w:eastAsia="Times New Roman" w:hAnsi="Open Sans"/>
      <w:b/>
      <w:bCs/>
      <w:i/>
      <w:iCs/>
      <w:color w:val="4F81BD" w:themeColor="accent1"/>
      <w:lang w:eastAsia="nb-NO"/>
    </w:rPr>
  </w:style>
  <w:style w:type="paragraph" w:styleId="Stikkordregisteroverskrift">
    <w:name w:val="index heading"/>
    <w:basedOn w:val="Normal"/>
    <w:next w:val="Indeks1"/>
    <w:uiPriority w:val="99"/>
    <w:semiHidden/>
    <w:unhideWhenUsed/>
    <w:rsid w:val="00CA206C"/>
    <w:rPr>
      <w:rFonts w:asciiTheme="majorHAnsi" w:eastAsiaTheme="majorEastAsia" w:hAnsiTheme="majorHAnsi" w:cstheme="majorBidi"/>
      <w:b/>
      <w:bCs/>
    </w:rPr>
  </w:style>
  <w:style w:type="paragraph" w:styleId="Tittel">
    <w:name w:val="Title"/>
    <w:basedOn w:val="Normal"/>
    <w:next w:val="Normal"/>
    <w:link w:val="TittelTegn"/>
    <w:uiPriority w:val="10"/>
    <w:qFormat/>
    <w:rsid w:val="00CA20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CA206C"/>
    <w:rPr>
      <w:rFonts w:asciiTheme="majorHAnsi" w:eastAsiaTheme="majorEastAsia" w:hAnsiTheme="majorHAnsi" w:cstheme="majorBidi"/>
      <w:color w:val="17365D" w:themeColor="text2" w:themeShade="BF"/>
      <w:spacing w:val="5"/>
      <w:kern w:val="28"/>
      <w:sz w:val="52"/>
      <w:szCs w:val="52"/>
      <w:lang w:eastAsia="nb-NO"/>
    </w:rPr>
  </w:style>
  <w:style w:type="paragraph" w:styleId="Underskrift">
    <w:name w:val="Signature"/>
    <w:basedOn w:val="Normal"/>
    <w:link w:val="UnderskriftTegn"/>
    <w:uiPriority w:val="99"/>
    <w:semiHidden/>
    <w:unhideWhenUsed/>
    <w:rsid w:val="00CA206C"/>
    <w:pPr>
      <w:spacing w:after="0" w:line="240" w:lineRule="auto"/>
      <w:ind w:left="4252"/>
    </w:pPr>
  </w:style>
  <w:style w:type="character" w:customStyle="1" w:styleId="UnderskriftTegn">
    <w:name w:val="Underskrift Tegn"/>
    <w:basedOn w:val="Standardskriftforavsnitt"/>
    <w:link w:val="Underskrift"/>
    <w:uiPriority w:val="99"/>
    <w:semiHidden/>
    <w:rsid w:val="00CA206C"/>
    <w:rPr>
      <w:rFonts w:ascii="Open Sans" w:eastAsia="Times New Roman" w:hAnsi="Open Sans"/>
      <w:lang w:eastAsia="nb-NO"/>
    </w:rPr>
  </w:style>
  <w:style w:type="paragraph" w:styleId="Undertittel">
    <w:name w:val="Subtitle"/>
    <w:basedOn w:val="Overskrift1"/>
    <w:next w:val="Normal"/>
    <w:link w:val="UndertittelTegn"/>
    <w:qFormat/>
    <w:rsid w:val="00CA206C"/>
    <w:pPr>
      <w:numPr>
        <w:numId w:val="0"/>
      </w:numPr>
      <w:spacing w:before="240"/>
      <w:outlineLvl w:val="9"/>
    </w:pPr>
    <w:rPr>
      <w:spacing w:val="4"/>
      <w:sz w:val="28"/>
    </w:rPr>
  </w:style>
  <w:style w:type="character" w:customStyle="1" w:styleId="UndertittelTegn">
    <w:name w:val="Undertittel Tegn"/>
    <w:basedOn w:val="Standardskriftforavsnitt"/>
    <w:link w:val="Undertittel"/>
    <w:rsid w:val="00CA206C"/>
    <w:rPr>
      <w:rFonts w:ascii="Open Sans" w:eastAsia="Times New Roman" w:hAnsi="Open Sans"/>
      <w:b/>
      <w:spacing w:val="4"/>
      <w:kern w:val="28"/>
      <w:sz w:val="28"/>
      <w:lang w:eastAsia="nb-NO"/>
    </w:rPr>
  </w:style>
  <w:style w:type="paragraph" w:styleId="Vanliginnrykk">
    <w:name w:val="Normal Indent"/>
    <w:basedOn w:val="Normal"/>
    <w:uiPriority w:val="99"/>
    <w:semiHidden/>
    <w:unhideWhenUsed/>
    <w:rsid w:val="00CA206C"/>
    <w:pPr>
      <w:ind w:left="708"/>
    </w:pPr>
  </w:style>
  <w:style w:type="paragraph" w:customStyle="1" w:styleId="Talepunkt">
    <w:name w:val="Talepunkt"/>
    <w:basedOn w:val="Listeavsnitt"/>
    <w:link w:val="TalepunktChar"/>
    <w:qFormat/>
    <w:rsid w:val="002B66E0"/>
    <w:pPr>
      <w:numPr>
        <w:numId w:val="1"/>
      </w:numPr>
    </w:pPr>
    <w:rPr>
      <w:rFonts w:ascii="DepCentury Old Style" w:hAnsi="DepCentury Old Style" w:cs="Calibri"/>
      <w:b/>
      <w:bCs/>
      <w:szCs w:val="24"/>
    </w:rPr>
  </w:style>
  <w:style w:type="character" w:customStyle="1" w:styleId="TalepunktChar">
    <w:name w:val="Talepunkt Char"/>
    <w:basedOn w:val="Standardskriftforavsnitt"/>
    <w:link w:val="Talepunkt"/>
    <w:rsid w:val="002B66E0"/>
    <w:rPr>
      <w:rFonts w:ascii="DepCentury Old Style" w:eastAsia="Times New Roman" w:hAnsi="DepCentury Old Style" w:cs="Calibri"/>
      <w:b/>
      <w:bCs/>
      <w:szCs w:val="24"/>
      <w:lang w:eastAsia="nb-NO"/>
    </w:rPr>
  </w:style>
  <w:style w:type="character" w:customStyle="1" w:styleId="ListeavsnittTegn">
    <w:name w:val="Listeavsnitt Tegn"/>
    <w:link w:val="Listeavsnitt"/>
    <w:uiPriority w:val="34"/>
    <w:rsid w:val="0014272E"/>
    <w:rPr>
      <w:rFonts w:ascii="Open Sans" w:eastAsia="Times New Roman" w:hAnsi="Open Sans"/>
      <w:lang w:eastAsia="nb-NO"/>
    </w:rPr>
  </w:style>
  <w:style w:type="numbering" w:customStyle="1" w:styleId="Ingenliste1">
    <w:name w:val="Ingen liste1"/>
    <w:next w:val="Ingenliste"/>
    <w:uiPriority w:val="99"/>
    <w:semiHidden/>
    <w:unhideWhenUsed/>
    <w:rsid w:val="00355750"/>
  </w:style>
  <w:style w:type="table" w:customStyle="1" w:styleId="Tabellrutenett1">
    <w:name w:val="Tabellrutenett1"/>
    <w:basedOn w:val="Vanligtabell"/>
    <w:next w:val="Tabellrutenett"/>
    <w:uiPriority w:val="59"/>
    <w:rsid w:val="00355750"/>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ysskyggelegging-uthevingsfarge11">
    <w:name w:val="Lys skyggelegging - uthevingsfarge 11"/>
    <w:basedOn w:val="Vanligtabell"/>
    <w:next w:val="Lysskyggelegginguthevingsfarge1"/>
    <w:uiPriority w:val="60"/>
    <w:rsid w:val="00355750"/>
    <w:rPr>
      <w:rFonts w:asciiTheme="majorHAnsi" w:hAnsiTheme="majorHAnsi" w:cs="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iddelsrutenett3-uthevingsfarge11">
    <w:name w:val="Middels rutenett 3 - uthevingsfarge 11"/>
    <w:basedOn w:val="Vanligtabell"/>
    <w:next w:val="Middelsrutenett3uthevingsfarge1"/>
    <w:uiPriority w:val="69"/>
    <w:rsid w:val="00355750"/>
    <w:rPr>
      <w:rFonts w:ascii="Times New Roman" w:hAnsi="Times New Roman"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iddelsrutenett1-uthevingsfarge51">
    <w:name w:val="Middels rutenett 1 - uthevingsfarge 51"/>
    <w:basedOn w:val="Vanligtabell"/>
    <w:next w:val="Middelsrutenett1uthevingsfarge5"/>
    <w:uiPriority w:val="67"/>
    <w:rsid w:val="00355750"/>
    <w:rPr>
      <w:rFonts w:ascii="Times New Roman" w:hAnsi="Times New Roman"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iddelsrutenett1-uthevingsfarge11">
    <w:name w:val="Middels rutenett 1 - uthevingsfarge 11"/>
    <w:basedOn w:val="Vanligtabell"/>
    <w:next w:val="Middelsrutenett1uthevingsfarge1"/>
    <w:uiPriority w:val="67"/>
    <w:rsid w:val="00355750"/>
    <w:rPr>
      <w:rFonts w:ascii="Times New Roman" w:hAnsi="Times New Roman"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iddelsliste1uthevingsfarge11">
    <w:name w:val="Middels liste 1 – uthevingsfarge 11"/>
    <w:basedOn w:val="Vanligtabell"/>
    <w:next w:val="Middelsliste1uthevingsfarge1"/>
    <w:uiPriority w:val="65"/>
    <w:rsid w:val="00355750"/>
    <w:rPr>
      <w:rFonts w:ascii="Times New Roman" w:hAnsi="Times New Roman" w:cs="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ystrutenett-uthevingsfarge11">
    <w:name w:val="Lyst rutenett - uthevingsfarge 11"/>
    <w:basedOn w:val="Vanligtabell"/>
    <w:next w:val="Lystrutenettuthevingsfarge1"/>
    <w:uiPriority w:val="62"/>
    <w:rsid w:val="00355750"/>
    <w:rPr>
      <w:rFonts w:ascii="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t">
    <w:name w:val="ft"/>
    <w:basedOn w:val="Standardskriftforavsnitt"/>
    <w:rsid w:val="00355750"/>
  </w:style>
  <w:style w:type="character" w:customStyle="1" w:styleId="BildetekstTegn">
    <w:name w:val="Bildetekst Tegn"/>
    <w:basedOn w:val="Standardskriftforavsnitt"/>
    <w:link w:val="Bildetekst"/>
    <w:uiPriority w:val="35"/>
    <w:rsid w:val="00355750"/>
    <w:rPr>
      <w:rFonts w:ascii="Open Sans" w:eastAsia="Times New Roman" w:hAnsi="Open Sans"/>
      <w:b/>
      <w:bCs/>
      <w:color w:val="4F81BD" w:themeColor="accent1"/>
      <w:sz w:val="18"/>
      <w:szCs w:val="18"/>
      <w:lang w:eastAsia="nb-NO"/>
    </w:rPr>
  </w:style>
  <w:style w:type="paragraph" w:customStyle="1" w:styleId="ingress">
    <w:name w:val="ingress"/>
    <w:basedOn w:val="Normal"/>
    <w:next w:val="Normal"/>
    <w:link w:val="ingressTegn"/>
    <w:uiPriority w:val="99"/>
    <w:rsid w:val="00355750"/>
    <w:pPr>
      <w:spacing w:after="300" w:line="300" w:lineRule="exact"/>
    </w:pPr>
    <w:rPr>
      <w:rFonts w:ascii="Cambria" w:eastAsia="Calibri" w:hAnsi="Cambria" w:cs="Times New Roman"/>
      <w:b/>
      <w:sz w:val="20"/>
    </w:rPr>
  </w:style>
  <w:style w:type="character" w:customStyle="1" w:styleId="ingressTegn">
    <w:name w:val="ingress Tegn"/>
    <w:basedOn w:val="Standardskriftforavsnitt"/>
    <w:link w:val="ingress"/>
    <w:uiPriority w:val="99"/>
    <w:locked/>
    <w:rsid w:val="00355750"/>
    <w:rPr>
      <w:rFonts w:ascii="Cambria" w:eastAsia="Calibri" w:hAnsi="Cambria" w:cs="Times New Roman"/>
      <w:b/>
      <w:sz w:val="20"/>
    </w:rPr>
  </w:style>
  <w:style w:type="paragraph" w:customStyle="1" w:styleId="list-heading2">
    <w:name w:val="list-heading2"/>
    <w:basedOn w:val="Normal"/>
    <w:rsid w:val="00355750"/>
    <w:rPr>
      <w:rFonts w:ascii="inherit" w:hAnsi="inherit" w:cs="Times New Roman"/>
      <w:sz w:val="21"/>
      <w:szCs w:val="21"/>
    </w:rPr>
  </w:style>
  <w:style w:type="character" w:customStyle="1" w:styleId="spelle">
    <w:name w:val="spelle"/>
    <w:basedOn w:val="Standardskriftforavsnitt"/>
    <w:uiPriority w:val="99"/>
    <w:rsid w:val="00355750"/>
    <w:rPr>
      <w:rFonts w:cs="Times New Roman"/>
    </w:rPr>
  </w:style>
  <w:style w:type="table" w:styleId="Tabelltemaer">
    <w:name w:val="Table Theme"/>
    <w:basedOn w:val="Vanligtabell"/>
    <w:uiPriority w:val="99"/>
    <w:semiHidden/>
    <w:unhideWhenUsed/>
    <w:rsid w:val="00CA206C"/>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ummerertliste"/>
    <w:rsid w:val="00CA206C"/>
    <w:pPr>
      <w:numPr>
        <w:numId w:val="45"/>
      </w:numPr>
    </w:pPr>
    <w:rPr>
      <w:spacing w:val="4"/>
    </w:rPr>
  </w:style>
  <w:style w:type="paragraph" w:customStyle="1" w:styleId="alfaliste2">
    <w:name w:val="alfaliste 2"/>
    <w:basedOn w:val="alfaliste"/>
    <w:next w:val="alfaliste"/>
    <w:rsid w:val="00CA206C"/>
    <w:pPr>
      <w:numPr>
        <w:numId w:val="31"/>
      </w:numPr>
    </w:pPr>
  </w:style>
  <w:style w:type="paragraph" w:customStyle="1" w:styleId="alfaliste3">
    <w:name w:val="alfaliste 3"/>
    <w:basedOn w:val="alfaliste"/>
    <w:autoRedefine/>
    <w:qFormat/>
    <w:rsid w:val="00CA206C"/>
    <w:pPr>
      <w:numPr>
        <w:numId w:val="37"/>
      </w:numPr>
    </w:pPr>
  </w:style>
  <w:style w:type="paragraph" w:customStyle="1" w:styleId="alfaliste4">
    <w:name w:val="alfaliste 4"/>
    <w:basedOn w:val="alfaliste"/>
    <w:qFormat/>
    <w:rsid w:val="00CA206C"/>
    <w:pPr>
      <w:numPr>
        <w:numId w:val="38"/>
      </w:numPr>
      <w:ind w:left="1588" w:hanging="397"/>
    </w:pPr>
  </w:style>
  <w:style w:type="paragraph" w:customStyle="1" w:styleId="alfaliste5">
    <w:name w:val="alfaliste 5"/>
    <w:basedOn w:val="alfaliste"/>
    <w:qFormat/>
    <w:rsid w:val="00CA206C"/>
    <w:pPr>
      <w:numPr>
        <w:numId w:val="39"/>
      </w:numPr>
      <w:ind w:left="1985" w:hanging="397"/>
    </w:pPr>
  </w:style>
  <w:style w:type="paragraph" w:customStyle="1" w:styleId="avsnitt-tittel">
    <w:name w:val="avsnitt-tittel"/>
    <w:basedOn w:val="Undertittel"/>
    <w:next w:val="Normal"/>
    <w:rsid w:val="00CA206C"/>
    <w:rPr>
      <w:b w:val="0"/>
    </w:rPr>
  </w:style>
  <w:style w:type="paragraph" w:customStyle="1" w:styleId="avsnitt-undertittel">
    <w:name w:val="avsnitt-undertittel"/>
    <w:basedOn w:val="Undertittel"/>
    <w:next w:val="Normal"/>
    <w:rsid w:val="00CA206C"/>
    <w:pPr>
      <w:spacing w:line="240" w:lineRule="auto"/>
    </w:pPr>
    <w:rPr>
      <w:rFonts w:eastAsia="Batang"/>
      <w:b w:val="0"/>
      <w:i/>
      <w:sz w:val="24"/>
      <w:szCs w:val="20"/>
    </w:rPr>
  </w:style>
  <w:style w:type="paragraph" w:customStyle="1" w:styleId="avsnitt-under-undertittel">
    <w:name w:val="avsnitt-under-undertittel"/>
    <w:basedOn w:val="Undertittel"/>
    <w:next w:val="Normal"/>
    <w:rsid w:val="00CA206C"/>
    <w:pPr>
      <w:spacing w:line="240" w:lineRule="auto"/>
    </w:pPr>
    <w:rPr>
      <w:rFonts w:eastAsia="Batang"/>
      <w:b w:val="0"/>
      <w:i/>
      <w:sz w:val="22"/>
      <w:szCs w:val="20"/>
    </w:rPr>
  </w:style>
  <w:style w:type="paragraph" w:customStyle="1" w:styleId="Def">
    <w:name w:val="Def"/>
    <w:basedOn w:val="Normal"/>
    <w:qFormat/>
    <w:rsid w:val="00CA206C"/>
  </w:style>
  <w:style w:type="paragraph" w:customStyle="1" w:styleId="figur-beskr">
    <w:name w:val="figur-beskr"/>
    <w:basedOn w:val="Normal"/>
    <w:next w:val="Normal"/>
    <w:rsid w:val="00CA206C"/>
    <w:rPr>
      <w:spacing w:val="4"/>
    </w:rPr>
  </w:style>
  <w:style w:type="paragraph" w:customStyle="1" w:styleId="figur-tittel">
    <w:name w:val="figur-tittel"/>
    <w:basedOn w:val="Normal"/>
    <w:next w:val="Normal"/>
    <w:rsid w:val="00CA206C"/>
    <w:pPr>
      <w:numPr>
        <w:ilvl w:val="5"/>
        <w:numId w:val="25"/>
      </w:numPr>
    </w:pPr>
    <w:rPr>
      <w:spacing w:val="4"/>
      <w:sz w:val="28"/>
    </w:rPr>
  </w:style>
  <w:style w:type="character" w:customStyle="1" w:styleId="halvfet">
    <w:name w:val="halvfet"/>
    <w:basedOn w:val="Standardskriftforavsnitt"/>
    <w:rsid w:val="00CA206C"/>
    <w:rPr>
      <w:b/>
    </w:rPr>
  </w:style>
  <w:style w:type="paragraph" w:customStyle="1" w:styleId="hengende-innrykk">
    <w:name w:val="hengende-innrykk"/>
    <w:basedOn w:val="Normal"/>
    <w:next w:val="Normal"/>
    <w:rsid w:val="00CA206C"/>
    <w:pPr>
      <w:ind w:left="1418" w:hanging="1418"/>
    </w:pPr>
    <w:rPr>
      <w:spacing w:val="4"/>
    </w:rPr>
  </w:style>
  <w:style w:type="paragraph" w:customStyle="1" w:styleId="Kilde">
    <w:name w:val="Kilde"/>
    <w:basedOn w:val="Normal"/>
    <w:next w:val="Normal"/>
    <w:rsid w:val="00CA206C"/>
    <w:pPr>
      <w:spacing w:after="240"/>
    </w:pPr>
    <w:rPr>
      <w:spacing w:val="4"/>
    </w:rPr>
  </w:style>
  <w:style w:type="character" w:customStyle="1" w:styleId="kursiv">
    <w:name w:val="kursiv"/>
    <w:basedOn w:val="Standardskriftforavsnitt"/>
    <w:rsid w:val="00CA206C"/>
    <w:rPr>
      <w:i/>
    </w:rPr>
  </w:style>
  <w:style w:type="character" w:customStyle="1" w:styleId="l-endring">
    <w:name w:val="l-endring"/>
    <w:basedOn w:val="Standardskriftforavsnitt"/>
    <w:rsid w:val="00CA206C"/>
    <w:rPr>
      <w:i/>
    </w:rPr>
  </w:style>
  <w:style w:type="paragraph" w:customStyle="1" w:styleId="l-lovdeltit">
    <w:name w:val="l-lovdeltit"/>
    <w:basedOn w:val="Normal"/>
    <w:next w:val="Normal"/>
    <w:rsid w:val="00CA206C"/>
    <w:pPr>
      <w:keepNext/>
      <w:spacing w:before="120" w:after="60"/>
    </w:pPr>
    <w:rPr>
      <w:b/>
    </w:rPr>
  </w:style>
  <w:style w:type="paragraph" w:customStyle="1" w:styleId="l-lovkap">
    <w:name w:val="l-lovkap"/>
    <w:basedOn w:val="Normal"/>
    <w:next w:val="Normal"/>
    <w:rsid w:val="00CA206C"/>
    <w:pPr>
      <w:keepNext/>
      <w:spacing w:before="240" w:after="40"/>
    </w:pPr>
    <w:rPr>
      <w:b/>
      <w:spacing w:val="4"/>
    </w:rPr>
  </w:style>
  <w:style w:type="paragraph" w:customStyle="1" w:styleId="l-lovtit">
    <w:name w:val="l-lovtit"/>
    <w:basedOn w:val="Normal"/>
    <w:next w:val="Normal"/>
    <w:rsid w:val="00CA206C"/>
    <w:pPr>
      <w:keepNext/>
      <w:spacing w:before="120" w:after="60"/>
    </w:pPr>
    <w:rPr>
      <w:b/>
      <w:spacing w:val="4"/>
    </w:rPr>
  </w:style>
  <w:style w:type="paragraph" w:customStyle="1" w:styleId="l-paragraf">
    <w:name w:val="l-paragraf"/>
    <w:basedOn w:val="Normal"/>
    <w:next w:val="Normal"/>
    <w:rsid w:val="00CA206C"/>
    <w:pPr>
      <w:spacing w:before="180" w:after="0"/>
    </w:pPr>
    <w:rPr>
      <w:rFonts w:ascii="Times" w:hAnsi="Times"/>
      <w:i/>
      <w:spacing w:val="4"/>
    </w:rPr>
  </w:style>
  <w:style w:type="paragraph" w:customStyle="1" w:styleId="opplisting">
    <w:name w:val="opplisting"/>
    <w:basedOn w:val="Liste"/>
    <w:qFormat/>
    <w:rsid w:val="00CA206C"/>
    <w:pPr>
      <w:numPr>
        <w:numId w:val="0"/>
      </w:numPr>
      <w:tabs>
        <w:tab w:val="left" w:pos="397"/>
      </w:tabs>
    </w:pPr>
    <w:rPr>
      <w:rFonts w:cs="Times New Roman"/>
    </w:rPr>
  </w:style>
  <w:style w:type="paragraph" w:customStyle="1" w:styleId="romertallliste">
    <w:name w:val="romertall liste"/>
    <w:basedOn w:val="Nummerertliste"/>
    <w:qFormat/>
    <w:rsid w:val="00CA206C"/>
    <w:pPr>
      <w:numPr>
        <w:numId w:val="40"/>
      </w:numPr>
      <w:ind w:left="397" w:hanging="397"/>
    </w:pPr>
  </w:style>
  <w:style w:type="paragraph" w:customStyle="1" w:styleId="romertallliste2">
    <w:name w:val="romertall liste 2"/>
    <w:basedOn w:val="romertallliste"/>
    <w:qFormat/>
    <w:rsid w:val="00CA206C"/>
    <w:pPr>
      <w:numPr>
        <w:numId w:val="41"/>
      </w:numPr>
      <w:ind w:left="794" w:hanging="397"/>
    </w:pPr>
  </w:style>
  <w:style w:type="paragraph" w:customStyle="1" w:styleId="romertallliste3">
    <w:name w:val="romertall liste 3"/>
    <w:basedOn w:val="romertallliste"/>
    <w:qFormat/>
    <w:rsid w:val="00CA206C"/>
    <w:pPr>
      <w:numPr>
        <w:numId w:val="42"/>
      </w:numPr>
      <w:ind w:left="1191" w:hanging="397"/>
    </w:pPr>
  </w:style>
  <w:style w:type="paragraph" w:customStyle="1" w:styleId="romertallliste4">
    <w:name w:val="romertall liste 4"/>
    <w:basedOn w:val="romertallliste"/>
    <w:qFormat/>
    <w:rsid w:val="00CA206C"/>
    <w:pPr>
      <w:numPr>
        <w:numId w:val="43"/>
      </w:numPr>
      <w:ind w:left="1588" w:hanging="397"/>
    </w:pPr>
  </w:style>
  <w:style w:type="character" w:styleId="Sidetall">
    <w:name w:val="page number"/>
    <w:basedOn w:val="Standardskriftforavsnitt"/>
    <w:rsid w:val="00CA206C"/>
  </w:style>
  <w:style w:type="character" w:customStyle="1" w:styleId="skrift-hevet">
    <w:name w:val="skrift-hevet"/>
    <w:basedOn w:val="Standardskriftforavsnitt"/>
    <w:rsid w:val="00CA206C"/>
    <w:rPr>
      <w:sz w:val="20"/>
      <w:vertAlign w:val="superscript"/>
    </w:rPr>
  </w:style>
  <w:style w:type="character" w:customStyle="1" w:styleId="skrift-senket">
    <w:name w:val="skrift-senket"/>
    <w:basedOn w:val="Standardskriftforavsnitt"/>
    <w:rsid w:val="00CA206C"/>
    <w:rPr>
      <w:sz w:val="20"/>
      <w:vertAlign w:val="subscript"/>
    </w:rPr>
  </w:style>
  <w:style w:type="character" w:customStyle="1" w:styleId="sperret">
    <w:name w:val="sperret"/>
    <w:basedOn w:val="Standardskriftforavsnitt"/>
    <w:rsid w:val="00CA206C"/>
    <w:rPr>
      <w:spacing w:val="30"/>
    </w:rPr>
  </w:style>
  <w:style w:type="character" w:customStyle="1" w:styleId="Stikkord">
    <w:name w:val="Stikkord"/>
    <w:basedOn w:val="Standardskriftforavsnitt"/>
    <w:rsid w:val="00CA206C"/>
  </w:style>
  <w:style w:type="paragraph" w:customStyle="1" w:styleId="Tabellnavn">
    <w:name w:val="Tabellnavn"/>
    <w:basedOn w:val="Normal"/>
    <w:qFormat/>
    <w:rsid w:val="00CA206C"/>
    <w:rPr>
      <w:rFonts w:ascii="Times" w:hAnsi="Times"/>
      <w:vanish/>
      <w:color w:val="00B050"/>
    </w:rPr>
  </w:style>
  <w:style w:type="paragraph" w:customStyle="1" w:styleId="tabell-tittel">
    <w:name w:val="tabell-tittel"/>
    <w:basedOn w:val="Normal"/>
    <w:next w:val="Normal"/>
    <w:rsid w:val="00CA206C"/>
    <w:pPr>
      <w:keepNext/>
      <w:keepLines/>
      <w:numPr>
        <w:ilvl w:val="6"/>
        <w:numId w:val="25"/>
      </w:numPr>
      <w:spacing w:before="240"/>
    </w:pPr>
    <w:rPr>
      <w:spacing w:val="4"/>
      <w:sz w:val="28"/>
    </w:rPr>
  </w:style>
  <w:style w:type="paragraph" w:customStyle="1" w:styleId="Term">
    <w:name w:val="Term"/>
    <w:basedOn w:val="Normal"/>
    <w:qFormat/>
    <w:rsid w:val="00CA206C"/>
  </w:style>
  <w:style w:type="paragraph" w:customStyle="1" w:styleId="tittel-ramme">
    <w:name w:val="tittel-ramme"/>
    <w:basedOn w:val="Normal"/>
    <w:next w:val="Normal"/>
    <w:rsid w:val="00CA206C"/>
    <w:pPr>
      <w:keepNext/>
      <w:keepLines/>
      <w:numPr>
        <w:ilvl w:val="7"/>
        <w:numId w:val="25"/>
      </w:numPr>
      <w:spacing w:before="360" w:after="80"/>
      <w:jc w:val="center"/>
    </w:pPr>
    <w:rPr>
      <w:b/>
      <w:spacing w:val="4"/>
      <w:sz w:val="24"/>
    </w:rPr>
  </w:style>
  <w:style w:type="table" w:customStyle="1" w:styleId="Tabell-VM">
    <w:name w:val="Tabell-VM"/>
    <w:basedOn w:val="Tabelltemaer"/>
    <w:uiPriority w:val="99"/>
    <w:qFormat/>
    <w:rsid w:val="00CA206C"/>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CA206C"/>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CA2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A206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table" w:customStyle="1" w:styleId="StandardTabell">
    <w:name w:val="StandardTabell"/>
    <w:basedOn w:val="Vanligtabell"/>
    <w:uiPriority w:val="99"/>
    <w:qFormat/>
    <w:rsid w:val="00CA206C"/>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A206C"/>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CA206C"/>
  </w:style>
  <w:style w:type="character" w:styleId="Sluttnotereferanse">
    <w:name w:val="endnote reference"/>
    <w:basedOn w:val="Standardskriftforavsnitt"/>
    <w:uiPriority w:val="99"/>
    <w:semiHidden/>
    <w:unhideWhenUsed/>
    <w:rsid w:val="00CA206C"/>
    <w:rPr>
      <w:vertAlign w:val="superscript"/>
    </w:rPr>
  </w:style>
  <w:style w:type="numbering" w:customStyle="1" w:styleId="l-ListeStilMal">
    <w:name w:val="l-ListeStilMal"/>
    <w:uiPriority w:val="99"/>
    <w:rsid w:val="00CA206C"/>
    <w:pPr>
      <w:numPr>
        <w:numId w:val="11"/>
      </w:numPr>
    </w:pPr>
  </w:style>
  <w:style w:type="character" w:styleId="HTML-akronym">
    <w:name w:val="HTML Acronym"/>
    <w:basedOn w:val="Standardskriftforavsnitt"/>
    <w:uiPriority w:val="99"/>
    <w:semiHidden/>
    <w:unhideWhenUsed/>
    <w:rsid w:val="00CA206C"/>
  </w:style>
  <w:style w:type="character" w:styleId="HTML-sitat">
    <w:name w:val="HTML Cite"/>
    <w:basedOn w:val="Standardskriftforavsnitt"/>
    <w:uiPriority w:val="99"/>
    <w:semiHidden/>
    <w:unhideWhenUsed/>
    <w:rsid w:val="00CA206C"/>
    <w:rPr>
      <w:i/>
      <w:iCs/>
    </w:rPr>
  </w:style>
  <w:style w:type="character" w:styleId="HTML-kode">
    <w:name w:val="HTML Code"/>
    <w:basedOn w:val="Standardskriftforavsnitt"/>
    <w:uiPriority w:val="99"/>
    <w:semiHidden/>
    <w:unhideWhenUsed/>
    <w:rsid w:val="00CA206C"/>
    <w:rPr>
      <w:rFonts w:ascii="Consolas" w:hAnsi="Consolas"/>
      <w:sz w:val="20"/>
      <w:szCs w:val="20"/>
    </w:rPr>
  </w:style>
  <w:style w:type="character" w:styleId="HTML-definisjon">
    <w:name w:val="HTML Definition"/>
    <w:basedOn w:val="Standardskriftforavsnitt"/>
    <w:uiPriority w:val="99"/>
    <w:semiHidden/>
    <w:unhideWhenUsed/>
    <w:rsid w:val="00CA206C"/>
    <w:rPr>
      <w:i/>
      <w:iCs/>
    </w:rPr>
  </w:style>
  <w:style w:type="character" w:styleId="HTML-tastatur">
    <w:name w:val="HTML Keyboard"/>
    <w:basedOn w:val="Standardskriftforavsnitt"/>
    <w:uiPriority w:val="99"/>
    <w:semiHidden/>
    <w:unhideWhenUsed/>
    <w:rsid w:val="00CA206C"/>
    <w:rPr>
      <w:rFonts w:ascii="Consolas" w:hAnsi="Consolas"/>
      <w:sz w:val="20"/>
      <w:szCs w:val="20"/>
    </w:rPr>
  </w:style>
  <w:style w:type="character" w:styleId="HTML-eksempel">
    <w:name w:val="HTML Sample"/>
    <w:basedOn w:val="Standardskriftforavsnitt"/>
    <w:uiPriority w:val="99"/>
    <w:semiHidden/>
    <w:unhideWhenUsed/>
    <w:rsid w:val="00CA206C"/>
    <w:rPr>
      <w:rFonts w:ascii="Consolas" w:hAnsi="Consolas"/>
      <w:sz w:val="24"/>
      <w:szCs w:val="24"/>
    </w:rPr>
  </w:style>
  <w:style w:type="character" w:styleId="HTML-skrivemaskin">
    <w:name w:val="HTML Typewriter"/>
    <w:basedOn w:val="Standardskriftforavsnitt"/>
    <w:uiPriority w:val="99"/>
    <w:semiHidden/>
    <w:unhideWhenUsed/>
    <w:rsid w:val="00CA206C"/>
    <w:rPr>
      <w:rFonts w:ascii="Consolas" w:hAnsi="Consolas"/>
      <w:sz w:val="20"/>
      <w:szCs w:val="20"/>
    </w:rPr>
  </w:style>
  <w:style w:type="character" w:styleId="HTML-variabel">
    <w:name w:val="HTML Variable"/>
    <w:basedOn w:val="Standardskriftforavsnitt"/>
    <w:uiPriority w:val="99"/>
    <w:semiHidden/>
    <w:unhideWhenUsed/>
    <w:rsid w:val="00CA206C"/>
    <w:rPr>
      <w:i/>
      <w:iCs/>
    </w:rPr>
  </w:style>
  <w:style w:type="character" w:styleId="Plassholdertekst">
    <w:name w:val="Placeholder Text"/>
    <w:basedOn w:val="Standardskriftforavsnitt"/>
    <w:uiPriority w:val="99"/>
    <w:semiHidden/>
    <w:rsid w:val="00CA206C"/>
    <w:rPr>
      <w:color w:val="808080"/>
    </w:rPr>
  </w:style>
  <w:style w:type="character" w:styleId="Svakutheving">
    <w:name w:val="Subtle Emphasis"/>
    <w:basedOn w:val="Standardskriftforavsnitt"/>
    <w:uiPriority w:val="19"/>
    <w:qFormat/>
    <w:rsid w:val="00CA206C"/>
    <w:rPr>
      <w:i/>
      <w:iCs/>
      <w:color w:val="808080" w:themeColor="text1" w:themeTint="7F"/>
    </w:rPr>
  </w:style>
  <w:style w:type="character" w:styleId="Sterkutheving">
    <w:name w:val="Intense Emphasis"/>
    <w:basedOn w:val="Standardskriftforavsnitt"/>
    <w:uiPriority w:val="21"/>
    <w:qFormat/>
    <w:rsid w:val="00CA206C"/>
    <w:rPr>
      <w:b/>
      <w:bCs/>
      <w:i/>
      <w:iCs/>
      <w:color w:val="4F81BD" w:themeColor="accent1"/>
    </w:rPr>
  </w:style>
  <w:style w:type="character" w:styleId="Svakreferanse">
    <w:name w:val="Subtle Reference"/>
    <w:basedOn w:val="Standardskriftforavsnitt"/>
    <w:uiPriority w:val="31"/>
    <w:qFormat/>
    <w:rsid w:val="00CA206C"/>
    <w:rPr>
      <w:smallCaps/>
      <w:color w:val="C0504D" w:themeColor="accent2"/>
      <w:u w:val="single"/>
    </w:rPr>
  </w:style>
  <w:style w:type="character" w:styleId="Sterkreferanse">
    <w:name w:val="Intense Reference"/>
    <w:basedOn w:val="Standardskriftforavsnitt"/>
    <w:uiPriority w:val="32"/>
    <w:qFormat/>
    <w:rsid w:val="00CA206C"/>
    <w:rPr>
      <w:b/>
      <w:bCs/>
      <w:smallCaps/>
      <w:color w:val="C0504D" w:themeColor="accent2"/>
      <w:spacing w:val="5"/>
      <w:u w:val="single"/>
    </w:rPr>
  </w:style>
  <w:style w:type="character" w:styleId="Boktittel">
    <w:name w:val="Book Title"/>
    <w:basedOn w:val="Standardskriftforavsnitt"/>
    <w:uiPriority w:val="33"/>
    <w:qFormat/>
    <w:rsid w:val="00CA206C"/>
    <w:rPr>
      <w:b/>
      <w:bCs/>
      <w:smallCaps/>
      <w:spacing w:val="5"/>
    </w:rPr>
  </w:style>
  <w:style w:type="paragraph" w:customStyle="1" w:styleId="l-ledd">
    <w:name w:val="l-ledd"/>
    <w:basedOn w:val="Normal"/>
    <w:qFormat/>
    <w:rsid w:val="00CA206C"/>
    <w:pPr>
      <w:spacing w:after="0"/>
      <w:ind w:firstLine="397"/>
    </w:pPr>
    <w:rPr>
      <w:rFonts w:ascii="Times" w:hAnsi="Times"/>
      <w:spacing w:val="4"/>
    </w:rPr>
  </w:style>
  <w:style w:type="paragraph" w:customStyle="1" w:styleId="l-punktum">
    <w:name w:val="l-punktum"/>
    <w:basedOn w:val="Normal"/>
    <w:qFormat/>
    <w:rsid w:val="00CA206C"/>
    <w:pPr>
      <w:spacing w:after="0"/>
    </w:pPr>
    <w:rPr>
      <w:spacing w:val="4"/>
    </w:rPr>
  </w:style>
  <w:style w:type="paragraph" w:customStyle="1" w:styleId="l-tit-endr-lovkap">
    <w:name w:val="l-tit-endr-lovkap"/>
    <w:basedOn w:val="Normal"/>
    <w:qFormat/>
    <w:rsid w:val="00CA206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CA206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A206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CA206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A206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A206C"/>
  </w:style>
  <w:style w:type="paragraph" w:customStyle="1" w:styleId="l-alfaliste">
    <w:name w:val="l-alfaliste"/>
    <w:basedOn w:val="alfaliste"/>
    <w:qFormat/>
    <w:rsid w:val="00CA206C"/>
    <w:pPr>
      <w:numPr>
        <w:numId w:val="0"/>
      </w:numPr>
    </w:pPr>
    <w:rPr>
      <w:rFonts w:eastAsiaTheme="minorEastAsia"/>
    </w:rPr>
  </w:style>
  <w:style w:type="numbering" w:customStyle="1" w:styleId="AlfaListeStil">
    <w:name w:val="AlfaListeStil"/>
    <w:uiPriority w:val="99"/>
    <w:rsid w:val="00CA206C"/>
    <w:pPr>
      <w:numPr>
        <w:numId w:val="47"/>
      </w:numPr>
    </w:pPr>
  </w:style>
  <w:style w:type="paragraph" w:customStyle="1" w:styleId="l-alfaliste2">
    <w:name w:val="l-alfaliste 2"/>
    <w:basedOn w:val="alfaliste2"/>
    <w:qFormat/>
    <w:rsid w:val="00CA206C"/>
    <w:pPr>
      <w:numPr>
        <w:numId w:val="0"/>
      </w:numPr>
    </w:pPr>
  </w:style>
  <w:style w:type="paragraph" w:customStyle="1" w:styleId="l-alfaliste3">
    <w:name w:val="l-alfaliste 3"/>
    <w:basedOn w:val="alfaliste3"/>
    <w:qFormat/>
    <w:rsid w:val="00CA206C"/>
    <w:pPr>
      <w:numPr>
        <w:numId w:val="0"/>
      </w:numPr>
    </w:pPr>
  </w:style>
  <w:style w:type="paragraph" w:customStyle="1" w:styleId="l-alfaliste4">
    <w:name w:val="l-alfaliste 4"/>
    <w:basedOn w:val="alfaliste4"/>
    <w:qFormat/>
    <w:rsid w:val="00CA206C"/>
    <w:pPr>
      <w:numPr>
        <w:numId w:val="0"/>
      </w:numPr>
    </w:pPr>
  </w:style>
  <w:style w:type="paragraph" w:customStyle="1" w:styleId="l-alfaliste5">
    <w:name w:val="l-alfaliste 5"/>
    <w:basedOn w:val="alfaliste5"/>
    <w:qFormat/>
    <w:rsid w:val="00CA206C"/>
    <w:pPr>
      <w:numPr>
        <w:numId w:val="0"/>
      </w:numPr>
    </w:pPr>
  </w:style>
  <w:style w:type="numbering" w:customStyle="1" w:styleId="l-AlfaListeStil">
    <w:name w:val="l-AlfaListeStil"/>
    <w:uiPriority w:val="99"/>
    <w:rsid w:val="00CA206C"/>
  </w:style>
  <w:style w:type="numbering" w:customStyle="1" w:styleId="l-NummerertListeStil">
    <w:name w:val="l-NummerertListeStil"/>
    <w:uiPriority w:val="99"/>
    <w:rsid w:val="00CA206C"/>
    <w:pPr>
      <w:numPr>
        <w:numId w:val="48"/>
      </w:numPr>
    </w:pPr>
  </w:style>
  <w:style w:type="numbering" w:customStyle="1" w:styleId="NrListeStil">
    <w:name w:val="NrListeStil"/>
    <w:uiPriority w:val="99"/>
    <w:rsid w:val="00CA206C"/>
    <w:pPr>
      <w:numPr>
        <w:numId w:val="12"/>
      </w:numPr>
    </w:pPr>
  </w:style>
  <w:style w:type="numbering" w:customStyle="1" w:styleId="OpplistingListeStil">
    <w:name w:val="OpplistingListeStil"/>
    <w:uiPriority w:val="99"/>
    <w:rsid w:val="00CA206C"/>
    <w:pPr>
      <w:numPr>
        <w:numId w:val="46"/>
      </w:numPr>
    </w:pPr>
  </w:style>
  <w:style w:type="numbering" w:customStyle="1" w:styleId="OverskrifterListeStil">
    <w:name w:val="OverskrifterListeStil"/>
    <w:uiPriority w:val="99"/>
    <w:rsid w:val="00CA206C"/>
    <w:pPr>
      <w:numPr>
        <w:numId w:val="13"/>
      </w:numPr>
    </w:pPr>
  </w:style>
  <w:style w:type="numbering" w:customStyle="1" w:styleId="RomListeStil">
    <w:name w:val="RomListeStil"/>
    <w:uiPriority w:val="99"/>
    <w:rsid w:val="00CA206C"/>
    <w:pPr>
      <w:numPr>
        <w:numId w:val="14"/>
      </w:numPr>
    </w:pPr>
  </w:style>
  <w:style w:type="numbering" w:customStyle="1" w:styleId="StrekListeStil">
    <w:name w:val="StrekListeStil"/>
    <w:uiPriority w:val="99"/>
    <w:rsid w:val="00CA206C"/>
    <w:pPr>
      <w:numPr>
        <w:numId w:val="15"/>
      </w:numPr>
    </w:pPr>
  </w:style>
  <w:style w:type="paragraph" w:customStyle="1" w:styleId="romertallliste5">
    <w:name w:val="romertall liste 5"/>
    <w:basedOn w:val="romertallliste"/>
    <w:qFormat/>
    <w:rsid w:val="00CA206C"/>
    <w:pPr>
      <w:numPr>
        <w:numId w:val="44"/>
      </w:numPr>
      <w:ind w:left="1985" w:hanging="397"/>
    </w:pPr>
    <w:rPr>
      <w:spacing w:val="4"/>
    </w:rPr>
  </w:style>
  <w:style w:type="paragraph" w:customStyle="1" w:styleId="opplisting2">
    <w:name w:val="opplisting 2"/>
    <w:basedOn w:val="opplisting"/>
    <w:qFormat/>
    <w:rsid w:val="00CA206C"/>
    <w:pPr>
      <w:ind w:left="397"/>
    </w:pPr>
    <w:rPr>
      <w:lang w:val="en-US"/>
    </w:rPr>
  </w:style>
  <w:style w:type="paragraph" w:customStyle="1" w:styleId="opplisting3">
    <w:name w:val="opplisting 3"/>
    <w:basedOn w:val="opplisting"/>
    <w:qFormat/>
    <w:rsid w:val="00CA206C"/>
    <w:pPr>
      <w:ind w:left="794"/>
    </w:pPr>
  </w:style>
  <w:style w:type="paragraph" w:customStyle="1" w:styleId="opplisting4">
    <w:name w:val="opplisting 4"/>
    <w:basedOn w:val="opplisting"/>
    <w:qFormat/>
    <w:rsid w:val="00CA206C"/>
    <w:pPr>
      <w:ind w:left="1191"/>
    </w:pPr>
  </w:style>
  <w:style w:type="paragraph" w:customStyle="1" w:styleId="opplisting5">
    <w:name w:val="opplisting 5"/>
    <w:basedOn w:val="opplisting"/>
    <w:qFormat/>
    <w:rsid w:val="00CA206C"/>
    <w:pPr>
      <w:ind w:left="1588"/>
    </w:pPr>
  </w:style>
  <w:style w:type="paragraph" w:customStyle="1" w:styleId="friliste">
    <w:name w:val="friliste"/>
    <w:basedOn w:val="Normal"/>
    <w:qFormat/>
    <w:rsid w:val="00CA206C"/>
    <w:pPr>
      <w:tabs>
        <w:tab w:val="left" w:pos="397"/>
      </w:tabs>
      <w:spacing w:after="0"/>
      <w:ind w:left="397" w:hanging="397"/>
    </w:pPr>
  </w:style>
  <w:style w:type="paragraph" w:customStyle="1" w:styleId="friliste2">
    <w:name w:val="friliste 2"/>
    <w:basedOn w:val="friliste"/>
    <w:qFormat/>
    <w:rsid w:val="00CA206C"/>
    <w:pPr>
      <w:tabs>
        <w:tab w:val="left" w:pos="794"/>
      </w:tabs>
      <w:spacing w:before="0"/>
      <w:ind w:left="794"/>
    </w:pPr>
  </w:style>
  <w:style w:type="paragraph" w:customStyle="1" w:styleId="friliste3">
    <w:name w:val="friliste 3"/>
    <w:basedOn w:val="friliste"/>
    <w:qFormat/>
    <w:rsid w:val="00CA206C"/>
    <w:pPr>
      <w:tabs>
        <w:tab w:val="left" w:pos="1191"/>
      </w:tabs>
      <w:spacing w:before="0"/>
      <w:ind w:left="1191"/>
    </w:pPr>
  </w:style>
  <w:style w:type="paragraph" w:customStyle="1" w:styleId="friliste4">
    <w:name w:val="friliste 4"/>
    <w:basedOn w:val="friliste"/>
    <w:qFormat/>
    <w:rsid w:val="00CA206C"/>
    <w:pPr>
      <w:tabs>
        <w:tab w:val="left" w:pos="1588"/>
      </w:tabs>
      <w:spacing w:before="0"/>
      <w:ind w:left="1588"/>
    </w:pPr>
  </w:style>
  <w:style w:type="paragraph" w:customStyle="1" w:styleId="friliste5">
    <w:name w:val="friliste 5"/>
    <w:basedOn w:val="friliste"/>
    <w:qFormat/>
    <w:rsid w:val="00CA206C"/>
    <w:pPr>
      <w:tabs>
        <w:tab w:val="left" w:pos="1985"/>
      </w:tabs>
      <w:spacing w:before="0"/>
      <w:ind w:left="1985"/>
    </w:pPr>
  </w:style>
  <w:style w:type="paragraph" w:customStyle="1" w:styleId="blokksit">
    <w:name w:val="blokksit"/>
    <w:basedOn w:val="Normal"/>
    <w:autoRedefine/>
    <w:qFormat/>
    <w:rsid w:val="00CA206C"/>
    <w:pPr>
      <w:spacing w:line="240" w:lineRule="auto"/>
      <w:ind w:left="397"/>
    </w:pPr>
    <w:rPr>
      <w:spacing w:val="-2"/>
    </w:rPr>
  </w:style>
  <w:style w:type="character" w:customStyle="1" w:styleId="regular">
    <w:name w:val="regular"/>
    <w:basedOn w:val="Standardskriftforavsnitt"/>
    <w:uiPriority w:val="1"/>
    <w:qFormat/>
    <w:rsid w:val="00CA206C"/>
    <w:rPr>
      <w:i/>
    </w:rPr>
  </w:style>
  <w:style w:type="character" w:customStyle="1" w:styleId="gjennomstreket">
    <w:name w:val="gjennomstreket"/>
    <w:uiPriority w:val="1"/>
    <w:rsid w:val="00CA206C"/>
    <w:rPr>
      <w:strike/>
      <w:dstrike w:val="0"/>
    </w:rPr>
  </w:style>
  <w:style w:type="paragraph" w:customStyle="1" w:styleId="l-avsnitt">
    <w:name w:val="l-avsnitt"/>
    <w:basedOn w:val="l-lovkap"/>
    <w:qFormat/>
    <w:rsid w:val="00CA206C"/>
    <w:rPr>
      <w:lang w:val="nn-NO"/>
    </w:rPr>
  </w:style>
  <w:style w:type="paragraph" w:customStyle="1" w:styleId="l-tit-endr-avsnitt">
    <w:name w:val="l-tit-endr-avsnitt"/>
    <w:basedOn w:val="l-tit-endr-lovkap"/>
    <w:qFormat/>
    <w:rsid w:val="00CA206C"/>
  </w:style>
  <w:style w:type="paragraph" w:customStyle="1" w:styleId="Listebombe">
    <w:name w:val="Liste bombe"/>
    <w:basedOn w:val="Liste"/>
    <w:qFormat/>
    <w:rsid w:val="00CA206C"/>
    <w:pPr>
      <w:numPr>
        <w:numId w:val="24"/>
      </w:numPr>
      <w:ind w:left="397" w:hanging="397"/>
    </w:pPr>
  </w:style>
  <w:style w:type="paragraph" w:customStyle="1" w:styleId="Listebombe2">
    <w:name w:val="Liste bombe 2"/>
    <w:basedOn w:val="Liste2"/>
    <w:qFormat/>
    <w:rsid w:val="00CA206C"/>
    <w:pPr>
      <w:numPr>
        <w:numId w:val="16"/>
      </w:numPr>
      <w:ind w:left="794" w:hanging="397"/>
    </w:pPr>
  </w:style>
  <w:style w:type="paragraph" w:customStyle="1" w:styleId="Listebombe3">
    <w:name w:val="Liste bombe 3"/>
    <w:basedOn w:val="Liste3"/>
    <w:qFormat/>
    <w:rsid w:val="00CA206C"/>
    <w:pPr>
      <w:numPr>
        <w:numId w:val="17"/>
      </w:numPr>
      <w:ind w:left="1191" w:hanging="397"/>
    </w:pPr>
  </w:style>
  <w:style w:type="paragraph" w:customStyle="1" w:styleId="Listebombe4">
    <w:name w:val="Liste bombe 4"/>
    <w:basedOn w:val="Liste4"/>
    <w:qFormat/>
    <w:rsid w:val="00CA206C"/>
    <w:pPr>
      <w:numPr>
        <w:numId w:val="18"/>
      </w:numPr>
      <w:ind w:left="1588" w:hanging="397"/>
    </w:pPr>
  </w:style>
  <w:style w:type="paragraph" w:customStyle="1" w:styleId="Listebombe5">
    <w:name w:val="Liste bombe 5"/>
    <w:basedOn w:val="Liste5"/>
    <w:qFormat/>
    <w:rsid w:val="00CA206C"/>
    <w:pPr>
      <w:numPr>
        <w:numId w:val="19"/>
      </w:numPr>
      <w:ind w:left="1985" w:hanging="397"/>
    </w:pPr>
  </w:style>
  <w:style w:type="paragraph" w:customStyle="1" w:styleId="Listeavsnitt2">
    <w:name w:val="Listeavsnitt 2"/>
    <w:basedOn w:val="Listeavsnitt"/>
    <w:qFormat/>
    <w:rsid w:val="00CA206C"/>
    <w:pPr>
      <w:ind w:left="794"/>
    </w:pPr>
  </w:style>
  <w:style w:type="paragraph" w:customStyle="1" w:styleId="Listeavsnitt3">
    <w:name w:val="Listeavsnitt 3"/>
    <w:basedOn w:val="Listeavsnitt"/>
    <w:qFormat/>
    <w:rsid w:val="00CA206C"/>
    <w:pPr>
      <w:ind w:left="1191"/>
    </w:pPr>
  </w:style>
  <w:style w:type="paragraph" w:customStyle="1" w:styleId="Listeavsnitt4">
    <w:name w:val="Listeavsnitt 4"/>
    <w:basedOn w:val="Listeavsnitt"/>
    <w:qFormat/>
    <w:rsid w:val="00CA206C"/>
    <w:pPr>
      <w:ind w:left="1588"/>
    </w:pPr>
  </w:style>
  <w:style w:type="paragraph" w:customStyle="1" w:styleId="Listeavsnitt5">
    <w:name w:val="Listeavsnitt 5"/>
    <w:basedOn w:val="Listeavsnitt"/>
    <w:qFormat/>
    <w:rsid w:val="00CA206C"/>
    <w:pPr>
      <w:ind w:left="1985"/>
    </w:pPr>
  </w:style>
  <w:style w:type="paragraph" w:customStyle="1" w:styleId="Petit">
    <w:name w:val="Petit"/>
    <w:basedOn w:val="Normal"/>
    <w:next w:val="Normal"/>
    <w:qFormat/>
    <w:rsid w:val="00CA206C"/>
    <w:rPr>
      <w:spacing w:val="6"/>
      <w:sz w:val="19"/>
    </w:rPr>
  </w:style>
  <w:style w:type="paragraph" w:customStyle="1" w:styleId="UnOverskrift1">
    <w:name w:val="UnOverskrift 1"/>
    <w:basedOn w:val="Overskrift1"/>
    <w:next w:val="Normal"/>
    <w:qFormat/>
    <w:rsid w:val="00CA206C"/>
    <w:pPr>
      <w:numPr>
        <w:numId w:val="0"/>
      </w:numPr>
    </w:pPr>
  </w:style>
  <w:style w:type="paragraph" w:customStyle="1" w:styleId="UnOverskrift2">
    <w:name w:val="UnOverskrift 2"/>
    <w:basedOn w:val="Overskrift2"/>
    <w:next w:val="Normal"/>
    <w:qFormat/>
    <w:rsid w:val="00CA206C"/>
    <w:pPr>
      <w:numPr>
        <w:ilvl w:val="0"/>
        <w:numId w:val="0"/>
      </w:numPr>
    </w:pPr>
  </w:style>
  <w:style w:type="paragraph" w:customStyle="1" w:styleId="UnOverskrift3">
    <w:name w:val="UnOverskrift 3"/>
    <w:basedOn w:val="Overskrift3"/>
    <w:next w:val="Normal"/>
    <w:qFormat/>
    <w:rsid w:val="00CA206C"/>
    <w:pPr>
      <w:numPr>
        <w:ilvl w:val="0"/>
        <w:numId w:val="0"/>
      </w:numPr>
    </w:pPr>
  </w:style>
  <w:style w:type="paragraph" w:customStyle="1" w:styleId="UnOverskrift4">
    <w:name w:val="UnOverskrift 4"/>
    <w:basedOn w:val="Overskrift4"/>
    <w:next w:val="Normal"/>
    <w:qFormat/>
    <w:rsid w:val="00CA206C"/>
    <w:pPr>
      <w:numPr>
        <w:ilvl w:val="0"/>
        <w:numId w:val="0"/>
      </w:numPr>
    </w:pPr>
  </w:style>
  <w:style w:type="paragraph" w:customStyle="1" w:styleId="UnOverskrift5">
    <w:name w:val="UnOverskrift 5"/>
    <w:basedOn w:val="Overskrift5"/>
    <w:next w:val="Normal"/>
    <w:qFormat/>
    <w:rsid w:val="00CA206C"/>
    <w:pPr>
      <w:numPr>
        <w:ilvl w:val="0"/>
        <w:numId w:val="0"/>
      </w:numPr>
    </w:pPr>
  </w:style>
  <w:style w:type="paragraph" w:customStyle="1" w:styleId="PublTittel">
    <w:name w:val="PublTittel"/>
    <w:basedOn w:val="Normal"/>
    <w:qFormat/>
    <w:rsid w:val="00CA206C"/>
    <w:pPr>
      <w:spacing w:before="80"/>
    </w:pPr>
    <w:rPr>
      <w:sz w:val="48"/>
      <w:szCs w:val="48"/>
    </w:rPr>
  </w:style>
  <w:style w:type="paragraph" w:customStyle="1" w:styleId="Ingress0">
    <w:name w:val="Ingress"/>
    <w:basedOn w:val="Normal"/>
    <w:qFormat/>
    <w:rsid w:val="00CA206C"/>
    <w:rPr>
      <w:i/>
    </w:rPr>
  </w:style>
  <w:style w:type="paragraph" w:customStyle="1" w:styleId="Note">
    <w:name w:val="Note"/>
    <w:basedOn w:val="Normal"/>
    <w:qFormat/>
    <w:rsid w:val="00CA206C"/>
  </w:style>
  <w:style w:type="paragraph" w:customStyle="1" w:styleId="FigurAltTekst">
    <w:name w:val="FigurAltTekst"/>
    <w:basedOn w:val="Note"/>
    <w:qFormat/>
    <w:rsid w:val="00CA206C"/>
    <w:rPr>
      <w:color w:val="7030A0"/>
    </w:rPr>
  </w:style>
  <w:style w:type="paragraph" w:customStyle="1" w:styleId="meta-dep">
    <w:name w:val="meta-dep"/>
    <w:basedOn w:val="Normal"/>
    <w:next w:val="Normal"/>
    <w:qFormat/>
    <w:rsid w:val="00CA206C"/>
    <w:rPr>
      <w:rFonts w:ascii="Courier New" w:hAnsi="Courier New"/>
      <w:vanish/>
      <w:color w:val="C00000"/>
      <w:sz w:val="28"/>
    </w:rPr>
  </w:style>
  <w:style w:type="paragraph" w:customStyle="1" w:styleId="meta-depavd">
    <w:name w:val="meta-depavd"/>
    <w:basedOn w:val="meta-dep"/>
    <w:next w:val="Normal"/>
    <w:qFormat/>
    <w:rsid w:val="00CA206C"/>
  </w:style>
  <w:style w:type="paragraph" w:customStyle="1" w:styleId="meta-forf">
    <w:name w:val="meta-forf"/>
    <w:basedOn w:val="meta-dep"/>
    <w:next w:val="Normal"/>
    <w:qFormat/>
    <w:rsid w:val="00CA206C"/>
  </w:style>
  <w:style w:type="paragraph" w:customStyle="1" w:styleId="meta-spr">
    <w:name w:val="meta-spr"/>
    <w:basedOn w:val="meta-dep"/>
    <w:next w:val="Normal"/>
    <w:qFormat/>
    <w:rsid w:val="00CA206C"/>
  </w:style>
  <w:style w:type="paragraph" w:customStyle="1" w:styleId="meta-ingress">
    <w:name w:val="meta-ingress"/>
    <w:basedOn w:val="meta-dep"/>
    <w:next w:val="Normal"/>
    <w:qFormat/>
    <w:rsid w:val="00CA206C"/>
    <w:rPr>
      <w:color w:val="244061" w:themeColor="accent1" w:themeShade="80"/>
      <w:sz w:val="24"/>
    </w:rPr>
  </w:style>
  <w:style w:type="paragraph" w:customStyle="1" w:styleId="meta-sperrefrist">
    <w:name w:val="meta-sperrefrist"/>
    <w:basedOn w:val="meta-dep"/>
    <w:next w:val="Normal"/>
    <w:qFormat/>
    <w:rsid w:val="00CA206C"/>
  </w:style>
  <w:style w:type="paragraph" w:customStyle="1" w:styleId="meta-objUrl">
    <w:name w:val="meta-objUrl"/>
    <w:basedOn w:val="meta-dep"/>
    <w:next w:val="Normal"/>
    <w:qFormat/>
    <w:rsid w:val="00CA206C"/>
    <w:rPr>
      <w:color w:val="7030A0"/>
    </w:rPr>
  </w:style>
  <w:style w:type="paragraph" w:customStyle="1" w:styleId="meta-dokFormat">
    <w:name w:val="meta-dokFormat"/>
    <w:basedOn w:val="meta-dep"/>
    <w:next w:val="Normal"/>
    <w:qFormat/>
    <w:rsid w:val="00CA206C"/>
    <w:rPr>
      <w:color w:val="7030A0"/>
    </w:rPr>
  </w:style>
  <w:style w:type="paragraph" w:customStyle="1" w:styleId="TabellHode-rad">
    <w:name w:val="TabellHode-rad"/>
    <w:basedOn w:val="Normal"/>
    <w:qFormat/>
    <w:rsid w:val="00144497"/>
  </w:style>
  <w:style w:type="paragraph" w:customStyle="1" w:styleId="TabellHode-kolonne">
    <w:name w:val="TabellHode-kolonne"/>
    <w:basedOn w:val="TabellHode-rad"/>
    <w:qFormat/>
    <w:rsid w:val="00144497"/>
  </w:style>
  <w:style w:type="table" w:customStyle="1" w:styleId="Listetabell5mrk-uthevingsfarge51">
    <w:name w:val="Listetabell 5 mørk - uthevingsfarge 51"/>
    <w:basedOn w:val="Vanligtabell"/>
    <w:uiPriority w:val="50"/>
    <w:rsid w:val="005B041B"/>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83502"/>
    <w:tblPr>
      <w:tblBorders>
        <w:top w:val="single" w:sz="36" w:space="0" w:color="FFFFFF" w:themeColor="background1"/>
        <w:bottom w:val="single" w:sz="36" w:space="0" w:color="FFFFFF" w:themeColor="background1"/>
      </w:tblBorders>
      <w:tblCellMar>
        <w:top w:w="57" w:type="dxa"/>
        <w:bottom w:w="57" w:type="dxa"/>
      </w:tblCellMar>
    </w:tblPr>
    <w:tcPr>
      <w:shd w:val="clear" w:color="auto" w:fill="D9D9D9" w:themeFill="background1" w:themeFillShade="D9"/>
      <w:tcMar>
        <w:top w:w="227" w:type="dxa"/>
        <w:left w:w="170" w:type="dxa"/>
        <w:bottom w:w="170" w:type="dxa"/>
        <w:right w:w="170" w:type="dxa"/>
      </w:tcMar>
    </w:tcPr>
  </w:style>
  <w:style w:type="table" w:customStyle="1" w:styleId="Listetabell5mrk-uthevingsfarge31">
    <w:name w:val="Listetabell 5 mørk - uthevingsfarge 31"/>
    <w:basedOn w:val="Vanligtabell"/>
    <w:uiPriority w:val="50"/>
    <w:rsid w:val="005B041B"/>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A206C"/>
    <w:tblPr/>
    <w:tcPr>
      <w:shd w:val="clear" w:color="auto" w:fill="B8CCE4" w:themeFill="accent1" w:themeFillTint="66"/>
    </w:tcPr>
  </w:style>
  <w:style w:type="table" w:customStyle="1" w:styleId="GronnBoks">
    <w:name w:val="GronnBoks"/>
    <w:basedOn w:val="StandardBoks"/>
    <w:uiPriority w:val="99"/>
    <w:rsid w:val="00CA206C"/>
    <w:tblPr/>
    <w:tcPr>
      <w:shd w:val="clear" w:color="auto" w:fill="FBD4B4" w:themeFill="accent6" w:themeFillTint="66"/>
    </w:tcPr>
  </w:style>
  <w:style w:type="table" w:customStyle="1" w:styleId="RodBoks">
    <w:name w:val="RodBoks"/>
    <w:basedOn w:val="StandardBoks"/>
    <w:uiPriority w:val="99"/>
    <w:rsid w:val="00CA206C"/>
    <w:tblPr/>
    <w:tcPr>
      <w:shd w:val="clear" w:color="auto" w:fill="FFB3B3"/>
    </w:tcPr>
  </w:style>
  <w:style w:type="paragraph" w:customStyle="1" w:styleId="BoksGraaTittel">
    <w:name w:val="BoksGraaTittel"/>
    <w:basedOn w:val="Normal"/>
    <w:next w:val="Normal"/>
    <w:qFormat/>
    <w:rsid w:val="00CA206C"/>
    <w:pPr>
      <w:pBdr>
        <w:top w:val="single" w:sz="2" w:space="6" w:color="948A54" w:themeColor="background2" w:themeShade="80"/>
        <w:left w:val="single" w:sz="2" w:space="6" w:color="948A54" w:themeColor="background2" w:themeShade="80"/>
        <w:bottom w:val="single" w:sz="2" w:space="4" w:color="948A54" w:themeColor="background2" w:themeShade="80"/>
        <w:right w:val="single" w:sz="2" w:space="6" w:color="948A54" w:themeColor="background2" w:themeShade="80"/>
      </w:pBdr>
      <w:shd w:val="clear" w:color="auto" w:fill="948A5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A206C"/>
    <w:pPr>
      <w:pBdr>
        <w:top w:val="single" w:sz="2" w:space="6" w:color="365F91" w:themeColor="accent1" w:themeShade="BF"/>
        <w:left w:val="single" w:sz="2" w:space="6" w:color="365F91" w:themeColor="accent1" w:themeShade="BF"/>
        <w:bottom w:val="single" w:sz="2" w:space="4" w:color="365F91" w:themeColor="accent1" w:themeShade="BF"/>
        <w:right w:val="single" w:sz="2" w:space="6" w:color="365F91" w:themeColor="accent1" w:themeShade="BF"/>
      </w:pBdr>
      <w:shd w:val="clear" w:color="auto" w:fill="365F91" w:themeFill="accent1" w:themeFillShade="BF"/>
    </w:pPr>
  </w:style>
  <w:style w:type="paragraph" w:customStyle="1" w:styleId="BoksRodTittel">
    <w:name w:val="BoksRodTittel"/>
    <w:basedOn w:val="BoksGraaTittel"/>
    <w:next w:val="Normal"/>
    <w:qFormat/>
    <w:rsid w:val="00CA206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A206C"/>
    <w:pPr>
      <w:pBdr>
        <w:top w:val="single" w:sz="2" w:space="6" w:color="E36C0A" w:themeColor="accent6" w:themeShade="BF"/>
        <w:left w:val="single" w:sz="2" w:space="6" w:color="E36C0A" w:themeColor="accent6" w:themeShade="BF"/>
        <w:bottom w:val="single" w:sz="2" w:space="4" w:color="E36C0A" w:themeColor="accent6" w:themeShade="BF"/>
        <w:right w:val="single" w:sz="2" w:space="6" w:color="E36C0A" w:themeColor="accent6" w:themeShade="BF"/>
      </w:pBdr>
      <w:shd w:val="clear" w:color="auto" w:fill="E36C0A" w:themeFill="accent6" w:themeFillShade="BF"/>
    </w:pPr>
  </w:style>
  <w:style w:type="character" w:customStyle="1" w:styleId="understreket">
    <w:name w:val="understreket"/>
    <w:uiPriority w:val="1"/>
    <w:rsid w:val="00CA206C"/>
    <w:rPr>
      <w:u w:val="single"/>
    </w:rPr>
  </w:style>
  <w:style w:type="paragraph" w:customStyle="1" w:styleId="TrykkeriMerknad">
    <w:name w:val="TrykkeriMerknad"/>
    <w:basedOn w:val="Normal"/>
    <w:qFormat/>
    <w:rsid w:val="00CA206C"/>
    <w:pPr>
      <w:spacing w:before="60"/>
    </w:pPr>
    <w:rPr>
      <w:color w:val="943634" w:themeColor="accent2" w:themeShade="BF"/>
      <w:spacing w:val="4"/>
      <w:sz w:val="26"/>
    </w:rPr>
  </w:style>
  <w:style w:type="paragraph" w:customStyle="1" w:styleId="ForfatterMerknad">
    <w:name w:val="ForfatterMerknad"/>
    <w:basedOn w:val="TrykkeriMerknad"/>
    <w:qFormat/>
    <w:rsid w:val="00CA206C"/>
    <w:pPr>
      <w:shd w:val="clear" w:color="auto" w:fill="FFFF99"/>
      <w:spacing w:line="240" w:lineRule="auto"/>
    </w:pPr>
    <w:rPr>
      <w:color w:val="632423" w:themeColor="accent2" w:themeShade="80"/>
    </w:rPr>
  </w:style>
  <w:style w:type="paragraph" w:customStyle="1" w:styleId="del-nr">
    <w:name w:val="del-nr"/>
    <w:basedOn w:val="Normal"/>
    <w:qFormat/>
    <w:rsid w:val="00CA206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14272E"/>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eastAsia="nb-NO"/>
    </w:rPr>
  </w:style>
  <w:style w:type="table" w:customStyle="1" w:styleId="Stil1">
    <w:name w:val="Stil1"/>
    <w:basedOn w:val="Vanligtabell"/>
    <w:uiPriority w:val="99"/>
    <w:rsid w:val="002F0B3B"/>
    <w:tblPr>
      <w:tblBorders>
        <w:top w:val="single" w:sz="4" w:space="0" w:color="auto"/>
        <w:left w:val="single" w:sz="4" w:space="0" w:color="auto"/>
        <w:bottom w:val="single" w:sz="4" w:space="0" w:color="auto"/>
        <w:right w:val="single" w:sz="4" w:space="0" w:color="auto"/>
      </w:tblBorders>
    </w:tblPr>
  </w:style>
  <w:style w:type="table" w:styleId="Listetabell5mrkuthevingsfarge5">
    <w:name w:val="List Table 5 Dark Accent 5"/>
    <w:basedOn w:val="Vanligtabell"/>
    <w:uiPriority w:val="50"/>
    <w:rsid w:val="00CA206C"/>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CA206C"/>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Ramme-slutt">
    <w:name w:val="Ramme-slutt"/>
    <w:basedOn w:val="Normal"/>
    <w:qFormat/>
    <w:rsid w:val="00CA206C"/>
    <w:rPr>
      <w:b/>
      <w:color w:val="C00000"/>
    </w:rPr>
  </w:style>
  <w:style w:type="paragraph" w:customStyle="1" w:styleId="Figur">
    <w:name w:val="Figur"/>
    <w:basedOn w:val="Normal"/>
    <w:rsid w:val="00CA206C"/>
    <w:pPr>
      <w:suppressAutoHyphens/>
      <w:spacing w:before="400" w:line="240" w:lineRule="auto"/>
      <w:jc w:val="center"/>
    </w:pPr>
    <w:rPr>
      <w:b/>
      <w:color w:val="FF0000"/>
    </w:rPr>
  </w:style>
  <w:style w:type="paragraph" w:customStyle="1" w:styleId="tblRad">
    <w:name w:val="tblRad"/>
    <w:rsid w:val="00CA206C"/>
    <w:pPr>
      <w:keepNext/>
      <w:keepLines/>
      <w:overflowPunct w:val="0"/>
      <w:autoSpaceDE w:val="0"/>
      <w:autoSpaceDN w:val="0"/>
      <w:adjustRightInd w:val="0"/>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CA206C"/>
  </w:style>
  <w:style w:type="paragraph" w:customStyle="1" w:styleId="tbl2LinjeSumBold">
    <w:name w:val="tbl2LinjeSumBold"/>
    <w:basedOn w:val="tblRad"/>
    <w:rsid w:val="00CA206C"/>
    <w:rPr>
      <w:b/>
    </w:rPr>
  </w:style>
  <w:style w:type="paragraph" w:customStyle="1" w:styleId="tblDelsum1">
    <w:name w:val="tblDelsum1"/>
    <w:basedOn w:val="tblRad"/>
    <w:rsid w:val="00CA206C"/>
    <w:rPr>
      <w:i/>
    </w:rPr>
  </w:style>
  <w:style w:type="paragraph" w:customStyle="1" w:styleId="tblDelsum1-Kapittel">
    <w:name w:val="tblDelsum1 - Kapittel"/>
    <w:basedOn w:val="tblDelsum1"/>
    <w:rsid w:val="00CA206C"/>
    <w:pPr>
      <w:keepNext w:val="0"/>
    </w:pPr>
  </w:style>
  <w:style w:type="paragraph" w:customStyle="1" w:styleId="tblDelsum2">
    <w:name w:val="tblDelsum2"/>
    <w:basedOn w:val="tblRad"/>
    <w:rsid w:val="00CA206C"/>
    <w:rPr>
      <w:b/>
      <w:i/>
    </w:rPr>
  </w:style>
  <w:style w:type="paragraph" w:customStyle="1" w:styleId="tblDelsum2-Kapittel">
    <w:name w:val="tblDelsum2 - Kapittel"/>
    <w:basedOn w:val="tblDelsum2"/>
    <w:rsid w:val="00CA206C"/>
    <w:pPr>
      <w:keepNext w:val="0"/>
    </w:pPr>
  </w:style>
  <w:style w:type="paragraph" w:customStyle="1" w:styleId="tblTabelloverskrift">
    <w:name w:val="tblTabelloverskrift"/>
    <w:rsid w:val="00CA206C"/>
    <w:pPr>
      <w:keepNext/>
      <w:keepLines/>
      <w:overflowPunct w:val="0"/>
      <w:autoSpaceDE w:val="0"/>
      <w:autoSpaceDN w:val="0"/>
      <w:adjustRightInd w:val="0"/>
      <w:spacing w:after="240"/>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CA206C"/>
    <w:pPr>
      <w:spacing w:after="0"/>
      <w:jc w:val="right"/>
    </w:pPr>
    <w:rPr>
      <w:b w:val="0"/>
      <w:caps w:val="0"/>
      <w:sz w:val="16"/>
    </w:rPr>
  </w:style>
  <w:style w:type="paragraph" w:customStyle="1" w:styleId="tblKategoriOverskrift">
    <w:name w:val="tblKategoriOverskrift"/>
    <w:basedOn w:val="tblRad"/>
    <w:rsid w:val="00CA206C"/>
    <w:pPr>
      <w:spacing w:before="120"/>
    </w:pPr>
    <w:rPr>
      <w:b/>
    </w:rPr>
  </w:style>
  <w:style w:type="paragraph" w:customStyle="1" w:styleId="tblKolonneoverskrift">
    <w:name w:val="tblKolonneoverskrift"/>
    <w:basedOn w:val="Normal"/>
    <w:rsid w:val="00CA206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A206C"/>
    <w:pPr>
      <w:spacing w:after="360"/>
      <w:jc w:val="center"/>
    </w:pPr>
    <w:rPr>
      <w:b w:val="0"/>
      <w:caps w:val="0"/>
    </w:rPr>
  </w:style>
  <w:style w:type="paragraph" w:customStyle="1" w:styleId="tblKolonneoverskrift-Vedtak">
    <w:name w:val="tblKolonneoverskrift - Vedtak"/>
    <w:basedOn w:val="tblTabelloverskrift-Vedtak"/>
    <w:rsid w:val="00CA206C"/>
    <w:pPr>
      <w:spacing w:after="0"/>
    </w:pPr>
  </w:style>
  <w:style w:type="paragraph" w:customStyle="1" w:styleId="tblOverskrift-Vedtak">
    <w:name w:val="tblOverskrift - Vedtak"/>
    <w:basedOn w:val="tblRad"/>
    <w:rsid w:val="00CA206C"/>
    <w:pPr>
      <w:spacing w:before="360"/>
      <w:jc w:val="center"/>
    </w:pPr>
  </w:style>
  <w:style w:type="paragraph" w:customStyle="1" w:styleId="tblRadBold">
    <w:name w:val="tblRadBold"/>
    <w:basedOn w:val="tblRad"/>
    <w:rsid w:val="00CA206C"/>
    <w:rPr>
      <w:b/>
    </w:rPr>
  </w:style>
  <w:style w:type="paragraph" w:customStyle="1" w:styleId="tblRadItalic">
    <w:name w:val="tblRadItalic"/>
    <w:basedOn w:val="tblRad"/>
    <w:rsid w:val="00CA206C"/>
    <w:rPr>
      <w:i/>
    </w:rPr>
  </w:style>
  <w:style w:type="paragraph" w:customStyle="1" w:styleId="tblRadItalicSiste">
    <w:name w:val="tblRadItalicSiste"/>
    <w:basedOn w:val="tblRadItalic"/>
    <w:rsid w:val="00CA206C"/>
  </w:style>
  <w:style w:type="paragraph" w:customStyle="1" w:styleId="tblRadMedLuft">
    <w:name w:val="tblRadMedLuft"/>
    <w:basedOn w:val="tblRad"/>
    <w:rsid w:val="00CA206C"/>
    <w:pPr>
      <w:spacing w:before="120"/>
    </w:pPr>
  </w:style>
  <w:style w:type="paragraph" w:customStyle="1" w:styleId="tblRadMedLuftSiste">
    <w:name w:val="tblRadMedLuftSiste"/>
    <w:basedOn w:val="tblRadMedLuft"/>
    <w:rsid w:val="00CA206C"/>
    <w:pPr>
      <w:spacing w:after="120"/>
    </w:pPr>
  </w:style>
  <w:style w:type="paragraph" w:customStyle="1" w:styleId="tblRadMedLuftSiste-Vedtak">
    <w:name w:val="tblRadMedLuftSiste - Vedtak"/>
    <w:basedOn w:val="tblRadMedLuftSiste"/>
    <w:rsid w:val="00CA206C"/>
    <w:pPr>
      <w:keepNext w:val="0"/>
    </w:pPr>
  </w:style>
  <w:style w:type="paragraph" w:customStyle="1" w:styleId="tblRadSiste">
    <w:name w:val="tblRadSiste"/>
    <w:basedOn w:val="tblRad"/>
    <w:rsid w:val="00CA206C"/>
  </w:style>
  <w:style w:type="paragraph" w:customStyle="1" w:styleId="tblSluttsum">
    <w:name w:val="tblSluttsum"/>
    <w:basedOn w:val="tblRad"/>
    <w:rsid w:val="00CA206C"/>
    <w:pPr>
      <w:spacing w:before="120"/>
    </w:pPr>
    <w:rPr>
      <w:b/>
      <w:i/>
    </w:rPr>
  </w:style>
  <w:style w:type="paragraph" w:customStyle="1" w:styleId="Stil2">
    <w:name w:val="Stil2"/>
    <w:basedOn w:val="Normal"/>
    <w:autoRedefine/>
    <w:qFormat/>
    <w:rsid w:val="00CA206C"/>
    <w:pPr>
      <w:spacing w:after="100"/>
    </w:pPr>
  </w:style>
  <w:style w:type="paragraph" w:customStyle="1" w:styleId="Forside-departement">
    <w:name w:val="Forside-departement"/>
    <w:qFormat/>
    <w:rsid w:val="00CA206C"/>
    <w:pPr>
      <w:spacing w:line="280" w:lineRule="atLeast"/>
    </w:pPr>
    <w:rPr>
      <w:rFonts w:ascii="Open Sans" w:eastAsia="Times New Roman" w:hAnsi="Open Sans" w:cs="Open Sans"/>
      <w:sz w:val="24"/>
      <w:szCs w:val="24"/>
      <w:lang w:eastAsia="nb-NO"/>
    </w:rPr>
  </w:style>
  <w:style w:type="paragraph" w:customStyle="1" w:styleId="Forside-rapport">
    <w:name w:val="Forside-rapport"/>
    <w:qFormat/>
    <w:rsid w:val="00CA206C"/>
    <w:pPr>
      <w:spacing w:after="160" w:line="259" w:lineRule="auto"/>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CA206C"/>
    <w:rPr>
      <w:rFonts w:ascii="Open Sans" w:eastAsia="Times New Roman" w:hAnsi="Open Sans" w:cs="Open Sans"/>
      <w:color w:val="000000"/>
      <w:sz w:val="66"/>
      <w:szCs w:val="66"/>
    </w:rPr>
  </w:style>
  <w:style w:type="character" w:styleId="Ulstomtale">
    <w:name w:val="Unresolved Mention"/>
    <w:basedOn w:val="Standardskriftforavsnitt"/>
    <w:uiPriority w:val="99"/>
    <w:semiHidden/>
    <w:unhideWhenUsed/>
    <w:rsid w:val="001929DD"/>
    <w:rPr>
      <w:color w:val="605E5C"/>
      <w:shd w:val="clear" w:color="auto" w:fill="E1DFDD"/>
    </w:rPr>
  </w:style>
  <w:style w:type="character" w:customStyle="1" w:styleId="longdoc-highlight">
    <w:name w:val="longdoc-highlight"/>
    <w:basedOn w:val="Standardskriftforavsnitt"/>
    <w:rsid w:val="002274F4"/>
  </w:style>
  <w:style w:type="character" w:styleId="Emneknagg">
    <w:name w:val="Hashtag"/>
    <w:basedOn w:val="Standardskriftforavsnitt"/>
    <w:uiPriority w:val="99"/>
    <w:semiHidden/>
    <w:unhideWhenUsed/>
    <w:rsid w:val="0014272E"/>
    <w:rPr>
      <w:color w:val="2B579A"/>
      <w:shd w:val="clear" w:color="auto" w:fill="E1DFDD"/>
    </w:rPr>
  </w:style>
  <w:style w:type="character" w:styleId="Omtale">
    <w:name w:val="Mention"/>
    <w:basedOn w:val="Standardskriftforavsnitt"/>
    <w:uiPriority w:val="99"/>
    <w:semiHidden/>
    <w:unhideWhenUsed/>
    <w:rsid w:val="0014272E"/>
    <w:rPr>
      <w:color w:val="2B579A"/>
      <w:shd w:val="clear" w:color="auto" w:fill="E1DFDD"/>
    </w:rPr>
  </w:style>
  <w:style w:type="character" w:styleId="Smarthyperkobling">
    <w:name w:val="Smart Hyperlink"/>
    <w:basedOn w:val="Standardskriftforavsnitt"/>
    <w:uiPriority w:val="99"/>
    <w:semiHidden/>
    <w:unhideWhenUsed/>
    <w:rsid w:val="0014272E"/>
    <w:rPr>
      <w:u w:val="dotted"/>
    </w:rPr>
  </w:style>
  <w:style w:type="character" w:styleId="Smartkobling">
    <w:name w:val="Smart Link"/>
    <w:basedOn w:val="Standardskriftforavsnitt"/>
    <w:uiPriority w:val="99"/>
    <w:semiHidden/>
    <w:unhideWhenUsed/>
    <w:rsid w:val="0014272E"/>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172">
      <w:bodyDiv w:val="1"/>
      <w:marLeft w:val="0"/>
      <w:marRight w:val="0"/>
      <w:marTop w:val="0"/>
      <w:marBottom w:val="0"/>
      <w:divBdr>
        <w:top w:val="none" w:sz="0" w:space="0" w:color="auto"/>
        <w:left w:val="none" w:sz="0" w:space="0" w:color="auto"/>
        <w:bottom w:val="none" w:sz="0" w:space="0" w:color="auto"/>
        <w:right w:val="none" w:sz="0" w:space="0" w:color="auto"/>
      </w:divBdr>
    </w:div>
    <w:div w:id="69666765">
      <w:bodyDiv w:val="1"/>
      <w:marLeft w:val="0"/>
      <w:marRight w:val="0"/>
      <w:marTop w:val="0"/>
      <w:marBottom w:val="0"/>
      <w:divBdr>
        <w:top w:val="none" w:sz="0" w:space="0" w:color="auto"/>
        <w:left w:val="none" w:sz="0" w:space="0" w:color="auto"/>
        <w:bottom w:val="none" w:sz="0" w:space="0" w:color="auto"/>
        <w:right w:val="none" w:sz="0" w:space="0" w:color="auto"/>
      </w:divBdr>
      <w:divsChild>
        <w:div w:id="597100308">
          <w:marLeft w:val="288"/>
          <w:marRight w:val="0"/>
          <w:marTop w:val="77"/>
          <w:marBottom w:val="0"/>
          <w:divBdr>
            <w:top w:val="none" w:sz="0" w:space="0" w:color="auto"/>
            <w:left w:val="none" w:sz="0" w:space="0" w:color="auto"/>
            <w:bottom w:val="none" w:sz="0" w:space="0" w:color="auto"/>
            <w:right w:val="none" w:sz="0" w:space="0" w:color="auto"/>
          </w:divBdr>
        </w:div>
        <w:div w:id="715353687">
          <w:marLeft w:val="288"/>
          <w:marRight w:val="0"/>
          <w:marTop w:val="77"/>
          <w:marBottom w:val="0"/>
          <w:divBdr>
            <w:top w:val="none" w:sz="0" w:space="0" w:color="auto"/>
            <w:left w:val="none" w:sz="0" w:space="0" w:color="auto"/>
            <w:bottom w:val="none" w:sz="0" w:space="0" w:color="auto"/>
            <w:right w:val="none" w:sz="0" w:space="0" w:color="auto"/>
          </w:divBdr>
        </w:div>
        <w:div w:id="726419917">
          <w:marLeft w:val="288"/>
          <w:marRight w:val="0"/>
          <w:marTop w:val="77"/>
          <w:marBottom w:val="0"/>
          <w:divBdr>
            <w:top w:val="none" w:sz="0" w:space="0" w:color="auto"/>
            <w:left w:val="none" w:sz="0" w:space="0" w:color="auto"/>
            <w:bottom w:val="none" w:sz="0" w:space="0" w:color="auto"/>
            <w:right w:val="none" w:sz="0" w:space="0" w:color="auto"/>
          </w:divBdr>
        </w:div>
        <w:div w:id="944119945">
          <w:marLeft w:val="288"/>
          <w:marRight w:val="0"/>
          <w:marTop w:val="77"/>
          <w:marBottom w:val="0"/>
          <w:divBdr>
            <w:top w:val="none" w:sz="0" w:space="0" w:color="auto"/>
            <w:left w:val="none" w:sz="0" w:space="0" w:color="auto"/>
            <w:bottom w:val="none" w:sz="0" w:space="0" w:color="auto"/>
            <w:right w:val="none" w:sz="0" w:space="0" w:color="auto"/>
          </w:divBdr>
        </w:div>
        <w:div w:id="1279877192">
          <w:marLeft w:val="288"/>
          <w:marRight w:val="0"/>
          <w:marTop w:val="77"/>
          <w:marBottom w:val="0"/>
          <w:divBdr>
            <w:top w:val="none" w:sz="0" w:space="0" w:color="auto"/>
            <w:left w:val="none" w:sz="0" w:space="0" w:color="auto"/>
            <w:bottom w:val="none" w:sz="0" w:space="0" w:color="auto"/>
            <w:right w:val="none" w:sz="0" w:space="0" w:color="auto"/>
          </w:divBdr>
        </w:div>
        <w:div w:id="1475293726">
          <w:marLeft w:val="288"/>
          <w:marRight w:val="0"/>
          <w:marTop w:val="77"/>
          <w:marBottom w:val="0"/>
          <w:divBdr>
            <w:top w:val="none" w:sz="0" w:space="0" w:color="auto"/>
            <w:left w:val="none" w:sz="0" w:space="0" w:color="auto"/>
            <w:bottom w:val="none" w:sz="0" w:space="0" w:color="auto"/>
            <w:right w:val="none" w:sz="0" w:space="0" w:color="auto"/>
          </w:divBdr>
        </w:div>
        <w:div w:id="1532187320">
          <w:marLeft w:val="288"/>
          <w:marRight w:val="0"/>
          <w:marTop w:val="77"/>
          <w:marBottom w:val="0"/>
          <w:divBdr>
            <w:top w:val="none" w:sz="0" w:space="0" w:color="auto"/>
            <w:left w:val="none" w:sz="0" w:space="0" w:color="auto"/>
            <w:bottom w:val="none" w:sz="0" w:space="0" w:color="auto"/>
            <w:right w:val="none" w:sz="0" w:space="0" w:color="auto"/>
          </w:divBdr>
        </w:div>
        <w:div w:id="1657689879">
          <w:marLeft w:val="288"/>
          <w:marRight w:val="0"/>
          <w:marTop w:val="77"/>
          <w:marBottom w:val="0"/>
          <w:divBdr>
            <w:top w:val="none" w:sz="0" w:space="0" w:color="auto"/>
            <w:left w:val="none" w:sz="0" w:space="0" w:color="auto"/>
            <w:bottom w:val="none" w:sz="0" w:space="0" w:color="auto"/>
            <w:right w:val="none" w:sz="0" w:space="0" w:color="auto"/>
          </w:divBdr>
        </w:div>
        <w:div w:id="1679112038">
          <w:marLeft w:val="288"/>
          <w:marRight w:val="0"/>
          <w:marTop w:val="77"/>
          <w:marBottom w:val="0"/>
          <w:divBdr>
            <w:top w:val="none" w:sz="0" w:space="0" w:color="auto"/>
            <w:left w:val="none" w:sz="0" w:space="0" w:color="auto"/>
            <w:bottom w:val="none" w:sz="0" w:space="0" w:color="auto"/>
            <w:right w:val="none" w:sz="0" w:space="0" w:color="auto"/>
          </w:divBdr>
        </w:div>
        <w:div w:id="1696073861">
          <w:marLeft w:val="288"/>
          <w:marRight w:val="0"/>
          <w:marTop w:val="77"/>
          <w:marBottom w:val="0"/>
          <w:divBdr>
            <w:top w:val="none" w:sz="0" w:space="0" w:color="auto"/>
            <w:left w:val="none" w:sz="0" w:space="0" w:color="auto"/>
            <w:bottom w:val="none" w:sz="0" w:space="0" w:color="auto"/>
            <w:right w:val="none" w:sz="0" w:space="0" w:color="auto"/>
          </w:divBdr>
        </w:div>
        <w:div w:id="1901480347">
          <w:marLeft w:val="288"/>
          <w:marRight w:val="0"/>
          <w:marTop w:val="77"/>
          <w:marBottom w:val="0"/>
          <w:divBdr>
            <w:top w:val="none" w:sz="0" w:space="0" w:color="auto"/>
            <w:left w:val="none" w:sz="0" w:space="0" w:color="auto"/>
            <w:bottom w:val="none" w:sz="0" w:space="0" w:color="auto"/>
            <w:right w:val="none" w:sz="0" w:space="0" w:color="auto"/>
          </w:divBdr>
        </w:div>
      </w:divsChild>
    </w:div>
    <w:div w:id="140540201">
      <w:bodyDiv w:val="1"/>
      <w:marLeft w:val="0"/>
      <w:marRight w:val="0"/>
      <w:marTop w:val="0"/>
      <w:marBottom w:val="0"/>
      <w:divBdr>
        <w:top w:val="none" w:sz="0" w:space="0" w:color="auto"/>
        <w:left w:val="none" w:sz="0" w:space="0" w:color="auto"/>
        <w:bottom w:val="none" w:sz="0" w:space="0" w:color="auto"/>
        <w:right w:val="none" w:sz="0" w:space="0" w:color="auto"/>
      </w:divBdr>
    </w:div>
    <w:div w:id="183331524">
      <w:bodyDiv w:val="1"/>
      <w:marLeft w:val="0"/>
      <w:marRight w:val="0"/>
      <w:marTop w:val="0"/>
      <w:marBottom w:val="0"/>
      <w:divBdr>
        <w:top w:val="none" w:sz="0" w:space="0" w:color="auto"/>
        <w:left w:val="none" w:sz="0" w:space="0" w:color="auto"/>
        <w:bottom w:val="none" w:sz="0" w:space="0" w:color="auto"/>
        <w:right w:val="none" w:sz="0" w:space="0" w:color="auto"/>
      </w:divBdr>
      <w:divsChild>
        <w:div w:id="344476084">
          <w:marLeft w:val="0"/>
          <w:marRight w:val="0"/>
          <w:marTop w:val="0"/>
          <w:marBottom w:val="300"/>
          <w:divBdr>
            <w:top w:val="none" w:sz="0" w:space="0" w:color="auto"/>
            <w:left w:val="none" w:sz="0" w:space="0" w:color="auto"/>
            <w:bottom w:val="none" w:sz="0" w:space="0" w:color="auto"/>
            <w:right w:val="none" w:sz="0" w:space="0" w:color="auto"/>
          </w:divBdr>
          <w:divsChild>
            <w:div w:id="1684041920">
              <w:marLeft w:val="0"/>
              <w:marRight w:val="0"/>
              <w:marTop w:val="0"/>
              <w:marBottom w:val="0"/>
              <w:divBdr>
                <w:top w:val="none" w:sz="0" w:space="0" w:color="auto"/>
                <w:left w:val="none" w:sz="0" w:space="0" w:color="auto"/>
                <w:bottom w:val="none" w:sz="0" w:space="0" w:color="auto"/>
                <w:right w:val="none" w:sz="0" w:space="0" w:color="auto"/>
              </w:divBdr>
              <w:divsChild>
                <w:div w:id="18171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981">
      <w:bodyDiv w:val="1"/>
      <w:marLeft w:val="0"/>
      <w:marRight w:val="0"/>
      <w:marTop w:val="900"/>
      <w:marBottom w:val="0"/>
      <w:divBdr>
        <w:top w:val="none" w:sz="0" w:space="0" w:color="auto"/>
        <w:left w:val="none" w:sz="0" w:space="0" w:color="auto"/>
        <w:bottom w:val="none" w:sz="0" w:space="0" w:color="auto"/>
        <w:right w:val="none" w:sz="0" w:space="0" w:color="auto"/>
      </w:divBdr>
      <w:divsChild>
        <w:div w:id="180971884">
          <w:marLeft w:val="0"/>
          <w:marRight w:val="0"/>
          <w:marTop w:val="0"/>
          <w:marBottom w:val="0"/>
          <w:divBdr>
            <w:top w:val="none" w:sz="0" w:space="0" w:color="auto"/>
            <w:left w:val="none" w:sz="0" w:space="0" w:color="auto"/>
            <w:bottom w:val="none" w:sz="0" w:space="0" w:color="auto"/>
            <w:right w:val="none" w:sz="0" w:space="0" w:color="auto"/>
          </w:divBdr>
          <w:divsChild>
            <w:div w:id="1982536412">
              <w:marLeft w:val="0"/>
              <w:marRight w:val="0"/>
              <w:marTop w:val="0"/>
              <w:marBottom w:val="0"/>
              <w:divBdr>
                <w:top w:val="none" w:sz="0" w:space="0" w:color="auto"/>
                <w:left w:val="none" w:sz="0" w:space="0" w:color="auto"/>
                <w:bottom w:val="none" w:sz="0" w:space="0" w:color="auto"/>
                <w:right w:val="none" w:sz="0" w:space="0" w:color="auto"/>
              </w:divBdr>
              <w:divsChild>
                <w:div w:id="967515778">
                  <w:marLeft w:val="0"/>
                  <w:marRight w:val="0"/>
                  <w:marTop w:val="0"/>
                  <w:marBottom w:val="0"/>
                  <w:divBdr>
                    <w:top w:val="none" w:sz="0" w:space="0" w:color="auto"/>
                    <w:left w:val="none" w:sz="0" w:space="0" w:color="auto"/>
                    <w:bottom w:val="none" w:sz="0" w:space="0" w:color="auto"/>
                    <w:right w:val="none" w:sz="0" w:space="0" w:color="auto"/>
                  </w:divBdr>
                  <w:divsChild>
                    <w:div w:id="1172064860">
                      <w:marLeft w:val="0"/>
                      <w:marRight w:val="0"/>
                      <w:marTop w:val="300"/>
                      <w:marBottom w:val="0"/>
                      <w:divBdr>
                        <w:top w:val="none" w:sz="0" w:space="0" w:color="auto"/>
                        <w:left w:val="none" w:sz="0" w:space="0" w:color="auto"/>
                        <w:bottom w:val="none" w:sz="0" w:space="0" w:color="auto"/>
                        <w:right w:val="none" w:sz="0" w:space="0" w:color="auto"/>
                      </w:divBdr>
                      <w:divsChild>
                        <w:div w:id="2050958907">
                          <w:marLeft w:val="0"/>
                          <w:marRight w:val="0"/>
                          <w:marTop w:val="0"/>
                          <w:marBottom w:val="0"/>
                          <w:divBdr>
                            <w:top w:val="none" w:sz="0" w:space="0" w:color="auto"/>
                            <w:left w:val="none" w:sz="0" w:space="0" w:color="auto"/>
                            <w:bottom w:val="none" w:sz="0" w:space="0" w:color="auto"/>
                            <w:right w:val="none" w:sz="0" w:space="0" w:color="auto"/>
                          </w:divBdr>
                          <w:divsChild>
                            <w:div w:id="1792433619">
                              <w:marLeft w:val="0"/>
                              <w:marRight w:val="0"/>
                              <w:marTop w:val="0"/>
                              <w:marBottom w:val="0"/>
                              <w:divBdr>
                                <w:top w:val="none" w:sz="0" w:space="0" w:color="auto"/>
                                <w:left w:val="none" w:sz="0" w:space="0" w:color="auto"/>
                                <w:bottom w:val="none" w:sz="0" w:space="0" w:color="auto"/>
                                <w:right w:val="none" w:sz="0" w:space="0" w:color="auto"/>
                              </w:divBdr>
                              <w:divsChild>
                                <w:div w:id="1953048291">
                                  <w:marLeft w:val="0"/>
                                  <w:marRight w:val="0"/>
                                  <w:marTop w:val="0"/>
                                  <w:marBottom w:val="0"/>
                                  <w:divBdr>
                                    <w:top w:val="none" w:sz="0" w:space="0" w:color="auto"/>
                                    <w:left w:val="none" w:sz="0" w:space="0" w:color="auto"/>
                                    <w:bottom w:val="none" w:sz="0" w:space="0" w:color="auto"/>
                                    <w:right w:val="none" w:sz="0" w:space="0" w:color="auto"/>
                                  </w:divBdr>
                                  <w:divsChild>
                                    <w:div w:id="13477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54858">
      <w:bodyDiv w:val="1"/>
      <w:marLeft w:val="0"/>
      <w:marRight w:val="0"/>
      <w:marTop w:val="0"/>
      <w:marBottom w:val="0"/>
      <w:divBdr>
        <w:top w:val="none" w:sz="0" w:space="0" w:color="auto"/>
        <w:left w:val="none" w:sz="0" w:space="0" w:color="auto"/>
        <w:bottom w:val="none" w:sz="0" w:space="0" w:color="auto"/>
        <w:right w:val="none" w:sz="0" w:space="0" w:color="auto"/>
      </w:divBdr>
    </w:div>
    <w:div w:id="220099597">
      <w:bodyDiv w:val="1"/>
      <w:marLeft w:val="0"/>
      <w:marRight w:val="0"/>
      <w:marTop w:val="900"/>
      <w:marBottom w:val="0"/>
      <w:divBdr>
        <w:top w:val="none" w:sz="0" w:space="0" w:color="auto"/>
        <w:left w:val="none" w:sz="0" w:space="0" w:color="auto"/>
        <w:bottom w:val="none" w:sz="0" w:space="0" w:color="auto"/>
        <w:right w:val="none" w:sz="0" w:space="0" w:color="auto"/>
      </w:divBdr>
      <w:divsChild>
        <w:div w:id="585119545">
          <w:marLeft w:val="0"/>
          <w:marRight w:val="0"/>
          <w:marTop w:val="0"/>
          <w:marBottom w:val="0"/>
          <w:divBdr>
            <w:top w:val="none" w:sz="0" w:space="0" w:color="auto"/>
            <w:left w:val="none" w:sz="0" w:space="0" w:color="auto"/>
            <w:bottom w:val="none" w:sz="0" w:space="0" w:color="auto"/>
            <w:right w:val="none" w:sz="0" w:space="0" w:color="auto"/>
          </w:divBdr>
          <w:divsChild>
            <w:div w:id="827791222">
              <w:marLeft w:val="0"/>
              <w:marRight w:val="0"/>
              <w:marTop w:val="0"/>
              <w:marBottom w:val="0"/>
              <w:divBdr>
                <w:top w:val="none" w:sz="0" w:space="0" w:color="auto"/>
                <w:left w:val="none" w:sz="0" w:space="0" w:color="auto"/>
                <w:bottom w:val="none" w:sz="0" w:space="0" w:color="auto"/>
                <w:right w:val="none" w:sz="0" w:space="0" w:color="auto"/>
              </w:divBdr>
              <w:divsChild>
                <w:div w:id="151071525">
                  <w:marLeft w:val="0"/>
                  <w:marRight w:val="0"/>
                  <w:marTop w:val="0"/>
                  <w:marBottom w:val="0"/>
                  <w:divBdr>
                    <w:top w:val="none" w:sz="0" w:space="0" w:color="auto"/>
                    <w:left w:val="none" w:sz="0" w:space="0" w:color="auto"/>
                    <w:bottom w:val="none" w:sz="0" w:space="0" w:color="auto"/>
                    <w:right w:val="none" w:sz="0" w:space="0" w:color="auto"/>
                  </w:divBdr>
                  <w:divsChild>
                    <w:div w:id="228348210">
                      <w:marLeft w:val="2"/>
                      <w:marRight w:val="2"/>
                      <w:marTop w:val="0"/>
                      <w:marBottom w:val="0"/>
                      <w:divBdr>
                        <w:top w:val="none" w:sz="0" w:space="0" w:color="auto"/>
                        <w:left w:val="none" w:sz="0" w:space="0" w:color="auto"/>
                        <w:bottom w:val="none" w:sz="0" w:space="0" w:color="auto"/>
                        <w:right w:val="none" w:sz="0" w:space="0" w:color="auto"/>
                      </w:divBdr>
                      <w:divsChild>
                        <w:div w:id="605505701">
                          <w:marLeft w:val="0"/>
                          <w:marRight w:val="0"/>
                          <w:marTop w:val="0"/>
                          <w:marBottom w:val="0"/>
                          <w:divBdr>
                            <w:top w:val="none" w:sz="0" w:space="0" w:color="auto"/>
                            <w:left w:val="none" w:sz="0" w:space="0" w:color="auto"/>
                            <w:bottom w:val="none" w:sz="0" w:space="0" w:color="auto"/>
                            <w:right w:val="none" w:sz="0" w:space="0" w:color="auto"/>
                          </w:divBdr>
                          <w:divsChild>
                            <w:div w:id="909117331">
                              <w:marLeft w:val="0"/>
                              <w:marRight w:val="0"/>
                              <w:marTop w:val="0"/>
                              <w:marBottom w:val="0"/>
                              <w:divBdr>
                                <w:top w:val="none" w:sz="0" w:space="0" w:color="auto"/>
                                <w:left w:val="none" w:sz="0" w:space="0" w:color="auto"/>
                                <w:bottom w:val="none" w:sz="0" w:space="0" w:color="auto"/>
                                <w:right w:val="none" w:sz="0" w:space="0" w:color="auto"/>
                              </w:divBdr>
                              <w:divsChild>
                                <w:div w:id="291786192">
                                  <w:marLeft w:val="0"/>
                                  <w:marRight w:val="0"/>
                                  <w:marTop w:val="0"/>
                                  <w:marBottom w:val="0"/>
                                  <w:divBdr>
                                    <w:top w:val="none" w:sz="0" w:space="0" w:color="auto"/>
                                    <w:left w:val="none" w:sz="0" w:space="0" w:color="auto"/>
                                    <w:bottom w:val="none" w:sz="0" w:space="0" w:color="auto"/>
                                    <w:right w:val="none" w:sz="0" w:space="0" w:color="auto"/>
                                  </w:divBdr>
                                  <w:divsChild>
                                    <w:div w:id="13357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055520">
      <w:bodyDiv w:val="1"/>
      <w:marLeft w:val="0"/>
      <w:marRight w:val="0"/>
      <w:marTop w:val="0"/>
      <w:marBottom w:val="0"/>
      <w:divBdr>
        <w:top w:val="none" w:sz="0" w:space="0" w:color="auto"/>
        <w:left w:val="none" w:sz="0" w:space="0" w:color="auto"/>
        <w:bottom w:val="none" w:sz="0" w:space="0" w:color="auto"/>
        <w:right w:val="none" w:sz="0" w:space="0" w:color="auto"/>
      </w:divBdr>
    </w:div>
    <w:div w:id="339359442">
      <w:bodyDiv w:val="1"/>
      <w:marLeft w:val="0"/>
      <w:marRight w:val="0"/>
      <w:marTop w:val="0"/>
      <w:marBottom w:val="0"/>
      <w:divBdr>
        <w:top w:val="none" w:sz="0" w:space="0" w:color="auto"/>
        <w:left w:val="none" w:sz="0" w:space="0" w:color="auto"/>
        <w:bottom w:val="none" w:sz="0" w:space="0" w:color="auto"/>
        <w:right w:val="none" w:sz="0" w:space="0" w:color="auto"/>
      </w:divBdr>
    </w:div>
    <w:div w:id="383334925">
      <w:bodyDiv w:val="1"/>
      <w:marLeft w:val="0"/>
      <w:marRight w:val="0"/>
      <w:marTop w:val="0"/>
      <w:marBottom w:val="0"/>
      <w:divBdr>
        <w:top w:val="none" w:sz="0" w:space="0" w:color="auto"/>
        <w:left w:val="none" w:sz="0" w:space="0" w:color="auto"/>
        <w:bottom w:val="none" w:sz="0" w:space="0" w:color="auto"/>
        <w:right w:val="none" w:sz="0" w:space="0" w:color="auto"/>
      </w:divBdr>
      <w:divsChild>
        <w:div w:id="1201481668">
          <w:marLeft w:val="0"/>
          <w:marRight w:val="0"/>
          <w:marTop w:val="0"/>
          <w:marBottom w:val="300"/>
          <w:divBdr>
            <w:top w:val="none" w:sz="0" w:space="0" w:color="auto"/>
            <w:left w:val="none" w:sz="0" w:space="0" w:color="auto"/>
            <w:bottom w:val="none" w:sz="0" w:space="0" w:color="auto"/>
            <w:right w:val="none" w:sz="0" w:space="0" w:color="auto"/>
          </w:divBdr>
          <w:divsChild>
            <w:div w:id="1119031692">
              <w:marLeft w:val="0"/>
              <w:marRight w:val="0"/>
              <w:marTop w:val="0"/>
              <w:marBottom w:val="0"/>
              <w:divBdr>
                <w:top w:val="none" w:sz="0" w:space="0" w:color="auto"/>
                <w:left w:val="none" w:sz="0" w:space="0" w:color="auto"/>
                <w:bottom w:val="none" w:sz="0" w:space="0" w:color="auto"/>
                <w:right w:val="none" w:sz="0" w:space="0" w:color="auto"/>
              </w:divBdr>
              <w:divsChild>
                <w:div w:id="1306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93792">
      <w:bodyDiv w:val="1"/>
      <w:marLeft w:val="0"/>
      <w:marRight w:val="0"/>
      <w:marTop w:val="0"/>
      <w:marBottom w:val="0"/>
      <w:divBdr>
        <w:top w:val="none" w:sz="0" w:space="0" w:color="auto"/>
        <w:left w:val="none" w:sz="0" w:space="0" w:color="auto"/>
        <w:bottom w:val="none" w:sz="0" w:space="0" w:color="auto"/>
        <w:right w:val="none" w:sz="0" w:space="0" w:color="auto"/>
      </w:divBdr>
      <w:divsChild>
        <w:div w:id="672534391">
          <w:marLeft w:val="288"/>
          <w:marRight w:val="0"/>
          <w:marTop w:val="77"/>
          <w:marBottom w:val="0"/>
          <w:divBdr>
            <w:top w:val="none" w:sz="0" w:space="0" w:color="auto"/>
            <w:left w:val="none" w:sz="0" w:space="0" w:color="auto"/>
            <w:bottom w:val="none" w:sz="0" w:space="0" w:color="auto"/>
            <w:right w:val="none" w:sz="0" w:space="0" w:color="auto"/>
          </w:divBdr>
        </w:div>
        <w:div w:id="856432134">
          <w:marLeft w:val="288"/>
          <w:marRight w:val="0"/>
          <w:marTop w:val="77"/>
          <w:marBottom w:val="0"/>
          <w:divBdr>
            <w:top w:val="none" w:sz="0" w:space="0" w:color="auto"/>
            <w:left w:val="none" w:sz="0" w:space="0" w:color="auto"/>
            <w:bottom w:val="none" w:sz="0" w:space="0" w:color="auto"/>
            <w:right w:val="none" w:sz="0" w:space="0" w:color="auto"/>
          </w:divBdr>
        </w:div>
        <w:div w:id="912012404">
          <w:marLeft w:val="288"/>
          <w:marRight w:val="0"/>
          <w:marTop w:val="77"/>
          <w:marBottom w:val="0"/>
          <w:divBdr>
            <w:top w:val="none" w:sz="0" w:space="0" w:color="auto"/>
            <w:left w:val="none" w:sz="0" w:space="0" w:color="auto"/>
            <w:bottom w:val="none" w:sz="0" w:space="0" w:color="auto"/>
            <w:right w:val="none" w:sz="0" w:space="0" w:color="auto"/>
          </w:divBdr>
        </w:div>
        <w:div w:id="940993534">
          <w:marLeft w:val="288"/>
          <w:marRight w:val="0"/>
          <w:marTop w:val="77"/>
          <w:marBottom w:val="0"/>
          <w:divBdr>
            <w:top w:val="none" w:sz="0" w:space="0" w:color="auto"/>
            <w:left w:val="none" w:sz="0" w:space="0" w:color="auto"/>
            <w:bottom w:val="none" w:sz="0" w:space="0" w:color="auto"/>
            <w:right w:val="none" w:sz="0" w:space="0" w:color="auto"/>
          </w:divBdr>
        </w:div>
        <w:div w:id="963344344">
          <w:marLeft w:val="288"/>
          <w:marRight w:val="0"/>
          <w:marTop w:val="77"/>
          <w:marBottom w:val="0"/>
          <w:divBdr>
            <w:top w:val="none" w:sz="0" w:space="0" w:color="auto"/>
            <w:left w:val="none" w:sz="0" w:space="0" w:color="auto"/>
            <w:bottom w:val="none" w:sz="0" w:space="0" w:color="auto"/>
            <w:right w:val="none" w:sz="0" w:space="0" w:color="auto"/>
          </w:divBdr>
        </w:div>
        <w:div w:id="1037895664">
          <w:marLeft w:val="288"/>
          <w:marRight w:val="0"/>
          <w:marTop w:val="77"/>
          <w:marBottom w:val="0"/>
          <w:divBdr>
            <w:top w:val="none" w:sz="0" w:space="0" w:color="auto"/>
            <w:left w:val="none" w:sz="0" w:space="0" w:color="auto"/>
            <w:bottom w:val="none" w:sz="0" w:space="0" w:color="auto"/>
            <w:right w:val="none" w:sz="0" w:space="0" w:color="auto"/>
          </w:divBdr>
        </w:div>
        <w:div w:id="1163475001">
          <w:marLeft w:val="288"/>
          <w:marRight w:val="0"/>
          <w:marTop w:val="77"/>
          <w:marBottom w:val="0"/>
          <w:divBdr>
            <w:top w:val="none" w:sz="0" w:space="0" w:color="auto"/>
            <w:left w:val="none" w:sz="0" w:space="0" w:color="auto"/>
            <w:bottom w:val="none" w:sz="0" w:space="0" w:color="auto"/>
            <w:right w:val="none" w:sz="0" w:space="0" w:color="auto"/>
          </w:divBdr>
        </w:div>
        <w:div w:id="1197306170">
          <w:marLeft w:val="288"/>
          <w:marRight w:val="0"/>
          <w:marTop w:val="77"/>
          <w:marBottom w:val="0"/>
          <w:divBdr>
            <w:top w:val="none" w:sz="0" w:space="0" w:color="auto"/>
            <w:left w:val="none" w:sz="0" w:space="0" w:color="auto"/>
            <w:bottom w:val="none" w:sz="0" w:space="0" w:color="auto"/>
            <w:right w:val="none" w:sz="0" w:space="0" w:color="auto"/>
          </w:divBdr>
        </w:div>
        <w:div w:id="1217819607">
          <w:marLeft w:val="288"/>
          <w:marRight w:val="0"/>
          <w:marTop w:val="77"/>
          <w:marBottom w:val="0"/>
          <w:divBdr>
            <w:top w:val="none" w:sz="0" w:space="0" w:color="auto"/>
            <w:left w:val="none" w:sz="0" w:space="0" w:color="auto"/>
            <w:bottom w:val="none" w:sz="0" w:space="0" w:color="auto"/>
            <w:right w:val="none" w:sz="0" w:space="0" w:color="auto"/>
          </w:divBdr>
        </w:div>
        <w:div w:id="1282297133">
          <w:marLeft w:val="288"/>
          <w:marRight w:val="0"/>
          <w:marTop w:val="77"/>
          <w:marBottom w:val="0"/>
          <w:divBdr>
            <w:top w:val="none" w:sz="0" w:space="0" w:color="auto"/>
            <w:left w:val="none" w:sz="0" w:space="0" w:color="auto"/>
            <w:bottom w:val="none" w:sz="0" w:space="0" w:color="auto"/>
            <w:right w:val="none" w:sz="0" w:space="0" w:color="auto"/>
          </w:divBdr>
        </w:div>
        <w:div w:id="1565212991">
          <w:marLeft w:val="288"/>
          <w:marRight w:val="0"/>
          <w:marTop w:val="77"/>
          <w:marBottom w:val="0"/>
          <w:divBdr>
            <w:top w:val="none" w:sz="0" w:space="0" w:color="auto"/>
            <w:left w:val="none" w:sz="0" w:space="0" w:color="auto"/>
            <w:bottom w:val="none" w:sz="0" w:space="0" w:color="auto"/>
            <w:right w:val="none" w:sz="0" w:space="0" w:color="auto"/>
          </w:divBdr>
        </w:div>
      </w:divsChild>
    </w:div>
    <w:div w:id="429931088">
      <w:bodyDiv w:val="1"/>
      <w:marLeft w:val="0"/>
      <w:marRight w:val="0"/>
      <w:marTop w:val="0"/>
      <w:marBottom w:val="0"/>
      <w:divBdr>
        <w:top w:val="none" w:sz="0" w:space="0" w:color="auto"/>
        <w:left w:val="none" w:sz="0" w:space="0" w:color="auto"/>
        <w:bottom w:val="none" w:sz="0" w:space="0" w:color="auto"/>
        <w:right w:val="none" w:sz="0" w:space="0" w:color="auto"/>
      </w:divBdr>
      <w:divsChild>
        <w:div w:id="184565906">
          <w:marLeft w:val="288"/>
          <w:marRight w:val="0"/>
          <w:marTop w:val="77"/>
          <w:marBottom w:val="0"/>
          <w:divBdr>
            <w:top w:val="none" w:sz="0" w:space="0" w:color="auto"/>
            <w:left w:val="none" w:sz="0" w:space="0" w:color="auto"/>
            <w:bottom w:val="none" w:sz="0" w:space="0" w:color="auto"/>
            <w:right w:val="none" w:sz="0" w:space="0" w:color="auto"/>
          </w:divBdr>
        </w:div>
        <w:div w:id="637297075">
          <w:marLeft w:val="288"/>
          <w:marRight w:val="0"/>
          <w:marTop w:val="77"/>
          <w:marBottom w:val="0"/>
          <w:divBdr>
            <w:top w:val="none" w:sz="0" w:space="0" w:color="auto"/>
            <w:left w:val="none" w:sz="0" w:space="0" w:color="auto"/>
            <w:bottom w:val="none" w:sz="0" w:space="0" w:color="auto"/>
            <w:right w:val="none" w:sz="0" w:space="0" w:color="auto"/>
          </w:divBdr>
        </w:div>
        <w:div w:id="728840471">
          <w:marLeft w:val="288"/>
          <w:marRight w:val="0"/>
          <w:marTop w:val="77"/>
          <w:marBottom w:val="0"/>
          <w:divBdr>
            <w:top w:val="none" w:sz="0" w:space="0" w:color="auto"/>
            <w:left w:val="none" w:sz="0" w:space="0" w:color="auto"/>
            <w:bottom w:val="none" w:sz="0" w:space="0" w:color="auto"/>
            <w:right w:val="none" w:sz="0" w:space="0" w:color="auto"/>
          </w:divBdr>
        </w:div>
        <w:div w:id="1138379655">
          <w:marLeft w:val="288"/>
          <w:marRight w:val="0"/>
          <w:marTop w:val="77"/>
          <w:marBottom w:val="0"/>
          <w:divBdr>
            <w:top w:val="none" w:sz="0" w:space="0" w:color="auto"/>
            <w:left w:val="none" w:sz="0" w:space="0" w:color="auto"/>
            <w:bottom w:val="none" w:sz="0" w:space="0" w:color="auto"/>
            <w:right w:val="none" w:sz="0" w:space="0" w:color="auto"/>
          </w:divBdr>
        </w:div>
        <w:div w:id="1233082764">
          <w:marLeft w:val="288"/>
          <w:marRight w:val="0"/>
          <w:marTop w:val="77"/>
          <w:marBottom w:val="0"/>
          <w:divBdr>
            <w:top w:val="none" w:sz="0" w:space="0" w:color="auto"/>
            <w:left w:val="none" w:sz="0" w:space="0" w:color="auto"/>
            <w:bottom w:val="none" w:sz="0" w:space="0" w:color="auto"/>
            <w:right w:val="none" w:sz="0" w:space="0" w:color="auto"/>
          </w:divBdr>
        </w:div>
        <w:div w:id="1536581755">
          <w:marLeft w:val="288"/>
          <w:marRight w:val="0"/>
          <w:marTop w:val="77"/>
          <w:marBottom w:val="0"/>
          <w:divBdr>
            <w:top w:val="none" w:sz="0" w:space="0" w:color="auto"/>
            <w:left w:val="none" w:sz="0" w:space="0" w:color="auto"/>
            <w:bottom w:val="none" w:sz="0" w:space="0" w:color="auto"/>
            <w:right w:val="none" w:sz="0" w:space="0" w:color="auto"/>
          </w:divBdr>
        </w:div>
        <w:div w:id="1810512623">
          <w:marLeft w:val="288"/>
          <w:marRight w:val="0"/>
          <w:marTop w:val="77"/>
          <w:marBottom w:val="0"/>
          <w:divBdr>
            <w:top w:val="none" w:sz="0" w:space="0" w:color="auto"/>
            <w:left w:val="none" w:sz="0" w:space="0" w:color="auto"/>
            <w:bottom w:val="none" w:sz="0" w:space="0" w:color="auto"/>
            <w:right w:val="none" w:sz="0" w:space="0" w:color="auto"/>
          </w:divBdr>
        </w:div>
        <w:div w:id="1879656271">
          <w:marLeft w:val="288"/>
          <w:marRight w:val="0"/>
          <w:marTop w:val="77"/>
          <w:marBottom w:val="0"/>
          <w:divBdr>
            <w:top w:val="none" w:sz="0" w:space="0" w:color="auto"/>
            <w:left w:val="none" w:sz="0" w:space="0" w:color="auto"/>
            <w:bottom w:val="none" w:sz="0" w:space="0" w:color="auto"/>
            <w:right w:val="none" w:sz="0" w:space="0" w:color="auto"/>
          </w:divBdr>
        </w:div>
        <w:div w:id="2044867730">
          <w:marLeft w:val="288"/>
          <w:marRight w:val="0"/>
          <w:marTop w:val="77"/>
          <w:marBottom w:val="0"/>
          <w:divBdr>
            <w:top w:val="none" w:sz="0" w:space="0" w:color="auto"/>
            <w:left w:val="none" w:sz="0" w:space="0" w:color="auto"/>
            <w:bottom w:val="none" w:sz="0" w:space="0" w:color="auto"/>
            <w:right w:val="none" w:sz="0" w:space="0" w:color="auto"/>
          </w:divBdr>
        </w:div>
        <w:div w:id="2112118484">
          <w:marLeft w:val="288"/>
          <w:marRight w:val="0"/>
          <w:marTop w:val="77"/>
          <w:marBottom w:val="0"/>
          <w:divBdr>
            <w:top w:val="none" w:sz="0" w:space="0" w:color="auto"/>
            <w:left w:val="none" w:sz="0" w:space="0" w:color="auto"/>
            <w:bottom w:val="none" w:sz="0" w:space="0" w:color="auto"/>
            <w:right w:val="none" w:sz="0" w:space="0" w:color="auto"/>
          </w:divBdr>
        </w:div>
        <w:div w:id="2131124295">
          <w:marLeft w:val="288"/>
          <w:marRight w:val="0"/>
          <w:marTop w:val="77"/>
          <w:marBottom w:val="0"/>
          <w:divBdr>
            <w:top w:val="none" w:sz="0" w:space="0" w:color="auto"/>
            <w:left w:val="none" w:sz="0" w:space="0" w:color="auto"/>
            <w:bottom w:val="none" w:sz="0" w:space="0" w:color="auto"/>
            <w:right w:val="none" w:sz="0" w:space="0" w:color="auto"/>
          </w:divBdr>
        </w:div>
      </w:divsChild>
    </w:div>
    <w:div w:id="461963296">
      <w:bodyDiv w:val="1"/>
      <w:marLeft w:val="0"/>
      <w:marRight w:val="0"/>
      <w:marTop w:val="900"/>
      <w:marBottom w:val="0"/>
      <w:divBdr>
        <w:top w:val="none" w:sz="0" w:space="0" w:color="auto"/>
        <w:left w:val="none" w:sz="0" w:space="0" w:color="auto"/>
        <w:bottom w:val="none" w:sz="0" w:space="0" w:color="auto"/>
        <w:right w:val="none" w:sz="0" w:space="0" w:color="auto"/>
      </w:divBdr>
      <w:divsChild>
        <w:div w:id="357587431">
          <w:marLeft w:val="0"/>
          <w:marRight w:val="0"/>
          <w:marTop w:val="0"/>
          <w:marBottom w:val="0"/>
          <w:divBdr>
            <w:top w:val="none" w:sz="0" w:space="0" w:color="auto"/>
            <w:left w:val="none" w:sz="0" w:space="0" w:color="auto"/>
            <w:bottom w:val="none" w:sz="0" w:space="0" w:color="auto"/>
            <w:right w:val="none" w:sz="0" w:space="0" w:color="auto"/>
          </w:divBdr>
          <w:divsChild>
            <w:div w:id="111293047">
              <w:marLeft w:val="0"/>
              <w:marRight w:val="0"/>
              <w:marTop w:val="0"/>
              <w:marBottom w:val="0"/>
              <w:divBdr>
                <w:top w:val="none" w:sz="0" w:space="0" w:color="auto"/>
                <w:left w:val="none" w:sz="0" w:space="0" w:color="auto"/>
                <w:bottom w:val="none" w:sz="0" w:space="0" w:color="auto"/>
                <w:right w:val="none" w:sz="0" w:space="0" w:color="auto"/>
              </w:divBdr>
              <w:divsChild>
                <w:div w:id="2012830276">
                  <w:marLeft w:val="0"/>
                  <w:marRight w:val="0"/>
                  <w:marTop w:val="0"/>
                  <w:marBottom w:val="0"/>
                  <w:divBdr>
                    <w:top w:val="none" w:sz="0" w:space="0" w:color="auto"/>
                    <w:left w:val="none" w:sz="0" w:space="0" w:color="auto"/>
                    <w:bottom w:val="none" w:sz="0" w:space="0" w:color="auto"/>
                    <w:right w:val="none" w:sz="0" w:space="0" w:color="auto"/>
                  </w:divBdr>
                  <w:divsChild>
                    <w:div w:id="2055620970">
                      <w:marLeft w:val="2"/>
                      <w:marRight w:val="2"/>
                      <w:marTop w:val="0"/>
                      <w:marBottom w:val="0"/>
                      <w:divBdr>
                        <w:top w:val="none" w:sz="0" w:space="0" w:color="auto"/>
                        <w:left w:val="none" w:sz="0" w:space="0" w:color="auto"/>
                        <w:bottom w:val="none" w:sz="0" w:space="0" w:color="auto"/>
                        <w:right w:val="none" w:sz="0" w:space="0" w:color="auto"/>
                      </w:divBdr>
                      <w:divsChild>
                        <w:div w:id="739862995">
                          <w:marLeft w:val="0"/>
                          <w:marRight w:val="0"/>
                          <w:marTop w:val="0"/>
                          <w:marBottom w:val="0"/>
                          <w:divBdr>
                            <w:top w:val="none" w:sz="0" w:space="0" w:color="auto"/>
                            <w:left w:val="none" w:sz="0" w:space="0" w:color="auto"/>
                            <w:bottom w:val="none" w:sz="0" w:space="0" w:color="auto"/>
                            <w:right w:val="none" w:sz="0" w:space="0" w:color="auto"/>
                          </w:divBdr>
                          <w:divsChild>
                            <w:div w:id="291442013">
                              <w:marLeft w:val="0"/>
                              <w:marRight w:val="0"/>
                              <w:marTop w:val="0"/>
                              <w:marBottom w:val="0"/>
                              <w:divBdr>
                                <w:top w:val="none" w:sz="0" w:space="0" w:color="auto"/>
                                <w:left w:val="none" w:sz="0" w:space="0" w:color="auto"/>
                                <w:bottom w:val="none" w:sz="0" w:space="0" w:color="auto"/>
                                <w:right w:val="none" w:sz="0" w:space="0" w:color="auto"/>
                              </w:divBdr>
                              <w:divsChild>
                                <w:div w:id="1103068506">
                                  <w:marLeft w:val="0"/>
                                  <w:marRight w:val="0"/>
                                  <w:marTop w:val="0"/>
                                  <w:marBottom w:val="0"/>
                                  <w:divBdr>
                                    <w:top w:val="none" w:sz="0" w:space="0" w:color="auto"/>
                                    <w:left w:val="none" w:sz="0" w:space="0" w:color="auto"/>
                                    <w:bottom w:val="none" w:sz="0" w:space="0" w:color="auto"/>
                                    <w:right w:val="none" w:sz="0" w:space="0" w:color="auto"/>
                                  </w:divBdr>
                                  <w:divsChild>
                                    <w:div w:id="17854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8356">
      <w:bodyDiv w:val="1"/>
      <w:marLeft w:val="0"/>
      <w:marRight w:val="0"/>
      <w:marTop w:val="0"/>
      <w:marBottom w:val="0"/>
      <w:divBdr>
        <w:top w:val="none" w:sz="0" w:space="0" w:color="auto"/>
        <w:left w:val="none" w:sz="0" w:space="0" w:color="auto"/>
        <w:bottom w:val="none" w:sz="0" w:space="0" w:color="auto"/>
        <w:right w:val="none" w:sz="0" w:space="0" w:color="auto"/>
      </w:divBdr>
    </w:div>
    <w:div w:id="537863221">
      <w:bodyDiv w:val="1"/>
      <w:marLeft w:val="0"/>
      <w:marRight w:val="0"/>
      <w:marTop w:val="0"/>
      <w:marBottom w:val="0"/>
      <w:divBdr>
        <w:top w:val="none" w:sz="0" w:space="0" w:color="auto"/>
        <w:left w:val="none" w:sz="0" w:space="0" w:color="auto"/>
        <w:bottom w:val="none" w:sz="0" w:space="0" w:color="auto"/>
        <w:right w:val="none" w:sz="0" w:space="0" w:color="auto"/>
      </w:divBdr>
    </w:div>
    <w:div w:id="541748204">
      <w:bodyDiv w:val="1"/>
      <w:marLeft w:val="0"/>
      <w:marRight w:val="0"/>
      <w:marTop w:val="0"/>
      <w:marBottom w:val="0"/>
      <w:divBdr>
        <w:top w:val="none" w:sz="0" w:space="0" w:color="auto"/>
        <w:left w:val="none" w:sz="0" w:space="0" w:color="auto"/>
        <w:bottom w:val="none" w:sz="0" w:space="0" w:color="auto"/>
        <w:right w:val="none" w:sz="0" w:space="0" w:color="auto"/>
      </w:divBdr>
      <w:divsChild>
        <w:div w:id="119543735">
          <w:marLeft w:val="547"/>
          <w:marRight w:val="0"/>
          <w:marTop w:val="96"/>
          <w:marBottom w:val="0"/>
          <w:divBdr>
            <w:top w:val="none" w:sz="0" w:space="0" w:color="auto"/>
            <w:left w:val="none" w:sz="0" w:space="0" w:color="auto"/>
            <w:bottom w:val="none" w:sz="0" w:space="0" w:color="auto"/>
            <w:right w:val="none" w:sz="0" w:space="0" w:color="auto"/>
          </w:divBdr>
        </w:div>
        <w:div w:id="746223188">
          <w:marLeft w:val="547"/>
          <w:marRight w:val="0"/>
          <w:marTop w:val="96"/>
          <w:marBottom w:val="0"/>
          <w:divBdr>
            <w:top w:val="none" w:sz="0" w:space="0" w:color="auto"/>
            <w:left w:val="none" w:sz="0" w:space="0" w:color="auto"/>
            <w:bottom w:val="none" w:sz="0" w:space="0" w:color="auto"/>
            <w:right w:val="none" w:sz="0" w:space="0" w:color="auto"/>
          </w:divBdr>
        </w:div>
        <w:div w:id="861288963">
          <w:marLeft w:val="547"/>
          <w:marRight w:val="0"/>
          <w:marTop w:val="96"/>
          <w:marBottom w:val="0"/>
          <w:divBdr>
            <w:top w:val="none" w:sz="0" w:space="0" w:color="auto"/>
            <w:left w:val="none" w:sz="0" w:space="0" w:color="auto"/>
            <w:bottom w:val="none" w:sz="0" w:space="0" w:color="auto"/>
            <w:right w:val="none" w:sz="0" w:space="0" w:color="auto"/>
          </w:divBdr>
        </w:div>
        <w:div w:id="988940050">
          <w:marLeft w:val="547"/>
          <w:marRight w:val="0"/>
          <w:marTop w:val="86"/>
          <w:marBottom w:val="0"/>
          <w:divBdr>
            <w:top w:val="none" w:sz="0" w:space="0" w:color="auto"/>
            <w:left w:val="none" w:sz="0" w:space="0" w:color="auto"/>
            <w:bottom w:val="none" w:sz="0" w:space="0" w:color="auto"/>
            <w:right w:val="none" w:sz="0" w:space="0" w:color="auto"/>
          </w:divBdr>
        </w:div>
        <w:div w:id="1439372126">
          <w:marLeft w:val="547"/>
          <w:marRight w:val="0"/>
          <w:marTop w:val="96"/>
          <w:marBottom w:val="0"/>
          <w:divBdr>
            <w:top w:val="none" w:sz="0" w:space="0" w:color="auto"/>
            <w:left w:val="none" w:sz="0" w:space="0" w:color="auto"/>
            <w:bottom w:val="none" w:sz="0" w:space="0" w:color="auto"/>
            <w:right w:val="none" w:sz="0" w:space="0" w:color="auto"/>
          </w:divBdr>
        </w:div>
        <w:div w:id="1990597338">
          <w:marLeft w:val="547"/>
          <w:marRight w:val="0"/>
          <w:marTop w:val="86"/>
          <w:marBottom w:val="0"/>
          <w:divBdr>
            <w:top w:val="none" w:sz="0" w:space="0" w:color="auto"/>
            <w:left w:val="none" w:sz="0" w:space="0" w:color="auto"/>
            <w:bottom w:val="none" w:sz="0" w:space="0" w:color="auto"/>
            <w:right w:val="none" w:sz="0" w:space="0" w:color="auto"/>
          </w:divBdr>
        </w:div>
      </w:divsChild>
    </w:div>
    <w:div w:id="662779603">
      <w:bodyDiv w:val="1"/>
      <w:marLeft w:val="0"/>
      <w:marRight w:val="0"/>
      <w:marTop w:val="0"/>
      <w:marBottom w:val="0"/>
      <w:divBdr>
        <w:top w:val="none" w:sz="0" w:space="0" w:color="auto"/>
        <w:left w:val="none" w:sz="0" w:space="0" w:color="auto"/>
        <w:bottom w:val="none" w:sz="0" w:space="0" w:color="auto"/>
        <w:right w:val="none" w:sz="0" w:space="0" w:color="auto"/>
      </w:divBdr>
    </w:div>
    <w:div w:id="679892765">
      <w:bodyDiv w:val="1"/>
      <w:marLeft w:val="0"/>
      <w:marRight w:val="0"/>
      <w:marTop w:val="0"/>
      <w:marBottom w:val="0"/>
      <w:divBdr>
        <w:top w:val="none" w:sz="0" w:space="0" w:color="auto"/>
        <w:left w:val="none" w:sz="0" w:space="0" w:color="auto"/>
        <w:bottom w:val="none" w:sz="0" w:space="0" w:color="auto"/>
        <w:right w:val="none" w:sz="0" w:space="0" w:color="auto"/>
      </w:divBdr>
    </w:div>
    <w:div w:id="731656182">
      <w:bodyDiv w:val="1"/>
      <w:marLeft w:val="0"/>
      <w:marRight w:val="0"/>
      <w:marTop w:val="0"/>
      <w:marBottom w:val="0"/>
      <w:divBdr>
        <w:top w:val="none" w:sz="0" w:space="0" w:color="auto"/>
        <w:left w:val="none" w:sz="0" w:space="0" w:color="auto"/>
        <w:bottom w:val="none" w:sz="0" w:space="0" w:color="auto"/>
        <w:right w:val="none" w:sz="0" w:space="0" w:color="auto"/>
      </w:divBdr>
      <w:divsChild>
        <w:div w:id="1962370700">
          <w:marLeft w:val="0"/>
          <w:marRight w:val="0"/>
          <w:marTop w:val="0"/>
          <w:marBottom w:val="300"/>
          <w:divBdr>
            <w:top w:val="none" w:sz="0" w:space="0" w:color="auto"/>
            <w:left w:val="none" w:sz="0" w:space="0" w:color="auto"/>
            <w:bottom w:val="none" w:sz="0" w:space="0" w:color="auto"/>
            <w:right w:val="none" w:sz="0" w:space="0" w:color="auto"/>
          </w:divBdr>
          <w:divsChild>
            <w:div w:id="3314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17735">
      <w:bodyDiv w:val="1"/>
      <w:marLeft w:val="0"/>
      <w:marRight w:val="0"/>
      <w:marTop w:val="0"/>
      <w:marBottom w:val="0"/>
      <w:divBdr>
        <w:top w:val="none" w:sz="0" w:space="0" w:color="auto"/>
        <w:left w:val="none" w:sz="0" w:space="0" w:color="auto"/>
        <w:bottom w:val="none" w:sz="0" w:space="0" w:color="auto"/>
        <w:right w:val="none" w:sz="0" w:space="0" w:color="auto"/>
      </w:divBdr>
    </w:div>
    <w:div w:id="801533081">
      <w:bodyDiv w:val="1"/>
      <w:marLeft w:val="0"/>
      <w:marRight w:val="0"/>
      <w:marTop w:val="0"/>
      <w:marBottom w:val="0"/>
      <w:divBdr>
        <w:top w:val="none" w:sz="0" w:space="0" w:color="auto"/>
        <w:left w:val="none" w:sz="0" w:space="0" w:color="auto"/>
        <w:bottom w:val="none" w:sz="0" w:space="0" w:color="auto"/>
        <w:right w:val="none" w:sz="0" w:space="0" w:color="auto"/>
      </w:divBdr>
      <w:divsChild>
        <w:div w:id="1573079620">
          <w:marLeft w:val="0"/>
          <w:marRight w:val="0"/>
          <w:marTop w:val="0"/>
          <w:marBottom w:val="300"/>
          <w:divBdr>
            <w:top w:val="none" w:sz="0" w:space="0" w:color="auto"/>
            <w:left w:val="none" w:sz="0" w:space="0" w:color="auto"/>
            <w:bottom w:val="none" w:sz="0" w:space="0" w:color="auto"/>
            <w:right w:val="none" w:sz="0" w:space="0" w:color="auto"/>
          </w:divBdr>
          <w:divsChild>
            <w:div w:id="1369256259">
              <w:marLeft w:val="0"/>
              <w:marRight w:val="0"/>
              <w:marTop w:val="0"/>
              <w:marBottom w:val="0"/>
              <w:divBdr>
                <w:top w:val="none" w:sz="0" w:space="0" w:color="auto"/>
                <w:left w:val="none" w:sz="0" w:space="0" w:color="auto"/>
                <w:bottom w:val="none" w:sz="0" w:space="0" w:color="auto"/>
                <w:right w:val="none" w:sz="0" w:space="0" w:color="auto"/>
              </w:divBdr>
              <w:divsChild>
                <w:div w:id="359665077">
                  <w:marLeft w:val="0"/>
                  <w:marRight w:val="0"/>
                  <w:marTop w:val="0"/>
                  <w:marBottom w:val="0"/>
                  <w:divBdr>
                    <w:top w:val="none" w:sz="0" w:space="0" w:color="auto"/>
                    <w:left w:val="none" w:sz="0" w:space="0" w:color="auto"/>
                    <w:bottom w:val="none" w:sz="0" w:space="0" w:color="auto"/>
                    <w:right w:val="none" w:sz="0" w:space="0" w:color="auto"/>
                  </w:divBdr>
                </w:div>
                <w:div w:id="17306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2411">
      <w:bodyDiv w:val="1"/>
      <w:marLeft w:val="0"/>
      <w:marRight w:val="0"/>
      <w:marTop w:val="0"/>
      <w:marBottom w:val="0"/>
      <w:divBdr>
        <w:top w:val="none" w:sz="0" w:space="0" w:color="auto"/>
        <w:left w:val="none" w:sz="0" w:space="0" w:color="auto"/>
        <w:bottom w:val="none" w:sz="0" w:space="0" w:color="auto"/>
        <w:right w:val="none" w:sz="0" w:space="0" w:color="auto"/>
      </w:divBdr>
      <w:divsChild>
        <w:div w:id="1700811996">
          <w:marLeft w:val="0"/>
          <w:marRight w:val="0"/>
          <w:marTop w:val="0"/>
          <w:marBottom w:val="300"/>
          <w:divBdr>
            <w:top w:val="none" w:sz="0" w:space="0" w:color="auto"/>
            <w:left w:val="none" w:sz="0" w:space="0" w:color="auto"/>
            <w:bottom w:val="none" w:sz="0" w:space="0" w:color="auto"/>
            <w:right w:val="none" w:sz="0" w:space="0" w:color="auto"/>
          </w:divBdr>
          <w:divsChild>
            <w:div w:id="1192717789">
              <w:marLeft w:val="0"/>
              <w:marRight w:val="0"/>
              <w:marTop w:val="0"/>
              <w:marBottom w:val="0"/>
              <w:divBdr>
                <w:top w:val="none" w:sz="0" w:space="0" w:color="auto"/>
                <w:left w:val="none" w:sz="0" w:space="0" w:color="auto"/>
                <w:bottom w:val="none" w:sz="0" w:space="0" w:color="auto"/>
                <w:right w:val="none" w:sz="0" w:space="0" w:color="auto"/>
              </w:divBdr>
              <w:divsChild>
                <w:div w:id="21030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74673">
      <w:bodyDiv w:val="1"/>
      <w:marLeft w:val="0"/>
      <w:marRight w:val="0"/>
      <w:marTop w:val="900"/>
      <w:marBottom w:val="0"/>
      <w:divBdr>
        <w:top w:val="none" w:sz="0" w:space="0" w:color="auto"/>
        <w:left w:val="none" w:sz="0" w:space="0" w:color="auto"/>
        <w:bottom w:val="none" w:sz="0" w:space="0" w:color="auto"/>
        <w:right w:val="none" w:sz="0" w:space="0" w:color="auto"/>
      </w:divBdr>
      <w:divsChild>
        <w:div w:id="209341316">
          <w:marLeft w:val="0"/>
          <w:marRight w:val="0"/>
          <w:marTop w:val="0"/>
          <w:marBottom w:val="0"/>
          <w:divBdr>
            <w:top w:val="none" w:sz="0" w:space="0" w:color="auto"/>
            <w:left w:val="none" w:sz="0" w:space="0" w:color="auto"/>
            <w:bottom w:val="none" w:sz="0" w:space="0" w:color="auto"/>
            <w:right w:val="none" w:sz="0" w:space="0" w:color="auto"/>
          </w:divBdr>
          <w:divsChild>
            <w:div w:id="1550609733">
              <w:marLeft w:val="0"/>
              <w:marRight w:val="0"/>
              <w:marTop w:val="0"/>
              <w:marBottom w:val="0"/>
              <w:divBdr>
                <w:top w:val="none" w:sz="0" w:space="0" w:color="auto"/>
                <w:left w:val="none" w:sz="0" w:space="0" w:color="auto"/>
                <w:bottom w:val="none" w:sz="0" w:space="0" w:color="auto"/>
                <w:right w:val="none" w:sz="0" w:space="0" w:color="auto"/>
              </w:divBdr>
              <w:divsChild>
                <w:div w:id="918707369">
                  <w:marLeft w:val="0"/>
                  <w:marRight w:val="0"/>
                  <w:marTop w:val="0"/>
                  <w:marBottom w:val="0"/>
                  <w:divBdr>
                    <w:top w:val="none" w:sz="0" w:space="0" w:color="auto"/>
                    <w:left w:val="none" w:sz="0" w:space="0" w:color="auto"/>
                    <w:bottom w:val="none" w:sz="0" w:space="0" w:color="auto"/>
                    <w:right w:val="none" w:sz="0" w:space="0" w:color="auto"/>
                  </w:divBdr>
                  <w:divsChild>
                    <w:div w:id="236131174">
                      <w:marLeft w:val="0"/>
                      <w:marRight w:val="0"/>
                      <w:marTop w:val="300"/>
                      <w:marBottom w:val="0"/>
                      <w:divBdr>
                        <w:top w:val="none" w:sz="0" w:space="0" w:color="auto"/>
                        <w:left w:val="none" w:sz="0" w:space="0" w:color="auto"/>
                        <w:bottom w:val="none" w:sz="0" w:space="0" w:color="auto"/>
                        <w:right w:val="none" w:sz="0" w:space="0" w:color="auto"/>
                      </w:divBdr>
                      <w:divsChild>
                        <w:div w:id="1643270166">
                          <w:marLeft w:val="0"/>
                          <w:marRight w:val="0"/>
                          <w:marTop w:val="0"/>
                          <w:marBottom w:val="0"/>
                          <w:divBdr>
                            <w:top w:val="none" w:sz="0" w:space="0" w:color="auto"/>
                            <w:left w:val="none" w:sz="0" w:space="0" w:color="auto"/>
                            <w:bottom w:val="none" w:sz="0" w:space="0" w:color="auto"/>
                            <w:right w:val="none" w:sz="0" w:space="0" w:color="auto"/>
                          </w:divBdr>
                          <w:divsChild>
                            <w:div w:id="1976182008">
                              <w:marLeft w:val="0"/>
                              <w:marRight w:val="0"/>
                              <w:marTop w:val="0"/>
                              <w:marBottom w:val="0"/>
                              <w:divBdr>
                                <w:top w:val="none" w:sz="0" w:space="0" w:color="auto"/>
                                <w:left w:val="none" w:sz="0" w:space="0" w:color="auto"/>
                                <w:bottom w:val="none" w:sz="0" w:space="0" w:color="auto"/>
                                <w:right w:val="none" w:sz="0" w:space="0" w:color="auto"/>
                              </w:divBdr>
                              <w:divsChild>
                                <w:div w:id="1839615158">
                                  <w:marLeft w:val="0"/>
                                  <w:marRight w:val="0"/>
                                  <w:marTop w:val="0"/>
                                  <w:marBottom w:val="0"/>
                                  <w:divBdr>
                                    <w:top w:val="none" w:sz="0" w:space="0" w:color="auto"/>
                                    <w:left w:val="none" w:sz="0" w:space="0" w:color="auto"/>
                                    <w:bottom w:val="none" w:sz="0" w:space="0" w:color="auto"/>
                                    <w:right w:val="none" w:sz="0" w:space="0" w:color="auto"/>
                                  </w:divBdr>
                                  <w:divsChild>
                                    <w:div w:id="17565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829510">
      <w:bodyDiv w:val="1"/>
      <w:marLeft w:val="0"/>
      <w:marRight w:val="0"/>
      <w:marTop w:val="0"/>
      <w:marBottom w:val="0"/>
      <w:divBdr>
        <w:top w:val="none" w:sz="0" w:space="0" w:color="auto"/>
        <w:left w:val="none" w:sz="0" w:space="0" w:color="auto"/>
        <w:bottom w:val="none" w:sz="0" w:space="0" w:color="auto"/>
        <w:right w:val="none" w:sz="0" w:space="0" w:color="auto"/>
      </w:divBdr>
    </w:div>
    <w:div w:id="1145246110">
      <w:bodyDiv w:val="1"/>
      <w:marLeft w:val="0"/>
      <w:marRight w:val="0"/>
      <w:marTop w:val="900"/>
      <w:marBottom w:val="0"/>
      <w:divBdr>
        <w:top w:val="none" w:sz="0" w:space="0" w:color="auto"/>
        <w:left w:val="none" w:sz="0" w:space="0" w:color="auto"/>
        <w:bottom w:val="none" w:sz="0" w:space="0" w:color="auto"/>
        <w:right w:val="none" w:sz="0" w:space="0" w:color="auto"/>
      </w:divBdr>
      <w:divsChild>
        <w:div w:id="119424310">
          <w:marLeft w:val="0"/>
          <w:marRight w:val="0"/>
          <w:marTop w:val="0"/>
          <w:marBottom w:val="0"/>
          <w:divBdr>
            <w:top w:val="none" w:sz="0" w:space="0" w:color="auto"/>
            <w:left w:val="none" w:sz="0" w:space="0" w:color="auto"/>
            <w:bottom w:val="none" w:sz="0" w:space="0" w:color="auto"/>
            <w:right w:val="none" w:sz="0" w:space="0" w:color="auto"/>
          </w:divBdr>
          <w:divsChild>
            <w:div w:id="833835794">
              <w:marLeft w:val="0"/>
              <w:marRight w:val="0"/>
              <w:marTop w:val="0"/>
              <w:marBottom w:val="0"/>
              <w:divBdr>
                <w:top w:val="none" w:sz="0" w:space="0" w:color="auto"/>
                <w:left w:val="none" w:sz="0" w:space="0" w:color="auto"/>
                <w:bottom w:val="none" w:sz="0" w:space="0" w:color="auto"/>
                <w:right w:val="none" w:sz="0" w:space="0" w:color="auto"/>
              </w:divBdr>
              <w:divsChild>
                <w:div w:id="1838498925">
                  <w:marLeft w:val="0"/>
                  <w:marRight w:val="0"/>
                  <w:marTop w:val="0"/>
                  <w:marBottom w:val="0"/>
                  <w:divBdr>
                    <w:top w:val="none" w:sz="0" w:space="0" w:color="auto"/>
                    <w:left w:val="none" w:sz="0" w:space="0" w:color="auto"/>
                    <w:bottom w:val="none" w:sz="0" w:space="0" w:color="auto"/>
                    <w:right w:val="none" w:sz="0" w:space="0" w:color="auto"/>
                  </w:divBdr>
                  <w:divsChild>
                    <w:div w:id="1339498104">
                      <w:marLeft w:val="2"/>
                      <w:marRight w:val="2"/>
                      <w:marTop w:val="0"/>
                      <w:marBottom w:val="0"/>
                      <w:divBdr>
                        <w:top w:val="none" w:sz="0" w:space="0" w:color="auto"/>
                        <w:left w:val="none" w:sz="0" w:space="0" w:color="auto"/>
                        <w:bottom w:val="none" w:sz="0" w:space="0" w:color="auto"/>
                        <w:right w:val="none" w:sz="0" w:space="0" w:color="auto"/>
                      </w:divBdr>
                      <w:divsChild>
                        <w:div w:id="1544251485">
                          <w:marLeft w:val="0"/>
                          <w:marRight w:val="0"/>
                          <w:marTop w:val="0"/>
                          <w:marBottom w:val="0"/>
                          <w:divBdr>
                            <w:top w:val="none" w:sz="0" w:space="0" w:color="auto"/>
                            <w:left w:val="none" w:sz="0" w:space="0" w:color="auto"/>
                            <w:bottom w:val="none" w:sz="0" w:space="0" w:color="auto"/>
                            <w:right w:val="none" w:sz="0" w:space="0" w:color="auto"/>
                          </w:divBdr>
                          <w:divsChild>
                            <w:div w:id="166987939">
                              <w:marLeft w:val="0"/>
                              <w:marRight w:val="0"/>
                              <w:marTop w:val="0"/>
                              <w:marBottom w:val="0"/>
                              <w:divBdr>
                                <w:top w:val="none" w:sz="0" w:space="0" w:color="auto"/>
                                <w:left w:val="none" w:sz="0" w:space="0" w:color="auto"/>
                                <w:bottom w:val="none" w:sz="0" w:space="0" w:color="auto"/>
                                <w:right w:val="none" w:sz="0" w:space="0" w:color="auto"/>
                              </w:divBdr>
                              <w:divsChild>
                                <w:div w:id="2111848262">
                                  <w:marLeft w:val="0"/>
                                  <w:marRight w:val="0"/>
                                  <w:marTop w:val="0"/>
                                  <w:marBottom w:val="0"/>
                                  <w:divBdr>
                                    <w:top w:val="none" w:sz="0" w:space="0" w:color="auto"/>
                                    <w:left w:val="none" w:sz="0" w:space="0" w:color="auto"/>
                                    <w:bottom w:val="none" w:sz="0" w:space="0" w:color="auto"/>
                                    <w:right w:val="none" w:sz="0" w:space="0" w:color="auto"/>
                                  </w:divBdr>
                                  <w:divsChild>
                                    <w:div w:id="11118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921695">
      <w:bodyDiv w:val="1"/>
      <w:marLeft w:val="0"/>
      <w:marRight w:val="0"/>
      <w:marTop w:val="0"/>
      <w:marBottom w:val="0"/>
      <w:divBdr>
        <w:top w:val="none" w:sz="0" w:space="0" w:color="auto"/>
        <w:left w:val="none" w:sz="0" w:space="0" w:color="auto"/>
        <w:bottom w:val="none" w:sz="0" w:space="0" w:color="auto"/>
        <w:right w:val="none" w:sz="0" w:space="0" w:color="auto"/>
      </w:divBdr>
    </w:div>
    <w:div w:id="1322927507">
      <w:bodyDiv w:val="1"/>
      <w:marLeft w:val="0"/>
      <w:marRight w:val="0"/>
      <w:marTop w:val="0"/>
      <w:marBottom w:val="0"/>
      <w:divBdr>
        <w:top w:val="none" w:sz="0" w:space="0" w:color="auto"/>
        <w:left w:val="none" w:sz="0" w:space="0" w:color="auto"/>
        <w:bottom w:val="none" w:sz="0" w:space="0" w:color="auto"/>
        <w:right w:val="none" w:sz="0" w:space="0" w:color="auto"/>
      </w:divBdr>
    </w:div>
    <w:div w:id="1479758608">
      <w:bodyDiv w:val="1"/>
      <w:marLeft w:val="0"/>
      <w:marRight w:val="0"/>
      <w:marTop w:val="0"/>
      <w:marBottom w:val="0"/>
      <w:divBdr>
        <w:top w:val="none" w:sz="0" w:space="0" w:color="auto"/>
        <w:left w:val="none" w:sz="0" w:space="0" w:color="auto"/>
        <w:bottom w:val="none" w:sz="0" w:space="0" w:color="auto"/>
        <w:right w:val="none" w:sz="0" w:space="0" w:color="auto"/>
      </w:divBdr>
    </w:div>
    <w:div w:id="1503739134">
      <w:bodyDiv w:val="1"/>
      <w:marLeft w:val="0"/>
      <w:marRight w:val="0"/>
      <w:marTop w:val="0"/>
      <w:marBottom w:val="0"/>
      <w:divBdr>
        <w:top w:val="none" w:sz="0" w:space="0" w:color="auto"/>
        <w:left w:val="none" w:sz="0" w:space="0" w:color="auto"/>
        <w:bottom w:val="none" w:sz="0" w:space="0" w:color="auto"/>
        <w:right w:val="none" w:sz="0" w:space="0" w:color="auto"/>
      </w:divBdr>
    </w:div>
    <w:div w:id="1577668752">
      <w:bodyDiv w:val="1"/>
      <w:marLeft w:val="0"/>
      <w:marRight w:val="0"/>
      <w:marTop w:val="0"/>
      <w:marBottom w:val="0"/>
      <w:divBdr>
        <w:top w:val="none" w:sz="0" w:space="0" w:color="auto"/>
        <w:left w:val="none" w:sz="0" w:space="0" w:color="auto"/>
        <w:bottom w:val="none" w:sz="0" w:space="0" w:color="auto"/>
        <w:right w:val="none" w:sz="0" w:space="0" w:color="auto"/>
      </w:divBdr>
    </w:div>
    <w:div w:id="1590045629">
      <w:bodyDiv w:val="1"/>
      <w:marLeft w:val="0"/>
      <w:marRight w:val="0"/>
      <w:marTop w:val="0"/>
      <w:marBottom w:val="0"/>
      <w:divBdr>
        <w:top w:val="none" w:sz="0" w:space="0" w:color="auto"/>
        <w:left w:val="none" w:sz="0" w:space="0" w:color="auto"/>
        <w:bottom w:val="none" w:sz="0" w:space="0" w:color="auto"/>
        <w:right w:val="none" w:sz="0" w:space="0" w:color="auto"/>
      </w:divBdr>
    </w:div>
    <w:div w:id="1697655972">
      <w:bodyDiv w:val="1"/>
      <w:marLeft w:val="0"/>
      <w:marRight w:val="0"/>
      <w:marTop w:val="0"/>
      <w:marBottom w:val="0"/>
      <w:divBdr>
        <w:top w:val="none" w:sz="0" w:space="0" w:color="auto"/>
        <w:left w:val="none" w:sz="0" w:space="0" w:color="auto"/>
        <w:bottom w:val="none" w:sz="0" w:space="0" w:color="auto"/>
        <w:right w:val="none" w:sz="0" w:space="0" w:color="auto"/>
      </w:divBdr>
      <w:divsChild>
        <w:div w:id="601232351">
          <w:marLeft w:val="0"/>
          <w:marRight w:val="0"/>
          <w:marTop w:val="0"/>
          <w:marBottom w:val="300"/>
          <w:divBdr>
            <w:top w:val="none" w:sz="0" w:space="0" w:color="auto"/>
            <w:left w:val="none" w:sz="0" w:space="0" w:color="auto"/>
            <w:bottom w:val="none" w:sz="0" w:space="0" w:color="auto"/>
            <w:right w:val="none" w:sz="0" w:space="0" w:color="auto"/>
          </w:divBdr>
          <w:divsChild>
            <w:div w:id="867378940">
              <w:marLeft w:val="0"/>
              <w:marRight w:val="0"/>
              <w:marTop w:val="0"/>
              <w:marBottom w:val="0"/>
              <w:divBdr>
                <w:top w:val="none" w:sz="0" w:space="0" w:color="auto"/>
                <w:left w:val="none" w:sz="0" w:space="0" w:color="auto"/>
                <w:bottom w:val="none" w:sz="0" w:space="0" w:color="auto"/>
                <w:right w:val="none" w:sz="0" w:space="0" w:color="auto"/>
              </w:divBdr>
              <w:divsChild>
                <w:div w:id="7241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33393">
      <w:bodyDiv w:val="1"/>
      <w:marLeft w:val="0"/>
      <w:marRight w:val="0"/>
      <w:marTop w:val="0"/>
      <w:marBottom w:val="0"/>
      <w:divBdr>
        <w:top w:val="none" w:sz="0" w:space="0" w:color="auto"/>
        <w:left w:val="none" w:sz="0" w:space="0" w:color="auto"/>
        <w:bottom w:val="none" w:sz="0" w:space="0" w:color="auto"/>
        <w:right w:val="none" w:sz="0" w:space="0" w:color="auto"/>
      </w:divBdr>
    </w:div>
    <w:div w:id="1828326606">
      <w:bodyDiv w:val="1"/>
      <w:marLeft w:val="0"/>
      <w:marRight w:val="0"/>
      <w:marTop w:val="0"/>
      <w:marBottom w:val="0"/>
      <w:divBdr>
        <w:top w:val="none" w:sz="0" w:space="0" w:color="auto"/>
        <w:left w:val="none" w:sz="0" w:space="0" w:color="auto"/>
        <w:bottom w:val="none" w:sz="0" w:space="0" w:color="auto"/>
        <w:right w:val="none" w:sz="0" w:space="0" w:color="auto"/>
      </w:divBdr>
    </w:div>
    <w:div w:id="1882982012">
      <w:bodyDiv w:val="1"/>
      <w:marLeft w:val="0"/>
      <w:marRight w:val="0"/>
      <w:marTop w:val="0"/>
      <w:marBottom w:val="0"/>
      <w:divBdr>
        <w:top w:val="none" w:sz="0" w:space="0" w:color="auto"/>
        <w:left w:val="none" w:sz="0" w:space="0" w:color="auto"/>
        <w:bottom w:val="none" w:sz="0" w:space="0" w:color="auto"/>
        <w:right w:val="none" w:sz="0" w:space="0" w:color="auto"/>
      </w:divBdr>
    </w:div>
    <w:div w:id="1990863466">
      <w:bodyDiv w:val="1"/>
      <w:marLeft w:val="0"/>
      <w:marRight w:val="0"/>
      <w:marTop w:val="0"/>
      <w:marBottom w:val="0"/>
      <w:divBdr>
        <w:top w:val="none" w:sz="0" w:space="0" w:color="auto"/>
        <w:left w:val="none" w:sz="0" w:space="0" w:color="auto"/>
        <w:bottom w:val="none" w:sz="0" w:space="0" w:color="auto"/>
        <w:right w:val="none" w:sz="0" w:space="0" w:color="auto"/>
      </w:divBdr>
      <w:divsChild>
        <w:div w:id="1905866826">
          <w:marLeft w:val="0"/>
          <w:marRight w:val="0"/>
          <w:marTop w:val="450"/>
          <w:marBottom w:val="0"/>
          <w:divBdr>
            <w:top w:val="none" w:sz="0" w:space="0" w:color="auto"/>
            <w:left w:val="none" w:sz="0" w:space="0" w:color="auto"/>
            <w:bottom w:val="none" w:sz="0" w:space="0" w:color="auto"/>
            <w:right w:val="none" w:sz="0" w:space="0" w:color="auto"/>
          </w:divBdr>
          <w:divsChild>
            <w:div w:id="422263818">
              <w:marLeft w:val="0"/>
              <w:marRight w:val="0"/>
              <w:marTop w:val="0"/>
              <w:marBottom w:val="0"/>
              <w:divBdr>
                <w:top w:val="single" w:sz="6" w:space="0" w:color="7F7F7F"/>
                <w:left w:val="single" w:sz="6" w:space="0" w:color="7F7F7F"/>
                <w:bottom w:val="single" w:sz="6" w:space="0" w:color="7F7F7F"/>
                <w:right w:val="single" w:sz="6" w:space="0" w:color="7F7F7F"/>
              </w:divBdr>
              <w:divsChild>
                <w:div w:id="1202089305">
                  <w:marLeft w:val="0"/>
                  <w:marRight w:val="0"/>
                  <w:marTop w:val="0"/>
                  <w:marBottom w:val="0"/>
                  <w:divBdr>
                    <w:top w:val="none" w:sz="0" w:space="0" w:color="auto"/>
                    <w:left w:val="none" w:sz="0" w:space="0" w:color="0C314A"/>
                    <w:bottom w:val="none" w:sz="0" w:space="0" w:color="auto"/>
                    <w:right w:val="none" w:sz="0" w:space="0" w:color="E8E8E8"/>
                  </w:divBdr>
                  <w:divsChild>
                    <w:div w:id="152843369">
                      <w:marLeft w:val="0"/>
                      <w:marRight w:val="0"/>
                      <w:marTop w:val="0"/>
                      <w:marBottom w:val="0"/>
                      <w:divBdr>
                        <w:top w:val="none" w:sz="0" w:space="0" w:color="auto"/>
                        <w:left w:val="none" w:sz="0" w:space="0" w:color="auto"/>
                        <w:bottom w:val="none" w:sz="0" w:space="0" w:color="auto"/>
                        <w:right w:val="none" w:sz="0" w:space="0" w:color="auto"/>
                      </w:divBdr>
                      <w:divsChild>
                        <w:div w:id="269968174">
                          <w:marLeft w:val="0"/>
                          <w:marRight w:val="0"/>
                          <w:marTop w:val="0"/>
                          <w:marBottom w:val="0"/>
                          <w:divBdr>
                            <w:top w:val="none" w:sz="0" w:space="0" w:color="auto"/>
                            <w:left w:val="none" w:sz="0" w:space="0" w:color="auto"/>
                            <w:bottom w:val="none" w:sz="0" w:space="0" w:color="auto"/>
                            <w:right w:val="none" w:sz="0" w:space="0" w:color="auto"/>
                          </w:divBdr>
                          <w:divsChild>
                            <w:div w:id="1510946570">
                              <w:marLeft w:val="0"/>
                              <w:marRight w:val="0"/>
                              <w:marTop w:val="0"/>
                              <w:marBottom w:val="0"/>
                              <w:divBdr>
                                <w:top w:val="none" w:sz="0" w:space="0" w:color="auto"/>
                                <w:left w:val="none" w:sz="0" w:space="0" w:color="auto"/>
                                <w:bottom w:val="none" w:sz="0" w:space="0" w:color="auto"/>
                                <w:right w:val="none" w:sz="0" w:space="0" w:color="auto"/>
                              </w:divBdr>
                              <w:divsChild>
                                <w:div w:id="980380161">
                                  <w:marLeft w:val="0"/>
                                  <w:marRight w:val="0"/>
                                  <w:marTop w:val="0"/>
                                  <w:marBottom w:val="0"/>
                                  <w:divBdr>
                                    <w:top w:val="none" w:sz="0" w:space="0" w:color="auto"/>
                                    <w:left w:val="none" w:sz="0" w:space="0" w:color="auto"/>
                                    <w:bottom w:val="none" w:sz="0" w:space="0" w:color="auto"/>
                                    <w:right w:val="none" w:sz="0" w:space="0" w:color="auto"/>
                                  </w:divBdr>
                                  <w:divsChild>
                                    <w:div w:id="1863398412">
                                      <w:marLeft w:val="0"/>
                                      <w:marRight w:val="0"/>
                                      <w:marTop w:val="0"/>
                                      <w:marBottom w:val="0"/>
                                      <w:divBdr>
                                        <w:top w:val="none" w:sz="0" w:space="0" w:color="auto"/>
                                        <w:left w:val="none" w:sz="0" w:space="0" w:color="auto"/>
                                        <w:bottom w:val="none" w:sz="0" w:space="0" w:color="auto"/>
                                        <w:right w:val="none" w:sz="0" w:space="0" w:color="auto"/>
                                      </w:divBdr>
                                      <w:divsChild>
                                        <w:div w:id="15963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918939">
      <w:bodyDiv w:val="1"/>
      <w:marLeft w:val="0"/>
      <w:marRight w:val="0"/>
      <w:marTop w:val="0"/>
      <w:marBottom w:val="0"/>
      <w:divBdr>
        <w:top w:val="none" w:sz="0" w:space="0" w:color="auto"/>
        <w:left w:val="none" w:sz="0" w:space="0" w:color="auto"/>
        <w:bottom w:val="none" w:sz="0" w:space="0" w:color="auto"/>
        <w:right w:val="none" w:sz="0" w:space="0" w:color="auto"/>
      </w:divBdr>
    </w:div>
    <w:div w:id="2034455757">
      <w:bodyDiv w:val="1"/>
      <w:marLeft w:val="0"/>
      <w:marRight w:val="0"/>
      <w:marTop w:val="0"/>
      <w:marBottom w:val="0"/>
      <w:divBdr>
        <w:top w:val="none" w:sz="0" w:space="0" w:color="auto"/>
        <w:left w:val="none" w:sz="0" w:space="0" w:color="auto"/>
        <w:bottom w:val="none" w:sz="0" w:space="0" w:color="auto"/>
        <w:right w:val="none" w:sz="0" w:space="0" w:color="auto"/>
      </w:divBdr>
      <w:divsChild>
        <w:div w:id="195778956">
          <w:marLeft w:val="0"/>
          <w:marRight w:val="0"/>
          <w:marTop w:val="0"/>
          <w:marBottom w:val="0"/>
          <w:divBdr>
            <w:top w:val="none" w:sz="0" w:space="0" w:color="auto"/>
            <w:left w:val="none" w:sz="0" w:space="0" w:color="auto"/>
            <w:bottom w:val="none" w:sz="0" w:space="0" w:color="auto"/>
            <w:right w:val="none" w:sz="0" w:space="0" w:color="auto"/>
          </w:divBdr>
        </w:div>
      </w:divsChild>
    </w:div>
    <w:div w:id="211335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jpeg"/><Relationship Id="rId21" Type="http://schemas.openxmlformats.org/officeDocument/2006/relationships/hyperlink" Target="https://www.regjeringen.no/no/tema/plan-bygg-og-eiendom/plan_bygningsloven/planlegging/plansystem_prosess/nasjonale_planoppgaver/id2835787/?expand=factbox2836120" TargetMode="External"/><Relationship Id="rId42" Type="http://schemas.openxmlformats.org/officeDocument/2006/relationships/hyperlink" Target="https://lovdata.no/dokument/NL/lov/1978-06-09-50" TargetMode="External"/><Relationship Id="rId63" Type="http://schemas.openxmlformats.org/officeDocument/2006/relationships/hyperlink" Target="https://www.norskeiendom.org/publikasjoner/effektive-planprosesser" TargetMode="External"/><Relationship Id="rId84" Type="http://schemas.openxmlformats.org/officeDocument/2006/relationships/hyperlink" Target="https://lovdata.no/dokument/NL/lov/2005-06-17-79" TargetMode="External"/><Relationship Id="rId138" Type="http://schemas.openxmlformats.org/officeDocument/2006/relationships/hyperlink" Target="https://www.regjeringen.no/no/dokumenter/h-421-etablering-av-ladepunkter-og-ladestasjoner-for-elektrisk-drevne-kjoretoy-elbiler-og-fartoy-med-batterielektrisk-fremdrift-forholdet-til-plan-og-bygningsloven-mv/id2871435/" TargetMode="External"/><Relationship Id="rId159" Type="http://schemas.openxmlformats.org/officeDocument/2006/relationships/hyperlink" Target="https://lovdata.no/dokument/LTI/forskrift/2016-12-22-1868" TargetMode="External"/><Relationship Id="rId170" Type="http://schemas.openxmlformats.org/officeDocument/2006/relationships/hyperlink" Target="https://lovdata.no/dokument/NL/lov/2009-06-19-100" TargetMode="External"/><Relationship Id="rId191" Type="http://schemas.openxmlformats.org/officeDocument/2006/relationships/hyperlink" Target="https://www.regjeringen.no/no/dokumenter/grad-av-utnytting/id749790/" TargetMode="External"/><Relationship Id="rId205" Type="http://schemas.openxmlformats.org/officeDocument/2006/relationships/hyperlink" Target="http://lovdata.no/forskrift/2009-06-26-861/&#167;9" TargetMode="External"/><Relationship Id="rId226" Type="http://schemas.openxmlformats.org/officeDocument/2006/relationships/hyperlink" Target="https://lovdata.no/dokument/NL/lov/1990-06-29-50" TargetMode="External"/><Relationship Id="rId107" Type="http://schemas.openxmlformats.org/officeDocument/2006/relationships/image" Target="media/image9.jpeg"/><Relationship Id="rId11" Type="http://schemas.openxmlformats.org/officeDocument/2006/relationships/hyperlink" Target="https://www.regjeringen.no/no/dokumenter/kommuneplanens-arealdel/id2904677/" TargetMode="External"/><Relationship Id="rId32" Type="http://schemas.openxmlformats.org/officeDocument/2006/relationships/hyperlink" Target="https://lovdata.no/dokument/NL/lov/1978-06-09-50" TargetMode="External"/><Relationship Id="rId53" Type="http://schemas.openxmlformats.org/officeDocument/2006/relationships/hyperlink" Target="https://www.regjeringen.no/no/dokumenter/rikspolitiske-retningslinjer-for-a-styrk/id519347/" TargetMode="External"/><Relationship Id="rId74" Type="http://schemas.openxmlformats.org/officeDocument/2006/relationships/hyperlink" Target="https://www.dsb.no/lover/risiko-sarbarhet-og-beredskap/" TargetMode="External"/><Relationship Id="rId128" Type="http://schemas.openxmlformats.org/officeDocument/2006/relationships/hyperlink" Target="https://lovdata.no/dokument/NL/lov/1963-06-21-23" TargetMode="External"/><Relationship Id="rId149" Type="http://schemas.openxmlformats.org/officeDocument/2006/relationships/hyperlink" Target="https://www.regjeringen.no/no/dokumenter/planlegging-i-sjoomradene/id2700314/" TargetMode="External"/><Relationship Id="rId5" Type="http://schemas.openxmlformats.org/officeDocument/2006/relationships/numbering" Target="numbering.xml"/><Relationship Id="rId95" Type="http://schemas.openxmlformats.org/officeDocument/2006/relationships/hyperlink" Target="https://lovdata.no/dokument/SF/forskrift/2009-06-26-861" TargetMode="External"/><Relationship Id="rId160" Type="http://schemas.openxmlformats.org/officeDocument/2006/relationships/hyperlink" Target="https://www.miljodirektoratet.no/ansvarsomrader/forurensning/stoy/for-myndigheter/veileder-om-behandling-av-stoy-i-arealplanlegging/" TargetMode="External"/><Relationship Id="rId181" Type="http://schemas.openxmlformats.org/officeDocument/2006/relationships/hyperlink" Target="https://www.regjeringen.no/no/dokumenter/grad-av-utnytting/id749790/https:/www.regjeringen.no/globalassets/upload/kmd/boby/grad_av_utnytting.pdf" TargetMode="External"/><Relationship Id="rId216" Type="http://schemas.openxmlformats.org/officeDocument/2006/relationships/hyperlink" Target="https://www.regjeringen.no/contentassets/468b0ad96e70418a80b0128573800312/rundskriv_endringer_pbl.pdf" TargetMode="External"/><Relationship Id="rId237" Type="http://schemas.openxmlformats.org/officeDocument/2006/relationships/hyperlink" Target="https://lovdata.no/dokument/NL/lov/2013-06-21-100" TargetMode="External"/><Relationship Id="rId22" Type="http://schemas.openxmlformats.org/officeDocument/2006/relationships/hyperlink" Target="https://www.regjeringen.no/no/dokumenter/regional-planstrategi/id652437/" TargetMode="External"/><Relationship Id="rId43" Type="http://schemas.openxmlformats.org/officeDocument/2006/relationships/hyperlink" Target="https://lovdata.no/dokument/NL/lov/1978-06-09-50" TargetMode="External"/><Relationship Id="rId64" Type="http://schemas.openxmlformats.org/officeDocument/2006/relationships/hyperlink" Target="https://bygg21.no/rapporter-og-veiledere/steg-for-steg/fasenorm-for-reguleringsplan/" TargetMode="External"/><Relationship Id="rId118" Type="http://schemas.openxmlformats.org/officeDocument/2006/relationships/hyperlink" Target="https://www.regjeringen.no/no/dokumenter/h-2401-garden-som-ressurs/id2572731/" TargetMode="External"/><Relationship Id="rId139" Type="http://schemas.openxmlformats.org/officeDocument/2006/relationships/hyperlink" Target="https://www.miljodirektoratet.no/publikasjoner/2014/oktober-2014/planlegging-av-gronnstruktur-i-byer-og-tettsteder/" TargetMode="External"/><Relationship Id="rId85" Type="http://schemas.openxmlformats.org/officeDocument/2006/relationships/hyperlink" Target="https://lovdata.no/dokument/NL/lov/1978-06-09-50" TargetMode="External"/><Relationship Id="rId150" Type="http://schemas.openxmlformats.org/officeDocument/2006/relationships/hyperlink" Target="https://lovdata.no/dokument/NL/lov/2005-06-17-79" TargetMode="External"/><Relationship Id="rId171" Type="http://schemas.openxmlformats.org/officeDocument/2006/relationships/image" Target="media/image23.jpeg"/><Relationship Id="rId192" Type="http://schemas.openxmlformats.org/officeDocument/2006/relationships/hyperlink" Target="https://www.regjeringen.no/no/dokumenter/byrom---en-idehandbok/id2524971/" TargetMode="External"/><Relationship Id="rId206" Type="http://schemas.openxmlformats.org/officeDocument/2006/relationships/image" Target="media/image31.png"/><Relationship Id="rId227" Type="http://schemas.openxmlformats.org/officeDocument/2006/relationships/hyperlink" Target="https://lovdata.no/dokument/NL/lov/1963-06-21-23" TargetMode="External"/><Relationship Id="rId201" Type="http://schemas.openxmlformats.org/officeDocument/2006/relationships/hyperlink" Target="https://lovdata.no/dokument/NL/lov/1965-06-18-6" TargetMode="External"/><Relationship Id="rId222" Type="http://schemas.openxmlformats.org/officeDocument/2006/relationships/hyperlink" Target="https://lovdata.no/dokument/NL/lov/1978-06-09-50" TargetMode="External"/><Relationship Id="rId243" Type="http://schemas.openxmlformats.org/officeDocument/2006/relationships/hyperlink" Target="https://lovdata.no/dokument/SF/forskrift/2016-06-03-569" TargetMode="External"/><Relationship Id="rId12" Type="http://schemas.openxmlformats.org/officeDocument/2006/relationships/hyperlink" Target="https://www.regjeringen.no/no/dokumenter/veiledning-til-forskrift-om-kart-stedfestet-informasjon-arealformal-og-digitalt-planregister/id2628439/" TargetMode="External"/><Relationship Id="rId17" Type="http://schemas.openxmlformats.org/officeDocument/2006/relationships/hyperlink" Target="https://www.regjeringen.no/no/dokumenter/kommuneplanens-arealdel/id2904677/" TargetMode="External"/><Relationship Id="rId33" Type="http://schemas.openxmlformats.org/officeDocument/2006/relationships/hyperlink" Target="https://lovdata.no/dokument/SF/forskrift/2017-06-21-854" TargetMode="External"/><Relationship Id="rId38" Type="http://schemas.openxmlformats.org/officeDocument/2006/relationships/hyperlink" Target="https://lovdata.no/dokument/SF/forskrift/2017-06-21-854" TargetMode="External"/><Relationship Id="rId59" Type="http://schemas.openxmlformats.org/officeDocument/2006/relationships/image" Target="media/image5.png"/><Relationship Id="rId103" Type="http://schemas.openxmlformats.org/officeDocument/2006/relationships/hyperlink" Target="https://www.regjeringen.no/no/tema/plan-bygg-og-eiendom/plan_bygningsloven/planlegging/veiledning/plankart_planregister/plankart/id2836126/" TargetMode="External"/><Relationship Id="rId108" Type="http://schemas.openxmlformats.org/officeDocument/2006/relationships/hyperlink" Target="https://www.regjeringen.no/no/dokumenter/grad-av-utnytting/id749790/" TargetMode="External"/><Relationship Id="rId124" Type="http://schemas.openxmlformats.org/officeDocument/2006/relationships/hyperlink" Target="https://www.regjeringen.no/no/dokumenter/grad-av-utnytting/id749790/" TargetMode="External"/><Relationship Id="rId129" Type="http://schemas.openxmlformats.org/officeDocument/2006/relationships/hyperlink" Target="https://www.vegvesen.no/fag/publikasjoner/Handboker" TargetMode="External"/><Relationship Id="rId54" Type="http://schemas.openxmlformats.org/officeDocument/2006/relationships/hyperlink" Target="http://www.regjeringen.no/nb/dep/md/dok/veiledninger/2011/reguleringsplanveileder/2-plantypene/27-detaljregulering.html?id=622380" TargetMode="External"/><Relationship Id="rId70" Type="http://schemas.openxmlformats.org/officeDocument/2006/relationships/hyperlink" Target="https://www.regjeringen.no/no/dokumenter/retningslinjer-for-innsigelse-i-plansaker-etter-plan--og-bygningsloven/id751295/" TargetMode="External"/><Relationship Id="rId75" Type="http://schemas.openxmlformats.org/officeDocument/2006/relationships/hyperlink" Target="https://lovdata.no/dokument/SF/forskrift/2017-06-21-854" TargetMode="External"/><Relationship Id="rId91" Type="http://schemas.openxmlformats.org/officeDocument/2006/relationships/hyperlink" Target="http://www.regjeringen.no/nb/dep/kmd/dok/rundskriv/2014/rundskriv-h-214---supplering-av-rundskri.html?id=751295" TargetMode="External"/><Relationship Id="rId96" Type="http://schemas.openxmlformats.org/officeDocument/2006/relationships/hyperlink" Target="https://www.regjeringen.no/no/dokumenter/veiledning-til-forskrift-om-kart-stedfestet-informasjon-arealformal-og-digitalt-planregister/id2628439/" TargetMode="External"/><Relationship Id="rId140" Type="http://schemas.openxmlformats.org/officeDocument/2006/relationships/hyperlink" Target="https://www.regjeringen.no/no/dokumenter/byrom---en-idehandbok/id2524971/" TargetMode="External"/><Relationship Id="rId145" Type="http://schemas.openxmlformats.org/officeDocument/2006/relationships/hyperlink" Target="https://www.regjeringen.no/no/dokumenter/h-2401-garden-som-ressurs/id2572731/" TargetMode="External"/><Relationship Id="rId161" Type="http://schemas.openxmlformats.org/officeDocument/2006/relationships/hyperlink" Target="https://www.nve.no/flaum-og-skred/arealplanlegging/" TargetMode="External"/><Relationship Id="rId166" Type="http://schemas.openxmlformats.org/officeDocument/2006/relationships/hyperlink" Target="https://lovdata.no/dokument/NL/lov/2018-06-01-24" TargetMode="External"/><Relationship Id="rId182" Type="http://schemas.openxmlformats.org/officeDocument/2006/relationships/hyperlink" Target="https://dibk.no/regelverk/byggteknisk-forskrift-tek17/" TargetMode="External"/><Relationship Id="rId187" Type="http://schemas.openxmlformats.org/officeDocument/2006/relationships/hyperlink" Target="https://lovdata.no/dokument/NL/lov/1981-03-13-6" TargetMode="External"/><Relationship Id="rId217" Type="http://schemas.openxmlformats.org/officeDocument/2006/relationships/hyperlink" Target="https://www.regjeringen.no/no/dokumenter/rundskriv-h-1402/id109004/"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33.png"/><Relationship Id="rId233" Type="http://schemas.openxmlformats.org/officeDocument/2006/relationships/hyperlink" Target="https://lovdata.no/dokument/NL/lov/1917-12-14-17" TargetMode="External"/><Relationship Id="rId238" Type="http://schemas.openxmlformats.org/officeDocument/2006/relationships/hyperlink" Target="https://lovdata.no/dokument/NL/lov/2011-06-24-29" TargetMode="External"/><Relationship Id="rId23" Type="http://schemas.openxmlformats.org/officeDocument/2006/relationships/hyperlink" Target="https://www.regjeringen.no/no/dokumenter/kommunal-planstrategi/id652436/" TargetMode="External"/><Relationship Id="rId28" Type="http://schemas.openxmlformats.org/officeDocument/2006/relationships/hyperlink" Target="https://lovdata.no/dokument/SF/forskrift/2017-06-21-854" TargetMode="External"/><Relationship Id="rId49" Type="http://schemas.openxmlformats.org/officeDocument/2006/relationships/hyperlink" Target="https://www.regjeringen.no/globalassets/upload/md/vedlegg/planlegging/ny-pbl/delegeringsbrev.pdf" TargetMode="External"/><Relationship Id="rId114" Type="http://schemas.openxmlformats.org/officeDocument/2006/relationships/image" Target="media/image13.jpeg"/><Relationship Id="rId119" Type="http://schemas.openxmlformats.org/officeDocument/2006/relationships/hyperlink" Target="https://www.regjeringen.no/no/dokumenter/temaveileder-mineralske-forekomster-og-p/id652438/" TargetMode="External"/><Relationship Id="rId44" Type="http://schemas.openxmlformats.org/officeDocument/2006/relationships/hyperlink" Target="https://www.riksantikvaren.no/veileder/arkeologiske-registreringer-undersokelsesplikten/" TargetMode="External"/><Relationship Id="rId60" Type="http://schemas.openxmlformats.org/officeDocument/2006/relationships/hyperlink" Target="https://www.regjeringen.no/no/tema/plan-bygg-og-eiendom/plan--og-bygningsloven/plan/veiledning-om-planlegging/plankartsiden/plandialog/film-og-brosjyre-om-digital-plandialog/id2472528/" TargetMode="External"/><Relationship Id="rId65" Type="http://schemas.openxmlformats.org/officeDocument/2006/relationships/hyperlink" Target="https://lovdata.no/dokument/SF/forskrift/2017-06-21-854" TargetMode="External"/><Relationship Id="rId81" Type="http://schemas.openxmlformats.org/officeDocument/2006/relationships/hyperlink" Target="https://lovdata.no/dokument/NL/lov/1981-03-13-6" TargetMode="External"/><Relationship Id="rId86" Type="http://schemas.openxmlformats.org/officeDocument/2006/relationships/hyperlink" Target="https://lovdata.no/dokument/SF/forskrift/2017-12-08-1950" TargetMode="External"/><Relationship Id="rId130" Type="http://schemas.openxmlformats.org/officeDocument/2006/relationships/hyperlink" Target="https://www.vegvesen.no/_attachment/61414/binary/964095?fast_title=H%C3%A5ndbok+N100+Veg-+og+gateutforming+%288+MB%29.pdf" TargetMode="External"/><Relationship Id="rId135" Type="http://schemas.openxmlformats.org/officeDocument/2006/relationships/hyperlink" Target="https://lovdata.no/dokument/SF/forskrift/2004-06-01-931" TargetMode="External"/><Relationship Id="rId151" Type="http://schemas.openxmlformats.org/officeDocument/2006/relationships/hyperlink" Target="https://lovdata.no/dokument/LTI/forskrift/2016-12-22-1868" TargetMode="External"/><Relationship Id="rId156" Type="http://schemas.openxmlformats.org/officeDocument/2006/relationships/hyperlink" Target="https://www.vegvesen.no/fag/publikasjoner/Handboker" TargetMode="External"/><Relationship Id="rId177" Type="http://schemas.openxmlformats.org/officeDocument/2006/relationships/hyperlink" Target="https://lovdata.no/dokument/SF/forskrift/2017-06-19-840" TargetMode="External"/><Relationship Id="rId198" Type="http://schemas.openxmlformats.org/officeDocument/2006/relationships/hyperlink" Target="https://lovdata.no/dokument/NL/lov/1965-06-18-4" TargetMode="External"/><Relationship Id="rId172" Type="http://schemas.openxmlformats.org/officeDocument/2006/relationships/image" Target="media/image24.emf"/><Relationship Id="rId193" Type="http://schemas.openxmlformats.org/officeDocument/2006/relationships/hyperlink" Target="https://dibk.no/regelverk/byggteknisk-forskrift-tek17/" TargetMode="External"/><Relationship Id="rId202" Type="http://schemas.openxmlformats.org/officeDocument/2006/relationships/hyperlink" Target="http://lovdata.no/lov/2008-06-27-71/&#167;12-7" TargetMode="External"/><Relationship Id="rId207" Type="http://schemas.openxmlformats.org/officeDocument/2006/relationships/hyperlink" Target="https://lovdata.no/dokument/SF/forskrift/2009-06-26-861" TargetMode="External"/><Relationship Id="rId223" Type="http://schemas.openxmlformats.org/officeDocument/2006/relationships/hyperlink" Target="https://lovdata.no/dokument/NL/lov/1967-02-10" TargetMode="External"/><Relationship Id="rId228" Type="http://schemas.openxmlformats.org/officeDocument/2006/relationships/hyperlink" Target="https://lovdata.no/dokument/NL/lov/1981-03-13-6" TargetMode="External"/><Relationship Id="rId244" Type="http://schemas.openxmlformats.org/officeDocument/2006/relationships/footer" Target="footer1.xml"/><Relationship Id="rId13" Type="http://schemas.openxmlformats.org/officeDocument/2006/relationships/hyperlink" Target="http://www.planlegging.no" TargetMode="External"/><Relationship Id="rId18" Type="http://schemas.openxmlformats.org/officeDocument/2006/relationships/hyperlink" Target="https://www.regjeringen.no/no/tema/fns-barekraftsmal/id2590133/" TargetMode="External"/><Relationship Id="rId39" Type="http://schemas.openxmlformats.org/officeDocument/2006/relationships/hyperlink" Target="https://www.regjeringen.no/no/tema/plan-bygg-og-eiendom/plan_bygningsloven/planlegging/veiledning/plankart_planregister/id2836195/" TargetMode="External"/><Relationship Id="rId109" Type="http://schemas.openxmlformats.org/officeDocument/2006/relationships/image" Target="media/image10.jpeg"/><Relationship Id="rId34" Type="http://schemas.openxmlformats.org/officeDocument/2006/relationships/hyperlink" Target="https://lovdata.no/dokument/NL/lov/1978-06-09-50" TargetMode="External"/><Relationship Id="rId50" Type="http://schemas.openxmlformats.org/officeDocument/2006/relationships/hyperlink" Target="https://lovdata.no/dokument/SF/forskrift/2017-12-08-1950" TargetMode="External"/><Relationship Id="rId55" Type="http://schemas.openxmlformats.org/officeDocument/2006/relationships/image" Target="media/image4.png"/><Relationship Id="rId76" Type="http://schemas.openxmlformats.org/officeDocument/2006/relationships/image" Target="media/image6.JPG"/><Relationship Id="rId97" Type="http://schemas.openxmlformats.org/officeDocument/2006/relationships/hyperlink" Target="https://www.regjeringen.no/globalassets/upload/md/vedlegg/rundskriv/t-2-09.pdf" TargetMode="External"/><Relationship Id="rId104" Type="http://schemas.openxmlformats.org/officeDocument/2006/relationships/hyperlink" Target="https://www.regjeringen.no/no/dokumenter/veiledning-til-forskrift-om-kart-stedfestet-informasjon-arealformal-og-digitalt-planregister/id2628439/" TargetMode="External"/><Relationship Id="rId120" Type="http://schemas.openxmlformats.org/officeDocument/2006/relationships/hyperlink" Target="http://www.dirmin.no/" TargetMode="External"/><Relationship Id="rId125" Type="http://schemas.openxmlformats.org/officeDocument/2006/relationships/hyperlink" Target="https://lovdata.no/dokument/NL/lov/1996-06-07-32" TargetMode="External"/><Relationship Id="rId141" Type="http://schemas.openxmlformats.org/officeDocument/2006/relationships/hyperlink" Target="https://www.miljodirektoratet.no/publikasjoner/2014/oktober-2014/planlegging-av-gronnstruktur-i-byer-og-tettsteder/" TargetMode="External"/><Relationship Id="rId146" Type="http://schemas.openxmlformats.org/officeDocument/2006/relationships/image" Target="media/image19.JPG"/><Relationship Id="rId167" Type="http://schemas.openxmlformats.org/officeDocument/2006/relationships/hyperlink" Target="https://lovdata.no/dokument/SFO/forskrift/2010-10-22-1362" TargetMode="External"/><Relationship Id="rId188" Type="http://schemas.openxmlformats.org/officeDocument/2006/relationships/hyperlink" Target="https://www.regjeringen.no/no/dokumenter/retningslinje-for-behandling-av-stoy-i-arealplanlegging/id2857574/" TargetMode="External"/><Relationship Id="rId7" Type="http://schemas.openxmlformats.org/officeDocument/2006/relationships/settings" Target="settings.xml"/><Relationship Id="rId71" Type="http://schemas.openxmlformats.org/officeDocument/2006/relationships/hyperlink" Target="https://www.regjeringen.no/no/dokument/dep/kdd/andre-dokumenter/brev/utvalgte_brev/2014/rundskriv-h-214---supplering-av-rundskri/id751306/" TargetMode="External"/><Relationship Id="rId92" Type="http://schemas.openxmlformats.org/officeDocument/2006/relationships/hyperlink" Target="https://www.regjeringen.no/no/tema/plan-bygg-og-eiendom/plan_bygningsloven/planlegging/innsigelsessaker/id2008038/" TargetMode="External"/><Relationship Id="rId162" Type="http://schemas.openxmlformats.org/officeDocument/2006/relationships/hyperlink" Target="https://www.dsb.no/veiledere-handboker-og-informasjonsmateriell/veileder-om-sikkerheten-rundt-storulykkevirksomheter/" TargetMode="External"/><Relationship Id="rId183" Type="http://schemas.openxmlformats.org/officeDocument/2006/relationships/hyperlink" Target="https://lovdata.no/dokument/NL/lov/1993-06-11-100" TargetMode="External"/><Relationship Id="rId213" Type="http://schemas.openxmlformats.org/officeDocument/2006/relationships/image" Target="media/image34.png"/><Relationship Id="rId218" Type="http://schemas.openxmlformats.org/officeDocument/2006/relationships/hyperlink" Target="https://lovdata.no/dokument/NL/lov/1814-05-17-nn" TargetMode="External"/><Relationship Id="rId234" Type="http://schemas.openxmlformats.org/officeDocument/2006/relationships/hyperlink" Target="https://lovdata.no/dokument/NL/lov/1993-06-11-100" TargetMode="External"/><Relationship Id="rId239" Type="http://schemas.openxmlformats.org/officeDocument/2006/relationships/hyperlink" Target="https://lovdata.no/dokument/NL/lov/1992-05-15-47" TargetMode="External"/><Relationship Id="rId2" Type="http://schemas.openxmlformats.org/officeDocument/2006/relationships/customXml" Target="../customXml/item2.xml"/><Relationship Id="rId29" Type="http://schemas.openxmlformats.org/officeDocument/2006/relationships/image" Target="media/image1.jpeg"/><Relationship Id="rId24" Type="http://schemas.openxmlformats.org/officeDocument/2006/relationships/hyperlink" Target="https://www.regjeringen.no/no/dokumenter/kommuneplanprosessen-samfunnsdelen/id679401/" TargetMode="External"/><Relationship Id="rId40" Type="http://schemas.openxmlformats.org/officeDocument/2006/relationships/hyperlink" Target="https://lovdata.no/dokument/LTI/forskrift/2017-06-21-854" TargetMode="External"/><Relationship Id="rId45" Type="http://schemas.openxmlformats.org/officeDocument/2006/relationships/hyperlink" Target="https://www.riksantikvaren.no/veileder/saksbehandling-knyttet-til-undersokelsesplikten" TargetMode="External"/><Relationship Id="rId66" Type="http://schemas.openxmlformats.org/officeDocument/2006/relationships/hyperlink" Target="https://lovdata.no/dokument/SF/forskrift/2017-06-21-854" TargetMode="External"/><Relationship Id="rId87" Type="http://schemas.openxmlformats.org/officeDocument/2006/relationships/hyperlink" Target="http://www.miljokommune.no/Ordforklaringer/K/" TargetMode="External"/><Relationship Id="rId110" Type="http://schemas.openxmlformats.org/officeDocument/2006/relationships/image" Target="media/image11.jpeg"/><Relationship Id="rId115" Type="http://schemas.openxmlformats.org/officeDocument/2006/relationships/hyperlink" Target="https://www.regjeringen.no/no/dokumenter/veiledning-til-forskrift-om-kart-stedfestet-informasjon-arealformal-og-digitalt-planregister/id2628439/" TargetMode="External"/><Relationship Id="rId131" Type="http://schemas.openxmlformats.org/officeDocument/2006/relationships/hyperlink" Target="http://www.banenor.no/Jernbanen/Jernbanedrift---eit-komplisert-samspel/" TargetMode="External"/><Relationship Id="rId136" Type="http://schemas.openxmlformats.org/officeDocument/2006/relationships/hyperlink" Target="https://www.regjeringen.no/no/dokumenter/lover-og-retningslinjer-for-planlegging-og-ressursutnytting-i-kystnare-sjoomrader/id2616581/" TargetMode="External"/><Relationship Id="rId157" Type="http://schemas.openxmlformats.org/officeDocument/2006/relationships/hyperlink" Target="https://lovdata.no/dokument/NL/lov/1963-06-21-23" TargetMode="External"/><Relationship Id="rId178" Type="http://schemas.openxmlformats.org/officeDocument/2006/relationships/hyperlink" Target="https://www.regjeringen.no/no/dokumenter/praktisering-av-byggteknisk-forskrift-og-planbestemmelser/id2592634/" TargetMode="External"/><Relationship Id="rId61" Type="http://schemas.openxmlformats.org/officeDocument/2006/relationships/hyperlink" Target="https://lovdata.no/dokument/SF/forskrift/2017-12-08-1950" TargetMode="External"/><Relationship Id="rId82" Type="http://schemas.openxmlformats.org/officeDocument/2006/relationships/hyperlink" Target="https://lovdata.no/dokument/NL/lov/2009-06-19-100" TargetMode="External"/><Relationship Id="rId152" Type="http://schemas.openxmlformats.org/officeDocument/2006/relationships/hyperlink" Target="https://lovdata.no/dokument/NL/lov/1998-06-26-47" TargetMode="External"/><Relationship Id="rId173" Type="http://schemas.openxmlformats.org/officeDocument/2006/relationships/hyperlink" Target="https://www.regjeringen.no/no/tema/plan-bygg-og-eiendom/plan--og-bygningsloven/plan/veiledning-om-planlegging/test-maler-for-behandling-av-reguleringsplaner/id2413265/" TargetMode="External"/><Relationship Id="rId194" Type="http://schemas.openxmlformats.org/officeDocument/2006/relationships/image" Target="media/image27.jpeg"/><Relationship Id="rId199" Type="http://schemas.openxmlformats.org/officeDocument/2006/relationships/hyperlink" Target="https://lovdata.no/dokument/NL/lov/1990-06-29-50" TargetMode="External"/><Relationship Id="rId203" Type="http://schemas.openxmlformats.org/officeDocument/2006/relationships/image" Target="media/image30.jpeg"/><Relationship Id="rId208" Type="http://schemas.openxmlformats.org/officeDocument/2006/relationships/hyperlink" Target="https://www.regjeringen.no/no/dokumenter/veiledning-til-forskrift-om-kart-stedfestet-informasjon-arealformal-og-digitalt-planregister/id2628439/" TargetMode="External"/><Relationship Id="rId229" Type="http://schemas.openxmlformats.org/officeDocument/2006/relationships/hyperlink" Target="https://lovdata.no/dokument/NL/lov/2005-06-17-79" TargetMode="External"/><Relationship Id="rId19" Type="http://schemas.openxmlformats.org/officeDocument/2006/relationships/hyperlink" Target="https://www.regjeringen.no/no/tema/plan-bygg-og-eiendom/plan_bygningsloven/planlegging/plansystem_prosess/nasjonale_planoppgaver/id2835787/?expand=factbox2836118" TargetMode="External"/><Relationship Id="rId224" Type="http://schemas.openxmlformats.org/officeDocument/2006/relationships/hyperlink" Target="https://lovdata.no/dokument/NL/lov/1967-02-10" TargetMode="External"/><Relationship Id="rId240" Type="http://schemas.openxmlformats.org/officeDocument/2006/relationships/hyperlink" Target="https://lovdata.no/dokument/NL/lov/1993-06-11-101" TargetMode="External"/><Relationship Id="rId245" Type="http://schemas.openxmlformats.org/officeDocument/2006/relationships/fontTable" Target="fontTable.xml"/><Relationship Id="rId14" Type="http://schemas.openxmlformats.org/officeDocument/2006/relationships/hyperlink" Target="https://www.regjeringen.no/no/dokumenter/reguleringsplanveileder/id2609532/" TargetMode="External"/><Relationship Id="rId30" Type="http://schemas.openxmlformats.org/officeDocument/2006/relationships/image" Target="media/image2.jpeg"/><Relationship Id="rId35" Type="http://schemas.openxmlformats.org/officeDocument/2006/relationships/hyperlink" Target="https://www.regjeringen.no/contentassets/731d7396e7af4a66bc8d16f730d041c9/veiledningsnotat_ku_juli2017.pdf" TargetMode="External"/><Relationship Id="rId56" Type="http://schemas.openxmlformats.org/officeDocument/2006/relationships/hyperlink" Target="https://www.regjeringen.no/no/dokumenter/Medvirkning-i-planlegging/id764244/" TargetMode="External"/><Relationship Id="rId77" Type="http://schemas.openxmlformats.org/officeDocument/2006/relationships/image" Target="media/image7.JPG"/><Relationship Id="rId100" Type="http://schemas.openxmlformats.org/officeDocument/2006/relationships/hyperlink" Target="https://www.regjeringen.no/no/dokumenter/veileder-for-beregning-av-selvkost-og-gebyrforskrift-i-byggesaker/id2869042/" TargetMode="External"/><Relationship Id="rId105" Type="http://schemas.openxmlformats.org/officeDocument/2006/relationships/hyperlink" Target="https://www.regjeringen.no/no/dokumenter/Veileder-til-kartforskriften/id764833/" TargetMode="External"/><Relationship Id="rId126" Type="http://schemas.openxmlformats.org/officeDocument/2006/relationships/hyperlink" Target="https://lovdata.no/dokument/SF/forskrift/1997-01-10-16" TargetMode="External"/><Relationship Id="rId147" Type="http://schemas.openxmlformats.org/officeDocument/2006/relationships/hyperlink" Target="https://lovdata.no/dokument/NL/lov/2005-06-17-79" TargetMode="External"/><Relationship Id="rId168" Type="http://schemas.openxmlformats.org/officeDocument/2006/relationships/hyperlink" Target="https://www.kartverket.no/geodataarbeid/planarbeid/sikringssone-under-kraftlinjer" TargetMode="External"/><Relationship Id="rId8" Type="http://schemas.openxmlformats.org/officeDocument/2006/relationships/webSettings" Target="webSettings.xml"/><Relationship Id="rId51" Type="http://schemas.openxmlformats.org/officeDocument/2006/relationships/image" Target="media/image3.jpeg"/><Relationship Id="rId72" Type="http://schemas.openxmlformats.org/officeDocument/2006/relationships/hyperlink" Target="https://www.regjeringen.no/no/tema/plan-bygg-og-eiendom/plan_bygningsloven/planlegging/fagtema/id2835785/" TargetMode="External"/><Relationship Id="rId93" Type="http://schemas.openxmlformats.org/officeDocument/2006/relationships/hyperlink" Target="https://lovdata.no/dokument/NLO/lov/1992-09-25-107" TargetMode="External"/><Relationship Id="rId98" Type="http://schemas.openxmlformats.org/officeDocument/2006/relationships/hyperlink" Target="https://www.regjeringen.no/no/dokumenter/t-409-fylkesmannens-myndighet-i-klagesak/id577070/" TargetMode="External"/><Relationship Id="rId121" Type="http://schemas.openxmlformats.org/officeDocument/2006/relationships/hyperlink" Target="https://www.regjeringen.no/no/dokumenter/retningslinjer-for-vindkraft/id472954/" TargetMode="External"/><Relationship Id="rId142" Type="http://schemas.openxmlformats.org/officeDocument/2006/relationships/image" Target="media/image17.jpeg"/><Relationship Id="rId163" Type="http://schemas.openxmlformats.org/officeDocument/2006/relationships/hyperlink" Target="https://www.dsb.no/veiledere-handboker-og-informasjonsmateriell/samfunnssikkerhet-i-kommunenes-arealplanlegging/" TargetMode="External"/><Relationship Id="rId184" Type="http://schemas.openxmlformats.org/officeDocument/2006/relationships/hyperlink" Target="https://lovdata.no/dokument/NL/lov/1963-06-21-23" TargetMode="External"/><Relationship Id="rId189" Type="http://schemas.openxmlformats.org/officeDocument/2006/relationships/hyperlink" Target="https://lovdata.no/dokument/SF/forskrift/2017-06-19-840" TargetMode="External"/><Relationship Id="rId219" Type="http://schemas.openxmlformats.org/officeDocument/2006/relationships/hyperlink" Target="https://www.regjeringen.no/no/dokumenter/veileder-om-utbyggingsavtaler-2/id471840/" TargetMode="External"/><Relationship Id="rId3" Type="http://schemas.openxmlformats.org/officeDocument/2006/relationships/customXml" Target="../customXml/item3.xml"/><Relationship Id="rId214" Type="http://schemas.openxmlformats.org/officeDocument/2006/relationships/image" Target="media/image35.png"/><Relationship Id="rId230" Type="http://schemas.openxmlformats.org/officeDocument/2006/relationships/hyperlink" Target="https://lovdata.no/dokument/NL/lov/1995-05-12-23'" TargetMode="External"/><Relationship Id="rId235" Type="http://schemas.openxmlformats.org/officeDocument/2006/relationships/hyperlink" Target="https://lovdata.no/dokument/NL/lov/2003-11-28-98" TargetMode="External"/><Relationship Id="rId25" Type="http://schemas.openxmlformats.org/officeDocument/2006/relationships/hyperlink" Target="https://www.regjeringen.no/no/dokumenter/kommuneplanens-arealdel/id2904677/" TargetMode="External"/><Relationship Id="rId46" Type="http://schemas.openxmlformats.org/officeDocument/2006/relationships/hyperlink" Target="https://lovdata.no/dokument/NL/lov/1978-06-09-50" TargetMode="External"/><Relationship Id="rId67" Type="http://schemas.openxmlformats.org/officeDocument/2006/relationships/hyperlink" Target="https://www.regjeringen.no/no/dokumenter/retningslinjer-for-innsigelse-i-plansaker-etter-plan--og-bygningsloven/id751295/" TargetMode="External"/><Relationship Id="rId116" Type="http://schemas.openxmlformats.org/officeDocument/2006/relationships/hyperlink" Target="https://lovdata.no/dokument/NL/lov/2008-06-27-71/KAPITTEL_2-4-3" TargetMode="External"/><Relationship Id="rId137" Type="http://schemas.openxmlformats.org/officeDocument/2006/relationships/image" Target="media/image16.png"/><Relationship Id="rId158" Type="http://schemas.openxmlformats.org/officeDocument/2006/relationships/image" Target="media/image20.jpeg"/><Relationship Id="rId20" Type="http://schemas.openxmlformats.org/officeDocument/2006/relationships/hyperlink" Target="https://www.regjeringen.no/no/tema/plan-bygg-og-eiendom/plan_bygningsloven/planlegging/plansystem_prosess/nasjonale_planoppgaver/id2835787/?expand=factbox2836119" TargetMode="External"/><Relationship Id="rId41" Type="http://schemas.openxmlformats.org/officeDocument/2006/relationships/hyperlink" Target="https://www.regjeringen.no/contentassets/167047e811414896b04ec2504dd63995/veileder_kuforskriften_vesentlige_virkninger.pdf" TargetMode="External"/><Relationship Id="rId62" Type="http://schemas.openxmlformats.org/officeDocument/2006/relationships/hyperlink" Target="https://lovdata.no/dokument/SF/forskrift/2017-12-08-1950" TargetMode="External"/><Relationship Id="rId83" Type="http://schemas.openxmlformats.org/officeDocument/2006/relationships/hyperlink" Target="https://lovdata.no/dokument/NL/lov/2009-06-19-101" TargetMode="External"/><Relationship Id="rId88" Type="http://schemas.openxmlformats.org/officeDocument/2006/relationships/hyperlink" Target="https://lovdata.no/dokument/NL/lov/2006-05-19-16" TargetMode="External"/><Relationship Id="rId111" Type="http://schemas.openxmlformats.org/officeDocument/2006/relationships/hyperlink" Target="https://www.regjeringen.no/no/dokumenter/h-2401-garden-som-ressurs/id2572731/" TargetMode="External"/><Relationship Id="rId132" Type="http://schemas.openxmlformats.org/officeDocument/2006/relationships/hyperlink" Target="https://no.wikipedia.org/wiki/Infrastruktur" TargetMode="External"/><Relationship Id="rId153" Type="http://schemas.openxmlformats.org/officeDocument/2006/relationships/hyperlink" Target="https://www.regjeringen.no/no/tema/plan-bygg-og-eiendom/plan_bygningsloven/planlegging/veiledning/plankart_planregister/plankart/id2836126/" TargetMode="External"/><Relationship Id="rId174" Type="http://schemas.openxmlformats.org/officeDocument/2006/relationships/hyperlink" Target="https://lovdata.no/dokument/NL/lov/2013-06-21-100" TargetMode="External"/><Relationship Id="rId179" Type="http://schemas.openxmlformats.org/officeDocument/2006/relationships/hyperlink" Target="https://dibk.no/regelverk/byggteknisk-forskrift-tek17/" TargetMode="External"/><Relationship Id="rId195" Type="http://schemas.openxmlformats.org/officeDocument/2006/relationships/hyperlink" Target="https://lovdata.no/dokument/NL/lov/2009-06-19-100" TargetMode="External"/><Relationship Id="rId209" Type="http://schemas.openxmlformats.org/officeDocument/2006/relationships/image" Target="media/image32.png"/><Relationship Id="rId190" Type="http://schemas.openxmlformats.org/officeDocument/2006/relationships/hyperlink" Target="https://dibk.no/regelverk/byggteknisk-forskrift-tek17/" TargetMode="External"/><Relationship Id="rId204" Type="http://schemas.openxmlformats.org/officeDocument/2006/relationships/hyperlink" Target="https://www.regjeringen.no/no/tema/plan-bygg-og-eiendom/plan_bygningsloven/planlegging/veiledning/plankart_planregister/plankart/id2836126/?expand=factbox2836134" TargetMode="External"/><Relationship Id="rId220" Type="http://schemas.openxmlformats.org/officeDocument/2006/relationships/image" Target="media/image37.jpeg"/><Relationship Id="rId225" Type="http://schemas.openxmlformats.org/officeDocument/2006/relationships/hyperlink" Target="https://lovdata.no/dokument/NL/lov/1990-06-29-50" TargetMode="External"/><Relationship Id="rId241" Type="http://schemas.openxmlformats.org/officeDocument/2006/relationships/hyperlink" Target="https://lovdata.no/dokument/NL/lov/1996-06-21-38" TargetMode="External"/><Relationship Id="rId246" Type="http://schemas.openxmlformats.org/officeDocument/2006/relationships/theme" Target="theme/theme1.xml"/><Relationship Id="rId15" Type="http://schemas.openxmlformats.org/officeDocument/2006/relationships/hyperlink" Target="https://www.regjeringen.no/no/dokumenter/nasjonale-forventninger-til-regional-og-kommunal-planlegging-20192023/id2645090/" TargetMode="External"/><Relationship Id="rId36" Type="http://schemas.openxmlformats.org/officeDocument/2006/relationships/hyperlink" Target="https://www.regjeringen.no/no/dokumenter/veileder-om-konsekvensutredning-for-planer-etter-plan-og-bygningsloven/id2864622/" TargetMode="External"/><Relationship Id="rId57" Type="http://schemas.openxmlformats.org/officeDocument/2006/relationships/hyperlink" Target="https://www.regjeringen.no/no/dokumenter/rettleiar-om-organisering-og-gjennomforing-av-regionalt-planforum/id2783141/" TargetMode="External"/><Relationship Id="rId106" Type="http://schemas.openxmlformats.org/officeDocument/2006/relationships/image" Target="media/image8.jpeg"/><Relationship Id="rId12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hyperlink" Target="https://lovdata.no/dokument/NL/lov/1978-06-09-50" TargetMode="External"/><Relationship Id="rId52" Type="http://schemas.openxmlformats.org/officeDocument/2006/relationships/hyperlink" Target="https://www.regjeringen.no/no/dokumenter/Medvirkning-i-planlegging/id764244/" TargetMode="External"/><Relationship Id="rId73" Type="http://schemas.openxmlformats.org/officeDocument/2006/relationships/hyperlink" Target="https://lovdata.no/dokument/NL/lov/2010-06-25-45" TargetMode="External"/><Relationship Id="rId78" Type="http://schemas.openxmlformats.org/officeDocument/2006/relationships/hyperlink" Target="https://lovdata.no/dokument/SF/forskrift/2017-06-21-854" TargetMode="External"/><Relationship Id="rId94" Type="http://schemas.openxmlformats.org/officeDocument/2006/relationships/hyperlink" Target="https://lovdata.no/dokument/LTI/lov/2018-06-22-83" TargetMode="External"/><Relationship Id="rId99" Type="http://schemas.openxmlformats.org/officeDocument/2006/relationships/hyperlink" Target="https://lovdata.no/dokument/NL/lov/1967-02-10" TargetMode="External"/><Relationship Id="rId101" Type="http://schemas.openxmlformats.org/officeDocument/2006/relationships/hyperlink" Target="https://lovdata.no/dokument/SF/forskrift/2009-06-26-861" TargetMode="External"/><Relationship Id="rId122" Type="http://schemas.openxmlformats.org/officeDocument/2006/relationships/hyperlink" Target="https://www.regjeringen.no/no/dokumenter/veileder-for-kommunal-behandling-av-sma-vindkraftanlegg/id2414023/" TargetMode="External"/><Relationship Id="rId143" Type="http://schemas.openxmlformats.org/officeDocument/2006/relationships/hyperlink" Target="https://www.forsvarsbygg.no/no/publikasjoner/arealplanlegging/" TargetMode="External"/><Relationship Id="rId148" Type="http://schemas.openxmlformats.org/officeDocument/2006/relationships/hyperlink" Target="https://www.regjeringen.no/no/dokumenter/lover-og-retningslinjer-for-planlegging-og-ressursutnytting-i-kystnare-sjoomrader/id2616581/" TargetMode="External"/><Relationship Id="rId164" Type="http://schemas.openxmlformats.org/officeDocument/2006/relationships/image" Target="media/image21.jpeg"/><Relationship Id="rId169" Type="http://schemas.openxmlformats.org/officeDocument/2006/relationships/hyperlink" Target="https://www.regjeringen.no/no/dokumenter/ikrafttredelse-av-endringer-i-plan--og-bygningsloven-og-matrikkellova/id2563841/" TargetMode="External"/><Relationship Id="rId185"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regjeringen.no/no/tema/plan-bygg-og-eiendom/plan_bygningsloven/planlegging/veiledning/plankart_planregister/plankart/id2836126/?expand=factbox2836138" TargetMode="External"/><Relationship Id="rId210" Type="http://schemas.openxmlformats.org/officeDocument/2006/relationships/hyperlink" Target="https://www.kartverket.no/geodataarbeid/Temadata/Det-offentlige-kartgrunnlaget/" TargetMode="External"/><Relationship Id="rId215" Type="http://schemas.openxmlformats.org/officeDocument/2006/relationships/image" Target="media/image36.png"/><Relationship Id="rId236" Type="http://schemas.openxmlformats.org/officeDocument/2006/relationships/hyperlink" Target="https://lovdata.no/dokument/NL/lov/2009-04-17-19" TargetMode="External"/><Relationship Id="rId26" Type="http://schemas.openxmlformats.org/officeDocument/2006/relationships/hyperlink" Target="https://www.regjeringen.no/no/dokumenter/Medvirkning-i-planlegging/id764244/" TargetMode="External"/><Relationship Id="rId231" Type="http://schemas.openxmlformats.org/officeDocument/2006/relationships/hyperlink" Target="https://lovdata.no/dokument/NL/lov/2009-06-19-101" TargetMode="External"/><Relationship Id="rId47" Type="http://schemas.openxmlformats.org/officeDocument/2006/relationships/hyperlink" Target="https://www.riksantikvaren.no/veileder/planlegging-etter-plan-og-bygningsloven/" TargetMode="External"/><Relationship Id="rId68" Type="http://schemas.openxmlformats.org/officeDocument/2006/relationships/hyperlink" Target="https://lovdata.no/dokument/NL/lov/1967-02-10" TargetMode="External"/><Relationship Id="rId89" Type="http://schemas.openxmlformats.org/officeDocument/2006/relationships/hyperlink" Target="https://www.regjeringen.no/no/dokumenter/retningslinjer-for-innsigelse-i-plansaker-etter-plan--og-bygningsloven/id751295/" TargetMode="External"/><Relationship Id="rId112" Type="http://schemas.openxmlformats.org/officeDocument/2006/relationships/hyperlink" Target="https://www.regjeringen.no/no/dokumenter/planlegging-av-fritidsbebyggelse/id2605596/" TargetMode="External"/><Relationship Id="rId133" Type="http://schemas.openxmlformats.org/officeDocument/2006/relationships/hyperlink" Target="https://no.wikipedia.org/wiki/Forstadsbane" TargetMode="External"/><Relationship Id="rId154" Type="http://schemas.openxmlformats.org/officeDocument/2006/relationships/hyperlink" Target="https://kartverket.no/geodataarbeid/planarbeid" TargetMode="External"/><Relationship Id="rId175" Type="http://schemas.openxmlformats.org/officeDocument/2006/relationships/hyperlink" Target="https://www.regjeringen.no/no/tema/plan-bygg-og-eiendom/plan--og-bygningsloven/plan/veiledning-om-planlegging/test-maler-for-behandling-av-reguleringsplaner/id2413265/" TargetMode="External"/><Relationship Id="rId196" Type="http://schemas.openxmlformats.org/officeDocument/2006/relationships/hyperlink" Target="https://www.riksantikvaren.no/veileder/planlegging-etter-plan-og-bygningsloven/" TargetMode="External"/><Relationship Id="rId200" Type="http://schemas.openxmlformats.org/officeDocument/2006/relationships/image" Target="media/image29.jpeg"/><Relationship Id="rId16" Type="http://schemas.openxmlformats.org/officeDocument/2006/relationships/hyperlink" Target="https://www.regjeringen.no/no/tema/fns-barekraftsmal/id2590133/" TargetMode="External"/><Relationship Id="rId221" Type="http://schemas.openxmlformats.org/officeDocument/2006/relationships/hyperlink" Target="https://www.kartverket.no/geodataarbeid/standardisering/sosi-standarder2" TargetMode="External"/><Relationship Id="rId242" Type="http://schemas.openxmlformats.org/officeDocument/2006/relationships/hyperlink" Target="https://lovdata.no/dokument/NL/lov/2002-06-14-20?q=brann%20og%20eksplosjonsvern" TargetMode="External"/><Relationship Id="rId37" Type="http://schemas.openxmlformats.org/officeDocument/2006/relationships/hyperlink" Target="https://www.regjeringen.no/no/tema/plan-bygg-og-eiendom/plan_bygningsloven/planlegging/plansystem_prosess/regelverk_konsekvensutredninger/id2867276/" TargetMode="External"/><Relationship Id="rId58" Type="http://schemas.openxmlformats.org/officeDocument/2006/relationships/hyperlink" Target="https://www.regjeringen.no/no/tema/plan-bygg-og-eiendom/plan_bygningsloven/planlegging/digitalisering_planprosessen/id2911227/?expand=factbox2911254" TargetMode="External"/><Relationship Id="rId79" Type="http://schemas.openxmlformats.org/officeDocument/2006/relationships/hyperlink" Target="https://lovdata.no/dokument/SF/forskrift/2017-06-21-854" TargetMode="External"/><Relationship Id="rId102" Type="http://schemas.openxmlformats.org/officeDocument/2006/relationships/hyperlink" Target="https://www.regjeringen.no/no/dokumenter/veiledning-til-forskrift-om-kart-stedfestet-informasjon-arealformal-og-digitalt-planregister/id2628439/" TargetMode="External"/><Relationship Id="rId123" Type="http://schemas.openxmlformats.org/officeDocument/2006/relationships/hyperlink" Target="https://lovdata.no/dokument/SFO/forskrift/2010-03-26-489" TargetMode="External"/><Relationship Id="rId144" Type="http://schemas.openxmlformats.org/officeDocument/2006/relationships/image" Target="media/image18.png"/><Relationship Id="rId90" Type="http://schemas.openxmlformats.org/officeDocument/2006/relationships/hyperlink" Target="https://www.regjeringen.no/no/dokumenter/rundskriv-h-214---supplering-av-rundskri/id751306/" TargetMode="External"/><Relationship Id="rId165" Type="http://schemas.openxmlformats.org/officeDocument/2006/relationships/image" Target="media/image22.jpeg"/><Relationship Id="rId186" Type="http://schemas.openxmlformats.org/officeDocument/2006/relationships/image" Target="media/image26.jpeg"/><Relationship Id="rId211" Type="http://schemas.openxmlformats.org/officeDocument/2006/relationships/hyperlink" Target="https://www.regjeringen.no/no/tema/plan-bygg-og-eiendom/plan_bygningsloven/planlegging/veiledning/plankart_planregister/dok/id2470662/" TargetMode="External"/><Relationship Id="rId232" Type="http://schemas.openxmlformats.org/officeDocument/2006/relationships/hyperlink" Target="https://lovdata.no/dokument/NL/lov/2000-11-24-82" TargetMode="External"/><Relationship Id="rId27" Type="http://schemas.openxmlformats.org/officeDocument/2006/relationships/hyperlink" Target="https://www.regjeringen.no/no/dokumenter/otprp-nr-32-2007-2008-/id500508/" TargetMode="External"/><Relationship Id="rId48" Type="http://schemas.openxmlformats.org/officeDocument/2006/relationships/hyperlink" Target="https://www.regjeringen.no/globalassets/upload/md/vedlegg/planlegging/ny-pbl/delegeringsbrev.pdf" TargetMode="External"/><Relationship Id="rId69" Type="http://schemas.openxmlformats.org/officeDocument/2006/relationships/hyperlink" Target="http://www.miljokommune.no/Ordforklaringer/P/" TargetMode="External"/><Relationship Id="rId113" Type="http://schemas.openxmlformats.org/officeDocument/2006/relationships/image" Target="media/image12.emf"/><Relationship Id="rId134" Type="http://schemas.openxmlformats.org/officeDocument/2006/relationships/hyperlink" Target="https://no.wikipedia.org/wiki/Bybane" TargetMode="External"/><Relationship Id="rId80" Type="http://schemas.openxmlformats.org/officeDocument/2006/relationships/hyperlink" Target="https://www.regjeringen.no/no/dokumenter/konsekvensutredninger-anerkjent-metodikk-og-databaser-for-innlegging-av-data/id2655039/" TargetMode="External"/><Relationship Id="rId155" Type="http://schemas.openxmlformats.org/officeDocument/2006/relationships/hyperlink" Target="https://lovdata.no/dokument/NL/lov/2009-06-19-100" TargetMode="External"/><Relationship Id="rId176" Type="http://schemas.openxmlformats.org/officeDocument/2006/relationships/hyperlink" Target="https://www.regjeringen.no/no/dokumenter/grad-av-utnytting/id749790/" TargetMode="External"/><Relationship Id="rId197"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 Theme">
  <a:themeElements>
    <a:clrScheme name="Egendefinert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DssArchivable xmlns="793ad56b-b905-482f-99c7-e0ad214f35d2" xsi:nil="true"/>
    <DssWebsakRef xmlns="793ad56b-b905-482f-99c7-e0ad214f35d2" xsi:nil="true"/>
    <DssFremhevet xmlns="af30b765-9f95-4cbd-8d5c-4edd4bf2acbe">false</DssFremhevet>
    <ofdc76af098e4c7f98490d5710fce5b2 xmlns="af30b765-9f95-4cbd-8d5c-4edd4bf2acbe">
      <Terms xmlns="http://schemas.microsoft.com/office/infopath/2007/PartnerControls">
        <TermInfo xmlns="http://schemas.microsoft.com/office/infopath/2007/PartnerControls">
          <TermName xmlns="http://schemas.microsoft.com/office/infopath/2007/PartnerControls">Planavdelingen (PLAN)</TermName>
          <TermId xmlns="http://schemas.microsoft.com/office/infopath/2007/PartnerControls">842cf91d-4271-4377-8317-f3599cb833b9</TermId>
        </TermInfo>
      </Terms>
    </ofdc76af098e4c7f98490d5710fce5b2>
    <ja062c7924ed4f31b584a4220ff29390 xmlns="af30b765-9f95-4cbd-8d5c-4edd4bf2acbe">
      <Terms xmlns="http://schemas.microsoft.com/office/infopath/2007/PartnerControls"/>
    </ja062c7924ed4f31b584a4220ff29390>
    <l917ce326c5a48e1a29f6235eea1cd41 xmlns="af30b765-9f95-4cbd-8d5c-4edd4bf2acbe">
      <Terms xmlns="http://schemas.microsoft.com/office/infopath/2007/PartnerControls"/>
    </l917ce326c5a48e1a29f6235eea1cd41>
    <f2f49eccf7d24422907cdfb28d82571e xmlns="af30b765-9f95-4cbd-8d5c-4edd4bf2acbe">
      <Terms xmlns="http://schemas.microsoft.com/office/infopath/2007/PartnerControls">
        <TermInfo xmlns="http://schemas.microsoft.com/office/infopath/2007/PartnerControls">
          <TermName xmlns="http://schemas.microsoft.com/office/infopath/2007/PartnerControls">Kommunal- og distriktsdepartementet</TermName>
          <TermId xmlns="http://schemas.microsoft.com/office/infopath/2007/PartnerControls">d404cf37-cc80-45de-b68c-64051e53934e</TermId>
        </TermInfo>
      </Terms>
    </f2f49eccf7d24422907cdfb28d82571e>
    <ec4548291c174201804f8d6e346b5e78 xmlns="af30b765-9f95-4cbd-8d5c-4edd4bf2acbe">
      <Terms xmlns="http://schemas.microsoft.com/office/infopath/2007/PartnerControls">
        <TermInfo xmlns="http://schemas.microsoft.com/office/infopath/2007/PartnerControls">
          <TermName xmlns="http://schemas.microsoft.com/office/infopath/2007/PartnerControls">Implementere lover og forskrifter</TermName>
          <TermId xmlns="http://schemas.microsoft.com/office/infopath/2007/PartnerControls">df697911-7188-4078-98af-8d85fc8c5bcf</TermId>
        </TermInfo>
      </Terms>
    </ec4548291c174201804f8d6e346b5e78>
    <TaxCatchAll xmlns="af30b765-9f95-4cbd-8d5c-4edd4bf2acbe">
      <Value>8</Value>
      <Value>2</Value>
      <Value>1</Value>
    </TaxCatchAll>
    <N_x00f8_kkelord xmlns="db7cada4-e48c-495c-8713-e0d227cd51b1" xsi:nil="true"/>
    <DssDokumenttypeChoice xmlns="af30b765-9f95-4cbd-8d5c-4edd4bf2acbe" xsi:nil="true"/>
    <DssNotater xmlns="af30b765-9f95-4cbd-8d5c-4edd4bf2acbe" xsi:nil="true"/>
    <Dokumentstatus xmlns="db7cada4-e48c-495c-8713-e0d227cd51b1">Under arbeid</Dokumentstatus>
    <SharedWithUsers xmlns="af30b765-9f95-4cbd-8d5c-4edd4bf2acbe">
      <UserInfo>
        <DisplayName>Magnar Danielsen</DisplayName>
        <AccountId>46</AccountId>
        <AccountType/>
      </UserInfo>
      <UserInfo>
        <DisplayName>Dag Høgvard</DisplayName>
        <AccountId>59</AccountId>
        <AccountType/>
      </UserInfo>
      <UserInfo>
        <DisplayName>Hilde Johansen Bakken</DisplayName>
        <AccountId>60</AccountId>
        <AccountType/>
      </UserInfo>
      <UserInfo>
        <DisplayName>Pål Arne Frostad Lorentzen</DisplayName>
        <AccountId>72</AccountId>
        <AccountType/>
      </UserInfo>
      <UserInfo>
        <DisplayName>Cathrine Rosmer</DisplayName>
        <AccountId>53</AccountId>
        <AccountType/>
      </UserInfo>
      <UserInfo>
        <DisplayName>Unni Augland Eik</DisplayName>
        <AccountId>61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E569794B3539624184E508A346233C71" ma:contentTypeVersion="7" ma:contentTypeDescription="Opprett et nytt dokument." ma:contentTypeScope="" ma:versionID="fad6a90d992cdf8e0cb3e974b91d018b">
  <xsd:schema xmlns:xsd="http://www.w3.org/2001/XMLSchema" xmlns:xs="http://www.w3.org/2001/XMLSchema" xmlns:p="http://schemas.microsoft.com/office/2006/metadata/properties" xmlns:ns1="http://schemas.microsoft.com/sharepoint/v3" xmlns:ns2="af30b765-9f95-4cbd-8d5c-4edd4bf2acbe" xmlns:ns3="793ad56b-b905-482f-99c7-e0ad214f35d2" xmlns:ns4="db7cada4-e48c-495c-8713-e0d227cd51b1" targetNamespace="http://schemas.microsoft.com/office/2006/metadata/properties" ma:root="true" ma:fieldsID="cab9c3cfe029645173517c211aa8683a" ns1:_="" ns2:_="" ns3:_="" ns4:_="">
    <xsd:import namespace="http://schemas.microsoft.com/sharepoint/v3"/>
    <xsd:import namespace="af30b765-9f95-4cbd-8d5c-4edd4bf2acbe"/>
    <xsd:import namespace="793ad56b-b905-482f-99c7-e0ad214f35d2"/>
    <xsd:import namespace="db7cada4-e48c-495c-8713-e0d227cd51b1"/>
    <xsd:element name="properties">
      <xsd:complexType>
        <xsd:sequence>
          <xsd:element name="documentManagement">
            <xsd:complexType>
              <xsd:all>
                <xsd:element ref="ns1:AssignedTo" minOccurs="0"/>
                <xsd:element ref="ns2:DssDokumenttypeChoice" minOccurs="0"/>
                <xsd:element ref="ns3:DssArchivable" minOccurs="0"/>
                <xsd:element ref="ns3:DssWebsakRef" minOccurs="0"/>
                <xsd:element ref="ns2:DssFremhevet" minOccurs="0"/>
                <xsd:element ref="ns2:DssNotater" minOccurs="0"/>
                <xsd:element ref="ns2:ofdc76af098e4c7f98490d5710fce5b2" minOccurs="0"/>
                <xsd:element ref="ns2:ec4548291c174201804f8d6e346b5e78" minOccurs="0"/>
                <xsd:element ref="ns2:ja062c7924ed4f31b584a4220ff29390" minOccurs="0"/>
                <xsd:element ref="ns2:l917ce326c5a48e1a29f6235eea1cd41" minOccurs="0"/>
                <xsd:element ref="ns2:TaxCatchAll" minOccurs="0"/>
                <xsd:element ref="ns2:TaxCatchAllLabel" minOccurs="0"/>
                <xsd:element ref="ns2:f2f49eccf7d24422907cdfb28d82571e" minOccurs="0"/>
                <xsd:element ref="ns4:N_x00f8_kkelord" minOccurs="0"/>
                <xsd:element ref="ns2:SharedWithUsers" minOccurs="0"/>
                <xsd:element ref="ns4:Dokumen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30b765-9f95-4cbd-8d5c-4edd4bf2acbe" elementFormDefault="qualified">
    <xsd:import namespace="http://schemas.microsoft.com/office/2006/documentManagement/types"/>
    <xsd:import namespace="http://schemas.microsoft.com/office/infopath/2007/PartnerControls"/>
    <xsd:element name="DssDokumenttypeChoice" ma:index="8" nillable="true" ma:displayName="Dokumenttypevalg" ma:format="Dropdown" ma:internalName="DssDokumenttypeChoice">
      <xsd:simpleType>
        <xsd:restriction base="dms:Choice">
          <xsd:enumeration value="Avklaringsnotat"/>
          <xsd:enumeration value="Bakgrunnsinformasjon"/>
          <xsd:enumeration value="Beslutningsnotat"/>
          <xsd:enumeration value="Brukerveiledning"/>
          <xsd:enumeration value="Brev"/>
          <xsd:enumeration value="Budsjettdokument"/>
          <xsd:enumeration value="Budskapsplattform"/>
          <xsd:enumeration value="Dokumentasjon"/>
          <xsd:enumeration value="Eksempel"/>
          <xsd:enumeration value="Figur"/>
          <xsd:enumeration value="Flak"/>
          <xsd:enumeration value="Forskrift"/>
          <xsd:enumeration value="Håndnotat"/>
          <xsd:enumeration value="Illustrasjon"/>
          <xsd:enumeration value="Instruks"/>
          <xsd:enumeration value="Kapittelutkast"/>
          <xsd:enumeration value="Kommunikasjonsmateriell"/>
          <xsd:enumeration value="Kronikk/innlegg"/>
          <xsd:enumeration value="Læringsmateriell"/>
          <xsd:enumeration value="Mal"/>
          <xsd:enumeration value="Media"/>
          <xsd:enumeration value="Melding til Stortinget"/>
          <xsd:enumeration value="Møtereferat"/>
          <xsd:enumeration value="Møtedokument"/>
          <xsd:enumeration value="Nettside"/>
          <xsd:enumeration value="Notat"/>
          <xsd:enumeration value="NOU"/>
          <xsd:enumeration value="Presentasjon"/>
          <xsd:enumeration value="Presseinvitasjon"/>
          <xsd:enumeration value="Pressemelding"/>
          <xsd:enumeration value="Proposisjon"/>
          <xsd:enumeration value="Rapport"/>
          <xsd:enumeration value="Regneark"/>
          <xsd:enumeration value="Rutine/retningslinje/håndbok"/>
          <xsd:enumeration value="Satsingsforslag"/>
          <xsd:enumeration value="Sluttrapport"/>
          <xsd:enumeration value="Statistikk"/>
          <xsd:enumeration value="Strategi/plan"/>
          <xsd:enumeration value="Tale"/>
          <xsd:enumeration value="Talepunkt"/>
          <xsd:enumeration value="Tildelingsbrev"/>
          <xsd:enumeration value="Utkast til r-notat"/>
          <xsd:enumeration value="Utredningsnotat"/>
        </xsd:restriction>
      </xsd:simpleType>
    </xsd:element>
    <xsd:element name="DssFremhevet" ma:index="11" nillable="true" ma:displayName="Fremhevet" ma:default="False" ma:description="Fremhevet dokument vises på Om rommet siden." ma:internalName="DssFremhevet">
      <xsd:simpleType>
        <xsd:restriction base="dms:Boolean"/>
      </xsd:simpleType>
    </xsd:element>
    <xsd:element name="DssNotater" ma:index="12" nillable="true" ma:displayName="Notater" ma:hidden="true" ma:internalName="DssNotater" ma:readOnly="false">
      <xsd:simpleType>
        <xsd:restriction base="dms:Note"/>
      </xsd:simpleType>
    </xsd:element>
    <xsd:element name="ofdc76af098e4c7f98490d5710fce5b2" ma:index="14" nillable="true" ma:taxonomy="true" ma:internalName="ofdc76af098e4c7f98490d5710fce5b2" ma:taxonomyFieldName="DssAvdeling" ma:displayName="Avdeling" ma:fieldId="{8fdc76af-098e-4c7f-9849-0d5710fce5b2}" ma:sspId="dd1c9695-082f-4d62-9abb-ef5a22d84609"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dd1c9695-082f-4d62-9abb-ef5a22d84609" ma:termSetId="76727dcf-a431-492e-96ad-c8e0e60c175f" ma:anchorId="bd60c4b0-bb2c-4c99-acd3-a9c965622bd9" ma:open="false" ma:isKeyword="false">
      <xsd:complexType>
        <xsd:sequence>
          <xsd:element ref="pc:Terms" minOccurs="0" maxOccurs="1"/>
        </xsd:sequence>
      </xsd:complexType>
    </xsd:element>
    <xsd:element name="l917ce326c5a48e1a29f6235eea1cd41" ma:index="21"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22" nillable="true" ma:displayName="Global taksonomikolonne" ma:hidden="true" ma:list="{0e654fe1-d29a-445b-8958-52a190a7576b}" ma:internalName="TaxCatchAll" ma:showField="CatchAllData" ma:web="af30b765-9f95-4cbd-8d5c-4edd4bf2acb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Global taksonomikolonne1" ma:hidden="true" ma:list="{0e654fe1-d29a-445b-8958-52a190a7576b}" ma:internalName="TaxCatchAllLabel" ma:readOnly="true" ma:showField="CatchAllDataLabel" ma:web="af30b765-9f95-4cbd-8d5c-4edd4bf2acbe">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5" nillable="true" ma:taxonomy="true" ma:internalName="f2f49eccf7d24422907cdfb28d82571e" ma:taxonomyFieldName="DssDepartement" ma:displayName="Departement"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element name="SharedWithUsers" ma:index="2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Archivable" ma:index="9" nillable="true" ma:displayName="Arkivpliktig" ma:default="Ikke satt" ma:description="Er dokumentet arkivpliktig?" ma:internalName="DssArchivable">
      <xsd:simpleType>
        <xsd:restriction base="dms:Choice">
          <xsd:enumeration value="Ikke satt"/>
          <xsd:enumeration value="Ja"/>
          <xsd:enumeration value="Nei"/>
        </xsd:restriction>
      </xsd:simpleType>
    </xsd:element>
    <xsd:element name="DssWebsakRef" ma:index="10" nillable="true" ma:displayName="Arkivreferanse" ma:description="Referanse i arkivsystem" ma:internalName="DssWebsakRef">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7cada4-e48c-495c-8713-e0d227cd51b1" elementFormDefault="qualified">
    <xsd:import namespace="http://schemas.microsoft.com/office/2006/documentManagement/types"/>
    <xsd:import namespace="http://schemas.microsoft.com/office/infopath/2007/PartnerControls"/>
    <xsd:element name="N_x00f8_kkelord" ma:index="26" nillable="true" ma:displayName="Nøkkelord" ma:format="Dropdown" ma:internalName="N_x00f8_kkelord">
      <xsd:simpleType>
        <xsd:restriction base="dms:Choice">
          <xsd:enumeration value="Faktaark"/>
          <xsd:enumeration value="Eksempelsamling"/>
          <xsd:enumeration value="Brukerveiledning"/>
          <xsd:enumeration value="Malverktøy"/>
          <xsd:enumeration value="Administrativt"/>
          <xsd:enumeration value="Produksjon av veiledere"/>
          <xsd:enumeration value="Grafisk elementer i veiledning"/>
          <xsd:enumeration value="Leveranser fra Making Waves"/>
        </xsd:restriction>
      </xsd:simpleType>
    </xsd:element>
    <xsd:element name="Dokumentstatus" ma:index="28" nillable="true" ma:displayName="Dokumentstatus" ma:default="Under arbeid" ma:format="Dropdown" ma:internalName="Dokumentstatus">
      <xsd:simpleType>
        <xsd:restriction base="dms:Choice">
          <xsd:enumeration value="Under arbeid"/>
          <xsd:enumeration value="Godkjent"/>
          <xsd:enumeration value="Utgå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B43BA-BC19-45D2-8922-572BCF6842B5}">
  <ds:schemaRefs>
    <ds:schemaRef ds:uri="http://schemas.microsoft.com/sharepoint/v3/contenttype/forms"/>
  </ds:schemaRefs>
</ds:datastoreItem>
</file>

<file path=customXml/itemProps2.xml><?xml version="1.0" encoding="utf-8"?>
<ds:datastoreItem xmlns:ds="http://schemas.openxmlformats.org/officeDocument/2006/customXml" ds:itemID="{16DD651D-DC03-4C50-9089-556EE1A5065F}">
  <ds:schemaRefs>
    <ds:schemaRef ds:uri="db7cada4-e48c-495c-8713-e0d227cd51b1"/>
    <ds:schemaRef ds:uri="http://schemas.microsoft.com/sharepoint/v3"/>
    <ds:schemaRef ds:uri="http://purl.org/dc/terms/"/>
    <ds:schemaRef ds:uri="793ad56b-b905-482f-99c7-e0ad214f35d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af30b765-9f95-4cbd-8d5c-4edd4bf2acbe"/>
    <ds:schemaRef ds:uri="http://www.w3.org/XML/1998/namespace"/>
    <ds:schemaRef ds:uri="http://purl.org/dc/dcmitype/"/>
  </ds:schemaRefs>
</ds:datastoreItem>
</file>

<file path=customXml/itemProps3.xml><?xml version="1.0" encoding="utf-8"?>
<ds:datastoreItem xmlns:ds="http://schemas.openxmlformats.org/officeDocument/2006/customXml" ds:itemID="{7D468964-BB06-420D-B0F0-734A18ADF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30b765-9f95-4cbd-8d5c-4edd4bf2acbe"/>
    <ds:schemaRef ds:uri="793ad56b-b905-482f-99c7-e0ad214f35d2"/>
    <ds:schemaRef ds:uri="db7cada4-e48c-495c-8713-e0d227cd5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63E3C7-8DE8-401A-B19F-F930A3DB1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35</TotalTime>
  <Pages>204</Pages>
  <Words>54720</Words>
  <Characters>359445</Characters>
  <Application>Microsoft Office Word</Application>
  <DocSecurity>0</DocSecurity>
  <Lines>2995</Lines>
  <Paragraphs>826</Paragraphs>
  <ScaleCrop>false</ScaleCrop>
  <HeadingPairs>
    <vt:vector size="2" baseType="variant">
      <vt:variant>
        <vt:lpstr>Tittel</vt:lpstr>
      </vt:variant>
      <vt:variant>
        <vt:i4>1</vt:i4>
      </vt:variant>
    </vt:vector>
  </HeadingPairs>
  <TitlesOfParts>
    <vt:vector size="1" baseType="lpstr">
      <vt:lpstr>Reguleringsplanveielder</vt:lpstr>
    </vt:vector>
  </TitlesOfParts>
  <Company>Asplan Viak AS</Company>
  <LinksUpToDate>false</LinksUpToDate>
  <CharactersWithSpaces>413339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Reguleringsplanveielder</dc:title>
  <dc:creator>Sissel.Mjolsnes</dc:creator>
  <cp:lastModifiedBy>Aasan Caroline</cp:lastModifiedBy>
  <cp:revision>2</cp:revision>
  <cp:lastPrinted>2018-07-02T11:30:00Z</cp:lastPrinted>
  <dcterms:created xsi:type="dcterms:W3CDTF">2022-09-15T11:48:00Z</dcterms:created>
  <dcterms:modified xsi:type="dcterms:W3CDTF">2022-09-15T11:48:00Z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0x0101002C1B27F07ED111E5A8370800200C9A66010100E569794B3539624184E508A346233C71</vt:lpwstr>
  </property>
  <property fmtid="{D5CDD505-2E9C-101B-9397-08002B2CF9AE}" pid="3" name="_dlc_DocIdItemGuid">
    <vt:lpwstr>6f721e75-5475-4480-8308-1a5e6c5da6d7</vt:lpwstr>
  </property>
  <property fmtid="{D5CDD505-2E9C-101B-9397-08002B2CF9AE}" pid="4" name="HasBeenSaved">
    <vt:lpwstr>1</vt:lpwstr>
  </property>
  <property fmtid="{D5CDD505-2E9C-101B-9397-08002B2CF9AE}" pid="5" name="DssEmneord">
    <vt:lpwstr/>
  </property>
  <property fmtid="{D5CDD505-2E9C-101B-9397-08002B2CF9AE}" pid="6" name="DssFunksjon">
    <vt:lpwstr>8;#Implementere lover og forskrifter|df697911-7188-4078-98af-8d85fc8c5bcf</vt:lpwstr>
  </property>
  <property fmtid="{D5CDD505-2E9C-101B-9397-08002B2CF9AE}" pid="7" name="DssAvdeling">
    <vt:lpwstr>2;#Planavdelingen (PLAN)|842cf91d-4271-4377-8317-f3599cb833b9</vt:lpwstr>
  </property>
  <property fmtid="{D5CDD505-2E9C-101B-9397-08002B2CF9AE}" pid="8" name="DssDepartement">
    <vt:lpwstr>1;#Kommunal- og distriktsdepartementet|d404cf37-cc80-45de-b68c-64051e53934e</vt:lpwstr>
  </property>
  <property fmtid="{D5CDD505-2E9C-101B-9397-08002B2CF9AE}" pid="9" name="DssDokumenttype">
    <vt:lpwstr/>
  </property>
  <property fmtid="{D5CDD505-2E9C-101B-9397-08002B2CF9AE}" pid="10" name="DssRomtype">
    <vt:lpwstr/>
  </property>
  <property fmtid="{D5CDD505-2E9C-101B-9397-08002B2CF9AE}" pid="11" name="_docset_NoMedatataSyncRequired">
    <vt:lpwstr>False</vt:lpwstr>
  </property>
  <property fmtid="{D5CDD505-2E9C-101B-9397-08002B2CF9AE}" pid="12" name="MSIP_Label_da73a663-4204-480c-9ce8-a1a166c234ab_Enabled">
    <vt:lpwstr>true</vt:lpwstr>
  </property>
  <property fmtid="{D5CDD505-2E9C-101B-9397-08002B2CF9AE}" pid="13" name="MSIP_Label_da73a663-4204-480c-9ce8-a1a166c234ab_SetDate">
    <vt:lpwstr>2021-06-28T11:49:59Z</vt:lpwstr>
  </property>
  <property fmtid="{D5CDD505-2E9C-101B-9397-08002B2CF9AE}" pid="14" name="MSIP_Label_da73a663-4204-480c-9ce8-a1a166c234ab_Method">
    <vt:lpwstr>Standard</vt:lpwstr>
  </property>
  <property fmtid="{D5CDD505-2E9C-101B-9397-08002B2CF9AE}" pid="15" name="MSIP_Label_da73a663-4204-480c-9ce8-a1a166c234ab_Name">
    <vt:lpwstr>Intern (KMD)</vt:lpwstr>
  </property>
  <property fmtid="{D5CDD505-2E9C-101B-9397-08002B2CF9AE}" pid="16" name="MSIP_Label_da73a663-4204-480c-9ce8-a1a166c234ab_SiteId">
    <vt:lpwstr>f696e186-1c3b-44cd-bf76-5ace0e7007bd</vt:lpwstr>
  </property>
  <property fmtid="{D5CDD505-2E9C-101B-9397-08002B2CF9AE}" pid="17" name="MSIP_Label_da73a663-4204-480c-9ce8-a1a166c234ab_ActionId">
    <vt:lpwstr>40507483-022a-473c-8a02-36a51a927acf</vt:lpwstr>
  </property>
  <property fmtid="{D5CDD505-2E9C-101B-9397-08002B2CF9AE}" pid="18" name="MSIP_Label_da73a663-4204-480c-9ce8-a1a166c234ab_ContentBits">
    <vt:lpwstr>0</vt:lpwstr>
  </property>
</Properties>
</file>